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EFE9F" w14:textId="633E2A60" w:rsidR="000F7ECB" w:rsidRPr="00F72EFC" w:rsidRDefault="000F7ECB" w:rsidP="000F7ECB">
      <w:pPr>
        <w:pStyle w:val="Header"/>
        <w:tabs>
          <w:tab w:val="right" w:pos="9498"/>
        </w:tabs>
        <w:rPr>
          <w:rFonts w:cs="Arial"/>
          <w:bCs/>
          <w:color w:val="000000" w:themeColor="text1"/>
          <w:sz w:val="22"/>
        </w:rPr>
      </w:pPr>
      <w:r w:rsidRPr="00F72EFC">
        <w:rPr>
          <w:rFonts w:cs="Arial"/>
          <w:bCs/>
          <w:color w:val="000000" w:themeColor="text1"/>
          <w:sz w:val="22"/>
        </w:rPr>
        <w:t>3GPP TSG-</w:t>
      </w:r>
      <w:r w:rsidR="00F72EFC" w:rsidRPr="00F72EFC">
        <w:rPr>
          <w:rFonts w:cs="Arial"/>
          <w:bCs/>
          <w:color w:val="000000" w:themeColor="text1"/>
          <w:sz w:val="22"/>
        </w:rPr>
        <w:t>SA</w:t>
      </w:r>
      <w:r w:rsidRPr="00F72EFC">
        <w:rPr>
          <w:rFonts w:cs="Arial"/>
          <w:bCs/>
          <w:color w:val="000000" w:themeColor="text1"/>
          <w:sz w:val="22"/>
        </w:rPr>
        <w:t xml:space="preserve"> </w:t>
      </w:r>
      <w:r w:rsidR="00F72EFC" w:rsidRPr="00F72EFC">
        <w:rPr>
          <w:rFonts w:cs="Arial"/>
          <w:bCs/>
          <w:color w:val="000000" w:themeColor="text1"/>
          <w:sz w:val="22"/>
        </w:rPr>
        <w:t>Plenary</w:t>
      </w:r>
      <w:r w:rsidRPr="00F72EFC">
        <w:rPr>
          <w:rFonts w:cs="Arial"/>
          <w:bCs/>
          <w:color w:val="000000" w:themeColor="text1"/>
          <w:sz w:val="22"/>
        </w:rPr>
        <w:t xml:space="preserve"> #</w:t>
      </w:r>
      <w:r w:rsidR="00F72EFC" w:rsidRPr="00F72EFC">
        <w:rPr>
          <w:rFonts w:cs="Arial"/>
          <w:bCs/>
          <w:color w:val="000000" w:themeColor="text1"/>
          <w:sz w:val="22"/>
        </w:rPr>
        <w:t>110</w:t>
      </w:r>
      <w:r w:rsidRPr="00F72EFC">
        <w:rPr>
          <w:rFonts w:cs="Arial"/>
          <w:bCs/>
          <w:color w:val="000000" w:themeColor="text1"/>
          <w:sz w:val="22"/>
        </w:rPr>
        <w:tab/>
        <w:t xml:space="preserve">Tdoc </w:t>
      </w:r>
      <w:r w:rsidR="00F72EFC" w:rsidRPr="00F72EFC">
        <w:rPr>
          <w:rFonts w:cs="Arial"/>
          <w:bCs/>
          <w:color w:val="000000" w:themeColor="text1"/>
          <w:sz w:val="22"/>
        </w:rPr>
        <w:t>SP-</w:t>
      </w:r>
      <w:r w:rsidR="007D725E" w:rsidRPr="00F72EFC">
        <w:rPr>
          <w:rFonts w:cs="Arial"/>
          <w:bCs/>
          <w:color w:val="000000" w:themeColor="text1"/>
          <w:sz w:val="22"/>
        </w:rPr>
        <w:t>25</w:t>
      </w:r>
      <w:r w:rsidR="007D725E">
        <w:rPr>
          <w:rFonts w:cs="Arial"/>
          <w:bCs/>
          <w:color w:val="000000" w:themeColor="text1"/>
          <w:sz w:val="22"/>
        </w:rPr>
        <w:t>1444</w:t>
      </w:r>
    </w:p>
    <w:p w14:paraId="437AE657" w14:textId="13F794EE" w:rsidR="000F7ECB" w:rsidRPr="00F72EFC" w:rsidRDefault="00F72EFC" w:rsidP="000F7ECB">
      <w:pPr>
        <w:pStyle w:val="Header"/>
        <w:tabs>
          <w:tab w:val="right" w:pos="9639"/>
        </w:tabs>
        <w:rPr>
          <w:rFonts w:cs="Arial"/>
          <w:bCs/>
          <w:color w:val="000000" w:themeColor="text1"/>
          <w:sz w:val="22"/>
        </w:rPr>
      </w:pPr>
      <w:r w:rsidRPr="00F72EFC">
        <w:rPr>
          <w:rFonts w:cs="Arial"/>
          <w:bCs/>
          <w:color w:val="000000" w:themeColor="text1"/>
          <w:sz w:val="22"/>
        </w:rPr>
        <w:t>Baltimore,</w:t>
      </w:r>
      <w:r w:rsidR="000F7ECB" w:rsidRPr="00F72EFC">
        <w:rPr>
          <w:rFonts w:cs="Arial"/>
          <w:bCs/>
          <w:color w:val="000000" w:themeColor="text1"/>
          <w:sz w:val="22"/>
        </w:rPr>
        <w:t xml:space="preserve"> </w:t>
      </w:r>
      <w:r w:rsidRPr="00F72EFC">
        <w:rPr>
          <w:rFonts w:cs="Arial"/>
          <w:bCs/>
          <w:color w:val="000000" w:themeColor="text1"/>
          <w:sz w:val="22"/>
        </w:rPr>
        <w:t>US</w:t>
      </w:r>
      <w:r w:rsidR="000F7ECB" w:rsidRPr="00F72EFC">
        <w:rPr>
          <w:rFonts w:cs="Arial"/>
          <w:bCs/>
          <w:color w:val="000000" w:themeColor="text1"/>
          <w:sz w:val="22"/>
        </w:rPr>
        <w:t xml:space="preserve">, </w:t>
      </w:r>
      <w:r w:rsidRPr="00F72EFC">
        <w:rPr>
          <w:rFonts w:cs="Arial"/>
          <w:bCs/>
          <w:color w:val="000000" w:themeColor="text1"/>
          <w:sz w:val="22"/>
        </w:rPr>
        <w:t>9 – 12 December 2025</w:t>
      </w:r>
      <w:r w:rsidR="000F7ECB" w:rsidRPr="00F72EFC">
        <w:rPr>
          <w:rFonts w:cs="Arial"/>
          <w:bCs/>
          <w:color w:val="000000" w:themeColor="text1"/>
          <w:sz w:val="22"/>
        </w:rPr>
        <w:br/>
      </w:r>
      <w:r w:rsidR="000F7ECB" w:rsidRPr="00F72EFC">
        <w:rPr>
          <w:rFonts w:cs="Arial"/>
          <w:bCs/>
          <w:color w:val="000000" w:themeColor="text1"/>
          <w:sz w:val="22"/>
        </w:rPr>
        <w:br/>
      </w:r>
    </w:p>
    <w:p w14:paraId="5CE36382" w14:textId="327AFD71" w:rsidR="000F7ECB" w:rsidRPr="00F72EFC" w:rsidRDefault="000F7ECB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F72EFC">
        <w:rPr>
          <w:rFonts w:ascii="Arial" w:hAnsi="Arial" w:cs="Arial"/>
          <w:b/>
          <w:color w:val="000000" w:themeColor="text1"/>
        </w:rPr>
        <w:t>Title:</w:t>
      </w:r>
      <w:r w:rsidRPr="00F72EFC">
        <w:rPr>
          <w:rFonts w:ascii="Arial" w:hAnsi="Arial" w:cs="Arial"/>
          <w:b/>
          <w:color w:val="000000" w:themeColor="text1"/>
        </w:rPr>
        <w:tab/>
        <w:t xml:space="preserve">Presentation of </w:t>
      </w:r>
      <w:r w:rsidR="00222D66" w:rsidRPr="00F72EFC">
        <w:rPr>
          <w:rFonts w:ascii="Arial" w:hAnsi="Arial" w:cs="Arial"/>
          <w:b/>
          <w:color w:val="000000" w:themeColor="text1"/>
        </w:rPr>
        <w:t>Specification/Report to TSG:</w:t>
      </w:r>
      <w:r w:rsidR="00222D66" w:rsidRPr="00F72EFC">
        <w:rPr>
          <w:rFonts w:ascii="Arial" w:hAnsi="Arial" w:cs="Arial"/>
          <w:b/>
          <w:color w:val="000000" w:themeColor="text1"/>
        </w:rPr>
        <w:br/>
        <w:t>TS</w:t>
      </w:r>
      <w:r w:rsidR="00F72EFC" w:rsidRPr="00F72EFC">
        <w:rPr>
          <w:rFonts w:ascii="Arial" w:hAnsi="Arial" w:cs="Arial"/>
          <w:b/>
          <w:color w:val="000000" w:themeColor="text1"/>
        </w:rPr>
        <w:t>26</w:t>
      </w:r>
      <w:r w:rsidR="00222D66" w:rsidRPr="00F72EFC">
        <w:rPr>
          <w:rFonts w:ascii="Arial" w:hAnsi="Arial" w:cs="Arial"/>
          <w:b/>
          <w:color w:val="000000" w:themeColor="text1"/>
        </w:rPr>
        <w:t>.</w:t>
      </w:r>
      <w:r w:rsidR="00F72EFC" w:rsidRPr="00F72EFC">
        <w:rPr>
          <w:rFonts w:ascii="Arial" w:hAnsi="Arial" w:cs="Arial"/>
          <w:b/>
          <w:color w:val="000000" w:themeColor="text1"/>
        </w:rPr>
        <w:t>251</w:t>
      </w:r>
      <w:r w:rsidR="00222D66" w:rsidRPr="00F72EFC">
        <w:rPr>
          <w:rFonts w:ascii="Arial" w:hAnsi="Arial" w:cs="Arial"/>
          <w:b/>
          <w:color w:val="000000" w:themeColor="text1"/>
        </w:rPr>
        <w:t xml:space="preserve">, Version </w:t>
      </w:r>
      <w:r w:rsidR="00F72EFC" w:rsidRPr="00F72EFC">
        <w:rPr>
          <w:rFonts w:ascii="Arial" w:hAnsi="Arial" w:cs="Arial"/>
          <w:b/>
          <w:color w:val="000000" w:themeColor="text1"/>
        </w:rPr>
        <w:t>2.0.0</w:t>
      </w:r>
      <w:r w:rsidR="00222D66" w:rsidRPr="00F72EFC">
        <w:rPr>
          <w:rFonts w:ascii="Arial" w:hAnsi="Arial" w:cs="Arial"/>
          <w:b/>
          <w:color w:val="000000" w:themeColor="text1"/>
        </w:rPr>
        <w:br/>
      </w:r>
    </w:p>
    <w:p w14:paraId="1A6D4C25" w14:textId="316123F4" w:rsidR="002B09A1" w:rsidRPr="00F72EFC" w:rsidRDefault="002B09A1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F72EFC">
        <w:rPr>
          <w:rFonts w:ascii="Arial" w:hAnsi="Arial" w:cs="Arial"/>
          <w:b/>
          <w:color w:val="000000" w:themeColor="text1"/>
        </w:rPr>
        <w:t>Source:</w:t>
      </w:r>
      <w:r w:rsidRPr="00F72EFC">
        <w:rPr>
          <w:rFonts w:ascii="Arial" w:hAnsi="Arial" w:cs="Arial"/>
          <w:b/>
          <w:color w:val="000000" w:themeColor="text1"/>
        </w:rPr>
        <w:tab/>
      </w:r>
      <w:r w:rsidR="007D725E">
        <w:rPr>
          <w:rFonts w:ascii="Arial" w:hAnsi="Arial" w:cs="Arial"/>
          <w:b/>
          <w:color w:val="000000" w:themeColor="text1"/>
        </w:rPr>
        <w:t>SA WG4</w:t>
      </w:r>
      <w:r w:rsidR="00201520" w:rsidRPr="00F72EFC">
        <w:rPr>
          <w:rFonts w:ascii="Arial" w:hAnsi="Arial" w:cs="Arial"/>
          <w:b/>
          <w:color w:val="000000" w:themeColor="text1"/>
        </w:rPr>
        <w:br/>
      </w:r>
    </w:p>
    <w:p w14:paraId="684461A1" w14:textId="5A150090" w:rsidR="004F5115" w:rsidRPr="00F72EFC" w:rsidRDefault="00812091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F72EFC">
        <w:rPr>
          <w:rFonts w:ascii="Arial" w:hAnsi="Arial" w:cs="Arial"/>
          <w:b/>
          <w:color w:val="000000" w:themeColor="text1"/>
        </w:rPr>
        <w:t>Agenda item</w:t>
      </w:r>
      <w:r w:rsidR="004F5115" w:rsidRPr="00F72EFC">
        <w:rPr>
          <w:rFonts w:ascii="Arial" w:hAnsi="Arial" w:cs="Arial"/>
          <w:b/>
          <w:color w:val="000000" w:themeColor="text1"/>
        </w:rPr>
        <w:t>:</w:t>
      </w:r>
      <w:r w:rsidR="004F5115" w:rsidRPr="00F72EFC">
        <w:rPr>
          <w:rFonts w:ascii="Arial" w:hAnsi="Arial" w:cs="Arial"/>
          <w:b/>
          <w:color w:val="000000" w:themeColor="text1"/>
        </w:rPr>
        <w:tab/>
      </w:r>
      <w:r w:rsidR="007D725E">
        <w:rPr>
          <w:rFonts w:ascii="Arial" w:hAnsi="Arial" w:cs="Arial"/>
          <w:b/>
          <w:color w:val="000000" w:themeColor="text1"/>
        </w:rPr>
        <w:t>7.2.4</w:t>
      </w:r>
    </w:p>
    <w:p w14:paraId="506A59EF" w14:textId="24EF3BCB" w:rsidR="004F5115" w:rsidRPr="00F72EFC" w:rsidRDefault="00812091" w:rsidP="004F511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F72EFC">
        <w:rPr>
          <w:rFonts w:ascii="Arial" w:hAnsi="Arial" w:cs="Arial"/>
          <w:b/>
          <w:color w:val="000000" w:themeColor="text1"/>
        </w:rPr>
        <w:t>Release</w:t>
      </w:r>
      <w:r w:rsidR="004F5115" w:rsidRPr="00F72EFC">
        <w:rPr>
          <w:rFonts w:ascii="Arial" w:hAnsi="Arial" w:cs="Arial"/>
          <w:b/>
          <w:color w:val="000000" w:themeColor="text1"/>
        </w:rPr>
        <w:t>:</w:t>
      </w:r>
      <w:r w:rsidR="004F5115" w:rsidRPr="00F72EFC">
        <w:rPr>
          <w:rFonts w:ascii="Arial" w:hAnsi="Arial" w:cs="Arial"/>
          <w:b/>
          <w:color w:val="000000" w:themeColor="text1"/>
        </w:rPr>
        <w:tab/>
      </w:r>
      <w:r w:rsidR="00F72EFC" w:rsidRPr="00F72EFC">
        <w:rPr>
          <w:rFonts w:ascii="Arial" w:hAnsi="Arial" w:cs="Arial"/>
          <w:b/>
          <w:color w:val="000000" w:themeColor="text1"/>
        </w:rPr>
        <w:t>19</w:t>
      </w:r>
    </w:p>
    <w:p w14:paraId="42E612B3" w14:textId="46F65B28" w:rsidR="004F5115" w:rsidRPr="00F72EFC" w:rsidRDefault="00812091" w:rsidP="004F511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F72EFC">
        <w:rPr>
          <w:rFonts w:ascii="Arial" w:hAnsi="Arial" w:cs="Arial"/>
          <w:b/>
          <w:color w:val="000000" w:themeColor="text1"/>
        </w:rPr>
        <w:t>Work Item</w:t>
      </w:r>
      <w:r w:rsidR="004F5115" w:rsidRPr="00F72EFC">
        <w:rPr>
          <w:rFonts w:ascii="Arial" w:hAnsi="Arial" w:cs="Arial"/>
          <w:b/>
          <w:color w:val="000000" w:themeColor="text1"/>
        </w:rPr>
        <w:t>:</w:t>
      </w:r>
      <w:r w:rsidR="004F5115" w:rsidRPr="00F72EFC">
        <w:rPr>
          <w:rFonts w:ascii="Arial" w:hAnsi="Arial" w:cs="Arial"/>
          <w:b/>
          <w:color w:val="000000" w:themeColor="text1"/>
        </w:rPr>
        <w:tab/>
      </w:r>
      <w:r w:rsidR="00F72EFC" w:rsidRPr="00F72EFC">
        <w:rPr>
          <w:rFonts w:ascii="Arial" w:hAnsi="Arial" w:cs="Arial"/>
          <w:b/>
          <w:color w:val="000000" w:themeColor="text1"/>
        </w:rPr>
        <w:t>IVAS_Codec_Ph2</w:t>
      </w:r>
    </w:p>
    <w:p w14:paraId="0F6824F6" w14:textId="19829FB0" w:rsidR="004F5115" w:rsidRPr="00F72EFC" w:rsidRDefault="007E2108" w:rsidP="004F511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F72EFC">
        <w:rPr>
          <w:rFonts w:ascii="Arial" w:hAnsi="Arial" w:cs="Arial"/>
          <w:b/>
          <w:color w:val="000000" w:themeColor="text1"/>
        </w:rPr>
        <w:t>Rapporteur</w:t>
      </w:r>
      <w:r w:rsidR="004F5115" w:rsidRPr="00F72EFC">
        <w:rPr>
          <w:rFonts w:ascii="Arial" w:hAnsi="Arial" w:cs="Arial"/>
          <w:b/>
          <w:color w:val="000000" w:themeColor="text1"/>
        </w:rPr>
        <w:t>:</w:t>
      </w:r>
      <w:r w:rsidR="004F5115" w:rsidRPr="00F72EFC">
        <w:rPr>
          <w:rFonts w:ascii="Arial" w:hAnsi="Arial" w:cs="Arial"/>
          <w:b/>
          <w:color w:val="000000" w:themeColor="text1"/>
        </w:rPr>
        <w:tab/>
      </w:r>
      <w:r w:rsidR="00F72EFC" w:rsidRPr="00F72EFC">
        <w:rPr>
          <w:rFonts w:ascii="Arial" w:hAnsi="Arial" w:cs="Arial"/>
          <w:b/>
          <w:color w:val="000000" w:themeColor="text1"/>
        </w:rPr>
        <w:t>Huan-yu Su</w:t>
      </w:r>
      <w:r w:rsidR="00702FB2" w:rsidRPr="00F72EFC">
        <w:rPr>
          <w:rFonts w:ascii="Arial" w:hAnsi="Arial" w:cs="Arial"/>
          <w:b/>
          <w:color w:val="000000" w:themeColor="text1"/>
        </w:rPr>
        <w:t xml:space="preserve">, </w:t>
      </w:r>
      <w:r w:rsidR="00F72EFC" w:rsidRPr="00F72EFC">
        <w:rPr>
          <w:rFonts w:ascii="Arial" w:hAnsi="Arial" w:cs="Arial"/>
          <w:b/>
          <w:color w:val="000000" w:themeColor="text1"/>
        </w:rPr>
        <w:t>Vivo</w:t>
      </w:r>
    </w:p>
    <w:p w14:paraId="310EAB50" w14:textId="77777777" w:rsidR="004F5115" w:rsidRPr="00F72EFC" w:rsidRDefault="004F5115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6E0ED9B7" w14:textId="3D0CDD40" w:rsidR="00222D66" w:rsidRPr="00F72EFC" w:rsidRDefault="00222D66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F72EFC">
        <w:rPr>
          <w:rFonts w:ascii="Arial" w:hAnsi="Arial" w:cs="Arial"/>
          <w:b/>
          <w:color w:val="000000" w:themeColor="text1"/>
        </w:rPr>
        <w:t>Document for:</w:t>
      </w:r>
      <w:r w:rsidRPr="00F72EFC">
        <w:rPr>
          <w:rFonts w:ascii="Arial" w:hAnsi="Arial" w:cs="Arial"/>
          <w:b/>
          <w:color w:val="000000" w:themeColor="text1"/>
        </w:rPr>
        <w:tab/>
        <w:t>Approval</w:t>
      </w:r>
    </w:p>
    <w:p w14:paraId="3F0C5049" w14:textId="77777777" w:rsidR="0045428D" w:rsidRPr="00F72EFC" w:rsidRDefault="0045428D">
      <w:pPr>
        <w:tabs>
          <w:tab w:val="left" w:pos="3119"/>
        </w:tabs>
        <w:rPr>
          <w:b/>
          <w:color w:val="000000" w:themeColor="text1"/>
          <w:sz w:val="24"/>
        </w:rPr>
      </w:pPr>
    </w:p>
    <w:p w14:paraId="5670D6B0" w14:textId="77777777" w:rsidR="0045428D" w:rsidRPr="00F72EFC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F72EFC">
        <w:rPr>
          <w:b/>
          <w:color w:val="000000" w:themeColor="text1"/>
          <w:sz w:val="24"/>
        </w:rPr>
        <w:t>Abstract of document:</w:t>
      </w:r>
    </w:p>
    <w:p w14:paraId="1E188FEA" w14:textId="77777777" w:rsidR="00F72EFC" w:rsidRPr="00F72EFC" w:rsidRDefault="00F72EFC" w:rsidP="00F72EFC">
      <w:pPr>
        <w:rPr>
          <w:color w:val="000000" w:themeColor="text1"/>
        </w:rPr>
      </w:pPr>
      <w:r w:rsidRPr="00F72EFC">
        <w:rPr>
          <w:color w:val="000000" w:themeColor="text1"/>
        </w:rPr>
        <w:t>The codec for Immersive Voice and Audio Services (IVAS) is part of a framework comprising besides encoder and decoder, renderer associated with the support of stereo and immersive audio formats.</w:t>
      </w:r>
    </w:p>
    <w:p w14:paraId="2F55C8F1" w14:textId="77777777" w:rsidR="00F72EFC" w:rsidRPr="00F72EFC" w:rsidRDefault="00F72EFC" w:rsidP="00F72EFC">
      <w:pPr>
        <w:rPr>
          <w:color w:val="000000" w:themeColor="text1"/>
        </w:rPr>
      </w:pPr>
      <w:r w:rsidRPr="00F72EFC">
        <w:rPr>
          <w:color w:val="000000" w:themeColor="text1"/>
        </w:rPr>
        <w:t>The IVAS codec is an extension of the 3GPP Enhanced Voice Services (EVS) codec; it provides full and bit exact EVS codec functionality for mono speech/audio signal input.</w:t>
      </w:r>
    </w:p>
    <w:p w14:paraId="090AA397" w14:textId="77777777" w:rsidR="00F72EFC" w:rsidRPr="00F72EFC" w:rsidRDefault="00F72EFC" w:rsidP="00F72EFC">
      <w:pPr>
        <w:rPr>
          <w:color w:val="000000" w:themeColor="text1"/>
        </w:rPr>
      </w:pPr>
      <w:r w:rsidRPr="00F72EFC">
        <w:rPr>
          <w:color w:val="000000" w:themeColor="text1"/>
        </w:rPr>
        <w:t>On top of that the IVAS codec is optimized for encoding and decoding of stereo and immersive audio formats, Immersive audio formats comprise multi-channel audio (5.1, 5.1.2, 5.1.4, 7.1, 7.1.4 setups), scene-based audio (Ambisonics up to order 3), metadata-assisted spatial audio (MASA), and object-based audio (Independent Stream with Metadata (ISM) up to 4 ISMs). In addition, the following combined immersive audio formats are supported: object-based audio with scene-based audio (OSBA, up to 4 ISMs with Ambisonics) and object-based audio with metadata-assisted spatial audio (OMASA, up to 4 ISMs with MASA). Rendering between many of the formats is supported, including binaural rendering for headphone reproduction with head-tracking and rendering to various loudspeaker configurations.</w:t>
      </w:r>
    </w:p>
    <w:p w14:paraId="783289C1" w14:textId="621078E7" w:rsidR="00F72EFC" w:rsidRPr="00F72EFC" w:rsidRDefault="00F72EFC" w:rsidP="00F72EFC">
      <w:pPr>
        <w:rPr>
          <w:color w:val="000000" w:themeColor="text1"/>
        </w:rPr>
      </w:pPr>
      <w:r w:rsidRPr="00F72EFC">
        <w:rPr>
          <w:color w:val="000000" w:themeColor="text1"/>
        </w:rPr>
        <w:t>The present technical specification TS26.251 (Codec for Immersive Voice and Audio Services; C code (fixed-point)) contains:</w:t>
      </w:r>
    </w:p>
    <w:p w14:paraId="45DBB044" w14:textId="77777777" w:rsidR="00F72EFC" w:rsidRPr="00F72EFC" w:rsidRDefault="00F72EFC" w:rsidP="00F72EFC">
      <w:pPr>
        <w:pStyle w:val="B1"/>
        <w:rPr>
          <w:color w:val="000000" w:themeColor="text1"/>
        </w:rPr>
      </w:pPr>
      <w:r w:rsidRPr="00F72EFC">
        <w:rPr>
          <w:color w:val="000000" w:themeColor="text1"/>
        </w:rPr>
        <w:t>-</w:t>
      </w:r>
      <w:r w:rsidRPr="00F72EFC">
        <w:rPr>
          <w:color w:val="000000" w:themeColor="text1"/>
        </w:rPr>
        <w:tab/>
        <w:t>Specification of C code structure</w:t>
      </w:r>
    </w:p>
    <w:p w14:paraId="39D3A7E0" w14:textId="4D6FEB8F" w:rsidR="00F72EFC" w:rsidRPr="00F72EFC" w:rsidRDefault="00F72EFC" w:rsidP="00F72EFC">
      <w:pPr>
        <w:pStyle w:val="B1"/>
        <w:rPr>
          <w:color w:val="000000" w:themeColor="text1"/>
        </w:rPr>
      </w:pPr>
      <w:r w:rsidRPr="00F72EFC">
        <w:rPr>
          <w:color w:val="000000" w:themeColor="text1"/>
        </w:rPr>
        <w:t>-</w:t>
      </w:r>
      <w:r w:rsidRPr="00F72EFC">
        <w:rPr>
          <w:color w:val="000000" w:themeColor="text1"/>
        </w:rPr>
        <w:tab/>
        <w:t>Fixed-point C code of the IVAS codec as electronic attachment, in IVAS Software Version 3.0.</w:t>
      </w:r>
    </w:p>
    <w:p w14:paraId="20CFA678" w14:textId="094A3629" w:rsidR="0045428D" w:rsidRPr="00F72EFC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F72EFC">
        <w:rPr>
          <w:b/>
          <w:color w:val="000000" w:themeColor="text1"/>
          <w:sz w:val="24"/>
        </w:rPr>
        <w:t xml:space="preserve">Changes since last presentation to </w:t>
      </w:r>
      <w:r w:rsidR="00F72EFC" w:rsidRPr="00F72EFC">
        <w:rPr>
          <w:b/>
          <w:color w:val="000000" w:themeColor="text1"/>
          <w:sz w:val="24"/>
        </w:rPr>
        <w:t>SA</w:t>
      </w:r>
      <w:r w:rsidRPr="00F72EFC">
        <w:rPr>
          <w:b/>
          <w:color w:val="000000" w:themeColor="text1"/>
          <w:sz w:val="24"/>
        </w:rPr>
        <w:t xml:space="preserve"> </w:t>
      </w:r>
      <w:r w:rsidR="00F72EFC" w:rsidRPr="00F72EFC">
        <w:rPr>
          <w:b/>
          <w:color w:val="000000" w:themeColor="text1"/>
          <w:sz w:val="24"/>
        </w:rPr>
        <w:t>Plenary</w:t>
      </w:r>
      <w:r w:rsidRPr="00F72EFC">
        <w:rPr>
          <w:b/>
          <w:color w:val="000000" w:themeColor="text1"/>
          <w:sz w:val="24"/>
        </w:rPr>
        <w:t xml:space="preserve"> #</w:t>
      </w:r>
      <w:r w:rsidR="00F72EFC" w:rsidRPr="00F72EFC">
        <w:rPr>
          <w:b/>
          <w:color w:val="000000" w:themeColor="text1"/>
          <w:sz w:val="24"/>
        </w:rPr>
        <w:t>103</w:t>
      </w:r>
      <w:r w:rsidRPr="00F72EFC">
        <w:rPr>
          <w:b/>
          <w:color w:val="000000" w:themeColor="text1"/>
          <w:sz w:val="24"/>
        </w:rPr>
        <w:t>:</w:t>
      </w:r>
    </w:p>
    <w:p w14:paraId="59320576" w14:textId="12991619" w:rsidR="0045428D" w:rsidRPr="00F72EFC" w:rsidRDefault="00F72EFC">
      <w:pPr>
        <w:tabs>
          <w:tab w:val="left" w:pos="3119"/>
        </w:tabs>
        <w:rPr>
          <w:color w:val="000000" w:themeColor="text1"/>
          <w:sz w:val="24"/>
        </w:rPr>
      </w:pPr>
      <w:r w:rsidRPr="00F72EFC">
        <w:rPr>
          <w:color w:val="000000" w:themeColor="text1"/>
          <w:sz w:val="24"/>
        </w:rPr>
        <w:t>Electronic attachment with fixed-point C code added.</w:t>
      </w:r>
    </w:p>
    <w:p w14:paraId="6F085EB9" w14:textId="77777777" w:rsidR="0045428D" w:rsidRPr="00F72EFC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F72EFC">
        <w:rPr>
          <w:b/>
          <w:color w:val="000000" w:themeColor="text1"/>
          <w:sz w:val="24"/>
        </w:rPr>
        <w:t>Outstanding Issues:</w:t>
      </w:r>
    </w:p>
    <w:p w14:paraId="2F26DDC3" w14:textId="2610F363" w:rsidR="0045428D" w:rsidRPr="00F72EFC" w:rsidRDefault="00F72EFC">
      <w:pPr>
        <w:tabs>
          <w:tab w:val="left" w:pos="3119"/>
        </w:tabs>
        <w:rPr>
          <w:color w:val="000000" w:themeColor="text1"/>
          <w:sz w:val="24"/>
        </w:rPr>
      </w:pPr>
      <w:r w:rsidRPr="00F72EFC">
        <w:rPr>
          <w:color w:val="000000" w:themeColor="text1"/>
          <w:sz w:val="24"/>
        </w:rPr>
        <w:t>None.</w:t>
      </w:r>
    </w:p>
    <w:p w14:paraId="011653BE" w14:textId="77777777" w:rsidR="0045428D" w:rsidRPr="00F72EFC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F72EFC">
        <w:rPr>
          <w:b/>
          <w:color w:val="000000" w:themeColor="text1"/>
          <w:sz w:val="24"/>
        </w:rPr>
        <w:t>Contentious Issues:</w:t>
      </w:r>
    </w:p>
    <w:p w14:paraId="50974197" w14:textId="08D016FC" w:rsidR="0045428D" w:rsidRPr="00F72EFC" w:rsidRDefault="00F72EFC">
      <w:pPr>
        <w:tabs>
          <w:tab w:val="left" w:pos="3119"/>
        </w:tabs>
        <w:rPr>
          <w:color w:val="000000" w:themeColor="text1"/>
          <w:sz w:val="24"/>
        </w:rPr>
      </w:pPr>
      <w:r w:rsidRPr="00F72EFC">
        <w:rPr>
          <w:color w:val="000000" w:themeColor="text1"/>
          <w:sz w:val="24"/>
        </w:rPr>
        <w:t>None.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42A26" w14:textId="77777777" w:rsidR="00ED70D2" w:rsidRDefault="00ED70D2" w:rsidP="00C75908">
      <w:pPr>
        <w:spacing w:after="0"/>
      </w:pPr>
      <w:r>
        <w:separator/>
      </w:r>
    </w:p>
  </w:endnote>
  <w:endnote w:type="continuationSeparator" w:id="0">
    <w:p w14:paraId="04AE5050" w14:textId="77777777" w:rsidR="00ED70D2" w:rsidRDefault="00ED70D2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4AA4F" w14:textId="77777777" w:rsidR="00ED70D2" w:rsidRDefault="00ED70D2" w:rsidP="00C75908">
      <w:pPr>
        <w:spacing w:after="0"/>
      </w:pPr>
      <w:r>
        <w:separator/>
      </w:r>
    </w:p>
  </w:footnote>
  <w:footnote w:type="continuationSeparator" w:id="0">
    <w:p w14:paraId="6D0E462F" w14:textId="77777777" w:rsidR="00ED70D2" w:rsidRDefault="00ED70D2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84242866">
    <w:abstractNumId w:val="0"/>
  </w:num>
  <w:num w:numId="2" w16cid:durableId="51660655">
    <w:abstractNumId w:val="4"/>
  </w:num>
  <w:num w:numId="3" w16cid:durableId="639578709">
    <w:abstractNumId w:val="3"/>
  </w:num>
  <w:num w:numId="4" w16cid:durableId="355933987">
    <w:abstractNumId w:val="5"/>
  </w:num>
  <w:num w:numId="5" w16cid:durableId="775101168">
    <w:abstractNumId w:val="6"/>
  </w:num>
  <w:num w:numId="6" w16cid:durableId="273755190">
    <w:abstractNumId w:val="2"/>
  </w:num>
  <w:num w:numId="7" w16cid:durableId="1263994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1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40BEF"/>
    <w:rsid w:val="000C1325"/>
    <w:rsid w:val="000F7ECB"/>
    <w:rsid w:val="001163E9"/>
    <w:rsid w:val="00201520"/>
    <w:rsid w:val="00222D66"/>
    <w:rsid w:val="00297B5B"/>
    <w:rsid w:val="002B09A1"/>
    <w:rsid w:val="00375A2A"/>
    <w:rsid w:val="003F2553"/>
    <w:rsid w:val="0045428D"/>
    <w:rsid w:val="004B159E"/>
    <w:rsid w:val="004F5115"/>
    <w:rsid w:val="006F1ED4"/>
    <w:rsid w:val="00702FB2"/>
    <w:rsid w:val="007B7A6E"/>
    <w:rsid w:val="007D725E"/>
    <w:rsid w:val="007E2108"/>
    <w:rsid w:val="00812091"/>
    <w:rsid w:val="00823475"/>
    <w:rsid w:val="009F67E5"/>
    <w:rsid w:val="00A51AB8"/>
    <w:rsid w:val="00B44C18"/>
    <w:rsid w:val="00C05B7A"/>
    <w:rsid w:val="00C75908"/>
    <w:rsid w:val="00CC358C"/>
    <w:rsid w:val="00DC278D"/>
    <w:rsid w:val="00E24E87"/>
    <w:rsid w:val="00E62388"/>
    <w:rsid w:val="00E86E09"/>
    <w:rsid w:val="00ED70D2"/>
    <w:rsid w:val="00F51695"/>
    <w:rsid w:val="00F72EFC"/>
    <w:rsid w:val="00F7518C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1">
    <w:name w:val="B1 Char1"/>
    <w:link w:val="B1"/>
    <w:rsid w:val="00F72EFC"/>
    <w:rPr>
      <w:lang w:eastAsia="ko-KR"/>
    </w:rPr>
  </w:style>
  <w:style w:type="paragraph" w:styleId="Revision">
    <w:name w:val="Revision"/>
    <w:hidden/>
    <w:uiPriority w:val="99"/>
    <w:semiHidden/>
    <w:rsid w:val="00B44C18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7e25c-bc50-48f1-ac42-bbb0a7c748c0" xsi:nil="true"/>
    <lcf76f155ced4ddcb4097134ff3c332f xmlns="26f0bbf1-011d-41ad-a97e-d4443fa4eb8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98A4A2AA94834B850239CD82EF333E" ma:contentTypeVersion="15" ma:contentTypeDescription="Ein neues Dokument erstellen." ma:contentTypeScope="" ma:versionID="a087e049b40f01ec2df0d169db3912f9">
  <xsd:schema xmlns:xsd="http://www.w3.org/2001/XMLSchema" xmlns:xs="http://www.w3.org/2001/XMLSchema" xmlns:p="http://schemas.microsoft.com/office/2006/metadata/properties" xmlns:ns2="26f0bbf1-011d-41ad-a97e-d4443fa4eb83" xmlns:ns3="cf87e25c-bc50-48f1-ac42-bbb0a7c748c0" targetNamespace="http://schemas.microsoft.com/office/2006/metadata/properties" ma:root="true" ma:fieldsID="d6680a46ebff9de3a7f8647d3806584e" ns2:_="" ns3:_="">
    <xsd:import namespace="26f0bbf1-011d-41ad-a97e-d4443fa4eb83"/>
    <xsd:import namespace="cf87e25c-bc50-48f1-ac42-bbb0a7c748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0bbf1-011d-41ad-a97e-d4443fa4e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7e25c-bc50-48f1-ac42-bbb0a7c748c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70ef94a-703b-4d6d-a2a9-757b03ce98ce}" ma:internalName="TaxCatchAll" ma:showField="CatchAllData" ma:web="cf87e25c-bc50-48f1-ac42-bbb0a7c748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6C3E7C-35C8-4741-89F6-0D3165EB185B}">
  <ds:schemaRefs>
    <ds:schemaRef ds:uri="http://schemas.microsoft.com/office/2006/metadata/properties"/>
    <ds:schemaRef ds:uri="http://schemas.microsoft.com/office/infopath/2007/PartnerControls"/>
    <ds:schemaRef ds:uri="cf87e25c-bc50-48f1-ac42-bbb0a7c748c0"/>
    <ds:schemaRef ds:uri="26f0bbf1-011d-41ad-a97e-d4443fa4eb83"/>
  </ds:schemaRefs>
</ds:datastoreItem>
</file>

<file path=customXml/itemProps2.xml><?xml version="1.0" encoding="utf-8"?>
<ds:datastoreItem xmlns:ds="http://schemas.openxmlformats.org/officeDocument/2006/customXml" ds:itemID="{2129B639-5F4F-4851-BB42-DD6A37C0C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f0bbf1-011d-41ad-a97e-d4443fa4eb83"/>
    <ds:schemaRef ds:uri="cf87e25c-bc50-48f1-ac42-bbb0a7c748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436D31-68C8-4586-814F-7D938BCCF9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317</Words>
  <Characters>1868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Andrijana Brekalo</cp:lastModifiedBy>
  <cp:revision>2</cp:revision>
  <dcterms:created xsi:type="dcterms:W3CDTF">2025-11-28T16:15:00Z</dcterms:created>
  <dcterms:modified xsi:type="dcterms:W3CDTF">2025-11-28T16:15:00Z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0x010100AA98A4A2AA94834B850239CD82EF333E</vt:lpwstr>
  </property>
  <property fmtid="{D5CDD505-2E9C-101B-9397-08002B2CF9AE}" pid="3" name="MediaServiceImageTags">
    <vt:lpwstr/>
  </property>
</Properties>
</file>