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0ABE1" w14:textId="5199D93A" w:rsidR="0001207D" w:rsidRPr="00AC79DD" w:rsidRDefault="0001207D" w:rsidP="0001207D">
      <w:pPr>
        <w:widowControl/>
        <w:autoSpaceDE w:val="0"/>
        <w:autoSpaceDN w:val="0"/>
        <w:adjustRightInd w:val="0"/>
        <w:snapToGrid w:val="0"/>
        <w:spacing w:after="120" w:line="240" w:lineRule="auto"/>
        <w:rPr>
          <w:rFonts w:ascii="Times New Roman" w:eastAsia="宋体" w:hAnsi="Times New Roman" w:cs="Times New Roman"/>
          <w:b/>
          <w:kern w:val="0"/>
          <w:sz w:val="24"/>
          <w14:ligatures w14:val="none"/>
        </w:rPr>
      </w:pPr>
      <w:r w:rsidRPr="00AC79DD">
        <w:rPr>
          <w:rFonts w:ascii="Times New Roman" w:eastAsia="宋体" w:hAnsi="Times New Roman" w:cs="Times New Roman"/>
          <w:b/>
          <w:kern w:val="0"/>
          <w:sz w:val="24"/>
          <w:lang w:eastAsia="en-US"/>
          <w14:ligatures w14:val="none"/>
        </w:rPr>
        <w:t xml:space="preserve">3GPP TSG RAN Meeting #109                                </w:t>
      </w:r>
      <w:r w:rsidRPr="00AC79DD">
        <w:rPr>
          <w:rFonts w:ascii="Times New Roman" w:eastAsia="宋体" w:hAnsi="Times New Roman" w:cs="Times New Roman"/>
          <w:b/>
          <w:kern w:val="0"/>
          <w:sz w:val="24"/>
          <w14:ligatures w14:val="none"/>
        </w:rPr>
        <w:t xml:space="preserve">    </w:t>
      </w:r>
      <w:bookmarkStart w:id="0" w:name="OLE_LINK90"/>
      <w:r w:rsidRPr="00AC79DD">
        <w:rPr>
          <w:rFonts w:ascii="Times New Roman" w:eastAsia="宋体" w:hAnsi="Times New Roman" w:cs="Times New Roman"/>
          <w:b/>
          <w:kern w:val="0"/>
          <w:sz w:val="24"/>
          <w:lang w:eastAsia="en-US"/>
          <w14:ligatures w14:val="none"/>
        </w:rPr>
        <w:t xml:space="preserve"> </w:t>
      </w:r>
      <w:r w:rsidR="000B4701">
        <w:rPr>
          <w:rFonts w:ascii="Times New Roman" w:eastAsia="宋体" w:hAnsi="Times New Roman" w:cs="Times New Roman" w:hint="eastAsia"/>
          <w:b/>
          <w:kern w:val="0"/>
          <w:sz w:val="24"/>
          <w14:ligatures w14:val="none"/>
        </w:rPr>
        <w:t xml:space="preserve">   </w:t>
      </w:r>
      <w:r w:rsidR="001875F7" w:rsidRPr="00AC79DD">
        <w:rPr>
          <w:rFonts w:ascii="Times New Roman" w:eastAsia="宋体" w:hAnsi="Times New Roman" w:cs="Times New Roman" w:hint="eastAsia"/>
          <w:b/>
          <w:kern w:val="0"/>
          <w:sz w:val="24"/>
          <w14:ligatures w14:val="none"/>
        </w:rPr>
        <w:t>RP-2528</w:t>
      </w:r>
      <w:bookmarkEnd w:id="0"/>
      <w:r w:rsidR="000B4701">
        <w:rPr>
          <w:rFonts w:ascii="Times New Roman" w:eastAsia="宋体" w:hAnsi="Times New Roman" w:cs="Times New Roman" w:hint="eastAsia"/>
          <w:b/>
          <w:kern w:val="0"/>
          <w:sz w:val="24"/>
          <w14:ligatures w14:val="none"/>
        </w:rPr>
        <w:t>83</w:t>
      </w:r>
    </w:p>
    <w:p w14:paraId="70B8E5D4" w14:textId="50A20E21" w:rsidR="0001207D" w:rsidRPr="00AC79DD" w:rsidRDefault="0001207D" w:rsidP="0001207D">
      <w:pPr>
        <w:widowControl/>
        <w:autoSpaceDE w:val="0"/>
        <w:autoSpaceDN w:val="0"/>
        <w:adjustRightInd w:val="0"/>
        <w:snapToGrid w:val="0"/>
        <w:spacing w:after="120" w:line="240" w:lineRule="auto"/>
        <w:rPr>
          <w:rFonts w:ascii="Times New Roman" w:eastAsia="宋体" w:hAnsi="Times New Roman" w:cs="Times New Roman"/>
          <w:b/>
          <w:kern w:val="0"/>
          <w:sz w:val="24"/>
          <w14:ligatures w14:val="none"/>
        </w:rPr>
      </w:pPr>
      <w:r w:rsidRPr="00AC79DD">
        <w:rPr>
          <w:rFonts w:ascii="Times New Roman" w:eastAsia="宋体" w:hAnsi="Times New Roman" w:cs="Times New Roman"/>
          <w:b/>
          <w:kern w:val="0"/>
          <w:sz w:val="24"/>
          <w:lang w:eastAsia="en-US"/>
          <w14:ligatures w14:val="none"/>
        </w:rPr>
        <w:t>Beijing, China, September 15-18, 2025</w:t>
      </w:r>
      <w:r w:rsidR="000B4701">
        <w:rPr>
          <w:rFonts w:ascii="Times New Roman" w:eastAsia="宋体" w:hAnsi="Times New Roman" w:cs="Times New Roman" w:hint="eastAsia"/>
          <w:b/>
          <w:kern w:val="0"/>
          <w:sz w:val="24"/>
          <w14:ligatures w14:val="none"/>
        </w:rPr>
        <w:t xml:space="preserve">                    </w:t>
      </w:r>
      <w:proofErr w:type="gramStart"/>
      <w:r w:rsidR="000B4701">
        <w:rPr>
          <w:rFonts w:ascii="Times New Roman" w:eastAsia="宋体" w:hAnsi="Times New Roman" w:cs="Times New Roman" w:hint="eastAsia"/>
          <w:b/>
          <w:kern w:val="0"/>
          <w:sz w:val="24"/>
          <w14:ligatures w14:val="none"/>
        </w:rPr>
        <w:t xml:space="preserve">   (</w:t>
      </w:r>
      <w:proofErr w:type="gramEnd"/>
      <w:r w:rsidR="000B4701">
        <w:rPr>
          <w:rFonts w:ascii="Times New Roman" w:eastAsia="宋体" w:hAnsi="Times New Roman" w:cs="Times New Roman" w:hint="eastAsia"/>
          <w:b/>
          <w:kern w:val="0"/>
          <w:sz w:val="24"/>
          <w14:ligatures w14:val="none"/>
        </w:rPr>
        <w:t>revision of RP-252802)</w:t>
      </w:r>
    </w:p>
    <w:p w14:paraId="017D66EB" w14:textId="77777777" w:rsidR="00737D59" w:rsidRPr="00AC79DD" w:rsidRDefault="00737D59" w:rsidP="00737D59">
      <w:pPr>
        <w:widowControl/>
        <w:pBdr>
          <w:top w:val="single" w:sz="4" w:space="1" w:color="auto"/>
        </w:pBdr>
        <w:autoSpaceDE w:val="0"/>
        <w:autoSpaceDN w:val="0"/>
        <w:adjustRightInd w:val="0"/>
        <w:snapToGrid w:val="0"/>
        <w:spacing w:after="0" w:line="240" w:lineRule="auto"/>
        <w:rPr>
          <w:rFonts w:ascii="Times New Roman" w:eastAsia="宋体" w:hAnsi="Times New Roman" w:cs="Times New Roman"/>
          <w:b/>
          <w:sz w:val="18"/>
          <w:szCs w:val="18"/>
          <w14:ligatures w14:val="none"/>
        </w:rPr>
      </w:pPr>
    </w:p>
    <w:p w14:paraId="42E20489" w14:textId="5659E4C5" w:rsidR="00737D59" w:rsidRPr="00AC79DD"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AC79DD">
        <w:rPr>
          <w:rFonts w:ascii="Times New Roman" w:eastAsia="宋体" w:hAnsi="Times New Roman" w:cs="Times New Roman"/>
          <w:b/>
          <w:sz w:val="24"/>
          <w14:ligatures w14:val="none"/>
        </w:rPr>
        <w:t>Agenda Item:</w:t>
      </w:r>
      <w:r w:rsidRPr="00AC79DD">
        <w:rPr>
          <w:rFonts w:ascii="Times New Roman" w:eastAsia="宋体" w:hAnsi="Times New Roman" w:cs="Times New Roman"/>
          <w:b/>
          <w:sz w:val="24"/>
          <w14:ligatures w14:val="none"/>
        </w:rPr>
        <w:tab/>
      </w:r>
      <w:r w:rsidR="008C1EE9" w:rsidRPr="00AC79DD">
        <w:rPr>
          <w:rFonts w:ascii="Times New Roman" w:eastAsia="宋体" w:hAnsi="Times New Roman" w:cs="Times New Roman"/>
          <w:b/>
          <w:sz w:val="24"/>
          <w14:ligatures w14:val="none"/>
        </w:rPr>
        <w:t>8.2.1.2</w:t>
      </w:r>
    </w:p>
    <w:p w14:paraId="73D4DA54" w14:textId="77777777" w:rsidR="00737D59" w:rsidRPr="00AC79DD"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AC79DD">
        <w:rPr>
          <w:rFonts w:ascii="Times New Roman" w:eastAsia="宋体" w:hAnsi="Times New Roman" w:cs="Times New Roman"/>
          <w:b/>
          <w:sz w:val="24"/>
          <w14:ligatures w14:val="none"/>
        </w:rPr>
        <w:t>Source:</w:t>
      </w:r>
      <w:r w:rsidRPr="00AC79DD">
        <w:rPr>
          <w:rFonts w:ascii="Times New Roman" w:eastAsia="宋体" w:hAnsi="Times New Roman" w:cs="Times New Roman"/>
          <w:b/>
          <w:sz w:val="24"/>
          <w14:ligatures w14:val="none"/>
        </w:rPr>
        <w:tab/>
      </w:r>
      <w:r w:rsidRPr="00AC79DD">
        <w:rPr>
          <w:rFonts w:ascii="Times New Roman" w:eastAsia="宋体" w:hAnsi="Times New Roman" w:cs="Times New Roman"/>
          <w:b/>
          <w:kern w:val="0"/>
          <w:sz w:val="24"/>
          <w14:ligatures w14:val="none"/>
        </w:rPr>
        <w:t>Moderato</w:t>
      </w:r>
      <w:r w:rsidRPr="00AC79DD">
        <w:rPr>
          <w:rFonts w:ascii="Times New Roman" w:eastAsia="宋体" w:hAnsi="Times New Roman" w:cs="Times New Roman"/>
          <w:b/>
          <w:sz w:val="24"/>
          <w14:ligatures w14:val="none"/>
        </w:rPr>
        <w:t>r (CMCC)</w:t>
      </w:r>
    </w:p>
    <w:p w14:paraId="47C8B6A9" w14:textId="039E2707" w:rsidR="00737D59" w:rsidRPr="00AC79DD"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AC79DD">
        <w:rPr>
          <w:rFonts w:ascii="Times New Roman" w:eastAsia="宋体" w:hAnsi="Times New Roman" w:cs="Times New Roman"/>
          <w:b/>
          <w:sz w:val="24"/>
          <w14:ligatures w14:val="none"/>
        </w:rPr>
        <w:t>Title:</w:t>
      </w:r>
      <w:r w:rsidRPr="00AC79DD">
        <w:rPr>
          <w:rFonts w:ascii="Times New Roman" w:eastAsia="宋体" w:hAnsi="Times New Roman" w:cs="Times New Roman"/>
          <w:b/>
          <w:sz w:val="24"/>
          <w14:ligatures w14:val="none"/>
        </w:rPr>
        <w:tab/>
      </w:r>
      <w:bookmarkStart w:id="1" w:name="OLE_LINK8"/>
      <w:r w:rsidR="001875F7" w:rsidRPr="00AC79DD">
        <w:rPr>
          <w:rFonts w:ascii="Times New Roman" w:eastAsia="宋体" w:hAnsi="Times New Roman" w:cs="Times New Roman" w:hint="eastAsia"/>
          <w:b/>
          <w:sz w:val="24"/>
          <w14:ligatures w14:val="none"/>
        </w:rPr>
        <w:t>Moderator's summary for RAN led 6G SI: Key performance indicators</w:t>
      </w:r>
    </w:p>
    <w:bookmarkEnd w:id="1"/>
    <w:p w14:paraId="7A144BD4" w14:textId="6B8C5FE7" w:rsidR="00737D59" w:rsidRPr="00AC79DD"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AC79DD">
        <w:rPr>
          <w:rFonts w:ascii="Times New Roman" w:eastAsia="宋体" w:hAnsi="Times New Roman" w:cs="Times New Roman"/>
          <w:b/>
          <w:sz w:val="24"/>
          <w14:ligatures w14:val="none"/>
        </w:rPr>
        <w:t>Document for:</w:t>
      </w:r>
      <w:r w:rsidRPr="00AC79DD">
        <w:rPr>
          <w:rFonts w:ascii="Times New Roman" w:eastAsia="宋体" w:hAnsi="Times New Roman" w:cs="Times New Roman"/>
          <w:b/>
          <w:sz w:val="24"/>
          <w14:ligatures w14:val="none"/>
        </w:rPr>
        <w:tab/>
      </w:r>
      <w:r w:rsidR="00B8395E" w:rsidRPr="00AC79DD">
        <w:rPr>
          <w:rFonts w:ascii="Times New Roman" w:eastAsia="宋体" w:hAnsi="Times New Roman" w:cs="Times New Roman" w:hint="eastAsia"/>
          <w:b/>
          <w:sz w:val="24"/>
          <w14:ligatures w14:val="none"/>
        </w:rPr>
        <w:t>Report</w:t>
      </w:r>
    </w:p>
    <w:p w14:paraId="77AE0D6E" w14:textId="77777777" w:rsidR="00737D59" w:rsidRPr="00296057" w:rsidRDefault="00737D59" w:rsidP="00737D59">
      <w:pPr>
        <w:widowControl/>
        <w:pBdr>
          <w:bottom w:val="single" w:sz="4" w:space="1" w:color="auto"/>
        </w:pBdr>
        <w:autoSpaceDE w:val="0"/>
        <w:autoSpaceDN w:val="0"/>
        <w:adjustRightInd w:val="0"/>
        <w:snapToGrid w:val="0"/>
        <w:spacing w:after="0" w:line="240" w:lineRule="auto"/>
        <w:rPr>
          <w:rFonts w:ascii="Times New Roman" w:eastAsia="宋体" w:hAnsi="Times New Roman" w:cs="Times New Roman"/>
          <w:b/>
          <w:sz w:val="16"/>
          <w:szCs w:val="16"/>
          <w14:ligatures w14:val="none"/>
        </w:rPr>
      </w:pPr>
    </w:p>
    <w:p w14:paraId="6B463A42" w14:textId="55F756DD" w:rsidR="00737D59" w:rsidRPr="00296057" w:rsidRDefault="00534B9C" w:rsidP="00E13B15">
      <w:pPr>
        <w:pStyle w:val="a9"/>
        <w:keepNext/>
        <w:widowControl/>
        <w:numPr>
          <w:ilvl w:val="0"/>
          <w:numId w:val="1"/>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bookmarkStart w:id="2" w:name="OLE_LINK4"/>
      <w:r w:rsidRPr="00296057">
        <w:rPr>
          <w:rFonts w:ascii="Times New Roman" w:eastAsia="宋体" w:hAnsi="Times New Roman" w:cs="Times New Roman"/>
          <w:b/>
          <w:bCs/>
          <w:kern w:val="0"/>
          <w:sz w:val="28"/>
          <w:szCs w:val="28"/>
          <w14:ligatures w14:val="none"/>
        </w:rPr>
        <w:t xml:space="preserve">Introduction </w:t>
      </w:r>
    </w:p>
    <w:p w14:paraId="3C274800" w14:textId="13A58A8A" w:rsidR="00D13522" w:rsidRDefault="00D13522" w:rsidP="00366C49">
      <w:pPr>
        <w:rPr>
          <w:rFonts w:ascii="Times New Roman" w:hAnsi="Times New Roman" w:cs="Times New Roman"/>
          <w:lang w:val="en-GB"/>
        </w:rPr>
      </w:pPr>
      <w:r>
        <w:rPr>
          <w:rFonts w:ascii="Times New Roman" w:hAnsi="Times New Roman" w:cs="Times New Roman" w:hint="eastAsia"/>
          <w:lang w:val="en-GB"/>
        </w:rPr>
        <w:t>This summary includes two parts:</w:t>
      </w:r>
    </w:p>
    <w:p w14:paraId="47E0F48D" w14:textId="7602A9D8" w:rsidR="00D13522" w:rsidRDefault="00D13522" w:rsidP="00D13522">
      <w:pPr>
        <w:pStyle w:val="a9"/>
        <w:numPr>
          <w:ilvl w:val="0"/>
          <w:numId w:val="21"/>
        </w:numPr>
        <w:rPr>
          <w:rFonts w:ascii="Times New Roman" w:hAnsi="Times New Roman" w:cs="Times New Roman"/>
          <w:lang w:val="en-GB"/>
        </w:rPr>
      </w:pPr>
      <w:r>
        <w:rPr>
          <w:rFonts w:ascii="Times New Roman" w:hAnsi="Times New Roman" w:cs="Times New Roman" w:hint="eastAsia"/>
          <w:lang w:val="en-GB"/>
        </w:rPr>
        <w:t>3GPP internal KPIs, including:</w:t>
      </w:r>
    </w:p>
    <w:p w14:paraId="2183E8F7" w14:textId="77777777" w:rsidR="00D13522" w:rsidRPr="00296057" w:rsidRDefault="00D13522" w:rsidP="00D13522">
      <w:pPr>
        <w:pStyle w:val="a9"/>
        <w:numPr>
          <w:ilvl w:val="0"/>
          <w:numId w:val="23"/>
        </w:numPr>
        <w:rPr>
          <w:rFonts w:ascii="Times New Roman" w:hAnsi="Times New Roman" w:cs="Times New Roman"/>
          <w:lang w:val="en-GB"/>
        </w:rPr>
      </w:pPr>
      <w:r w:rsidRPr="00296057">
        <w:rPr>
          <w:rFonts w:ascii="Times New Roman" w:hAnsi="Times New Roman" w:cs="Times New Roman"/>
          <w:lang w:val="en-GB"/>
        </w:rPr>
        <w:t>Energy efficiency</w:t>
      </w:r>
    </w:p>
    <w:p w14:paraId="5C8D07D2" w14:textId="77777777" w:rsidR="00D13522" w:rsidRPr="00296057" w:rsidRDefault="00D13522" w:rsidP="00D13522">
      <w:pPr>
        <w:pStyle w:val="a9"/>
        <w:numPr>
          <w:ilvl w:val="0"/>
          <w:numId w:val="23"/>
        </w:numPr>
        <w:rPr>
          <w:rFonts w:ascii="Times New Roman" w:hAnsi="Times New Roman" w:cs="Times New Roman"/>
          <w:lang w:val="en-GB"/>
        </w:rPr>
      </w:pPr>
      <w:r w:rsidRPr="00296057">
        <w:rPr>
          <w:rFonts w:ascii="Times New Roman" w:hAnsi="Times New Roman" w:cs="Times New Roman"/>
          <w:lang w:val="en-GB"/>
        </w:rPr>
        <w:t>Coverage</w:t>
      </w:r>
    </w:p>
    <w:p w14:paraId="2971F70E" w14:textId="77777777" w:rsidR="00D13522" w:rsidRPr="00296057" w:rsidRDefault="00D13522" w:rsidP="00D13522">
      <w:pPr>
        <w:pStyle w:val="a9"/>
        <w:numPr>
          <w:ilvl w:val="0"/>
          <w:numId w:val="23"/>
        </w:numPr>
        <w:rPr>
          <w:rFonts w:ascii="Times New Roman" w:hAnsi="Times New Roman" w:cs="Times New Roman"/>
          <w:lang w:val="en-GB"/>
        </w:rPr>
      </w:pPr>
      <w:r w:rsidRPr="00296057">
        <w:rPr>
          <w:rFonts w:ascii="Times New Roman" w:hAnsi="Times New Roman" w:cs="Times New Roman"/>
          <w:lang w:val="en-GB"/>
        </w:rPr>
        <w:t>Sensing</w:t>
      </w:r>
    </w:p>
    <w:p w14:paraId="141F9FEB" w14:textId="77777777" w:rsidR="00D13522" w:rsidRPr="00296057" w:rsidRDefault="00D13522" w:rsidP="00D13522">
      <w:pPr>
        <w:pStyle w:val="a9"/>
        <w:numPr>
          <w:ilvl w:val="0"/>
          <w:numId w:val="23"/>
        </w:numPr>
        <w:rPr>
          <w:rFonts w:ascii="Times New Roman" w:hAnsi="Times New Roman" w:cs="Times New Roman"/>
          <w:lang w:val="en-GB"/>
        </w:rPr>
      </w:pPr>
      <w:r w:rsidRPr="00296057">
        <w:rPr>
          <w:rFonts w:ascii="Times New Roman" w:hAnsi="Times New Roman" w:cs="Times New Roman"/>
          <w:lang w:val="en-GB"/>
        </w:rPr>
        <w:t>AI</w:t>
      </w:r>
    </w:p>
    <w:p w14:paraId="1C46A6F5" w14:textId="77777777" w:rsidR="00D13522" w:rsidRPr="00296057" w:rsidRDefault="00D13522" w:rsidP="00D13522">
      <w:pPr>
        <w:pStyle w:val="a9"/>
        <w:numPr>
          <w:ilvl w:val="0"/>
          <w:numId w:val="23"/>
        </w:numPr>
        <w:rPr>
          <w:rFonts w:ascii="Times New Roman" w:hAnsi="Times New Roman" w:cs="Times New Roman"/>
          <w:lang w:val="en-GB"/>
        </w:rPr>
      </w:pPr>
      <w:r w:rsidRPr="00296057">
        <w:rPr>
          <w:rFonts w:ascii="Times New Roman" w:hAnsi="Times New Roman" w:cs="Times New Roman"/>
          <w:lang w:val="en-GB"/>
        </w:rPr>
        <w:t>Positioning</w:t>
      </w:r>
    </w:p>
    <w:p w14:paraId="13F10CC7" w14:textId="7BE13546" w:rsidR="00D13522" w:rsidRPr="00D13522" w:rsidRDefault="00D13522" w:rsidP="00D13522">
      <w:pPr>
        <w:pStyle w:val="a9"/>
        <w:numPr>
          <w:ilvl w:val="0"/>
          <w:numId w:val="23"/>
        </w:numPr>
        <w:spacing w:before="100" w:beforeAutospacing="1" w:after="100" w:afterAutospacing="1"/>
        <w:rPr>
          <w:rFonts w:ascii="Times New Roman" w:hAnsi="Times New Roman" w:cs="Times New Roman"/>
          <w:lang w:val="en-GB"/>
        </w:rPr>
      </w:pPr>
      <w:r w:rsidRPr="00296057">
        <w:rPr>
          <w:rFonts w:ascii="Times New Roman" w:hAnsi="Times New Roman" w:cs="Times New Roman"/>
          <w:lang w:val="en-GB"/>
        </w:rPr>
        <w:t>NTN</w:t>
      </w:r>
    </w:p>
    <w:p w14:paraId="0041CA11" w14:textId="7C9EA2B6" w:rsidR="00D13522" w:rsidRDefault="00D13522" w:rsidP="00D13522">
      <w:pPr>
        <w:pStyle w:val="a9"/>
        <w:numPr>
          <w:ilvl w:val="0"/>
          <w:numId w:val="21"/>
        </w:numPr>
        <w:rPr>
          <w:rFonts w:ascii="Times New Roman" w:hAnsi="Times New Roman" w:cs="Times New Roman"/>
          <w:lang w:val="en-GB"/>
        </w:rPr>
      </w:pPr>
      <w:r>
        <w:rPr>
          <w:rFonts w:ascii="Times New Roman" w:hAnsi="Times New Roman" w:cs="Times New Roman" w:hint="eastAsia"/>
          <w:lang w:val="en-GB"/>
        </w:rPr>
        <w:t>IMT-2030 TPRs</w:t>
      </w:r>
    </w:p>
    <w:p w14:paraId="6BED506F" w14:textId="644ACDAA" w:rsidR="004D6390" w:rsidRDefault="004D6390" w:rsidP="000E45CF">
      <w:pPr>
        <w:pStyle w:val="a9"/>
        <w:numPr>
          <w:ilvl w:val="0"/>
          <w:numId w:val="23"/>
        </w:numPr>
        <w:rPr>
          <w:rFonts w:ascii="Times New Roman" w:hAnsi="Times New Roman" w:cs="Times New Roman"/>
          <w:lang w:val="en-GB"/>
        </w:rPr>
      </w:pPr>
      <w:r w:rsidRPr="004D6390">
        <w:rPr>
          <w:rFonts w:ascii="Times New Roman" w:hAnsi="Times New Roman" w:cs="Times New Roman" w:hint="eastAsia"/>
          <w:lang w:val="en-GB"/>
        </w:rPr>
        <w:t>In RAN#108, 3GPP TSG RAN discussed the IMT-2030 TPRs and the sent LS to ITU WP5D in [RP-251825].</w:t>
      </w:r>
    </w:p>
    <w:p w14:paraId="534CABAC" w14:textId="5D42EF90" w:rsidR="006F2B42" w:rsidRPr="000E45CF" w:rsidRDefault="005208BA" w:rsidP="000E45CF">
      <w:pPr>
        <w:pStyle w:val="a9"/>
        <w:numPr>
          <w:ilvl w:val="0"/>
          <w:numId w:val="23"/>
        </w:numPr>
        <w:rPr>
          <w:rFonts w:ascii="Times New Roman" w:hAnsi="Times New Roman" w:cs="Times New Roman"/>
          <w:lang w:val="en-GB"/>
        </w:rPr>
      </w:pPr>
      <w:r w:rsidRPr="005208BA">
        <w:rPr>
          <w:rFonts w:ascii="Times New Roman" w:hAnsi="Times New Roman" w:cs="Times New Roman" w:hint="eastAsia"/>
          <w:lang w:val="en-GB"/>
        </w:rPr>
        <w:t>According to the workplan, RAN#109 is the last meeting for IMT-2030 TPR discussion. The aim of this meeting is to agree on the values of TPRs as much as possible and sent LS to ITU-R.</w:t>
      </w:r>
    </w:p>
    <w:p w14:paraId="53FC044A" w14:textId="261FCDCF" w:rsidR="000C56F8" w:rsidRDefault="000C56F8" w:rsidP="00E13B15">
      <w:pPr>
        <w:pStyle w:val="a9"/>
        <w:keepNext/>
        <w:widowControl/>
        <w:numPr>
          <w:ilvl w:val="0"/>
          <w:numId w:val="1"/>
        </w:numPr>
        <w:tabs>
          <w:tab w:val="left" w:pos="432"/>
        </w:tabs>
        <w:autoSpaceDE w:val="0"/>
        <w:autoSpaceDN w:val="0"/>
        <w:adjustRightInd w:val="0"/>
        <w:snapToGrid w:val="0"/>
        <w:spacing w:before="100" w:beforeAutospacing="1" w:after="100" w:afterAutospacing="1" w:line="240" w:lineRule="auto"/>
        <w:ind w:left="357" w:hanging="357"/>
        <w:jc w:val="both"/>
        <w:outlineLvl w:val="0"/>
        <w:rPr>
          <w:rFonts w:ascii="Times New Roman" w:eastAsia="宋体" w:hAnsi="Times New Roman" w:cs="Times New Roman"/>
          <w:b/>
          <w:bCs/>
          <w:kern w:val="0"/>
          <w:sz w:val="32"/>
          <w:szCs w:val="32"/>
          <w:lang w:eastAsia="en-US"/>
          <w14:ligatures w14:val="none"/>
        </w:rPr>
      </w:pPr>
      <w:bookmarkStart w:id="3" w:name="OLE_LINK88"/>
      <w:bookmarkStart w:id="4" w:name="OLE_LINK43"/>
      <w:bookmarkEnd w:id="2"/>
      <w:r>
        <w:rPr>
          <w:rFonts w:ascii="Times New Roman" w:eastAsia="宋体" w:hAnsi="Times New Roman" w:cs="Times New Roman" w:hint="eastAsia"/>
          <w:b/>
          <w:bCs/>
          <w:kern w:val="0"/>
          <w:sz w:val="32"/>
          <w:szCs w:val="32"/>
          <w14:ligatures w14:val="none"/>
        </w:rPr>
        <w:lastRenderedPageBreak/>
        <w:t>3GPP internal KPIs</w:t>
      </w:r>
    </w:p>
    <w:bookmarkEnd w:id="3"/>
    <w:p w14:paraId="0EF84B3B" w14:textId="55DB9B08" w:rsidR="00A22247" w:rsidRPr="001E2764" w:rsidRDefault="000C56F8" w:rsidP="000C56F8">
      <w:pPr>
        <w:pStyle w:val="2"/>
        <w:spacing w:before="100" w:beforeAutospacing="1" w:after="0"/>
        <w:rPr>
          <w:rFonts w:ascii="Times New Roman" w:hAnsi="Times New Roman" w:cs="Times New Roman"/>
          <w:b/>
          <w:bCs/>
          <w:color w:val="auto"/>
          <w:sz w:val="28"/>
          <w:szCs w:val="28"/>
        </w:rPr>
      </w:pPr>
      <w:r w:rsidRPr="001E2764">
        <w:rPr>
          <w:rFonts w:ascii="Times New Roman" w:hAnsi="Times New Roman" w:cs="Times New Roman" w:hint="eastAsia"/>
          <w:b/>
          <w:bCs/>
          <w:color w:val="auto"/>
          <w:sz w:val="28"/>
          <w:szCs w:val="28"/>
        </w:rPr>
        <w:t>1.1</w:t>
      </w:r>
      <w:r w:rsidRPr="001E2764">
        <w:rPr>
          <w:rFonts w:ascii="Times New Roman" w:hAnsi="Times New Roman" w:cs="Times New Roman"/>
          <w:b/>
          <w:bCs/>
          <w:color w:val="auto"/>
          <w:sz w:val="28"/>
          <w:szCs w:val="28"/>
        </w:rPr>
        <w:tab/>
      </w:r>
      <w:r w:rsidR="000E3417" w:rsidRPr="001E2764">
        <w:rPr>
          <w:rFonts w:ascii="Times New Roman" w:hAnsi="Times New Roman" w:cs="Times New Roman"/>
          <w:b/>
          <w:bCs/>
          <w:color w:val="auto"/>
          <w:sz w:val="28"/>
          <w:szCs w:val="28"/>
        </w:rPr>
        <w:t xml:space="preserve">Energy </w:t>
      </w:r>
      <w:r w:rsidR="00086B85" w:rsidRPr="001E2764">
        <w:rPr>
          <w:rFonts w:ascii="Times New Roman" w:hAnsi="Times New Roman" w:cs="Times New Roman"/>
          <w:b/>
          <w:bCs/>
          <w:color w:val="auto"/>
          <w:sz w:val="28"/>
          <w:szCs w:val="28"/>
        </w:rPr>
        <w:t>efficiency</w:t>
      </w:r>
    </w:p>
    <w:p w14:paraId="2034B788" w14:textId="215AAF42" w:rsidR="00165F76" w:rsidRPr="002B3183" w:rsidRDefault="00165F76" w:rsidP="00165F76">
      <w:pPr>
        <w:spacing w:before="240"/>
        <w:rPr>
          <w:rFonts w:ascii="Times New Roman" w:hAnsi="Times New Roman" w:cs="Times New Roman"/>
          <w:b/>
          <w:bCs/>
          <w:sz w:val="24"/>
          <w:szCs w:val="28"/>
        </w:rPr>
      </w:pPr>
      <w:bookmarkStart w:id="5" w:name="OLE_LINK87"/>
      <w:r w:rsidRPr="002B3183">
        <w:rPr>
          <w:rFonts w:ascii="Times New Roman" w:hAnsi="Times New Roman" w:cs="Times New Roman"/>
          <w:b/>
          <w:bCs/>
          <w:sz w:val="24"/>
          <w:szCs w:val="28"/>
        </w:rPr>
        <w:t>1) Background</w:t>
      </w:r>
      <w:bookmarkEnd w:id="5"/>
    </w:p>
    <w:p w14:paraId="3E67D24F" w14:textId="21F840B8" w:rsidR="006F79A9" w:rsidRPr="00296057" w:rsidRDefault="004D3C34" w:rsidP="00AE3409">
      <w:pPr>
        <w:spacing w:before="240"/>
        <w:rPr>
          <w:rFonts w:ascii="Times New Roman" w:hAnsi="Times New Roman" w:cs="Times New Roman"/>
        </w:rPr>
      </w:pPr>
      <w:bookmarkStart w:id="6" w:name="OLE_LINK56"/>
      <w:r w:rsidRPr="00296057">
        <w:rPr>
          <w:rFonts w:ascii="Times New Roman" w:hAnsi="Times New Roman" w:cs="Times New Roman"/>
        </w:rPr>
        <w:t>ITU already define energy efficiency as a quantitative TPR</w:t>
      </w:r>
      <w:r w:rsidR="00E961B1" w:rsidRPr="00296057">
        <w:rPr>
          <w:rFonts w:ascii="Times New Roman" w:hAnsi="Times New Roman" w:cs="Times New Roman"/>
        </w:rPr>
        <w:t xml:space="preserve">. </w:t>
      </w:r>
      <w:r w:rsidR="006F79A9" w:rsidRPr="00296057">
        <w:rPr>
          <w:rFonts w:ascii="Times New Roman" w:hAnsi="Times New Roman" w:cs="Times New Roman"/>
          <w:lang w:val="en-GB"/>
        </w:rPr>
        <w:t>Following is the definition of energy efficiency for sustainability agreed in ITU-R WP5D #49.</w:t>
      </w:r>
    </w:p>
    <w:tbl>
      <w:tblPr>
        <w:tblStyle w:val="af2"/>
        <w:tblW w:w="0" w:type="auto"/>
        <w:tblLook w:val="04A0" w:firstRow="1" w:lastRow="0" w:firstColumn="1" w:lastColumn="0" w:noHBand="0" w:noVBand="1"/>
      </w:tblPr>
      <w:tblGrid>
        <w:gridCol w:w="13948"/>
      </w:tblGrid>
      <w:tr w:rsidR="006F79A9" w:rsidRPr="00296057" w14:paraId="04453945" w14:textId="77777777" w:rsidTr="001E5516">
        <w:tc>
          <w:tcPr>
            <w:tcW w:w="13948" w:type="dxa"/>
          </w:tcPr>
          <w:p w14:paraId="2FFBFB37" w14:textId="77777777" w:rsidR="006F79A9" w:rsidRPr="00296057" w:rsidRDefault="006F79A9" w:rsidP="001E5516">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bookmarkStart w:id="7" w:name="_Toc202345243"/>
            <w:bookmarkEnd w:id="6"/>
            <w:r w:rsidRPr="00296057">
              <w:rPr>
                <w:b/>
                <w:sz w:val="24"/>
                <w:lang w:val="en-GB"/>
              </w:rPr>
              <w:lastRenderedPageBreak/>
              <w:t>4.15</w:t>
            </w:r>
            <w:r w:rsidRPr="00296057">
              <w:rPr>
                <w:b/>
                <w:sz w:val="24"/>
                <w:lang w:val="en-GB"/>
              </w:rPr>
              <w:tab/>
            </w:r>
            <w:bookmarkStart w:id="8" w:name="OLE_LINK91"/>
            <w:r w:rsidRPr="00296057">
              <w:rPr>
                <w:b/>
                <w:sz w:val="24"/>
                <w:lang w:val="en-GB"/>
              </w:rPr>
              <w:t>Energy Efficiency for sustainability</w:t>
            </w:r>
            <w:bookmarkEnd w:id="7"/>
            <w:bookmarkEnd w:id="8"/>
          </w:p>
          <w:p w14:paraId="70E130A3" w14:textId="77777777" w:rsidR="006F79A9" w:rsidRPr="00296057" w:rsidRDefault="006F79A9" w:rsidP="001E5516">
            <w:pPr>
              <w:rPr>
                <w:sz w:val="22"/>
              </w:rPr>
            </w:pPr>
            <w:r w:rsidRPr="00296057">
              <w:rPr>
                <w:sz w:val="22"/>
              </w:rPr>
              <w:t>Energy efficiency is an important metric of sustainability. This requirement of the candidate RIT/SRIT is characterized by evaluating network and device energy efficiency.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0A13DE3F" w14:textId="77777777" w:rsidR="006F79A9" w:rsidRPr="00296057" w:rsidRDefault="006F79A9" w:rsidP="001E5516">
            <w:pPr>
              <w:rPr>
                <w:sz w:val="22"/>
              </w:rPr>
            </w:pPr>
            <w:r w:rsidRPr="00296057">
              <w:rPr>
                <w:sz w:val="22"/>
              </w:rPr>
              <w:t>The requirement is defined as the relative energy [savings/consumption] (in terms of percentage) for the selected load case(s) relative to a fully loaded reference case.</w:t>
            </w:r>
          </w:p>
          <w:p w14:paraId="3741C245" w14:textId="77777777" w:rsidR="006F79A9" w:rsidRPr="00296057" w:rsidRDefault="006F79A9" w:rsidP="001E5516">
            <w:pPr>
              <w:rPr>
                <w:sz w:val="22"/>
              </w:rPr>
            </w:pPr>
            <w:r w:rsidRPr="00296057">
              <w:rPr>
                <w:sz w:val="22"/>
              </w:rPr>
              <w:t>This requirement is defined for the purpose of evaluation in the Immersive communication usage scenario.</w:t>
            </w:r>
          </w:p>
          <w:p w14:paraId="70C6B16C" w14:textId="77777777" w:rsidR="006F79A9" w:rsidRPr="00296057" w:rsidRDefault="006F79A9" w:rsidP="001E5516">
            <w:pPr>
              <w:rPr>
                <w:sz w:val="22"/>
              </w:rPr>
            </w:pPr>
            <w:r w:rsidRPr="00296057">
              <w:rPr>
                <w:sz w:val="22"/>
              </w:rPr>
              <w:t xml:space="preserve">Proponents should report the power model used for the evaluation, as well as </w:t>
            </w:r>
            <w:r w:rsidRPr="00296057" w:rsidDel="0009178E">
              <w:rPr>
                <w:sz w:val="22"/>
              </w:rPr>
              <w:t>impacts on communication performance</w:t>
            </w:r>
            <w:r w:rsidRPr="00296057">
              <w:rPr>
                <w:sz w:val="22"/>
              </w:rPr>
              <w:t xml:space="preserve"> a</w:t>
            </w:r>
            <w:r w:rsidRPr="00296057" w:rsidDel="0009178E">
              <w:rPr>
                <w:sz w:val="22"/>
              </w:rPr>
              <w:t>ssociated</w:t>
            </w:r>
            <w:r w:rsidRPr="00296057">
              <w:rPr>
                <w:sz w:val="22"/>
              </w:rPr>
              <w:t xml:space="preserve"> with the evaluated energy saving technologies. </w:t>
            </w:r>
          </w:p>
          <w:p w14:paraId="11916CB4" w14:textId="77777777" w:rsidR="006F79A9" w:rsidRPr="00296057" w:rsidRDefault="006F79A9" w:rsidP="001E5516">
            <w:pPr>
              <w:rPr>
                <w:sz w:val="22"/>
              </w:rPr>
            </w:pPr>
            <w:r w:rsidRPr="00296057">
              <w:rPr>
                <w:sz w:val="22"/>
              </w:rPr>
              <w:t>The minimum requirements for Energy efficiency are summarized in Tables below.</w:t>
            </w:r>
          </w:p>
          <w:p w14:paraId="13040199" w14:textId="77777777" w:rsidR="006F79A9" w:rsidRPr="00296057" w:rsidRDefault="006F79A9" w:rsidP="001E5516">
            <w:pPr>
              <w:rPr>
                <w:i/>
                <w:sz w:val="22"/>
              </w:rPr>
            </w:pPr>
            <w:r w:rsidRPr="00296057">
              <w:rPr>
                <w:i/>
                <w:sz w:val="22"/>
              </w:rPr>
              <w:t xml:space="preserve">[Editor’s note: </w:t>
            </w:r>
            <w:bookmarkStart w:id="9" w:name="OLE_LINK51"/>
            <w:bookmarkStart w:id="10" w:name="OLE_LINK49"/>
            <w:r w:rsidRPr="00296057">
              <w:rPr>
                <w:i/>
                <w:sz w:val="22"/>
              </w:rPr>
              <w:t xml:space="preserve">5D#49 meeting agreed that Network and UE Energy efficiency in unloaded case compared to fully loaded case is evaluated analytically using power models. </w:t>
            </w:r>
            <w:bookmarkEnd w:id="9"/>
            <w:r w:rsidRPr="00296057">
              <w:rPr>
                <w:i/>
                <w:sz w:val="22"/>
              </w:rPr>
              <w:t>On the evaluation of partial loaded case(s) (low load, light load and/or medium load), there are divergent views including mandatory, optional or not included, as well as the evaluation method of analysis or simulations. Proponents are encouraged to submit more details including load level (i.e. A/B/C in tables), requirement value (i.e. X/Y in tables) and the associated evaluation method, to facilitate the discussion at 5D#50 meeting.]</w:t>
            </w:r>
            <w:bookmarkEnd w:id="10"/>
          </w:p>
          <w:p w14:paraId="1BBDF3A5" w14:textId="77777777" w:rsidR="006F79A9" w:rsidRPr="00296057" w:rsidRDefault="006F79A9" w:rsidP="001E5516">
            <w:pPr>
              <w:pStyle w:val="TableNo"/>
              <w:spacing w:before="360"/>
            </w:pPr>
            <w:r w:rsidRPr="00296057">
              <w:t xml:space="preserve">Table: </w:t>
            </w:r>
            <w:r w:rsidRPr="00296057">
              <w:rPr>
                <w:caps w:val="0"/>
              </w:rPr>
              <w:t>The minimum requirements for Network Energy efficiency</w:t>
            </w:r>
          </w:p>
          <w:tbl>
            <w:tblPr>
              <w:tblStyle w:val="af2"/>
              <w:tblW w:w="0" w:type="auto"/>
              <w:jc w:val="center"/>
              <w:tblLook w:val="04A0" w:firstRow="1" w:lastRow="0" w:firstColumn="1" w:lastColumn="0" w:noHBand="0" w:noVBand="1"/>
            </w:tblPr>
            <w:tblGrid>
              <w:gridCol w:w="2419"/>
              <w:gridCol w:w="2188"/>
              <w:gridCol w:w="1478"/>
              <w:gridCol w:w="2050"/>
              <w:gridCol w:w="1494"/>
            </w:tblGrid>
            <w:tr w:rsidR="006F79A9" w:rsidRPr="00296057" w14:paraId="5D53B23D" w14:textId="77777777" w:rsidTr="001E5516">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6138C918"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rPr>
                    <w:t>[Test environment(s</w:t>
                  </w:r>
                  <w:proofErr w:type="gramStart"/>
                  <w:r w:rsidRPr="00296057">
                    <w:rPr>
                      <w:rFonts w:ascii="Times New Roman" w:hAnsi="Times New Roman" w:cs="Times New Roman"/>
                    </w:rPr>
                    <w:t>)]</w:t>
                  </w:r>
                  <w:r w:rsidRPr="00296057">
                    <w:rPr>
                      <w:rFonts w:ascii="Times New Roman" w:hAnsi="Times New Roman" w:cs="Times New Roman"/>
                      <w:vertAlign w:val="superscript"/>
                      <w:lang w:eastAsia="zh-CN"/>
                    </w:rPr>
                    <w:t>*</w:t>
                  </w:r>
                  <w:proofErr w:type="gramEnd"/>
                  <w:r w:rsidRPr="00296057">
                    <w:rPr>
                      <w:rFonts w:ascii="Times New Roman" w:hAnsi="Times New Roman" w:cs="Times New Roman"/>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5A879AD9"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lang w:eastAsia="zh-CN"/>
                    </w:rPr>
                    <w:t>Selected load</w:t>
                  </w:r>
                  <w:r w:rsidRPr="00296057">
                    <w:rPr>
                      <w:rFonts w:ascii="Times New Roman" w:hAnsi="Times New Roman" w:cs="Times New Roman"/>
                    </w:rPr>
                    <w:t xml:space="preserve"> case</w:t>
                  </w:r>
                  <w:r w:rsidRPr="00296057">
                    <w:rPr>
                      <w:rFonts w:ascii="Times New Roman" w:hAnsi="Times New Roman" w:cs="Times New Roman"/>
                      <w:lang w:eastAsia="zh-CN"/>
                    </w:rPr>
                    <w:t>(s)*</w:t>
                  </w:r>
                </w:p>
              </w:tc>
              <w:tc>
                <w:tcPr>
                  <w:tcW w:w="1478" w:type="dxa"/>
                  <w:tcBorders>
                    <w:top w:val="single" w:sz="4" w:space="0" w:color="auto"/>
                    <w:left w:val="single" w:sz="4" w:space="0" w:color="auto"/>
                    <w:bottom w:val="single" w:sz="4" w:space="0" w:color="auto"/>
                    <w:right w:val="single" w:sz="4" w:space="0" w:color="auto"/>
                  </w:tcBorders>
                  <w:vAlign w:val="center"/>
                </w:tcPr>
                <w:p w14:paraId="1F4C5DB6"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FB3D1A7"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rPr>
                    <w:t>Relative energy [saving/consumption] (%)</w:t>
                  </w:r>
                </w:p>
              </w:tc>
              <w:tc>
                <w:tcPr>
                  <w:tcW w:w="1494" w:type="dxa"/>
                  <w:tcBorders>
                    <w:top w:val="single" w:sz="4" w:space="0" w:color="auto"/>
                    <w:left w:val="single" w:sz="4" w:space="0" w:color="auto"/>
                    <w:bottom w:val="single" w:sz="4" w:space="0" w:color="auto"/>
                    <w:right w:val="single" w:sz="4" w:space="0" w:color="auto"/>
                  </w:tcBorders>
                </w:tcPr>
                <w:p w14:paraId="407ED8E5" w14:textId="77777777" w:rsidR="006F79A9" w:rsidRPr="00296057" w:rsidRDefault="006F79A9" w:rsidP="001E5516">
                  <w:pPr>
                    <w:pStyle w:val="Tablehead"/>
                    <w:rPr>
                      <w:rFonts w:ascii="Times New Roman" w:hAnsi="Times New Roman" w:cs="Times New Roman"/>
                      <w:i/>
                      <w:lang w:eastAsia="zh-CN"/>
                    </w:rPr>
                  </w:pPr>
                  <w:r w:rsidRPr="00296057">
                    <w:rPr>
                      <w:rFonts w:ascii="Times New Roman" w:hAnsi="Times New Roman" w:cs="Times New Roman"/>
                      <w:i/>
                      <w:lang w:eastAsia="zh-CN"/>
                    </w:rPr>
                    <w:t xml:space="preserve">[Editor notes: </w:t>
                  </w:r>
                  <w:r w:rsidRPr="00296057">
                    <w:rPr>
                      <w:rFonts w:ascii="Times New Roman" w:hAnsi="Times New Roman" w:cs="Times New Roman"/>
                      <w:i/>
                    </w:rPr>
                    <w:t>Mandatory, optional or not i</w:t>
                  </w:r>
                  <w:r w:rsidRPr="00296057">
                    <w:rPr>
                      <w:rFonts w:ascii="Times New Roman" w:hAnsi="Times New Roman" w:cs="Times New Roman"/>
                      <w:b w:val="0"/>
                      <w:i/>
                    </w:rPr>
                    <w:t>nclud</w:t>
                  </w:r>
                  <w:r w:rsidRPr="00296057">
                    <w:rPr>
                      <w:rFonts w:ascii="Times New Roman" w:hAnsi="Times New Roman" w:cs="Times New Roman"/>
                      <w:i/>
                    </w:rPr>
                    <w:t xml:space="preserve">ed – this is not part of </w:t>
                  </w:r>
                  <w:r w:rsidRPr="00296057">
                    <w:rPr>
                      <w:rFonts w:ascii="Times New Roman" w:hAnsi="Times New Roman" w:cs="Times New Roman"/>
                      <w:i/>
                    </w:rPr>
                    <w:lastRenderedPageBreak/>
                    <w:t>the final document</w:t>
                  </w:r>
                </w:p>
              </w:tc>
            </w:tr>
            <w:tr w:rsidR="006F79A9" w:rsidRPr="00296057" w14:paraId="6A10D361" w14:textId="77777777" w:rsidTr="001E5516">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6EE9C153" w14:textId="77777777" w:rsidR="006F79A9" w:rsidRPr="00296057" w:rsidRDefault="006F79A9" w:rsidP="001E5516">
                  <w:pPr>
                    <w:pStyle w:val="Tabletext"/>
                    <w:jc w:val="center"/>
                  </w:pPr>
                  <w:r w:rsidRPr="00296057">
                    <w:lastRenderedPageBreak/>
                    <w:t>N. A</w:t>
                  </w:r>
                </w:p>
              </w:tc>
              <w:tc>
                <w:tcPr>
                  <w:tcW w:w="2188" w:type="dxa"/>
                  <w:tcBorders>
                    <w:top w:val="single" w:sz="4" w:space="0" w:color="auto"/>
                    <w:left w:val="single" w:sz="4" w:space="0" w:color="auto"/>
                    <w:bottom w:val="single" w:sz="4" w:space="0" w:color="auto"/>
                    <w:right w:val="single" w:sz="4" w:space="0" w:color="auto"/>
                  </w:tcBorders>
                  <w:vAlign w:val="center"/>
                </w:tcPr>
                <w:p w14:paraId="18AA6DF6" w14:textId="77777777" w:rsidR="006F79A9" w:rsidRPr="00296057" w:rsidRDefault="006F79A9" w:rsidP="001E5516">
                  <w:pPr>
                    <w:pStyle w:val="Tabletext"/>
                    <w:jc w:val="center"/>
                  </w:pPr>
                  <w:r w:rsidRPr="00296057">
                    <w:t>empty load</w:t>
                  </w:r>
                </w:p>
              </w:tc>
              <w:tc>
                <w:tcPr>
                  <w:tcW w:w="1478" w:type="dxa"/>
                  <w:vMerge w:val="restart"/>
                  <w:tcBorders>
                    <w:top w:val="single" w:sz="4" w:space="0" w:color="auto"/>
                    <w:left w:val="single" w:sz="4" w:space="0" w:color="auto"/>
                    <w:right w:val="single" w:sz="4" w:space="0" w:color="auto"/>
                  </w:tcBorders>
                  <w:vAlign w:val="center"/>
                </w:tcPr>
                <w:p w14:paraId="5D4943EB" w14:textId="77777777" w:rsidR="006F79A9" w:rsidRPr="00296057" w:rsidRDefault="006F79A9" w:rsidP="001E5516">
                  <w:pPr>
                    <w:pStyle w:val="Tabletext"/>
                    <w:jc w:val="center"/>
                  </w:pPr>
                  <w:r w:rsidRPr="00296057">
                    <w:rPr>
                      <w:lang w:eastAsia="zh-CN"/>
                    </w:rPr>
                    <w:t>F</w:t>
                  </w:r>
                  <w:r w:rsidRPr="00296057">
                    <w:t>ully loaded case</w:t>
                  </w:r>
                  <w:r w:rsidRPr="00296057">
                    <w:rPr>
                      <w:vertAlign w:val="superscript"/>
                    </w:rPr>
                    <w:t>*</w:t>
                  </w:r>
                </w:p>
              </w:tc>
              <w:tc>
                <w:tcPr>
                  <w:tcW w:w="2050" w:type="dxa"/>
                  <w:tcBorders>
                    <w:top w:val="single" w:sz="4" w:space="0" w:color="auto"/>
                    <w:left w:val="single" w:sz="4" w:space="0" w:color="auto"/>
                    <w:bottom w:val="single" w:sz="4" w:space="0" w:color="auto"/>
                    <w:right w:val="single" w:sz="4" w:space="0" w:color="auto"/>
                  </w:tcBorders>
                  <w:vAlign w:val="center"/>
                </w:tcPr>
                <w:p w14:paraId="5EBF6822" w14:textId="77777777" w:rsidR="006F79A9" w:rsidRPr="00296057" w:rsidRDefault="006F79A9" w:rsidP="001E5516">
                  <w:pPr>
                    <w:pStyle w:val="Tabletext"/>
                    <w:jc w:val="center"/>
                  </w:pPr>
                  <w:r w:rsidRPr="00296057">
                    <w:t>[X1%]</w:t>
                  </w:r>
                </w:p>
              </w:tc>
              <w:tc>
                <w:tcPr>
                  <w:tcW w:w="1494" w:type="dxa"/>
                  <w:tcBorders>
                    <w:top w:val="single" w:sz="4" w:space="0" w:color="auto"/>
                    <w:left w:val="single" w:sz="4" w:space="0" w:color="auto"/>
                    <w:bottom w:val="single" w:sz="4" w:space="0" w:color="auto"/>
                    <w:right w:val="single" w:sz="4" w:space="0" w:color="auto"/>
                  </w:tcBorders>
                </w:tcPr>
                <w:p w14:paraId="700AD16A" w14:textId="77777777" w:rsidR="006F79A9" w:rsidRPr="00296057" w:rsidRDefault="006F79A9" w:rsidP="001E5516">
                  <w:pPr>
                    <w:pStyle w:val="Tabletext"/>
                    <w:jc w:val="center"/>
                  </w:pPr>
                  <w:r w:rsidRPr="00296057">
                    <w:t>Mandatory</w:t>
                  </w:r>
                </w:p>
              </w:tc>
            </w:tr>
            <w:tr w:rsidR="006F79A9" w:rsidRPr="00296057" w14:paraId="30C1F897" w14:textId="77777777" w:rsidTr="001E5516">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228A2474" w14:textId="77777777" w:rsidR="006F79A9" w:rsidRPr="00296057" w:rsidRDefault="006F79A9" w:rsidP="001E5516">
                  <w:pPr>
                    <w:pStyle w:val="Tabletext"/>
                    <w:jc w:val="center"/>
                  </w:pPr>
                  <w:r w:rsidRPr="00296057">
                    <w:t>[Dense urban-</w:t>
                  </w:r>
                  <w:proofErr w:type="gramStart"/>
                  <w:r w:rsidRPr="00296057">
                    <w:t>IC]</w:t>
                  </w:r>
                  <w:r w:rsidRPr="00296057">
                    <w:rPr>
                      <w:vertAlign w:val="superscript"/>
                      <w:lang w:eastAsia="zh-CN"/>
                    </w:rPr>
                    <w:t>*</w:t>
                  </w:r>
                  <w:proofErr w:type="gramEnd"/>
                  <w:r w:rsidRPr="00296057">
                    <w:rPr>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28A5456B" w14:textId="77777777" w:rsidR="006F79A9" w:rsidRPr="00296057" w:rsidRDefault="006F79A9" w:rsidP="001E5516">
                  <w:pPr>
                    <w:pStyle w:val="Tabletext"/>
                    <w:jc w:val="center"/>
                  </w:pPr>
                  <w:r w:rsidRPr="00296057">
                    <w:rPr>
                      <w:lang w:eastAsia="zh-CN"/>
                    </w:rPr>
                    <w:t xml:space="preserve">[A%] </w:t>
                  </w:r>
                </w:p>
              </w:tc>
              <w:tc>
                <w:tcPr>
                  <w:tcW w:w="1478" w:type="dxa"/>
                  <w:vMerge/>
                  <w:tcBorders>
                    <w:left w:val="single" w:sz="4" w:space="0" w:color="auto"/>
                    <w:right w:val="single" w:sz="4" w:space="0" w:color="auto"/>
                  </w:tcBorders>
                  <w:vAlign w:val="center"/>
                </w:tcPr>
                <w:p w14:paraId="6764D417" w14:textId="77777777" w:rsidR="006F79A9" w:rsidRPr="00296057" w:rsidRDefault="006F79A9" w:rsidP="001E5516">
                  <w:pPr>
                    <w:pStyle w:val="Tabletext"/>
                    <w:jc w:val="center"/>
                  </w:pPr>
                </w:p>
              </w:tc>
              <w:tc>
                <w:tcPr>
                  <w:tcW w:w="2050" w:type="dxa"/>
                  <w:tcBorders>
                    <w:top w:val="single" w:sz="4" w:space="0" w:color="auto"/>
                    <w:left w:val="single" w:sz="4" w:space="0" w:color="auto"/>
                    <w:bottom w:val="single" w:sz="4" w:space="0" w:color="auto"/>
                    <w:right w:val="single" w:sz="4" w:space="0" w:color="auto"/>
                  </w:tcBorders>
                  <w:vAlign w:val="center"/>
                </w:tcPr>
                <w:p w14:paraId="2229555E" w14:textId="77777777" w:rsidR="006F79A9" w:rsidRPr="00296057" w:rsidRDefault="006F79A9" w:rsidP="001E5516">
                  <w:pPr>
                    <w:pStyle w:val="Tabletext"/>
                    <w:jc w:val="center"/>
                  </w:pPr>
                  <w:r w:rsidRPr="00296057">
                    <w:t>[X</w:t>
                  </w:r>
                  <w:r w:rsidRPr="00296057">
                    <w:rPr>
                      <w:lang w:eastAsia="zh-CN"/>
                    </w:rPr>
                    <w:t>2</w:t>
                  </w:r>
                  <w:r w:rsidRPr="00296057">
                    <w:t>%]</w:t>
                  </w:r>
                </w:p>
              </w:tc>
              <w:tc>
                <w:tcPr>
                  <w:tcW w:w="1494" w:type="dxa"/>
                  <w:tcBorders>
                    <w:top w:val="single" w:sz="4" w:space="0" w:color="auto"/>
                    <w:left w:val="single" w:sz="4" w:space="0" w:color="auto"/>
                    <w:bottom w:val="single" w:sz="4" w:space="0" w:color="auto"/>
                    <w:right w:val="single" w:sz="4" w:space="0" w:color="auto"/>
                  </w:tcBorders>
                </w:tcPr>
                <w:p w14:paraId="26BCB6EA" w14:textId="77777777" w:rsidR="006F79A9" w:rsidRPr="00296057" w:rsidRDefault="006F79A9" w:rsidP="001E5516">
                  <w:pPr>
                    <w:pStyle w:val="Tabletext"/>
                    <w:jc w:val="center"/>
                  </w:pPr>
                  <w:r w:rsidRPr="00296057">
                    <w:t>TBD</w:t>
                  </w:r>
                </w:p>
              </w:tc>
            </w:tr>
            <w:tr w:rsidR="006F79A9" w:rsidRPr="00296057" w14:paraId="461C53EB" w14:textId="77777777" w:rsidTr="001E5516">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1C6A7A92" w14:textId="77777777" w:rsidR="006F79A9" w:rsidRPr="00296057" w:rsidRDefault="006F79A9" w:rsidP="001E5516">
                  <w:pPr>
                    <w:pStyle w:val="Tabletext"/>
                    <w:jc w:val="center"/>
                  </w:pPr>
                  <w:r w:rsidRPr="00296057">
                    <w:t>[Rural-</w:t>
                  </w:r>
                  <w:proofErr w:type="gramStart"/>
                  <w:r w:rsidRPr="00296057">
                    <w:t>IC]</w:t>
                  </w:r>
                  <w:r w:rsidRPr="00296057">
                    <w:rPr>
                      <w:vertAlign w:val="superscript"/>
                      <w:lang w:eastAsia="zh-CN"/>
                    </w:rPr>
                    <w:t>*</w:t>
                  </w:r>
                  <w:proofErr w:type="gramEnd"/>
                  <w:r w:rsidRPr="00296057">
                    <w:rPr>
                      <w:vertAlign w:val="superscript"/>
                      <w:lang w:eastAsia="zh-CN"/>
                    </w:rPr>
                    <w:t>*</w:t>
                  </w:r>
                </w:p>
              </w:tc>
              <w:tc>
                <w:tcPr>
                  <w:tcW w:w="2188" w:type="dxa"/>
                  <w:tcBorders>
                    <w:top w:val="single" w:sz="4" w:space="0" w:color="auto"/>
                    <w:left w:val="single" w:sz="4" w:space="0" w:color="auto"/>
                    <w:bottom w:val="single" w:sz="4" w:space="0" w:color="auto"/>
                    <w:right w:val="single" w:sz="4" w:space="0" w:color="auto"/>
                  </w:tcBorders>
                  <w:vAlign w:val="center"/>
                </w:tcPr>
                <w:p w14:paraId="3BECF1FB" w14:textId="77777777" w:rsidR="006F79A9" w:rsidRPr="00296057" w:rsidRDefault="006F79A9" w:rsidP="001E5516">
                  <w:pPr>
                    <w:pStyle w:val="Tabletext"/>
                    <w:jc w:val="center"/>
                  </w:pPr>
                  <w:r w:rsidRPr="00296057">
                    <w:rPr>
                      <w:lang w:eastAsia="zh-CN"/>
                    </w:rPr>
                    <w:t xml:space="preserve">[B%] </w:t>
                  </w:r>
                </w:p>
              </w:tc>
              <w:tc>
                <w:tcPr>
                  <w:tcW w:w="1478" w:type="dxa"/>
                  <w:vMerge/>
                  <w:tcBorders>
                    <w:left w:val="single" w:sz="4" w:space="0" w:color="auto"/>
                    <w:bottom w:val="single" w:sz="4" w:space="0" w:color="auto"/>
                    <w:right w:val="single" w:sz="4" w:space="0" w:color="auto"/>
                  </w:tcBorders>
                  <w:vAlign w:val="center"/>
                </w:tcPr>
                <w:p w14:paraId="0C0BF3D7" w14:textId="77777777" w:rsidR="006F79A9" w:rsidRPr="00296057" w:rsidRDefault="006F79A9" w:rsidP="001E5516">
                  <w:pPr>
                    <w:pStyle w:val="Tabletext"/>
                    <w:jc w:val="center"/>
                  </w:pPr>
                </w:p>
              </w:tc>
              <w:tc>
                <w:tcPr>
                  <w:tcW w:w="2050" w:type="dxa"/>
                  <w:tcBorders>
                    <w:top w:val="single" w:sz="4" w:space="0" w:color="auto"/>
                    <w:left w:val="single" w:sz="4" w:space="0" w:color="auto"/>
                    <w:bottom w:val="single" w:sz="4" w:space="0" w:color="auto"/>
                    <w:right w:val="single" w:sz="4" w:space="0" w:color="auto"/>
                  </w:tcBorders>
                  <w:vAlign w:val="center"/>
                </w:tcPr>
                <w:p w14:paraId="419647C9" w14:textId="77777777" w:rsidR="006F79A9" w:rsidRPr="00296057" w:rsidRDefault="006F79A9" w:rsidP="001E5516">
                  <w:pPr>
                    <w:pStyle w:val="Tabletext"/>
                    <w:jc w:val="center"/>
                  </w:pPr>
                  <w:r w:rsidRPr="00296057">
                    <w:t>[X</w:t>
                  </w:r>
                  <w:r w:rsidRPr="00296057">
                    <w:rPr>
                      <w:lang w:eastAsia="zh-CN"/>
                    </w:rPr>
                    <w:t>3</w:t>
                  </w:r>
                  <w:r w:rsidRPr="00296057">
                    <w:t>%]</w:t>
                  </w:r>
                </w:p>
              </w:tc>
              <w:tc>
                <w:tcPr>
                  <w:tcW w:w="1494" w:type="dxa"/>
                  <w:tcBorders>
                    <w:top w:val="single" w:sz="4" w:space="0" w:color="auto"/>
                    <w:left w:val="single" w:sz="4" w:space="0" w:color="auto"/>
                    <w:bottom w:val="single" w:sz="4" w:space="0" w:color="auto"/>
                    <w:right w:val="single" w:sz="4" w:space="0" w:color="auto"/>
                  </w:tcBorders>
                </w:tcPr>
                <w:p w14:paraId="3D4CCB34" w14:textId="77777777" w:rsidR="006F79A9" w:rsidRPr="00296057" w:rsidRDefault="006F79A9" w:rsidP="001E5516">
                  <w:pPr>
                    <w:pStyle w:val="Tabletext"/>
                    <w:jc w:val="center"/>
                  </w:pPr>
                  <w:r w:rsidRPr="00296057">
                    <w:t>TBD</w:t>
                  </w:r>
                </w:p>
              </w:tc>
            </w:tr>
            <w:tr w:rsidR="006F79A9" w:rsidRPr="00296057" w14:paraId="21E02B79" w14:textId="77777777" w:rsidTr="001E5516">
              <w:trPr>
                <w:jc w:val="center"/>
              </w:trPr>
              <w:tc>
                <w:tcPr>
                  <w:tcW w:w="9629" w:type="dxa"/>
                  <w:gridSpan w:val="5"/>
                  <w:tcBorders>
                    <w:top w:val="single" w:sz="4" w:space="0" w:color="auto"/>
                    <w:left w:val="nil"/>
                    <w:bottom w:val="nil"/>
                    <w:right w:val="nil"/>
                  </w:tcBorders>
                  <w:vAlign w:val="center"/>
                </w:tcPr>
                <w:p w14:paraId="47CC49E5" w14:textId="77777777" w:rsidR="006F79A9" w:rsidRPr="00296057" w:rsidRDefault="006F79A9" w:rsidP="001E5516">
                  <w:pPr>
                    <w:pStyle w:val="Tabletext"/>
                  </w:pPr>
                  <w:r w:rsidRPr="00296057">
                    <w:rPr>
                      <w:rFonts w:eastAsia="Batang"/>
                    </w:rPr>
                    <w:t>*</w:t>
                  </w:r>
                  <w:r w:rsidRPr="00296057">
                    <w:rPr>
                      <w:rFonts w:eastAsia="Batang"/>
                    </w:rPr>
                    <w:tab/>
                  </w:r>
                  <w:proofErr w:type="gramStart"/>
                  <w:r w:rsidRPr="00296057">
                    <w:rPr>
                      <w:rFonts w:eastAsia="Batang"/>
                    </w:rPr>
                    <w:t>empty</w:t>
                  </w:r>
                  <w:proofErr w:type="gramEnd"/>
                  <w:r w:rsidRPr="00296057">
                    <w:rPr>
                      <w:rFonts w:eastAsia="Batang"/>
                    </w:rPr>
                    <w:t xml:space="preserve"> load: L=0, low load: 0 &lt; L≤15, light load: 15 &lt; L≤30</w:t>
                  </w:r>
                  <w:r w:rsidRPr="00296057">
                    <w:rPr>
                      <w:lang w:eastAsia="zh-CN"/>
                    </w:rPr>
                    <w:t>,</w:t>
                  </w:r>
                  <w:r w:rsidRPr="00296057">
                    <w:rPr>
                      <w:rFonts w:eastAsia="Batang"/>
                    </w:rPr>
                    <w:t xml:space="preserve"> medium load: 30 &lt; L≤50, </w:t>
                  </w:r>
                  <w:r w:rsidRPr="00296057">
                    <w:t xml:space="preserve">fully loaded case: L=100 </w:t>
                  </w:r>
                </w:p>
                <w:p w14:paraId="033BA2C6" w14:textId="77777777" w:rsidR="006F79A9" w:rsidRPr="00296057" w:rsidRDefault="006F79A9" w:rsidP="001E5516">
                  <w:pPr>
                    <w:pStyle w:val="Tabletext"/>
                  </w:pPr>
                  <w:r w:rsidRPr="00296057">
                    <w:rPr>
                      <w:lang w:eastAsia="zh-CN"/>
                    </w:rPr>
                    <w:t>**</w:t>
                  </w:r>
                  <w:r w:rsidRPr="00296057">
                    <w:rPr>
                      <w:lang w:eastAsia="zh-CN"/>
                    </w:rPr>
                    <w:tab/>
                    <w:t>needed only in case of simulation</w:t>
                  </w:r>
                </w:p>
              </w:tc>
            </w:tr>
          </w:tbl>
          <w:p w14:paraId="2FF07483" w14:textId="77777777" w:rsidR="006F79A9" w:rsidRPr="00296057" w:rsidRDefault="006F79A9" w:rsidP="001E5516">
            <w:pPr>
              <w:pStyle w:val="TableNo"/>
            </w:pPr>
            <w:r w:rsidRPr="00296057">
              <w:t>Table: The minimum requirements for Device Energy efficiency</w:t>
            </w:r>
          </w:p>
          <w:tbl>
            <w:tblPr>
              <w:tblStyle w:val="af2"/>
              <w:tblW w:w="9525" w:type="dxa"/>
              <w:jc w:val="center"/>
              <w:tblLook w:val="04A0" w:firstRow="1" w:lastRow="0" w:firstColumn="1" w:lastColumn="0" w:noHBand="0" w:noVBand="1"/>
            </w:tblPr>
            <w:tblGrid>
              <w:gridCol w:w="2280"/>
              <w:gridCol w:w="2062"/>
              <w:gridCol w:w="1596"/>
              <w:gridCol w:w="2050"/>
              <w:gridCol w:w="1537"/>
            </w:tblGrid>
            <w:tr w:rsidR="006F79A9" w:rsidRPr="00296057" w14:paraId="784A9384" w14:textId="77777777" w:rsidTr="001E5516">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36B28EDF"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rPr>
                    <w:t>[Test environment(s</w:t>
                  </w:r>
                  <w:proofErr w:type="gramStart"/>
                  <w:r w:rsidRPr="00296057">
                    <w:rPr>
                      <w:rFonts w:ascii="Times New Roman" w:hAnsi="Times New Roman" w:cs="Times New Roman"/>
                    </w:rPr>
                    <w:t>)]</w:t>
                  </w:r>
                  <w:r w:rsidRPr="00296057">
                    <w:rPr>
                      <w:rFonts w:ascii="Times New Roman" w:hAnsi="Times New Roman" w:cs="Times New Roman"/>
                      <w:vertAlign w:val="superscript"/>
                    </w:rPr>
                    <w:t>*</w:t>
                  </w:r>
                  <w:proofErr w:type="gramEnd"/>
                  <w:r w:rsidRPr="00296057">
                    <w:rPr>
                      <w:rFonts w:ascii="Times New Roman" w:hAnsi="Times New Roman" w:cs="Times New Roman"/>
                      <w:vertAlign w:val="superscript"/>
                    </w:rPr>
                    <w:t>*</w:t>
                  </w:r>
                </w:p>
              </w:tc>
              <w:tc>
                <w:tcPr>
                  <w:tcW w:w="2062" w:type="dxa"/>
                  <w:tcBorders>
                    <w:top w:val="single" w:sz="4" w:space="0" w:color="auto"/>
                    <w:left w:val="single" w:sz="4" w:space="0" w:color="auto"/>
                    <w:bottom w:val="single" w:sz="4" w:space="0" w:color="auto"/>
                    <w:right w:val="single" w:sz="4" w:space="0" w:color="auto"/>
                  </w:tcBorders>
                  <w:vAlign w:val="center"/>
                </w:tcPr>
                <w:p w14:paraId="7B1FCD36"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lang w:eastAsia="zh-CN"/>
                    </w:rPr>
                    <w:t>Selected load</w:t>
                  </w:r>
                  <w:r w:rsidRPr="00296057">
                    <w:rPr>
                      <w:rFonts w:ascii="Times New Roman" w:hAnsi="Times New Roman" w:cs="Times New Roman"/>
                    </w:rPr>
                    <w:t xml:space="preserve"> case</w:t>
                  </w:r>
                  <w:r w:rsidRPr="00296057">
                    <w:rPr>
                      <w:rFonts w:ascii="Times New Roman" w:hAnsi="Times New Roman" w:cs="Times New Roman"/>
                      <w:lang w:eastAsia="zh-CN"/>
                    </w:rPr>
                    <w:t>(s)*</w:t>
                  </w:r>
                </w:p>
              </w:tc>
              <w:tc>
                <w:tcPr>
                  <w:tcW w:w="1596" w:type="dxa"/>
                  <w:tcBorders>
                    <w:top w:val="single" w:sz="4" w:space="0" w:color="auto"/>
                    <w:left w:val="single" w:sz="4" w:space="0" w:color="auto"/>
                    <w:bottom w:val="single" w:sz="4" w:space="0" w:color="auto"/>
                    <w:right w:val="single" w:sz="4" w:space="0" w:color="auto"/>
                  </w:tcBorders>
                  <w:vAlign w:val="center"/>
                </w:tcPr>
                <w:p w14:paraId="0E108668"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2B010BF0" w14:textId="77777777" w:rsidR="006F79A9" w:rsidRPr="00296057" w:rsidRDefault="006F79A9" w:rsidP="001E5516">
                  <w:pPr>
                    <w:pStyle w:val="Tablehead"/>
                    <w:rPr>
                      <w:rFonts w:ascii="Times New Roman" w:hAnsi="Times New Roman" w:cs="Times New Roman"/>
                    </w:rPr>
                  </w:pPr>
                  <w:r w:rsidRPr="00296057">
                    <w:rPr>
                      <w:rFonts w:ascii="Times New Roman" w:hAnsi="Times New Roman" w:cs="Times New Roman"/>
                    </w:rPr>
                    <w:t>Relative energy [saving/consumption] (%)</w:t>
                  </w:r>
                </w:p>
              </w:tc>
              <w:tc>
                <w:tcPr>
                  <w:tcW w:w="1537" w:type="dxa"/>
                  <w:tcBorders>
                    <w:top w:val="single" w:sz="4" w:space="0" w:color="auto"/>
                    <w:left w:val="single" w:sz="4" w:space="0" w:color="auto"/>
                    <w:bottom w:val="single" w:sz="4" w:space="0" w:color="auto"/>
                    <w:right w:val="single" w:sz="4" w:space="0" w:color="auto"/>
                  </w:tcBorders>
                </w:tcPr>
                <w:p w14:paraId="6233CCF4" w14:textId="77777777" w:rsidR="006F79A9" w:rsidRPr="00296057" w:rsidRDefault="006F79A9" w:rsidP="001E5516">
                  <w:pPr>
                    <w:pStyle w:val="Tablehead"/>
                    <w:rPr>
                      <w:rFonts w:ascii="Times New Roman" w:hAnsi="Times New Roman" w:cs="Times New Roman"/>
                      <w:i/>
                      <w:lang w:eastAsia="zh-CN"/>
                    </w:rPr>
                  </w:pPr>
                  <w:r w:rsidRPr="00296057">
                    <w:rPr>
                      <w:rFonts w:ascii="Times New Roman" w:hAnsi="Times New Roman" w:cs="Times New Roman"/>
                      <w:i/>
                      <w:lang w:eastAsia="zh-CN"/>
                    </w:rPr>
                    <w:t xml:space="preserve">[Editor notes: </w:t>
                  </w:r>
                  <w:r w:rsidRPr="00296057">
                    <w:rPr>
                      <w:rFonts w:ascii="Times New Roman" w:hAnsi="Times New Roman" w:cs="Times New Roman"/>
                      <w:i/>
                    </w:rPr>
                    <w:t>Mandatory, optional or not i</w:t>
                  </w:r>
                  <w:r w:rsidRPr="00296057">
                    <w:rPr>
                      <w:rFonts w:ascii="Times New Roman" w:hAnsi="Times New Roman" w:cs="Times New Roman"/>
                      <w:b w:val="0"/>
                      <w:i/>
                    </w:rPr>
                    <w:t>nclud</w:t>
                  </w:r>
                  <w:r w:rsidRPr="00296057">
                    <w:rPr>
                      <w:rFonts w:ascii="Times New Roman" w:hAnsi="Times New Roman" w:cs="Times New Roman"/>
                      <w:i/>
                    </w:rPr>
                    <w:t>ed - this is not part of the final document]</w:t>
                  </w:r>
                </w:p>
              </w:tc>
            </w:tr>
            <w:tr w:rsidR="006F79A9" w:rsidRPr="00296057" w14:paraId="5EEC88EA" w14:textId="77777777" w:rsidTr="001E5516">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600A17DA" w14:textId="77777777" w:rsidR="006F79A9" w:rsidRPr="00296057" w:rsidRDefault="006F79A9" w:rsidP="001E5516">
                  <w:pPr>
                    <w:pStyle w:val="Tabletext"/>
                    <w:jc w:val="center"/>
                  </w:pPr>
                  <w:r w:rsidRPr="00296057">
                    <w:t>N. A</w:t>
                  </w:r>
                </w:p>
              </w:tc>
              <w:tc>
                <w:tcPr>
                  <w:tcW w:w="2062" w:type="dxa"/>
                  <w:tcBorders>
                    <w:top w:val="single" w:sz="4" w:space="0" w:color="auto"/>
                    <w:left w:val="single" w:sz="4" w:space="0" w:color="auto"/>
                    <w:bottom w:val="single" w:sz="4" w:space="0" w:color="auto"/>
                    <w:right w:val="single" w:sz="4" w:space="0" w:color="auto"/>
                  </w:tcBorders>
                  <w:vAlign w:val="center"/>
                </w:tcPr>
                <w:p w14:paraId="7E41EB6C" w14:textId="77777777" w:rsidR="006F79A9" w:rsidRPr="00296057" w:rsidRDefault="006F79A9" w:rsidP="001E5516">
                  <w:pPr>
                    <w:pStyle w:val="Tabletext"/>
                    <w:jc w:val="center"/>
                  </w:pPr>
                  <w:r w:rsidRPr="00296057">
                    <w:t>empty load</w:t>
                  </w:r>
                </w:p>
              </w:tc>
              <w:tc>
                <w:tcPr>
                  <w:tcW w:w="1596" w:type="dxa"/>
                  <w:vMerge w:val="restart"/>
                  <w:tcBorders>
                    <w:top w:val="single" w:sz="4" w:space="0" w:color="auto"/>
                    <w:left w:val="single" w:sz="4" w:space="0" w:color="auto"/>
                    <w:right w:val="single" w:sz="4" w:space="0" w:color="auto"/>
                  </w:tcBorders>
                  <w:vAlign w:val="center"/>
                </w:tcPr>
                <w:p w14:paraId="41F17749" w14:textId="77777777" w:rsidR="006F79A9" w:rsidRPr="00296057" w:rsidRDefault="006F79A9" w:rsidP="001E5516">
                  <w:pPr>
                    <w:pStyle w:val="Tabletext"/>
                    <w:jc w:val="center"/>
                  </w:pPr>
                  <w:r w:rsidRPr="00296057">
                    <w:rPr>
                      <w:lang w:eastAsia="zh-CN"/>
                    </w:rPr>
                    <w:t>F</w:t>
                  </w:r>
                  <w:r w:rsidRPr="00296057">
                    <w:t>ully loaded case</w:t>
                  </w:r>
                </w:p>
              </w:tc>
              <w:tc>
                <w:tcPr>
                  <w:tcW w:w="2050" w:type="dxa"/>
                  <w:tcBorders>
                    <w:top w:val="single" w:sz="4" w:space="0" w:color="auto"/>
                    <w:left w:val="single" w:sz="4" w:space="0" w:color="auto"/>
                    <w:bottom w:val="single" w:sz="4" w:space="0" w:color="auto"/>
                    <w:right w:val="single" w:sz="4" w:space="0" w:color="auto"/>
                  </w:tcBorders>
                  <w:vAlign w:val="center"/>
                </w:tcPr>
                <w:p w14:paraId="6779F878" w14:textId="77777777" w:rsidR="006F79A9" w:rsidRPr="00296057" w:rsidRDefault="006F79A9" w:rsidP="001E5516">
                  <w:pPr>
                    <w:pStyle w:val="Tabletext"/>
                    <w:jc w:val="center"/>
                  </w:pPr>
                  <w:r w:rsidRPr="00296057">
                    <w:t>[</w:t>
                  </w:r>
                  <w:r w:rsidRPr="00296057">
                    <w:rPr>
                      <w:lang w:eastAsia="zh-CN"/>
                    </w:rPr>
                    <w:t>Y</w:t>
                  </w:r>
                  <w:r w:rsidRPr="00296057">
                    <w:t>1%]</w:t>
                  </w:r>
                </w:p>
              </w:tc>
              <w:tc>
                <w:tcPr>
                  <w:tcW w:w="1537" w:type="dxa"/>
                  <w:tcBorders>
                    <w:top w:val="single" w:sz="4" w:space="0" w:color="auto"/>
                    <w:left w:val="single" w:sz="4" w:space="0" w:color="auto"/>
                    <w:bottom w:val="single" w:sz="4" w:space="0" w:color="auto"/>
                    <w:right w:val="single" w:sz="4" w:space="0" w:color="auto"/>
                  </w:tcBorders>
                </w:tcPr>
                <w:p w14:paraId="4D3E0256" w14:textId="77777777" w:rsidR="006F79A9" w:rsidRPr="00296057" w:rsidRDefault="006F79A9" w:rsidP="001E5516">
                  <w:pPr>
                    <w:pStyle w:val="Tabletext"/>
                    <w:jc w:val="center"/>
                  </w:pPr>
                  <w:r w:rsidRPr="00296057">
                    <w:t>Mandatory</w:t>
                  </w:r>
                </w:p>
              </w:tc>
            </w:tr>
            <w:tr w:rsidR="006F79A9" w:rsidRPr="00296057" w14:paraId="18DF5E0F" w14:textId="77777777" w:rsidTr="001E5516">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334D5386" w14:textId="77777777" w:rsidR="006F79A9" w:rsidRPr="00296057" w:rsidRDefault="006F79A9" w:rsidP="001E5516">
                  <w:pPr>
                    <w:pStyle w:val="Tabletext"/>
                    <w:jc w:val="center"/>
                  </w:pPr>
                  <w:r w:rsidRPr="00296057">
                    <w:t>[Dense urban-</w:t>
                  </w:r>
                  <w:proofErr w:type="gramStart"/>
                  <w:r w:rsidRPr="00296057">
                    <w:t>IC]</w:t>
                  </w:r>
                  <w:r w:rsidRPr="00296057">
                    <w:rPr>
                      <w:vertAlign w:val="superscript"/>
                      <w:lang w:eastAsia="zh-CN"/>
                    </w:rPr>
                    <w:t>*</w:t>
                  </w:r>
                  <w:proofErr w:type="gramEnd"/>
                  <w:r w:rsidRPr="00296057">
                    <w:rPr>
                      <w:vertAlign w:val="superscript"/>
                      <w:lang w:eastAsia="zh-CN"/>
                    </w:rPr>
                    <w:t>*</w:t>
                  </w:r>
                </w:p>
              </w:tc>
              <w:tc>
                <w:tcPr>
                  <w:tcW w:w="2062" w:type="dxa"/>
                  <w:tcBorders>
                    <w:top w:val="single" w:sz="4" w:space="0" w:color="auto"/>
                    <w:left w:val="single" w:sz="4" w:space="0" w:color="auto"/>
                    <w:bottom w:val="single" w:sz="4" w:space="0" w:color="auto"/>
                    <w:right w:val="single" w:sz="4" w:space="0" w:color="auto"/>
                  </w:tcBorders>
                  <w:vAlign w:val="center"/>
                </w:tcPr>
                <w:p w14:paraId="3889FF57" w14:textId="77777777" w:rsidR="006F79A9" w:rsidRPr="00296057" w:rsidRDefault="006F79A9" w:rsidP="001E5516">
                  <w:pPr>
                    <w:pStyle w:val="Tabletext"/>
                    <w:jc w:val="center"/>
                  </w:pPr>
                  <w:r w:rsidRPr="00296057">
                    <w:rPr>
                      <w:lang w:eastAsia="zh-CN"/>
                    </w:rPr>
                    <w:t xml:space="preserve">[C%] </w:t>
                  </w:r>
                </w:p>
              </w:tc>
              <w:tc>
                <w:tcPr>
                  <w:tcW w:w="1596" w:type="dxa"/>
                  <w:vMerge/>
                  <w:tcBorders>
                    <w:left w:val="single" w:sz="4" w:space="0" w:color="auto"/>
                    <w:bottom w:val="single" w:sz="4" w:space="0" w:color="auto"/>
                    <w:right w:val="single" w:sz="4" w:space="0" w:color="auto"/>
                  </w:tcBorders>
                  <w:vAlign w:val="center"/>
                </w:tcPr>
                <w:p w14:paraId="21158745" w14:textId="77777777" w:rsidR="006F79A9" w:rsidRPr="00296057" w:rsidRDefault="006F79A9" w:rsidP="001E5516">
                  <w:pPr>
                    <w:pStyle w:val="Tabletext"/>
                    <w:jc w:val="center"/>
                  </w:pPr>
                </w:p>
              </w:tc>
              <w:tc>
                <w:tcPr>
                  <w:tcW w:w="2050" w:type="dxa"/>
                  <w:tcBorders>
                    <w:top w:val="single" w:sz="4" w:space="0" w:color="auto"/>
                    <w:left w:val="single" w:sz="4" w:space="0" w:color="auto"/>
                    <w:bottom w:val="single" w:sz="4" w:space="0" w:color="auto"/>
                    <w:right w:val="single" w:sz="4" w:space="0" w:color="auto"/>
                  </w:tcBorders>
                  <w:vAlign w:val="center"/>
                </w:tcPr>
                <w:p w14:paraId="51F333AA" w14:textId="77777777" w:rsidR="006F79A9" w:rsidRPr="00296057" w:rsidRDefault="006F79A9" w:rsidP="001E5516">
                  <w:pPr>
                    <w:pStyle w:val="Tabletext"/>
                    <w:jc w:val="center"/>
                  </w:pPr>
                  <w:r w:rsidRPr="00296057">
                    <w:t>[</w:t>
                  </w:r>
                  <w:r w:rsidRPr="00296057">
                    <w:rPr>
                      <w:lang w:eastAsia="zh-CN"/>
                    </w:rPr>
                    <w:t>Y2</w:t>
                  </w:r>
                  <w:r w:rsidRPr="00296057">
                    <w:t>%]</w:t>
                  </w:r>
                </w:p>
              </w:tc>
              <w:tc>
                <w:tcPr>
                  <w:tcW w:w="1537" w:type="dxa"/>
                  <w:tcBorders>
                    <w:top w:val="single" w:sz="4" w:space="0" w:color="auto"/>
                    <w:left w:val="single" w:sz="4" w:space="0" w:color="auto"/>
                    <w:bottom w:val="single" w:sz="4" w:space="0" w:color="auto"/>
                    <w:right w:val="single" w:sz="4" w:space="0" w:color="auto"/>
                  </w:tcBorders>
                </w:tcPr>
                <w:p w14:paraId="7A11D32D" w14:textId="77777777" w:rsidR="006F79A9" w:rsidRPr="00296057" w:rsidRDefault="006F79A9" w:rsidP="001E5516">
                  <w:pPr>
                    <w:pStyle w:val="Tabletext"/>
                    <w:jc w:val="center"/>
                  </w:pPr>
                  <w:r w:rsidRPr="00296057">
                    <w:t>TBD</w:t>
                  </w:r>
                </w:p>
              </w:tc>
            </w:tr>
            <w:tr w:rsidR="006F79A9" w:rsidRPr="00296057" w14:paraId="4D8E74F8" w14:textId="77777777" w:rsidTr="001E5516">
              <w:trPr>
                <w:jc w:val="center"/>
              </w:trPr>
              <w:tc>
                <w:tcPr>
                  <w:tcW w:w="9525" w:type="dxa"/>
                  <w:gridSpan w:val="5"/>
                  <w:tcBorders>
                    <w:top w:val="single" w:sz="4" w:space="0" w:color="auto"/>
                    <w:left w:val="nil"/>
                    <w:bottom w:val="nil"/>
                    <w:right w:val="nil"/>
                  </w:tcBorders>
                  <w:vAlign w:val="center"/>
                </w:tcPr>
                <w:p w14:paraId="4C2830E7" w14:textId="77777777" w:rsidR="006F79A9" w:rsidRPr="00296057" w:rsidRDefault="006F79A9" w:rsidP="001E5516">
                  <w:pPr>
                    <w:pStyle w:val="Tabletext"/>
                    <w:rPr>
                      <w:spacing w:val="-2"/>
                    </w:rPr>
                  </w:pPr>
                  <w:r w:rsidRPr="00296057">
                    <w:rPr>
                      <w:rFonts w:eastAsia="Batang"/>
                      <w:spacing w:val="-2"/>
                    </w:rPr>
                    <w:t>*</w:t>
                  </w:r>
                  <w:r w:rsidRPr="00296057">
                    <w:rPr>
                      <w:rFonts w:eastAsia="Batang"/>
                      <w:spacing w:val="-2"/>
                    </w:rPr>
                    <w:tab/>
                  </w:r>
                  <w:proofErr w:type="gramStart"/>
                  <w:r w:rsidRPr="00296057">
                    <w:rPr>
                      <w:rFonts w:eastAsia="Batang"/>
                      <w:spacing w:val="-2"/>
                    </w:rPr>
                    <w:t>empty</w:t>
                  </w:r>
                  <w:proofErr w:type="gramEnd"/>
                  <w:r w:rsidRPr="00296057">
                    <w:rPr>
                      <w:rFonts w:eastAsia="Batang"/>
                      <w:spacing w:val="-2"/>
                    </w:rPr>
                    <w:t xml:space="preserve"> load: L=0, low load: 0 &lt; L≤15, light load: 15 &lt; L≤30</w:t>
                  </w:r>
                  <w:r w:rsidRPr="00296057">
                    <w:rPr>
                      <w:spacing w:val="-2"/>
                      <w:lang w:eastAsia="zh-CN"/>
                    </w:rPr>
                    <w:t>,</w:t>
                  </w:r>
                  <w:r w:rsidRPr="00296057">
                    <w:rPr>
                      <w:rFonts w:eastAsia="Batang"/>
                      <w:spacing w:val="-2"/>
                    </w:rPr>
                    <w:t xml:space="preserve"> medium load: 30 &lt; L≤50, </w:t>
                  </w:r>
                  <w:r w:rsidRPr="00296057">
                    <w:rPr>
                      <w:spacing w:val="-2"/>
                    </w:rPr>
                    <w:t xml:space="preserve">fully loaded case: L=100 </w:t>
                  </w:r>
                </w:p>
                <w:p w14:paraId="3CE8E463" w14:textId="77777777" w:rsidR="006F79A9" w:rsidRPr="00296057" w:rsidRDefault="006F79A9" w:rsidP="001E5516">
                  <w:pPr>
                    <w:pStyle w:val="Tabletext"/>
                  </w:pPr>
                  <w:r w:rsidRPr="00296057">
                    <w:rPr>
                      <w:lang w:eastAsia="zh-CN"/>
                    </w:rPr>
                    <w:t>**</w:t>
                  </w:r>
                  <w:r w:rsidRPr="00296057">
                    <w:rPr>
                      <w:lang w:eastAsia="zh-CN"/>
                    </w:rPr>
                    <w:tab/>
                    <w:t>needed only in case of simulation</w:t>
                  </w:r>
                </w:p>
              </w:tc>
            </w:tr>
          </w:tbl>
          <w:p w14:paraId="6D2A211D" w14:textId="77777777" w:rsidR="006F79A9" w:rsidRPr="00296057" w:rsidRDefault="006F79A9" w:rsidP="001E5516">
            <w:pPr>
              <w:rPr>
                <w:sz w:val="22"/>
              </w:rPr>
            </w:pPr>
            <w:r w:rsidRPr="00296057">
              <w:rPr>
                <w:sz w:val="22"/>
                <w:lang w:eastAsia="en-IN"/>
              </w:rPr>
              <w:t xml:space="preserve">Conditions for evaluation are included in Report ITU-R </w:t>
            </w:r>
            <w:proofErr w:type="gramStart"/>
            <w:r w:rsidRPr="00296057">
              <w:rPr>
                <w:sz w:val="22"/>
                <w:lang w:eastAsia="en-IN"/>
              </w:rPr>
              <w:t>M.[</w:t>
            </w:r>
            <w:proofErr w:type="gramEnd"/>
            <w:r w:rsidRPr="00296057">
              <w:rPr>
                <w:sz w:val="22"/>
                <w:lang w:eastAsia="en-IN"/>
              </w:rPr>
              <w:t>IMT</w:t>
            </w:r>
            <w:r w:rsidRPr="00296057">
              <w:rPr>
                <w:sz w:val="22"/>
                <w:lang w:eastAsia="en-IN"/>
              </w:rPr>
              <w:noBreakHyphen/>
              <w:t xml:space="preserve">2030.EVAL]. </w:t>
            </w:r>
          </w:p>
        </w:tc>
      </w:tr>
    </w:tbl>
    <w:p w14:paraId="0C6F8622" w14:textId="3FC05BE3" w:rsidR="003458EB" w:rsidRPr="00296057" w:rsidRDefault="003458EB" w:rsidP="003458EB">
      <w:pPr>
        <w:rPr>
          <w:rFonts w:ascii="Times New Roman" w:hAnsi="Times New Roman" w:cs="Times New Roman"/>
          <w:b/>
          <w:bCs/>
          <w:szCs w:val="22"/>
        </w:rPr>
      </w:pPr>
      <w:r w:rsidRPr="00296057">
        <w:rPr>
          <w:rFonts w:ascii="Times New Roman" w:hAnsi="Times New Roman" w:cs="Times New Roman"/>
        </w:rPr>
        <w:lastRenderedPageBreak/>
        <w:t>RAN1 discussed energy efficiency in August meeting and reached following agreements.</w:t>
      </w:r>
    </w:p>
    <w:tbl>
      <w:tblPr>
        <w:tblStyle w:val="af2"/>
        <w:tblW w:w="0" w:type="auto"/>
        <w:tblLook w:val="04A0" w:firstRow="1" w:lastRow="0" w:firstColumn="1" w:lastColumn="0" w:noHBand="0" w:noVBand="1"/>
      </w:tblPr>
      <w:tblGrid>
        <w:gridCol w:w="13948"/>
      </w:tblGrid>
      <w:tr w:rsidR="003458EB" w:rsidRPr="00296057" w14:paraId="0BB1F2C2" w14:textId="77777777" w:rsidTr="003458EB">
        <w:tc>
          <w:tcPr>
            <w:tcW w:w="13948" w:type="dxa"/>
          </w:tcPr>
          <w:p w14:paraId="4A0994D6" w14:textId="77777777" w:rsidR="003458EB" w:rsidRPr="00296057" w:rsidRDefault="003458EB" w:rsidP="003458EB">
            <w:pPr>
              <w:jc w:val="left"/>
              <w:rPr>
                <w:rFonts w:eastAsia="等线"/>
                <w:highlight w:val="green"/>
              </w:rPr>
            </w:pPr>
            <w:r w:rsidRPr="00296057">
              <w:rPr>
                <w:rFonts w:eastAsia="等线"/>
                <w:highlight w:val="green"/>
              </w:rPr>
              <w:t>Agreement in RAN1#122</w:t>
            </w:r>
          </w:p>
          <w:p w14:paraId="6C9FB978" w14:textId="77777777" w:rsidR="003458EB" w:rsidRPr="00296057" w:rsidRDefault="003458EB" w:rsidP="003458EB">
            <w:pPr>
              <w:jc w:val="left"/>
              <w:rPr>
                <w:rFonts w:eastAsiaTheme="minorEastAsia"/>
              </w:rPr>
            </w:pPr>
            <w:r w:rsidRPr="00296057">
              <w:rPr>
                <w:rFonts w:eastAsia="Times New Roman"/>
              </w:rPr>
              <w:t>Study how to reuse and update reference configurations in TR 38.864 for 6G BS.</w:t>
            </w:r>
          </w:p>
          <w:p w14:paraId="469B27BB" w14:textId="77777777" w:rsidR="003458EB" w:rsidRPr="00296057" w:rsidRDefault="003458EB" w:rsidP="003458EB">
            <w:pPr>
              <w:jc w:val="left"/>
              <w:rPr>
                <w:rFonts w:eastAsia="等线"/>
                <w:highlight w:val="green"/>
              </w:rPr>
            </w:pPr>
            <w:r w:rsidRPr="00296057">
              <w:rPr>
                <w:rFonts w:eastAsia="等线"/>
                <w:highlight w:val="green"/>
              </w:rPr>
              <w:t>Agreement in RAN1#122</w:t>
            </w:r>
          </w:p>
          <w:p w14:paraId="49500394" w14:textId="77777777" w:rsidR="003458EB" w:rsidRPr="00296057" w:rsidRDefault="003458EB" w:rsidP="003458EB">
            <w:pPr>
              <w:jc w:val="left"/>
              <w:rPr>
                <w:rFonts w:eastAsiaTheme="minorEastAsia"/>
              </w:rPr>
            </w:pPr>
            <w:r w:rsidRPr="00296057">
              <w:rPr>
                <w:rFonts w:eastAsia="Times New Roman"/>
              </w:rPr>
              <w:t xml:space="preserve">Study how/whether to reuse </w:t>
            </w:r>
            <w:r w:rsidRPr="00296057">
              <w:rPr>
                <w:rFonts w:eastAsia="等线"/>
              </w:rPr>
              <w:t xml:space="preserve">or </w:t>
            </w:r>
            <w:r w:rsidRPr="00296057">
              <w:rPr>
                <w:rFonts w:eastAsia="Times New Roman"/>
              </w:rPr>
              <w:t>update the power model in TR 38.864 for evaluating BS power consumption for 6G BS.</w:t>
            </w:r>
          </w:p>
          <w:p w14:paraId="1DA62C05" w14:textId="77777777" w:rsidR="003458EB" w:rsidRPr="00296057" w:rsidRDefault="003458EB" w:rsidP="003458EB">
            <w:pPr>
              <w:jc w:val="left"/>
              <w:rPr>
                <w:rFonts w:eastAsia="等线"/>
                <w:highlight w:val="green"/>
              </w:rPr>
            </w:pPr>
            <w:r w:rsidRPr="00296057">
              <w:rPr>
                <w:rFonts w:eastAsia="等线"/>
                <w:highlight w:val="green"/>
              </w:rPr>
              <w:t>Agreement in RAN1#122</w:t>
            </w:r>
          </w:p>
          <w:p w14:paraId="0AF37AD6" w14:textId="77777777" w:rsidR="003458EB" w:rsidRPr="00296057" w:rsidRDefault="003458EB" w:rsidP="00E13B15">
            <w:pPr>
              <w:widowControl/>
              <w:numPr>
                <w:ilvl w:val="0"/>
                <w:numId w:val="8"/>
              </w:numPr>
              <w:spacing w:after="0"/>
              <w:jc w:val="left"/>
              <w:rPr>
                <w:rFonts w:eastAsia="Times New Roman"/>
              </w:rPr>
            </w:pPr>
            <w:r w:rsidRPr="00296057">
              <w:rPr>
                <w:rFonts w:eastAsia="Times New Roman"/>
              </w:rPr>
              <w:t>Study metric(s) for UE energy efficiency.</w:t>
            </w:r>
          </w:p>
          <w:p w14:paraId="39BC0E01" w14:textId="77777777" w:rsidR="003458EB" w:rsidRPr="00296057" w:rsidRDefault="003458EB" w:rsidP="00E13B15">
            <w:pPr>
              <w:widowControl/>
              <w:numPr>
                <w:ilvl w:val="0"/>
                <w:numId w:val="8"/>
              </w:numPr>
              <w:spacing w:after="0"/>
              <w:jc w:val="left"/>
              <w:rPr>
                <w:rFonts w:eastAsia="Times New Roman"/>
              </w:rPr>
            </w:pPr>
            <w:r w:rsidRPr="00296057">
              <w:rPr>
                <w:rFonts w:eastAsia="Times New Roman"/>
              </w:rPr>
              <w:t>Study metric(s) for BS energy efficiency.</w:t>
            </w:r>
          </w:p>
          <w:p w14:paraId="7E7200EB" w14:textId="77777777" w:rsidR="003458EB" w:rsidRPr="00296057" w:rsidRDefault="003458EB" w:rsidP="003458EB">
            <w:pPr>
              <w:jc w:val="left"/>
              <w:rPr>
                <w:rFonts w:eastAsia="等线"/>
                <w:highlight w:val="green"/>
              </w:rPr>
            </w:pPr>
            <w:r w:rsidRPr="00296057">
              <w:rPr>
                <w:rFonts w:eastAsia="等线"/>
                <w:highlight w:val="green"/>
              </w:rPr>
              <w:t>Agreement in RAN1#122</w:t>
            </w:r>
          </w:p>
          <w:p w14:paraId="769A3F4A" w14:textId="77777777" w:rsidR="003458EB" w:rsidRPr="00296057" w:rsidRDefault="003458EB" w:rsidP="003458EB">
            <w:pPr>
              <w:jc w:val="left"/>
              <w:rPr>
                <w:rFonts w:eastAsia="Times New Roman"/>
              </w:rPr>
            </w:pPr>
            <w:r w:rsidRPr="00296057">
              <w:rPr>
                <w:rFonts w:eastAsia="Times New Roman"/>
              </w:rPr>
              <w:t>Study reference configurations and power consumption model for 6G UE, considering but not restricted to the following:</w:t>
            </w:r>
          </w:p>
          <w:p w14:paraId="167AE6E8" w14:textId="77777777" w:rsidR="003458EB" w:rsidRPr="00296057" w:rsidRDefault="003458EB" w:rsidP="00E13B15">
            <w:pPr>
              <w:widowControl/>
              <w:numPr>
                <w:ilvl w:val="0"/>
                <w:numId w:val="9"/>
              </w:numPr>
              <w:spacing w:after="0"/>
              <w:jc w:val="left"/>
              <w:rPr>
                <w:rFonts w:eastAsia="Times New Roman"/>
              </w:rPr>
            </w:pPr>
            <w:r w:rsidRPr="00296057">
              <w:rPr>
                <w:rFonts w:eastAsia="Times New Roman"/>
              </w:rPr>
              <w:t>TR 38.840 (UEPS), TR38.875 (</w:t>
            </w:r>
            <w:proofErr w:type="spellStart"/>
            <w:r w:rsidRPr="00296057">
              <w:rPr>
                <w:rFonts w:eastAsia="Times New Roman"/>
              </w:rPr>
              <w:t>RedCap</w:t>
            </w:r>
            <w:proofErr w:type="spellEnd"/>
            <w:r w:rsidRPr="00296057">
              <w:rPr>
                <w:rFonts w:eastAsia="Times New Roman"/>
              </w:rPr>
              <w:t>), TR38.865 (</w:t>
            </w:r>
            <w:proofErr w:type="spellStart"/>
            <w:r w:rsidRPr="00296057">
              <w:rPr>
                <w:rFonts w:eastAsia="Times New Roman"/>
              </w:rPr>
              <w:t>eRedCap</w:t>
            </w:r>
            <w:proofErr w:type="spellEnd"/>
            <w:r w:rsidRPr="00296057">
              <w:rPr>
                <w:rFonts w:eastAsia="Times New Roman"/>
              </w:rPr>
              <w:t>), and TR38.869 (LP-WUS/WUR) for reference configurations</w:t>
            </w:r>
          </w:p>
          <w:p w14:paraId="03F910DA" w14:textId="77777777" w:rsidR="003458EB" w:rsidRPr="00296057" w:rsidRDefault="003458EB" w:rsidP="00E13B15">
            <w:pPr>
              <w:widowControl/>
              <w:numPr>
                <w:ilvl w:val="0"/>
                <w:numId w:val="9"/>
              </w:numPr>
              <w:spacing w:after="0"/>
              <w:jc w:val="left"/>
              <w:rPr>
                <w:rFonts w:eastAsia="Times New Roman"/>
              </w:rPr>
            </w:pPr>
            <w:r w:rsidRPr="00296057">
              <w:rPr>
                <w:rFonts w:eastAsia="Times New Roman"/>
              </w:rPr>
              <w:t>TR 38.840 (UEPS), TR38.875 (</w:t>
            </w:r>
            <w:proofErr w:type="spellStart"/>
            <w:r w:rsidRPr="00296057">
              <w:rPr>
                <w:rFonts w:eastAsia="Times New Roman"/>
              </w:rPr>
              <w:t>RedCap</w:t>
            </w:r>
            <w:proofErr w:type="spellEnd"/>
            <w:r w:rsidRPr="00296057">
              <w:rPr>
                <w:rFonts w:eastAsia="Times New Roman"/>
              </w:rPr>
              <w:t>), and TR38.869 (LP-WUS/WUR) for power consumption models</w:t>
            </w:r>
          </w:p>
          <w:p w14:paraId="05082203" w14:textId="77777777" w:rsidR="003458EB" w:rsidRPr="00296057" w:rsidRDefault="003458EB" w:rsidP="003458EB">
            <w:pPr>
              <w:jc w:val="left"/>
              <w:rPr>
                <w:rFonts w:eastAsia="等线"/>
                <w:highlight w:val="green"/>
              </w:rPr>
            </w:pPr>
            <w:r w:rsidRPr="00296057">
              <w:rPr>
                <w:rFonts w:eastAsia="等线"/>
                <w:highlight w:val="green"/>
              </w:rPr>
              <w:t>Agreement in RAN1#122</w:t>
            </w:r>
          </w:p>
          <w:p w14:paraId="240D8404" w14:textId="77777777" w:rsidR="003458EB" w:rsidRPr="00296057" w:rsidRDefault="003458EB" w:rsidP="00E13B15">
            <w:pPr>
              <w:widowControl/>
              <w:numPr>
                <w:ilvl w:val="0"/>
                <w:numId w:val="10"/>
              </w:numPr>
              <w:spacing w:after="0"/>
              <w:jc w:val="left"/>
              <w:rPr>
                <w:rFonts w:eastAsia="Times New Roman"/>
              </w:rPr>
            </w:pPr>
            <w:r w:rsidRPr="00296057">
              <w:rPr>
                <w:rFonts w:eastAsia="Times New Roman"/>
              </w:rPr>
              <w:t>Study baseline BS setting(s) for evaluating 6G BS EE improvement/impact, considering</w:t>
            </w:r>
            <w:r w:rsidRPr="00296057">
              <w:rPr>
                <w:rFonts w:eastAsia="等线"/>
              </w:rPr>
              <w:t xml:space="preserve"> </w:t>
            </w:r>
            <w:r w:rsidRPr="00296057">
              <w:rPr>
                <w:rFonts w:eastAsia="Times New Roman"/>
              </w:rPr>
              <w:t>NR features and 6G BS reference configuration(s)</w:t>
            </w:r>
          </w:p>
          <w:p w14:paraId="21C13243" w14:textId="7E67D6D0" w:rsidR="003458EB" w:rsidRPr="00296057" w:rsidRDefault="003458EB" w:rsidP="00E13B15">
            <w:pPr>
              <w:widowControl/>
              <w:numPr>
                <w:ilvl w:val="0"/>
                <w:numId w:val="10"/>
              </w:numPr>
              <w:spacing w:after="0"/>
              <w:jc w:val="left"/>
              <w:rPr>
                <w:rFonts w:eastAsia="Times New Roman"/>
              </w:rPr>
            </w:pPr>
            <w:r w:rsidRPr="00296057">
              <w:rPr>
                <w:rFonts w:eastAsia="Times New Roman"/>
              </w:rPr>
              <w:t>Study baseline UE setting(s) for evaluating 6G UE EE improvement/impact, considering NR features and 6G UE reference configuration(s)</w:t>
            </w:r>
          </w:p>
        </w:tc>
      </w:tr>
    </w:tbl>
    <w:p w14:paraId="03BA7EF9" w14:textId="6F25D01C" w:rsidR="00FF6FB3" w:rsidRPr="00296057" w:rsidRDefault="00FF6FB3" w:rsidP="00165F76">
      <w:pPr>
        <w:rPr>
          <w:rFonts w:hint="eastAsia"/>
          <w:lang w:eastAsia="en-US"/>
        </w:rPr>
      </w:pPr>
    </w:p>
    <w:tbl>
      <w:tblPr>
        <w:tblStyle w:val="af2"/>
        <w:tblW w:w="0" w:type="auto"/>
        <w:tblLook w:val="04A0" w:firstRow="1" w:lastRow="0" w:firstColumn="1" w:lastColumn="0" w:noHBand="0" w:noVBand="1"/>
      </w:tblPr>
      <w:tblGrid>
        <w:gridCol w:w="1572"/>
        <w:gridCol w:w="12376"/>
      </w:tblGrid>
      <w:tr w:rsidR="00FF6FB3" w:rsidRPr="00296057" w14:paraId="15A3303D" w14:textId="77777777" w:rsidTr="007B586F">
        <w:tc>
          <w:tcPr>
            <w:tcW w:w="0" w:type="auto"/>
          </w:tcPr>
          <w:p w14:paraId="24A5B927" w14:textId="77777777" w:rsidR="00FF6FB3" w:rsidRPr="00296057" w:rsidRDefault="00FF6FB3" w:rsidP="007B586F">
            <w:pPr>
              <w:rPr>
                <w:rFonts w:eastAsia="微软雅黑"/>
              </w:rPr>
            </w:pPr>
            <w:r w:rsidRPr="00296057">
              <w:rPr>
                <w:rFonts w:eastAsia="微软雅黑"/>
              </w:rPr>
              <w:t>[RP-251960 Ericsson]</w:t>
            </w:r>
          </w:p>
        </w:tc>
        <w:tc>
          <w:tcPr>
            <w:tcW w:w="0" w:type="auto"/>
          </w:tcPr>
          <w:p w14:paraId="04BCC478" w14:textId="77777777" w:rsidR="00FF6FB3" w:rsidRPr="00296057" w:rsidRDefault="00FF6FB3" w:rsidP="007B586F">
            <w:pPr>
              <w:rPr>
                <w:rFonts w:eastAsia="微软雅黑"/>
              </w:rPr>
            </w:pPr>
            <w:r w:rsidRPr="00296057">
              <w:rPr>
                <w:rFonts w:eastAsia="微软雅黑"/>
              </w:rPr>
              <w:t>Proposal 1: Define energy efficiency as a quantitative KPI in 3GPP for both network and UE, evaluated via system-level simulations (SLS). Other evaluation methods, such as numerical, are not precluded when relevant.</w:t>
            </w:r>
          </w:p>
          <w:p w14:paraId="58C9E504" w14:textId="77777777" w:rsidR="00FF6FB3" w:rsidRPr="00296057" w:rsidRDefault="00FF6FB3" w:rsidP="007B586F">
            <w:pPr>
              <w:rPr>
                <w:rFonts w:eastAsia="微软雅黑"/>
              </w:rPr>
            </w:pPr>
            <w:r w:rsidRPr="00296057">
              <w:rPr>
                <w:rFonts w:eastAsia="微软雅黑"/>
              </w:rPr>
              <w:t>Proposal 2: Consider QoS-based energy saving metrics depending on the service and scenario under evaluation, instead of relying solely on throughput-based metrics.</w:t>
            </w:r>
          </w:p>
          <w:p w14:paraId="5463B7D9" w14:textId="77777777" w:rsidR="00FF6FB3" w:rsidRPr="00296057" w:rsidRDefault="00FF6FB3" w:rsidP="007B586F">
            <w:pPr>
              <w:rPr>
                <w:rFonts w:eastAsia="微软雅黑"/>
              </w:rPr>
            </w:pPr>
            <w:r w:rsidRPr="00296057">
              <w:rPr>
                <w:rFonts w:eastAsia="微软雅黑"/>
              </w:rPr>
              <w:lastRenderedPageBreak/>
              <w:t>Proposal 3: Adopt NR’s relative energy saving evaluation methodology, comparing new techniques against baseline scenarios over the same duration.</w:t>
            </w:r>
          </w:p>
          <w:p w14:paraId="1090E12B" w14:textId="77777777" w:rsidR="00FF6FB3" w:rsidRPr="00296057" w:rsidRDefault="00FF6FB3" w:rsidP="007B586F">
            <w:pPr>
              <w:rPr>
                <w:rFonts w:eastAsia="微软雅黑"/>
              </w:rPr>
            </w:pPr>
            <w:r w:rsidRPr="00296057">
              <w:rPr>
                <w:rFonts w:eastAsia="微软雅黑"/>
              </w:rPr>
              <w:t>Proposal 4: Adopt the UE power model from TR 38.840 as the baseline, with refinements from TR 38.869 and TR 38.875 where appropriate.</w:t>
            </w:r>
          </w:p>
          <w:p w14:paraId="211AE03A" w14:textId="77777777" w:rsidR="00FF6FB3" w:rsidRPr="00296057" w:rsidRDefault="00FF6FB3" w:rsidP="007B586F">
            <w:pPr>
              <w:rPr>
                <w:rFonts w:eastAsia="微软雅黑"/>
              </w:rPr>
            </w:pPr>
            <w:r w:rsidRPr="00296057">
              <w:rPr>
                <w:rFonts w:eastAsia="微软雅黑"/>
              </w:rPr>
              <w:t>Proposal 5: Adopt the future-oriented Category 1 BS model from TR 38.864 as the baseline for 6G BS evaluations.</w:t>
            </w:r>
          </w:p>
          <w:p w14:paraId="1F18CDFD" w14:textId="77777777" w:rsidR="00FF6FB3" w:rsidRPr="00296057" w:rsidRDefault="00FF6FB3" w:rsidP="007B586F">
            <w:pPr>
              <w:rPr>
                <w:rFonts w:eastAsia="微软雅黑"/>
              </w:rPr>
            </w:pPr>
            <w:r w:rsidRPr="00296057">
              <w:rPr>
                <w:rFonts w:eastAsia="微软雅黑"/>
              </w:rPr>
              <w:t>Proposal 6: Study updates to BS/UE power parameters to support 7–15 GHz operation, building on the 5G baseline models.</w:t>
            </w:r>
          </w:p>
        </w:tc>
      </w:tr>
      <w:tr w:rsidR="00FF6FB3" w:rsidRPr="00296057" w14:paraId="354B197D" w14:textId="77777777" w:rsidTr="007B586F">
        <w:tc>
          <w:tcPr>
            <w:tcW w:w="0" w:type="auto"/>
          </w:tcPr>
          <w:p w14:paraId="307E5905" w14:textId="77777777" w:rsidR="00FF6FB3" w:rsidRPr="00296057" w:rsidRDefault="00FF6FB3" w:rsidP="007B586F">
            <w:pPr>
              <w:rPr>
                <w:rFonts w:eastAsia="微软雅黑"/>
              </w:rPr>
            </w:pPr>
            <w:r w:rsidRPr="00296057">
              <w:rPr>
                <w:rFonts w:eastAsia="微软雅黑"/>
              </w:rPr>
              <w:lastRenderedPageBreak/>
              <w:t>[RP-251994 DOCOMO]</w:t>
            </w:r>
          </w:p>
        </w:tc>
        <w:tc>
          <w:tcPr>
            <w:tcW w:w="0" w:type="auto"/>
          </w:tcPr>
          <w:p w14:paraId="7A29EBE1" w14:textId="77777777" w:rsidR="00FF6FB3" w:rsidRPr="00296057" w:rsidRDefault="00FF6FB3" w:rsidP="007B586F">
            <w:pPr>
              <w:overflowPunct w:val="0"/>
              <w:ind w:right="-96"/>
              <w:rPr>
                <w:rFonts w:eastAsia="微软雅黑"/>
              </w:rPr>
            </w:pPr>
            <w:r w:rsidRPr="00296057">
              <w:rPr>
                <w:rFonts w:eastAsia="微软雅黑"/>
              </w:rPr>
              <w:t>Proposal 2: For the evaluation of energy efficiency in 3GPP, it should be discussed how to clarify the improvement from IMT-2020 to IMT-2030.</w:t>
            </w:r>
          </w:p>
        </w:tc>
      </w:tr>
      <w:tr w:rsidR="00FF6FB3" w:rsidRPr="00296057" w14:paraId="2C25EB34" w14:textId="77777777" w:rsidTr="007B586F">
        <w:tc>
          <w:tcPr>
            <w:tcW w:w="0" w:type="auto"/>
          </w:tcPr>
          <w:p w14:paraId="1D1DA8E7" w14:textId="77777777" w:rsidR="00FF6FB3" w:rsidRPr="00296057" w:rsidRDefault="00FF6FB3" w:rsidP="007B586F">
            <w:pPr>
              <w:rPr>
                <w:rFonts w:eastAsia="微软雅黑"/>
              </w:rPr>
            </w:pPr>
            <w:r w:rsidRPr="00296057">
              <w:rPr>
                <w:rFonts w:eastAsia="微软雅黑"/>
              </w:rPr>
              <w:t>[RP-252000 OPPO]</w:t>
            </w:r>
          </w:p>
        </w:tc>
        <w:tc>
          <w:tcPr>
            <w:tcW w:w="0" w:type="auto"/>
          </w:tcPr>
          <w:p w14:paraId="15E56D41" w14:textId="77777777" w:rsidR="00FF6FB3" w:rsidRPr="00296057" w:rsidRDefault="00FF6FB3" w:rsidP="007B586F">
            <w:pPr>
              <w:overflowPunct w:val="0"/>
              <w:ind w:right="-96"/>
              <w:rPr>
                <w:rFonts w:eastAsia="微软雅黑"/>
              </w:rPr>
            </w:pPr>
            <w:r w:rsidRPr="00296057">
              <w:rPr>
                <w:rFonts w:eastAsia="微软雅黑"/>
              </w:rPr>
              <w:t xml:space="preserve">Proposal 2: For 6G Energy efficiency, use power/energy saving percentage over 5G as the baseline KPI. </w:t>
            </w:r>
          </w:p>
          <w:p w14:paraId="1D9D0718" w14:textId="77777777" w:rsidR="00FF6FB3" w:rsidRPr="00296057" w:rsidRDefault="00FF6FB3" w:rsidP="00E13B15">
            <w:pPr>
              <w:pStyle w:val="af"/>
              <w:widowControl w:val="0"/>
              <w:numPr>
                <w:ilvl w:val="0"/>
                <w:numId w:val="6"/>
              </w:numPr>
              <w:autoSpaceDE/>
              <w:autoSpaceDN/>
              <w:adjustRightInd/>
              <w:spacing w:after="0"/>
              <w:rPr>
                <w:rFonts w:eastAsia="微软雅黑"/>
              </w:rPr>
            </w:pPr>
            <w:r w:rsidRPr="00296057">
              <w:rPr>
                <w:rFonts w:eastAsia="微软雅黑"/>
              </w:rPr>
              <w:t>Study the feasibility to define energy efficiency formulation.</w:t>
            </w:r>
          </w:p>
        </w:tc>
      </w:tr>
      <w:tr w:rsidR="00FF6FB3" w:rsidRPr="00296057" w14:paraId="554D9814" w14:textId="77777777" w:rsidTr="007B586F">
        <w:tc>
          <w:tcPr>
            <w:tcW w:w="0" w:type="auto"/>
          </w:tcPr>
          <w:p w14:paraId="45BCE84E" w14:textId="77777777" w:rsidR="00FF6FB3" w:rsidRPr="00296057" w:rsidRDefault="00FF6FB3" w:rsidP="007B586F">
            <w:pPr>
              <w:rPr>
                <w:rFonts w:eastAsia="微软雅黑"/>
              </w:rPr>
            </w:pPr>
            <w:r w:rsidRPr="00296057">
              <w:rPr>
                <w:rFonts w:eastAsia="微软雅黑"/>
              </w:rPr>
              <w:t>[RP-252002 Vivo]</w:t>
            </w:r>
          </w:p>
        </w:tc>
        <w:tc>
          <w:tcPr>
            <w:tcW w:w="0" w:type="auto"/>
          </w:tcPr>
          <w:p w14:paraId="7B28DDEF" w14:textId="77777777" w:rsidR="00FF6FB3" w:rsidRPr="00296057" w:rsidRDefault="00FF6FB3" w:rsidP="007B586F">
            <w:pPr>
              <w:rPr>
                <w:rFonts w:eastAsia="微软雅黑"/>
              </w:rPr>
            </w:pPr>
            <w:r w:rsidRPr="00296057">
              <w:rPr>
                <w:rFonts w:eastAsia="微软雅黑"/>
              </w:rPr>
              <w:t>Proposal 2: Both unloaded case and loaded case should be considered for energy efficiency.</w:t>
            </w:r>
          </w:p>
          <w:p w14:paraId="69D725B7" w14:textId="77777777" w:rsidR="00FF6FB3" w:rsidRPr="00296057" w:rsidRDefault="00FF6FB3" w:rsidP="007B586F">
            <w:pPr>
              <w:rPr>
                <w:rFonts w:eastAsia="微软雅黑"/>
              </w:rPr>
            </w:pPr>
            <w:r w:rsidRPr="00296057">
              <w:rPr>
                <w:rFonts w:eastAsia="微软雅黑"/>
              </w:rPr>
              <w:t>Proposal 3: The definition of energy efficiency should jointly consider both power/energy consumption and communication related performance metric, such as data rate, and latency for control signaling/paging or data.</w:t>
            </w:r>
          </w:p>
          <w:p w14:paraId="7DCEBC1D" w14:textId="77777777" w:rsidR="00FF6FB3" w:rsidRPr="00296057" w:rsidRDefault="00FF6FB3" w:rsidP="007B586F">
            <w:pPr>
              <w:rPr>
                <w:rFonts w:eastAsia="微软雅黑"/>
              </w:rPr>
            </w:pPr>
            <w:r w:rsidRPr="00296057">
              <w:rPr>
                <w:rFonts w:eastAsia="微软雅黑"/>
              </w:rPr>
              <w:t xml:space="preserve">Proposal 4: For unloaded case, two options can be considered: </w:t>
            </w:r>
          </w:p>
          <w:p w14:paraId="7F138E2E" w14:textId="77777777" w:rsidR="00FF6FB3" w:rsidRPr="00296057" w:rsidRDefault="00FF6FB3" w:rsidP="007B586F">
            <w:pPr>
              <w:rPr>
                <w:rFonts w:eastAsia="微软雅黑"/>
              </w:rPr>
            </w:pPr>
            <w:r w:rsidRPr="00296057">
              <w:rPr>
                <w:rFonts w:eastAsia="微软雅黑"/>
              </w:rPr>
              <w:t xml:space="preserve">- Option 1:  </w:t>
            </w:r>
            <m:oMath>
              <m:r>
                <m:rPr>
                  <m:sty m:val="bi"/>
                </m:rPr>
                <w:rPr>
                  <w:rFonts w:ascii="Cambria Math" w:eastAsia="微软雅黑" w:hAnsi="Cambria Math"/>
                </w:rPr>
                <m:t>EE</m:t>
              </m:r>
              <m:r>
                <m:rPr>
                  <m:sty m:val="p"/>
                </m:rPr>
                <w:rPr>
                  <w:rFonts w:ascii="Cambria Math" w:eastAsia="微软雅黑" w:hAnsi="Cambria Math"/>
                </w:rPr>
                <m:t>=</m:t>
              </m:r>
              <m:f>
                <m:fPr>
                  <m:ctrlPr>
                    <w:rPr>
                      <w:rFonts w:ascii="Cambria Math" w:eastAsia="微软雅黑" w:hAnsi="Cambria Math"/>
                    </w:rPr>
                  </m:ctrlPr>
                </m:fPr>
                <m:num>
                  <m:r>
                    <m:rPr>
                      <m:sty m:val="b"/>
                    </m:rPr>
                    <w:rPr>
                      <w:rFonts w:ascii="Cambria Math" w:eastAsia="微软雅黑" w:hAnsi="Cambria Math"/>
                    </w:rPr>
                    <m:t>V</m:t>
                  </m:r>
                </m:num>
                <m:den>
                  <m:r>
                    <m:rPr>
                      <m:sty m:val="bi"/>
                    </m:rPr>
                    <w:rPr>
                      <w:rFonts w:ascii="Cambria Math" w:eastAsia="微软雅黑" w:hAnsi="Cambria Math"/>
                    </w:rPr>
                    <m:t>P</m:t>
                  </m:r>
                </m:den>
              </m:f>
            </m:oMath>
            <w:r w:rsidRPr="00296057">
              <w:rPr>
                <w:rFonts w:eastAsia="微软雅黑"/>
              </w:rPr>
              <w:t xml:space="preserve">  , where P is the power consumption, v is the delivery/reception rate of paging, v = sum(1/ti)/N, ti is the time interval between the arrival of paging and its successful delivery to the receiver.</w:t>
            </w:r>
          </w:p>
          <w:p w14:paraId="2C427F69" w14:textId="77777777" w:rsidR="00FF6FB3" w:rsidRPr="00296057" w:rsidRDefault="00FF6FB3" w:rsidP="007B586F">
            <w:pPr>
              <w:rPr>
                <w:rFonts w:eastAsia="微软雅黑"/>
              </w:rPr>
            </w:pPr>
            <w:r w:rsidRPr="00296057">
              <w:rPr>
                <w:rFonts w:eastAsia="微软雅黑"/>
              </w:rPr>
              <w:t>-  Option 2:  EE is the relative power consumption with tolerable/less than [TBD] latency deterioration.</w:t>
            </w:r>
          </w:p>
          <w:p w14:paraId="0E1EAD00" w14:textId="77777777" w:rsidR="00FF6FB3" w:rsidRPr="00296057" w:rsidRDefault="00FF6FB3" w:rsidP="007B586F">
            <w:pPr>
              <w:rPr>
                <w:rFonts w:eastAsia="微软雅黑"/>
              </w:rPr>
            </w:pPr>
            <w:r w:rsidRPr="00296057">
              <w:rPr>
                <w:rFonts w:eastAsia="微软雅黑"/>
              </w:rPr>
              <w:t xml:space="preserve">Proposal 5: For loaded case, two options can be considered: </w:t>
            </w:r>
          </w:p>
          <w:p w14:paraId="49DF81E9" w14:textId="77777777" w:rsidR="00FF6FB3" w:rsidRPr="00296057" w:rsidRDefault="00FF6FB3" w:rsidP="007B586F">
            <w:pPr>
              <w:rPr>
                <w:rFonts w:eastAsia="微软雅黑"/>
              </w:rPr>
            </w:pPr>
            <w:r w:rsidRPr="00296057">
              <w:rPr>
                <w:rFonts w:eastAsia="微软雅黑"/>
              </w:rPr>
              <w:t xml:space="preserve">- Option 1:  </w:t>
            </w:r>
            <m:oMath>
              <m:r>
                <m:rPr>
                  <m:sty m:val="bi"/>
                </m:rPr>
                <w:rPr>
                  <w:rFonts w:ascii="Cambria Math" w:eastAsia="微软雅黑" w:hAnsi="Cambria Math"/>
                </w:rPr>
                <m:t>EE</m:t>
              </m:r>
              <m:r>
                <m:rPr>
                  <m:sty m:val="p"/>
                </m:rPr>
                <w:rPr>
                  <w:rFonts w:ascii="Cambria Math" w:eastAsia="微软雅黑" w:hAnsi="Cambria Math"/>
                </w:rPr>
                <m:t>=</m:t>
              </m:r>
              <m:f>
                <m:fPr>
                  <m:ctrlPr>
                    <w:rPr>
                      <w:rFonts w:ascii="Cambria Math" w:eastAsia="微软雅黑" w:hAnsi="Cambria Math"/>
                    </w:rPr>
                  </m:ctrlPr>
                </m:fPr>
                <m:num>
                  <m:r>
                    <m:rPr>
                      <m:sty m:val="b"/>
                    </m:rPr>
                    <w:rPr>
                      <w:rFonts w:ascii="Cambria Math" w:eastAsia="微软雅黑" w:hAnsi="Cambria Math"/>
                    </w:rPr>
                    <m:t>V</m:t>
                  </m:r>
                </m:num>
                <m:den>
                  <m:r>
                    <m:rPr>
                      <m:sty m:val="bi"/>
                    </m:rPr>
                    <w:rPr>
                      <w:rFonts w:ascii="Cambria Math" w:eastAsia="微软雅黑" w:hAnsi="Cambria Math"/>
                    </w:rPr>
                    <m:t>P</m:t>
                  </m:r>
                </m:den>
              </m:f>
            </m:oMath>
            <w:r w:rsidRPr="00296057">
              <w:rPr>
                <w:rFonts w:eastAsia="微软雅黑"/>
              </w:rPr>
              <w:t xml:space="preserve">  or </w:t>
            </w:r>
            <m:oMath>
              <m:r>
                <m:rPr>
                  <m:sty m:val="bi"/>
                </m:rPr>
                <w:rPr>
                  <w:rFonts w:ascii="Cambria Math" w:eastAsia="微软雅黑" w:hAnsi="Cambria Math"/>
                </w:rPr>
                <m:t>E</m:t>
              </m:r>
              <m:r>
                <m:rPr>
                  <m:sty m:val="p"/>
                </m:rPr>
                <w:rPr>
                  <w:rFonts w:ascii="Cambria Math" w:eastAsia="微软雅黑" w:hAnsi="Cambria Math"/>
                </w:rPr>
                <m:t>=</m:t>
              </m:r>
              <m:f>
                <m:fPr>
                  <m:ctrlPr>
                    <w:rPr>
                      <w:rFonts w:ascii="Cambria Math" w:eastAsia="微软雅黑" w:hAnsi="Cambria Math"/>
                    </w:rPr>
                  </m:ctrlPr>
                </m:fPr>
                <m:num>
                  <m:r>
                    <m:rPr>
                      <m:sty m:val="bi"/>
                    </m:rPr>
                    <w:rPr>
                      <w:rFonts w:ascii="Cambria Math" w:eastAsia="微软雅黑" w:hAnsi="Cambria Math"/>
                    </w:rPr>
                    <m:t>P</m:t>
                  </m:r>
                </m:num>
                <m:den>
                  <m:r>
                    <m:rPr>
                      <m:sty m:val="bi"/>
                    </m:rPr>
                    <w:rPr>
                      <w:rFonts w:ascii="Cambria Math" w:eastAsia="微软雅黑" w:hAnsi="Cambria Math"/>
                    </w:rPr>
                    <m:t>V</m:t>
                  </m:r>
                </m:den>
              </m:f>
            </m:oMath>
            <w:r w:rsidRPr="00296057">
              <w:rPr>
                <w:rFonts w:eastAsia="微软雅黑"/>
              </w:rPr>
              <w:t xml:space="preserve"> , where P is the power consumption, v is the user perceived throughput (UPT).</w:t>
            </w:r>
          </w:p>
          <w:p w14:paraId="1E87A83B" w14:textId="77777777" w:rsidR="00FF6FB3" w:rsidRPr="00296057" w:rsidRDefault="00FF6FB3" w:rsidP="007B586F">
            <w:pPr>
              <w:rPr>
                <w:lang w:eastAsia="ko-KR"/>
              </w:rPr>
            </w:pPr>
            <w:r w:rsidRPr="00296057">
              <w:rPr>
                <w:rFonts w:eastAsia="微软雅黑"/>
              </w:rPr>
              <w:t>- Option 2:  EE is the relative power consumption with tolerable/less than [TBD] data rate deterioration.</w:t>
            </w:r>
          </w:p>
        </w:tc>
      </w:tr>
      <w:tr w:rsidR="00FF6FB3" w:rsidRPr="00296057" w14:paraId="0113C025" w14:textId="77777777" w:rsidTr="007B586F">
        <w:tc>
          <w:tcPr>
            <w:tcW w:w="0" w:type="auto"/>
          </w:tcPr>
          <w:p w14:paraId="1CD01D65" w14:textId="5357B38D" w:rsidR="00FF6FB3" w:rsidRPr="00296057" w:rsidRDefault="00FF6FB3" w:rsidP="007B586F">
            <w:pPr>
              <w:rPr>
                <w:rFonts w:eastAsia="微软雅黑"/>
              </w:rPr>
            </w:pPr>
            <w:r w:rsidRPr="00296057">
              <w:rPr>
                <w:rFonts w:eastAsia="微软雅黑"/>
              </w:rPr>
              <w:lastRenderedPageBreak/>
              <w:t>[RP-</w:t>
            </w:r>
            <w:r w:rsidR="00DD7D88">
              <w:rPr>
                <w:rFonts w:eastAsia="微软雅黑"/>
              </w:rPr>
              <w:t>252</w:t>
            </w:r>
            <w:r w:rsidRPr="00296057">
              <w:rPr>
                <w:rFonts w:eastAsia="微软雅黑"/>
              </w:rPr>
              <w:t>061 SK Telecom]</w:t>
            </w:r>
          </w:p>
        </w:tc>
        <w:tc>
          <w:tcPr>
            <w:tcW w:w="0" w:type="auto"/>
          </w:tcPr>
          <w:p w14:paraId="77047545" w14:textId="77777777" w:rsidR="00FF6FB3" w:rsidRPr="00296057" w:rsidRDefault="00FF6FB3" w:rsidP="007B586F">
            <w:pPr>
              <w:rPr>
                <w:rFonts w:eastAsia="微软雅黑"/>
              </w:rPr>
            </w:pPr>
            <w:r w:rsidRPr="00296057">
              <w:rPr>
                <w:rFonts w:eastAsia="微软雅黑"/>
              </w:rPr>
              <w:t>Support unloaded case, both network/device gains</w:t>
            </w:r>
          </w:p>
        </w:tc>
      </w:tr>
      <w:tr w:rsidR="00FF6FB3" w:rsidRPr="00296057" w14:paraId="033EE5C6" w14:textId="77777777" w:rsidTr="007B586F">
        <w:tc>
          <w:tcPr>
            <w:tcW w:w="0" w:type="auto"/>
          </w:tcPr>
          <w:p w14:paraId="6DBF0A74" w14:textId="5E7B2118" w:rsidR="00FF6FB3" w:rsidRPr="00296057" w:rsidRDefault="00FF6FB3" w:rsidP="007B586F">
            <w:pPr>
              <w:rPr>
                <w:rFonts w:eastAsia="微软雅黑"/>
              </w:rPr>
            </w:pPr>
            <w:r w:rsidRPr="00296057">
              <w:rPr>
                <w:rFonts w:eastAsia="微软雅黑"/>
              </w:rPr>
              <w:t>[RP-</w:t>
            </w:r>
            <w:r w:rsidR="00DD7D88">
              <w:rPr>
                <w:rFonts w:eastAsia="微软雅黑"/>
              </w:rPr>
              <w:t>252</w:t>
            </w:r>
            <w:r w:rsidRPr="00296057">
              <w:rPr>
                <w:rFonts w:eastAsia="微软雅黑"/>
              </w:rPr>
              <w:t>085 CMCC]</w:t>
            </w:r>
          </w:p>
        </w:tc>
        <w:tc>
          <w:tcPr>
            <w:tcW w:w="0" w:type="auto"/>
          </w:tcPr>
          <w:p w14:paraId="5500FB21" w14:textId="77777777" w:rsidR="00FF6FB3" w:rsidRPr="00296057" w:rsidRDefault="00FF6FB3" w:rsidP="007B586F">
            <w:pPr>
              <w:rPr>
                <w:rFonts w:eastAsia="微软雅黑"/>
              </w:rPr>
            </w:pPr>
            <w:r w:rsidRPr="00296057">
              <w:rPr>
                <w:rFonts w:eastAsia="微软雅黑"/>
              </w:rPr>
              <w:t>Proposal 1: Define energy efficiency as a quantitative KPI in TR 38.914.</w:t>
            </w:r>
          </w:p>
          <w:p w14:paraId="21AEF117" w14:textId="77777777" w:rsidR="00FF6FB3" w:rsidRPr="00296057" w:rsidRDefault="00FF6FB3" w:rsidP="007B586F">
            <w:pPr>
              <w:autoSpaceDE/>
              <w:autoSpaceDN/>
              <w:adjustRightInd/>
              <w:spacing w:before="240" w:after="180"/>
              <w:rPr>
                <w:bCs/>
                <w:lang w:bidi="ar"/>
              </w:rPr>
            </w:pPr>
            <w:r w:rsidRPr="00296057">
              <w:rPr>
                <w:bCs/>
                <w:lang w:bidi="ar"/>
              </w:rPr>
              <w:t>Proposal 2: For energy efficiency, support the following definition to be captured in TR 38.914:</w:t>
            </w:r>
          </w:p>
          <w:p w14:paraId="4F63B980" w14:textId="77777777" w:rsidR="00FF6FB3" w:rsidRPr="00296057" w:rsidRDefault="00FF6FB3" w:rsidP="007B586F">
            <w:pPr>
              <w:textAlignment w:val="baseline"/>
              <w:rPr>
                <w:rFonts w:eastAsia="Times New Roman"/>
                <w:lang w:bidi="ar"/>
              </w:rPr>
            </w:pPr>
            <w:r w:rsidRPr="00296057">
              <w:rPr>
                <w:rFonts w:eastAsia="Times New Roman"/>
                <w:lang w:bidi="ar"/>
              </w:rPr>
              <w:t>5.1.15 Energy efficiency</w:t>
            </w:r>
          </w:p>
          <w:p w14:paraId="3FD03B8B" w14:textId="77777777" w:rsidR="00FF6FB3" w:rsidRPr="00296057" w:rsidRDefault="00FF6FB3" w:rsidP="007B586F">
            <w:pPr>
              <w:textAlignment w:val="baseline"/>
              <w:rPr>
                <w:rFonts w:eastAsia="Times New Roman"/>
              </w:rPr>
            </w:pPr>
            <w:r w:rsidRPr="00296057">
              <w:rPr>
                <w:rFonts w:eastAsia="Times New Roman"/>
                <w:lang w:bidi="ar"/>
              </w:rPr>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32890762" w14:textId="77777777" w:rsidR="00FF6FB3" w:rsidRPr="00296057" w:rsidRDefault="00FF6FB3" w:rsidP="007B586F">
            <w:pPr>
              <w:textAlignment w:val="baseline"/>
              <w:rPr>
                <w:rFonts w:eastAsia="Times New Roman"/>
              </w:rPr>
            </w:pPr>
            <w:r w:rsidRPr="00296057">
              <w:rPr>
                <w:rFonts w:eastAsia="Times New Roman"/>
                <w:lang w:bidi="ar"/>
              </w:rPr>
              <w:t>This requirement is defined for the purpose of evaluation in the Immersive communication usage scenario.</w:t>
            </w:r>
          </w:p>
          <w:p w14:paraId="4DED03CE" w14:textId="77777777" w:rsidR="00FF6FB3" w:rsidRPr="00296057" w:rsidRDefault="00FF6FB3" w:rsidP="007B586F">
            <w:pPr>
              <w:textAlignment w:val="baseline"/>
              <w:rPr>
                <w:rFonts w:eastAsia="Times New Roman"/>
              </w:rPr>
            </w:pPr>
            <w:r w:rsidRPr="00296057">
              <w:rPr>
                <w:rFonts w:eastAsia="Times New Roman"/>
                <w:lang w:bidi="ar"/>
              </w:rPr>
              <w:t>The requirement is the relative energy savings between the selected load case(s) and a reference case. For network energy efficiency, the reference case is when network is fully loaded. For UE energy efficiency, the reference case is when UE is fully-loaded/has full-buffer service.</w:t>
            </w:r>
          </w:p>
          <w:p w14:paraId="18B7E170" w14:textId="77777777" w:rsidR="00FF6FB3" w:rsidRPr="00296057" w:rsidRDefault="00FF6FB3" w:rsidP="007B586F">
            <w:pPr>
              <w:textAlignment w:val="baseline"/>
              <w:rPr>
                <w:rFonts w:eastAsia="Times New Roman"/>
              </w:rPr>
            </w:pPr>
            <w:r w:rsidRPr="00296057">
              <w:rPr>
                <w:rFonts w:eastAsia="Times New Roman"/>
                <w:lang w:bidi="ar"/>
              </w:rPr>
              <w:t>Proponents should report the power model used for evaluation (e.g. BS power model in 3GPP TR 38.864, UE power model in 3GPP TR 38.840, TR 38.869 or TR 38.865), the number of UE under each BS and the traffic model.</w:t>
            </w:r>
          </w:p>
          <w:p w14:paraId="615032DE" w14:textId="77777777" w:rsidR="00FF6FB3" w:rsidRPr="00296057" w:rsidRDefault="00FF6FB3" w:rsidP="007B586F">
            <w:pPr>
              <w:textAlignment w:val="baseline"/>
              <w:rPr>
                <w:rFonts w:eastAsia="Times New Roman"/>
              </w:rPr>
            </w:pPr>
            <w:r w:rsidRPr="00296057">
              <w:rPr>
                <w:rFonts w:eastAsia="Times New Roman"/>
                <w:lang w:bidi="ar"/>
              </w:rPr>
              <w:t>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the service type:</w:t>
            </w:r>
          </w:p>
          <w:p w14:paraId="5CBC5CCB" w14:textId="77777777" w:rsidR="00FF6FB3" w:rsidRPr="00296057" w:rsidRDefault="00FF6FB3" w:rsidP="007B586F">
            <w:pPr>
              <w:textAlignment w:val="baseline"/>
              <w:rPr>
                <w:rFonts w:eastAsia="Times New Roman"/>
                <w:lang w:bidi="ar"/>
              </w:rPr>
            </w:pPr>
            <w:r w:rsidRPr="00296057">
              <w:rPr>
                <w:rFonts w:eastAsia="Times New Roman"/>
                <w:lang w:bidi="ar"/>
              </w:rPr>
              <w:t xml:space="preserve">-  For Vo6G (i.e. </w:t>
            </w:r>
            <w:proofErr w:type="spellStart"/>
            <w:r w:rsidRPr="00296057">
              <w:rPr>
                <w:rFonts w:eastAsia="Times New Roman"/>
                <w:lang w:bidi="ar"/>
              </w:rPr>
              <w:t>VoNR</w:t>
            </w:r>
            <w:proofErr w:type="spellEnd"/>
            <w:r w:rsidRPr="00296057">
              <w:rPr>
                <w:rFonts w:eastAsia="Times New Roman"/>
                <w:lang w:bidi="ar"/>
              </w:rPr>
              <w:t xml:space="preserve">-like) service, the certain metric is latency </w:t>
            </w:r>
          </w:p>
          <w:p w14:paraId="4140B209" w14:textId="77777777" w:rsidR="00FF6FB3" w:rsidRPr="00296057" w:rsidRDefault="00FF6FB3" w:rsidP="007B586F">
            <w:pPr>
              <w:textAlignment w:val="baseline"/>
              <w:rPr>
                <w:rFonts w:eastAsia="Times New Roman"/>
                <w:lang w:bidi="ar"/>
              </w:rPr>
            </w:pPr>
            <w:r w:rsidRPr="00296057">
              <w:rPr>
                <w:rFonts w:eastAsia="Times New Roman"/>
                <w:lang w:bidi="ar"/>
              </w:rPr>
              <w:t>-  For burst-buffer service, the certain metric is QoS or UPT</w:t>
            </w:r>
          </w:p>
          <w:p w14:paraId="69FAD863" w14:textId="77777777" w:rsidR="00FF6FB3" w:rsidRPr="00296057" w:rsidRDefault="00FF6FB3" w:rsidP="007B586F">
            <w:pPr>
              <w:rPr>
                <w:rFonts w:eastAsia="Times New Roman"/>
                <w:lang w:bidi="ar"/>
              </w:rPr>
            </w:pPr>
            <w:r w:rsidRPr="00296057">
              <w:rPr>
                <w:rFonts w:eastAsia="Times New Roman"/>
                <w:lang w:bidi="ar"/>
              </w:rPr>
              <w:t>-  For XR service, the certain metric is latency</w:t>
            </w:r>
          </w:p>
          <w:p w14:paraId="574C34FD" w14:textId="77777777" w:rsidR="00FF6FB3" w:rsidRPr="00296057" w:rsidRDefault="00FF6FB3" w:rsidP="007B586F">
            <w:pPr>
              <w:widowControl/>
              <w:spacing w:before="120" w:after="180"/>
              <w:rPr>
                <w:lang w:val="en-GB"/>
              </w:rPr>
            </w:pPr>
            <w:r w:rsidRPr="00296057">
              <w:rPr>
                <w:lang w:val="en-GB"/>
              </w:rPr>
              <w:lastRenderedPageBreak/>
              <w:t>Proposal 3: RAN plenary further discuss and give some guidance to RAN1 on the design principle of for 6G power model and energy efficiency in 6G from the following aspects:</w:t>
            </w:r>
          </w:p>
          <w:p w14:paraId="2199C4C0" w14:textId="77777777" w:rsidR="00FF6FB3" w:rsidRPr="00296057" w:rsidRDefault="00FF6FB3" w:rsidP="00E13B15">
            <w:pPr>
              <w:widowControl/>
              <w:numPr>
                <w:ilvl w:val="0"/>
                <w:numId w:val="7"/>
              </w:numPr>
              <w:overflowPunct w:val="0"/>
              <w:spacing w:before="120" w:afterLines="50" w:after="156"/>
              <w:ind w:left="420" w:right="-96" w:hanging="420"/>
              <w:rPr>
                <w:color w:val="000000"/>
                <w:lang w:val="en-GB"/>
              </w:rPr>
            </w:pPr>
            <w:r w:rsidRPr="00296057">
              <w:rPr>
                <w:color w:val="000000"/>
                <w:lang w:val="en-GB"/>
              </w:rPr>
              <w:t>How to handle the parallel discussion on the definition of energy efficiency between RAN and RAN1.</w:t>
            </w:r>
          </w:p>
          <w:p w14:paraId="231DB060" w14:textId="77777777" w:rsidR="00FF6FB3" w:rsidRPr="00296057" w:rsidRDefault="00FF6FB3" w:rsidP="00E13B15">
            <w:pPr>
              <w:widowControl/>
              <w:numPr>
                <w:ilvl w:val="0"/>
                <w:numId w:val="7"/>
              </w:numPr>
              <w:overflowPunct w:val="0"/>
              <w:spacing w:before="120" w:afterLines="50" w:after="156"/>
              <w:ind w:left="420" w:right="-96" w:hanging="420"/>
              <w:rPr>
                <w:color w:val="000000"/>
                <w:lang w:val="en-GB"/>
              </w:rPr>
            </w:pPr>
            <w:r w:rsidRPr="00296057">
              <w:rPr>
                <w:color w:val="000000"/>
                <w:lang w:val="en-GB"/>
              </w:rPr>
              <w:t>Design principle on power model for both 6G BS and 6G UE, including:</w:t>
            </w:r>
          </w:p>
          <w:p w14:paraId="4504164F" w14:textId="77777777" w:rsidR="00FF6FB3" w:rsidRPr="00296057" w:rsidRDefault="00FF6FB3" w:rsidP="00E13B15">
            <w:pPr>
              <w:widowControl/>
              <w:numPr>
                <w:ilvl w:val="1"/>
                <w:numId w:val="7"/>
              </w:numPr>
              <w:overflowPunct w:val="0"/>
              <w:spacing w:before="120" w:afterLines="50" w:after="156"/>
              <w:ind w:right="-96"/>
              <w:rPr>
                <w:color w:val="000000"/>
                <w:lang w:val="en-GB"/>
              </w:rPr>
            </w:pPr>
            <w:r w:rsidRPr="00296057">
              <w:rPr>
                <w:color w:val="000000"/>
                <w:lang w:val="en-GB"/>
              </w:rPr>
              <w:t>General structure for sleep mode, transition time and additional transition energy</w:t>
            </w:r>
          </w:p>
          <w:p w14:paraId="48D8C0D2" w14:textId="77777777" w:rsidR="00FF6FB3" w:rsidRPr="00296057" w:rsidRDefault="00FF6FB3" w:rsidP="00E13B15">
            <w:pPr>
              <w:widowControl/>
              <w:numPr>
                <w:ilvl w:val="1"/>
                <w:numId w:val="7"/>
              </w:numPr>
              <w:overflowPunct w:val="0"/>
              <w:spacing w:before="120" w:afterLines="50" w:after="156"/>
              <w:ind w:right="-96"/>
              <w:rPr>
                <w:color w:val="000000"/>
                <w:lang w:val="en-GB"/>
              </w:rPr>
            </w:pPr>
            <w:r w:rsidRPr="00296057">
              <w:rPr>
                <w:color w:val="000000"/>
                <w:lang w:val="en-GB"/>
              </w:rPr>
              <w:t>Settings on specific values of relative power, transition time and additional transition energy</w:t>
            </w:r>
          </w:p>
          <w:p w14:paraId="3E6A1640" w14:textId="77777777" w:rsidR="00FF6FB3" w:rsidRPr="00296057" w:rsidRDefault="00FF6FB3" w:rsidP="00E13B15">
            <w:pPr>
              <w:widowControl/>
              <w:numPr>
                <w:ilvl w:val="1"/>
                <w:numId w:val="7"/>
              </w:numPr>
              <w:overflowPunct w:val="0"/>
              <w:spacing w:before="120" w:afterLines="50" w:after="156"/>
              <w:ind w:right="-96"/>
              <w:rPr>
                <w:color w:val="000000"/>
                <w:lang w:val="en-GB"/>
              </w:rPr>
            </w:pPr>
            <w:r w:rsidRPr="00296057">
              <w:rPr>
                <w:color w:val="000000"/>
                <w:lang w:val="en-GB"/>
              </w:rPr>
              <w:t>Scaling method of UE power model, e.g. how to jointly consider time/bandwidth/antenna/other aspects</w:t>
            </w:r>
          </w:p>
          <w:p w14:paraId="06E4668D" w14:textId="77777777" w:rsidR="00FF6FB3" w:rsidRPr="00296057" w:rsidRDefault="00FF6FB3" w:rsidP="007B586F">
            <w:pPr>
              <w:widowControl/>
              <w:spacing w:before="120" w:after="180"/>
              <w:rPr>
                <w:b/>
              </w:rPr>
            </w:pPr>
            <w:r w:rsidRPr="00296057">
              <w:rPr>
                <w:lang w:val="en-GB"/>
              </w:rPr>
              <w:t>Proposal</w:t>
            </w:r>
            <w:r w:rsidRPr="00296057">
              <w:t xml:space="preserve"> 4:</w:t>
            </w:r>
            <w:r w:rsidRPr="00296057">
              <w:rPr>
                <w:lang w:val="en-GB" w:eastAsia="ja-JP"/>
              </w:rPr>
              <w:t xml:space="preserve"> </w:t>
            </w:r>
            <w:r w:rsidRPr="00296057">
              <w:t>RAN plenary wait for RAN1 progress on the design of 6G BS and 6G UE power model, and then discuss the specific value of NW EE and UE EE to avoid the duplicate work.</w:t>
            </w:r>
          </w:p>
        </w:tc>
      </w:tr>
      <w:tr w:rsidR="00FF6FB3" w:rsidRPr="00296057" w14:paraId="2AFE904F" w14:textId="77777777" w:rsidTr="007B586F">
        <w:tc>
          <w:tcPr>
            <w:tcW w:w="0" w:type="auto"/>
          </w:tcPr>
          <w:p w14:paraId="1F019966" w14:textId="191F6F72" w:rsidR="00FF6FB3" w:rsidRPr="00296057" w:rsidRDefault="00FF6FB3" w:rsidP="007B586F">
            <w:pPr>
              <w:rPr>
                <w:rFonts w:eastAsia="微软雅黑"/>
              </w:rPr>
            </w:pPr>
            <w:r w:rsidRPr="00296057">
              <w:rPr>
                <w:rFonts w:eastAsia="微软雅黑"/>
              </w:rPr>
              <w:lastRenderedPageBreak/>
              <w:t>[RP-</w:t>
            </w:r>
            <w:r w:rsidR="00DD7D88">
              <w:rPr>
                <w:rFonts w:eastAsia="微软雅黑"/>
              </w:rPr>
              <w:t>252</w:t>
            </w:r>
            <w:r w:rsidRPr="00296057">
              <w:rPr>
                <w:rFonts w:eastAsia="微软雅黑"/>
              </w:rPr>
              <w:t>129 Huawei]</w:t>
            </w:r>
          </w:p>
        </w:tc>
        <w:tc>
          <w:tcPr>
            <w:tcW w:w="0" w:type="auto"/>
          </w:tcPr>
          <w:p w14:paraId="1B66A7F0" w14:textId="77777777" w:rsidR="00FF6FB3" w:rsidRPr="00296057" w:rsidRDefault="00FF6FB3" w:rsidP="007B586F">
            <w:pPr>
              <w:rPr>
                <w:rFonts w:eastAsia="微软雅黑"/>
              </w:rPr>
            </w:pPr>
            <w:r w:rsidRPr="00296057">
              <w:rPr>
                <w:rFonts w:eastAsia="微软雅黑"/>
              </w:rPr>
              <w:t xml:space="preserve">Proposal 3: Energy saving should be a 6G quantitative KPI for both network and UE, and should be evaluated by system simulation methodology. </w:t>
            </w:r>
          </w:p>
          <w:p w14:paraId="4C45706A" w14:textId="77777777" w:rsidR="00FF6FB3" w:rsidRPr="00296057" w:rsidRDefault="00FF6FB3" w:rsidP="007B586F">
            <w:pPr>
              <w:rPr>
                <w:rFonts w:eastAsia="微软雅黑"/>
              </w:rPr>
            </w:pPr>
            <w:r w:rsidRPr="00296057">
              <w:rPr>
                <w:rFonts w:eastAsia="微软雅黑"/>
              </w:rPr>
              <w:t>Proposal 4: The power consumption model/assumptions need to be studied considering:</w:t>
            </w:r>
          </w:p>
          <w:p w14:paraId="1EF65E43" w14:textId="77777777" w:rsidR="00FF6FB3" w:rsidRPr="00296057" w:rsidRDefault="00FF6FB3" w:rsidP="007B586F">
            <w:pPr>
              <w:rPr>
                <w:rFonts w:eastAsia="微软雅黑"/>
              </w:rPr>
            </w:pPr>
            <w:r w:rsidRPr="00296057">
              <w:rPr>
                <w:rFonts w:eastAsia="微软雅黑"/>
              </w:rPr>
              <w:t>•</w:t>
            </w:r>
            <w:r w:rsidRPr="00296057">
              <w:rPr>
                <w:rFonts w:eastAsia="微软雅黑"/>
              </w:rPr>
              <w:tab/>
              <w:t>BS and UE power consumption model for FR1, FR2 and for frequency range between 7~24GHz.</w:t>
            </w:r>
          </w:p>
          <w:p w14:paraId="6C8AFC51" w14:textId="77777777" w:rsidR="00FF6FB3" w:rsidRPr="00296057" w:rsidRDefault="00FF6FB3" w:rsidP="007B586F">
            <w:pPr>
              <w:rPr>
                <w:rFonts w:eastAsia="微软雅黑"/>
              </w:rPr>
            </w:pPr>
            <w:r w:rsidRPr="00296057">
              <w:rPr>
                <w:rFonts w:eastAsia="微软雅黑"/>
              </w:rPr>
              <w:t>•</w:t>
            </w:r>
            <w:r w:rsidRPr="00296057">
              <w:rPr>
                <w:rFonts w:eastAsia="微软雅黑"/>
              </w:rPr>
              <w:tab/>
              <w:t>Energy saving metric based on QoS satisfaction</w:t>
            </w:r>
          </w:p>
        </w:tc>
      </w:tr>
      <w:tr w:rsidR="00FF6FB3" w:rsidRPr="00296057" w14:paraId="4038371B" w14:textId="77777777" w:rsidTr="007B586F">
        <w:tc>
          <w:tcPr>
            <w:tcW w:w="0" w:type="auto"/>
          </w:tcPr>
          <w:p w14:paraId="02F2FB4C" w14:textId="24BE588C" w:rsidR="00FF6FB3" w:rsidRPr="00296057" w:rsidRDefault="00FF6FB3" w:rsidP="007B586F">
            <w:pPr>
              <w:rPr>
                <w:rFonts w:eastAsia="微软雅黑"/>
              </w:rPr>
            </w:pPr>
            <w:r w:rsidRPr="00296057">
              <w:rPr>
                <w:rFonts w:eastAsia="微软雅黑"/>
              </w:rPr>
              <w:t>RP-</w:t>
            </w:r>
            <w:r w:rsidR="00DD7D88">
              <w:rPr>
                <w:rFonts w:eastAsia="微软雅黑"/>
              </w:rPr>
              <w:t>252</w:t>
            </w:r>
            <w:r w:rsidRPr="00296057">
              <w:rPr>
                <w:rFonts w:eastAsia="微软雅黑"/>
              </w:rPr>
              <w:t>167 Xiaomi]</w:t>
            </w:r>
          </w:p>
        </w:tc>
        <w:tc>
          <w:tcPr>
            <w:tcW w:w="0" w:type="auto"/>
          </w:tcPr>
          <w:p w14:paraId="3E9F48DC" w14:textId="77777777" w:rsidR="00FF6FB3" w:rsidRPr="00296057" w:rsidRDefault="00FF6FB3" w:rsidP="007B586F">
            <w:pPr>
              <w:spacing w:before="120"/>
              <w:rPr>
                <w:rFonts w:eastAsiaTheme="majorEastAsia"/>
                <w:bCs/>
                <w:iCs/>
              </w:rPr>
            </w:pPr>
            <w:r w:rsidRPr="00296057">
              <w:rPr>
                <w:rFonts w:eastAsiaTheme="majorEastAsia"/>
                <w:bCs/>
                <w:iCs/>
              </w:rPr>
              <w:t>Proposal 4:  Energy efficiency can be evaluated in terms of power consumption per transmitted bit, which can be defined by the following formula for base station and UE respectively:</w:t>
            </w:r>
          </w:p>
          <w:p w14:paraId="7FBAE6E1" w14:textId="77777777" w:rsidR="00FF6FB3" w:rsidRPr="00296057" w:rsidRDefault="00FF6FB3" w:rsidP="007B586F">
            <w:pPr>
              <w:spacing w:before="120"/>
              <w:jc w:val="center"/>
              <w:rPr>
                <w:rFonts w:eastAsiaTheme="majorEastAsia"/>
                <w:bCs/>
                <w:iCs/>
              </w:rPr>
            </w:pPr>
            <m:oMathPara>
              <m:oMath>
                <m:r>
                  <m:rPr>
                    <m:sty m:val="p"/>
                  </m:rPr>
                  <w:rPr>
                    <w:rFonts w:ascii="Cambria Math" w:eastAsiaTheme="majorEastAsia" w:hAnsi="Cambria Math"/>
                  </w:rPr>
                  <m:t>EE=</m:t>
                </m:r>
                <m:f>
                  <m:fPr>
                    <m:ctrlPr>
                      <w:rPr>
                        <w:rFonts w:ascii="Cambria Math" w:eastAsiaTheme="majorEastAsia" w:hAnsi="Cambria Math"/>
                        <w:bCs/>
                        <w:iCs/>
                      </w:rPr>
                    </m:ctrlPr>
                  </m:fPr>
                  <m:num>
                    <m:r>
                      <m:rPr>
                        <m:sty m:val="p"/>
                      </m:rPr>
                      <w:rPr>
                        <w:rFonts w:ascii="Cambria Math" w:eastAsiaTheme="majorEastAsia" w:hAnsi="Cambria Math"/>
                      </w:rPr>
                      <m:t>v</m:t>
                    </m:r>
                  </m:num>
                  <m:den>
                    <m:r>
                      <m:rPr>
                        <m:sty m:val="p"/>
                      </m:rPr>
                      <w:rPr>
                        <w:rFonts w:ascii="Cambria Math" w:eastAsiaTheme="majorEastAsia" w:hAnsi="Cambria Math"/>
                      </w:rPr>
                      <m:t>E</m:t>
                    </m:r>
                  </m:den>
                </m:f>
                <m:r>
                  <m:rPr>
                    <m:sty m:val="p"/>
                  </m:rPr>
                  <w:rPr>
                    <w:rFonts w:ascii="Cambria Math" w:eastAsiaTheme="majorEastAsia" w:hAnsi="Cambria Math"/>
                  </w:rPr>
                  <m:t>；</m:t>
                </m:r>
                <m:r>
                  <m:rPr>
                    <m:sty m:val="p"/>
                  </m:rPr>
                  <w:rPr>
                    <w:rFonts w:ascii="Cambria Math" w:eastAsiaTheme="majorEastAsia" w:hAnsi="Cambria Math"/>
                  </w:rPr>
                  <m:t>E=</m:t>
                </m:r>
                <m:f>
                  <m:fPr>
                    <m:ctrlPr>
                      <w:rPr>
                        <w:rFonts w:ascii="Cambria Math" w:eastAsiaTheme="majorEastAsia" w:hAnsi="Cambria Math"/>
                        <w:bCs/>
                        <w:iCs/>
                        <w:lang w:val="fr-FR"/>
                      </w:rPr>
                    </m:ctrlPr>
                  </m:fPr>
                  <m:num>
                    <m:nary>
                      <m:naryPr>
                        <m:chr m:val="∑"/>
                        <m:grow m:val="1"/>
                        <m:ctrlPr>
                          <w:rPr>
                            <w:rFonts w:ascii="Cambria Math" w:eastAsiaTheme="majorEastAsia" w:hAnsi="Cambria Math"/>
                            <w:bCs/>
                            <w:iCs/>
                            <w:lang w:val="fr-FR"/>
                          </w:rPr>
                        </m:ctrlPr>
                      </m:naryPr>
                      <m:sub>
                        <m:r>
                          <m:rPr>
                            <m:sty m:val="p"/>
                          </m:rPr>
                          <w:rPr>
                            <w:rFonts w:ascii="Cambria Math" w:eastAsiaTheme="majorEastAsia" w:hAnsi="Cambria Math"/>
                            <w:lang w:val="fr-FR"/>
                          </w:rPr>
                          <m:t>i</m:t>
                        </m:r>
                        <m:r>
                          <m:rPr>
                            <m:sty m:val="p"/>
                          </m:rPr>
                          <w:rPr>
                            <w:rFonts w:ascii="Cambria Math" w:eastAsiaTheme="majorEastAsia" w:hAnsi="Cambria Math"/>
                          </w:rPr>
                          <m:t>=0</m:t>
                        </m:r>
                      </m:sub>
                      <m:sup>
                        <m:r>
                          <m:rPr>
                            <m:sty m:val="p"/>
                          </m:rPr>
                          <w:rPr>
                            <w:rFonts w:ascii="Cambria Math" w:eastAsiaTheme="majorEastAsia" w:hAnsi="Cambria Math"/>
                            <w:lang w:val="fr-FR"/>
                          </w:rPr>
                          <m:t>n</m:t>
                        </m:r>
                      </m:sup>
                      <m:e>
                        <m:sSub>
                          <m:sSubPr>
                            <m:ctrlPr>
                              <w:rPr>
                                <w:rFonts w:ascii="Cambria Math" w:eastAsiaTheme="majorEastAsia" w:hAnsi="Cambria Math"/>
                                <w:bCs/>
                                <w:iCs/>
                                <w:vertAlign w:val="subscript"/>
                                <w:lang w:val="fr-FR"/>
                              </w:rPr>
                            </m:ctrlPr>
                          </m:sSubPr>
                          <m:e>
                            <m:r>
                              <m:rPr>
                                <m:sty m:val="p"/>
                              </m:rPr>
                              <w:rPr>
                                <w:rFonts w:ascii="Cambria Math" w:eastAsiaTheme="majorEastAsia" w:hAnsi="Cambria Math"/>
                                <w:vertAlign w:val="subscript"/>
                                <w:lang w:val="fr-FR"/>
                              </w:rPr>
                              <m:t>E</m:t>
                            </m:r>
                          </m:e>
                          <m:sub>
                            <m:r>
                              <m:rPr>
                                <m:sty m:val="p"/>
                              </m:rPr>
                              <w:rPr>
                                <w:rFonts w:ascii="Cambria Math" w:eastAsiaTheme="majorEastAsia" w:hAnsi="Cambria Math"/>
                                <w:vertAlign w:val="subscript"/>
                                <w:lang w:val="fr-FR"/>
                              </w:rPr>
                              <m:t>i</m:t>
                            </m:r>
                          </m:sub>
                        </m:sSub>
                      </m:e>
                    </m:nary>
                  </m:num>
                  <m:den>
                    <m:sSub>
                      <m:sSubPr>
                        <m:ctrlPr>
                          <w:rPr>
                            <w:rFonts w:ascii="Cambria Math" w:eastAsiaTheme="majorEastAsia" w:hAnsi="Cambria Math"/>
                            <w:bCs/>
                            <w:iCs/>
                            <w:vertAlign w:val="subscript"/>
                            <w:lang w:val="fr-FR"/>
                          </w:rPr>
                        </m:ctrlPr>
                      </m:sSubPr>
                      <m:e>
                        <m:r>
                          <m:rPr>
                            <m:sty m:val="p"/>
                          </m:rPr>
                          <w:rPr>
                            <w:rFonts w:ascii="Cambria Math" w:eastAsiaTheme="majorEastAsia" w:hAnsi="Cambria Math"/>
                            <w:vertAlign w:val="subscript"/>
                            <w:lang w:val="fr-FR"/>
                          </w:rPr>
                          <m:t>T</m:t>
                        </m:r>
                      </m:e>
                      <m:sub>
                        <m:r>
                          <m:rPr>
                            <m:sty m:val="p"/>
                          </m:rPr>
                          <w:rPr>
                            <w:rFonts w:ascii="Cambria Math" w:eastAsiaTheme="majorEastAsia" w:hAnsi="Cambria Math"/>
                            <w:vertAlign w:val="subscript"/>
                            <w:lang w:val="fr-FR"/>
                          </w:rPr>
                          <m:t>total</m:t>
                        </m:r>
                      </m:sub>
                    </m:sSub>
                  </m:den>
                </m:f>
                <m:r>
                  <m:rPr>
                    <m:sty m:val="p"/>
                  </m:rPr>
                  <w:rPr>
                    <w:rFonts w:ascii="Cambria Math" w:eastAsiaTheme="majorEastAsia" w:hAnsi="Cambria Math"/>
                  </w:rPr>
                  <m:t>=</m:t>
                </m:r>
                <m:f>
                  <m:fPr>
                    <m:ctrlPr>
                      <w:rPr>
                        <w:rFonts w:ascii="Cambria Math" w:eastAsiaTheme="majorEastAsia" w:hAnsi="Cambria Math"/>
                        <w:bCs/>
                        <w:iCs/>
                        <w:lang w:val="fr-FR"/>
                      </w:rPr>
                    </m:ctrlPr>
                  </m:fPr>
                  <m:num>
                    <m:r>
                      <m:rPr>
                        <m:sty m:val="p"/>
                      </m:rPr>
                      <w:rPr>
                        <w:rFonts w:ascii="Cambria Math" w:eastAsiaTheme="majorEastAsia" w:hAnsi="Cambria Math"/>
                      </w:rPr>
                      <m:t>（</m:t>
                    </m:r>
                    <m:sSub>
                      <m:sSubPr>
                        <m:ctrlPr>
                          <w:rPr>
                            <w:rFonts w:ascii="Cambria Math" w:eastAsiaTheme="majorEastAsia" w:hAnsi="Cambria Math"/>
                            <w:bCs/>
                            <w:iCs/>
                            <w:vertAlign w:val="subscript"/>
                            <w:lang w:val="fr-FR"/>
                          </w:rPr>
                        </m:ctrlPr>
                      </m:sSubPr>
                      <m:e>
                        <m:sSub>
                          <m:sSubPr>
                            <m:ctrlPr>
                              <w:rPr>
                                <w:rFonts w:ascii="Cambria Math" w:eastAsiaTheme="majorEastAsia" w:hAnsi="Cambria Math"/>
                                <w:bCs/>
                                <w:iCs/>
                                <w:vertAlign w:val="subscript"/>
                                <w:lang w:val="fr-FR"/>
                              </w:rPr>
                            </m:ctrlPr>
                          </m:sSubPr>
                          <m:e>
                            <m:r>
                              <m:rPr>
                                <m:sty m:val="p"/>
                              </m:rPr>
                              <w:rPr>
                                <w:rFonts w:ascii="Cambria Math" w:eastAsiaTheme="majorEastAsia" w:hAnsi="Cambria Math"/>
                                <w:vertAlign w:val="subscript"/>
                                <w:lang w:val="fr-FR"/>
                              </w:rPr>
                              <m:t>E</m:t>
                            </m:r>
                          </m:e>
                          <m:sub>
                            <m:r>
                              <m:rPr>
                                <m:sty m:val="p"/>
                              </m:rPr>
                              <w:rPr>
                                <w:rFonts w:ascii="Cambria Math" w:eastAsiaTheme="majorEastAsia" w:hAnsi="Cambria Math"/>
                                <w:vertAlign w:val="subscript"/>
                                <w:lang w:val="fr-FR"/>
                              </w:rPr>
                              <m:t>on</m:t>
                            </m:r>
                          </m:sub>
                        </m:sSub>
                        <m:r>
                          <m:rPr>
                            <m:sty m:val="p"/>
                          </m:rPr>
                          <w:rPr>
                            <w:rFonts w:ascii="Cambria Math" w:eastAsiaTheme="majorEastAsia" w:hAnsi="Cambria Math"/>
                            <w:vertAlign w:val="subscript"/>
                          </w:rPr>
                          <m:t>+</m:t>
                        </m:r>
                        <m:sSub>
                          <m:sSubPr>
                            <m:ctrlPr>
                              <w:rPr>
                                <w:rFonts w:ascii="Cambria Math" w:eastAsiaTheme="majorEastAsia" w:hAnsi="Cambria Math"/>
                                <w:bCs/>
                                <w:iCs/>
                                <w:vertAlign w:val="subscript"/>
                                <w:lang w:val="fr-FR"/>
                              </w:rPr>
                            </m:ctrlPr>
                          </m:sSubPr>
                          <m:e>
                            <m:r>
                              <m:rPr>
                                <m:sty m:val="p"/>
                              </m:rPr>
                              <w:rPr>
                                <w:rFonts w:ascii="Cambria Math" w:eastAsiaTheme="majorEastAsia" w:hAnsi="Cambria Math"/>
                                <w:vertAlign w:val="subscript"/>
                                <w:lang w:val="fr-FR"/>
                              </w:rPr>
                              <m:t>E</m:t>
                            </m:r>
                          </m:e>
                          <m:sub>
                            <m:r>
                              <m:rPr>
                                <m:sty m:val="p"/>
                              </m:rPr>
                              <w:rPr>
                                <w:rFonts w:ascii="Cambria Math" w:eastAsiaTheme="majorEastAsia" w:hAnsi="Cambria Math"/>
                                <w:vertAlign w:val="subscript"/>
                                <w:lang w:val="fr-FR"/>
                              </w:rPr>
                              <m:t>off</m:t>
                            </m:r>
                          </m:sub>
                        </m:sSub>
                        <m:r>
                          <m:rPr>
                            <m:sty m:val="p"/>
                          </m:rPr>
                          <w:rPr>
                            <w:rFonts w:ascii="Cambria Math" w:eastAsiaTheme="majorEastAsia" w:hAnsi="Cambria Math"/>
                            <w:vertAlign w:val="subscript"/>
                          </w:rPr>
                          <m:t>+</m:t>
                        </m:r>
                        <m:r>
                          <m:rPr>
                            <m:sty m:val="p"/>
                          </m:rPr>
                          <w:rPr>
                            <w:rFonts w:ascii="Cambria Math" w:eastAsiaTheme="majorEastAsia" w:hAnsi="Cambria Math"/>
                            <w:vertAlign w:val="subscript"/>
                            <w:lang w:val="fr-FR"/>
                          </w:rPr>
                          <m:t>E</m:t>
                        </m:r>
                      </m:e>
                      <m:sub>
                        <m:r>
                          <m:rPr>
                            <m:sty m:val="p"/>
                          </m:rPr>
                          <w:rPr>
                            <w:rFonts w:ascii="Cambria Math" w:eastAsiaTheme="majorEastAsia" w:hAnsi="Cambria Math"/>
                            <w:vertAlign w:val="subscript"/>
                            <w:lang w:val="fr-FR"/>
                          </w:rPr>
                          <m:t>transition</m:t>
                        </m:r>
                      </m:sub>
                    </m:sSub>
                    <m:r>
                      <m:rPr>
                        <m:sty m:val="p"/>
                      </m:rPr>
                      <w:rPr>
                        <w:rFonts w:ascii="Cambria Math" w:eastAsiaTheme="majorEastAsia" w:hAnsi="Cambria Math"/>
                      </w:rPr>
                      <m:t>）</m:t>
                    </m:r>
                  </m:num>
                  <m:den>
                    <m:sSub>
                      <m:sSubPr>
                        <m:ctrlPr>
                          <w:rPr>
                            <w:rFonts w:ascii="Cambria Math" w:eastAsiaTheme="majorEastAsia" w:hAnsi="Cambria Math"/>
                            <w:bCs/>
                            <w:iCs/>
                            <w:vertAlign w:val="subscript"/>
                            <w:lang w:val="fr-FR"/>
                          </w:rPr>
                        </m:ctrlPr>
                      </m:sSubPr>
                      <m:e>
                        <m:r>
                          <m:rPr>
                            <m:sty m:val="p"/>
                          </m:rPr>
                          <w:rPr>
                            <w:rFonts w:ascii="Cambria Math" w:eastAsiaTheme="majorEastAsia" w:hAnsi="Cambria Math"/>
                            <w:vertAlign w:val="subscript"/>
                            <w:lang w:val="fr-FR"/>
                          </w:rPr>
                          <m:t>T</m:t>
                        </m:r>
                      </m:e>
                      <m:sub>
                        <m:r>
                          <m:rPr>
                            <m:sty m:val="p"/>
                          </m:rPr>
                          <w:rPr>
                            <w:rFonts w:ascii="Cambria Math" w:eastAsiaTheme="majorEastAsia" w:hAnsi="Cambria Math"/>
                            <w:vertAlign w:val="subscript"/>
                            <w:lang w:val="fr-FR"/>
                          </w:rPr>
                          <m:t>total</m:t>
                        </m:r>
                      </m:sub>
                    </m:sSub>
                  </m:den>
                </m:f>
              </m:oMath>
            </m:oMathPara>
          </w:p>
        </w:tc>
      </w:tr>
      <w:tr w:rsidR="00FF6FB3" w:rsidRPr="00296057" w14:paraId="6E97532A" w14:textId="77777777" w:rsidTr="007B586F">
        <w:tc>
          <w:tcPr>
            <w:tcW w:w="0" w:type="auto"/>
          </w:tcPr>
          <w:p w14:paraId="47A6D9E7" w14:textId="77777777" w:rsidR="00FF6FB3" w:rsidRPr="00296057" w:rsidRDefault="00FF6FB3" w:rsidP="007B586F">
            <w:pPr>
              <w:rPr>
                <w:rFonts w:eastAsia="微软雅黑"/>
              </w:rPr>
            </w:pPr>
            <w:r w:rsidRPr="00296057">
              <w:rPr>
                <w:rFonts w:eastAsiaTheme="minorEastAsia"/>
              </w:rPr>
              <w:t>[RP-252170 MediaTek]</w:t>
            </w:r>
          </w:p>
        </w:tc>
        <w:tc>
          <w:tcPr>
            <w:tcW w:w="0" w:type="auto"/>
          </w:tcPr>
          <w:p w14:paraId="67025D9D" w14:textId="77777777" w:rsidR="00FF6FB3" w:rsidRPr="00296057" w:rsidRDefault="00FF6FB3" w:rsidP="007B586F">
            <w:pPr>
              <w:spacing w:before="120"/>
              <w:rPr>
                <w:rFonts w:eastAsiaTheme="majorEastAsia"/>
                <w:bCs/>
                <w:iCs/>
              </w:rPr>
            </w:pPr>
            <w:r w:rsidRPr="00296057">
              <w:rPr>
                <w:rFonts w:eastAsiaTheme="majorEastAsia"/>
                <w:bCs/>
                <w:iCs/>
              </w:rPr>
              <w:t>Proposal 1: For 3GPP internal Energy Efficiency (EE) requirements, allow for a different metric than the metric recommended to ITU-R for IMT-2030.</w:t>
            </w:r>
          </w:p>
          <w:p w14:paraId="60CE430C" w14:textId="77777777" w:rsidR="00FF6FB3" w:rsidRPr="00296057" w:rsidRDefault="00FF6FB3" w:rsidP="007B586F">
            <w:pPr>
              <w:spacing w:before="120"/>
              <w:rPr>
                <w:rFonts w:eastAsiaTheme="majorEastAsia"/>
                <w:bCs/>
                <w:iCs/>
              </w:rPr>
            </w:pPr>
            <w:r w:rsidRPr="00296057">
              <w:rPr>
                <w:rFonts w:eastAsiaTheme="majorEastAsia"/>
                <w:bCs/>
                <w:iCs/>
              </w:rPr>
              <w:lastRenderedPageBreak/>
              <w:t>Proposal 2: Within the EE requirements framework, ensure that improved energy savings does not cause noticeable degradation to user experience.</w:t>
            </w:r>
          </w:p>
          <w:p w14:paraId="63EF1C97" w14:textId="77777777" w:rsidR="00FF6FB3" w:rsidRPr="00296057" w:rsidRDefault="00FF6FB3" w:rsidP="007B586F">
            <w:pPr>
              <w:spacing w:before="120"/>
              <w:rPr>
                <w:rFonts w:eastAsiaTheme="majorEastAsia"/>
                <w:bCs/>
                <w:iCs/>
              </w:rPr>
            </w:pPr>
            <w:r w:rsidRPr="00296057">
              <w:rPr>
                <w:rFonts w:eastAsiaTheme="majorEastAsia"/>
                <w:bCs/>
                <w:iCs/>
              </w:rPr>
              <w:t>Proposal 3: For the 3GPP internal EE requirements framework, adopt 6G power/energy saving gain vs a baseline with same loading as the primary energy efficiency metric for BS and UE evaluations, and where the average data rate served by 6G and baseline are similar/equal.</w:t>
            </w:r>
          </w:p>
          <w:p w14:paraId="6728C902" w14:textId="77777777" w:rsidR="00FF6FB3" w:rsidRPr="00296057" w:rsidRDefault="00FF6FB3" w:rsidP="007B586F">
            <w:pPr>
              <w:spacing w:before="120"/>
              <w:rPr>
                <w:rFonts w:eastAsiaTheme="majorEastAsia"/>
                <w:bCs/>
                <w:iCs/>
              </w:rPr>
            </w:pPr>
            <w:r w:rsidRPr="00296057">
              <w:rPr>
                <w:rFonts w:eastAsiaTheme="majorEastAsia"/>
                <w:bCs/>
                <w:iCs/>
              </w:rPr>
              <w:t>Proposal 4: For the 3GPP internal EE requirements framework, include NR features with real-world deployments as the baseline for 6G energy efficiency comparison. NR Release 17 UE/network power/energy saving features can serve as the initial reference.</w:t>
            </w:r>
          </w:p>
          <w:p w14:paraId="22B4511B" w14:textId="77777777" w:rsidR="00FF6FB3" w:rsidRPr="00296057" w:rsidRDefault="00FF6FB3" w:rsidP="007B586F">
            <w:pPr>
              <w:spacing w:before="120"/>
              <w:rPr>
                <w:rFonts w:eastAsiaTheme="majorEastAsia"/>
                <w:bCs/>
                <w:iCs/>
              </w:rPr>
            </w:pPr>
            <w:r w:rsidRPr="00296057">
              <w:rPr>
                <w:rFonts w:eastAsiaTheme="majorEastAsia"/>
                <w:bCs/>
                <w:iCs/>
              </w:rPr>
              <w:t>Proposal 5: Give time for RAN1 to provide feedback on the BS and UE power consumption models to support final requirements, taking into account considerations on practical deployment and realistic device implementation.</w:t>
            </w:r>
          </w:p>
          <w:p w14:paraId="7A984A8D" w14:textId="77777777" w:rsidR="00FF6FB3" w:rsidRPr="00296057" w:rsidRDefault="00FF6FB3" w:rsidP="007B586F">
            <w:pPr>
              <w:spacing w:before="120"/>
              <w:rPr>
                <w:rFonts w:eastAsiaTheme="majorEastAsia"/>
                <w:bCs/>
                <w:iCs/>
              </w:rPr>
            </w:pPr>
            <w:r w:rsidRPr="00296057">
              <w:rPr>
                <w:rFonts w:eastAsiaTheme="majorEastAsia"/>
                <w:bCs/>
                <w:iCs/>
              </w:rPr>
              <w:t>Proposal 6: Consider the suggested ITU-R requirements framework for Sustainability in this document as the recommendation towards ITU-R.</w:t>
            </w:r>
          </w:p>
          <w:p w14:paraId="3F7109F2" w14:textId="77777777" w:rsidR="00FF6FB3" w:rsidRPr="00296057" w:rsidRDefault="00FF6FB3" w:rsidP="007B586F">
            <w:pPr>
              <w:spacing w:before="120"/>
              <w:rPr>
                <w:b/>
                <w:bCs/>
              </w:rPr>
            </w:pPr>
            <w:r w:rsidRPr="00296057">
              <w:rPr>
                <w:rFonts w:eastAsiaTheme="majorEastAsia"/>
                <w:bCs/>
                <w:iCs/>
              </w:rPr>
              <w:t>Proposal 7: Consider the 3GPP internal requirements framework for EE in this document as a starting point for further elaboration.</w:t>
            </w:r>
          </w:p>
        </w:tc>
      </w:tr>
    </w:tbl>
    <w:p w14:paraId="562E744F" w14:textId="1C9CBEDE" w:rsidR="00165F76" w:rsidRPr="002B3183" w:rsidRDefault="00165F76" w:rsidP="006F22ED">
      <w:pPr>
        <w:spacing w:before="240"/>
        <w:rPr>
          <w:rFonts w:ascii="Times New Roman" w:eastAsia="等线" w:hAnsi="Times New Roman" w:cs="Times New Roman"/>
          <w:sz w:val="24"/>
          <w:szCs w:val="28"/>
          <w:highlight w:val="green"/>
        </w:rPr>
      </w:pPr>
      <w:r w:rsidRPr="002B3183">
        <w:rPr>
          <w:rFonts w:ascii="Times New Roman" w:hAnsi="Times New Roman" w:cs="Times New Roman" w:hint="eastAsia"/>
          <w:b/>
          <w:bCs/>
          <w:sz w:val="24"/>
          <w:szCs w:val="28"/>
        </w:rPr>
        <w:lastRenderedPageBreak/>
        <w:t>2</w:t>
      </w:r>
      <w:r w:rsidRPr="002B3183">
        <w:rPr>
          <w:rFonts w:ascii="Times New Roman" w:hAnsi="Times New Roman" w:cs="Times New Roman"/>
          <w:b/>
          <w:bCs/>
          <w:sz w:val="24"/>
          <w:szCs w:val="28"/>
        </w:rPr>
        <w:t xml:space="preserve">) </w:t>
      </w:r>
      <w:r w:rsidRPr="002B3183">
        <w:rPr>
          <w:rFonts w:ascii="Times New Roman" w:hAnsi="Times New Roman" w:cs="Times New Roman" w:hint="eastAsia"/>
          <w:b/>
          <w:bCs/>
          <w:sz w:val="24"/>
          <w:szCs w:val="28"/>
        </w:rPr>
        <w:t>Discussion</w:t>
      </w:r>
    </w:p>
    <w:p w14:paraId="33A59E0C" w14:textId="77777777" w:rsidR="0096707A" w:rsidRPr="00296057" w:rsidRDefault="0096707A" w:rsidP="0096707A">
      <w:pPr>
        <w:rPr>
          <w:rFonts w:ascii="Times New Roman" w:hAnsi="Times New Roman" w:cs="Times New Roman"/>
        </w:rPr>
      </w:pPr>
      <w:r w:rsidRPr="00296057">
        <w:rPr>
          <w:rFonts w:ascii="Times New Roman" w:hAnsi="Times New Roman" w:cs="Times New Roman"/>
        </w:rPr>
        <w:t xml:space="preserve">Regarding company views on energy efficiency, </w:t>
      </w:r>
    </w:p>
    <w:p w14:paraId="73ACF904" w14:textId="77777777" w:rsidR="0096707A" w:rsidRPr="00296057" w:rsidRDefault="0096707A"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For definition of metric,</w:t>
      </w:r>
    </w:p>
    <w:p w14:paraId="05DE66B5" w14:textId="7B58ADAC" w:rsidR="00615DAF" w:rsidRPr="003118AC" w:rsidRDefault="001E6E4C"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3118AC">
        <w:rPr>
          <w:rFonts w:ascii="Times New Roman" w:hAnsi="Times New Roman" w:cs="Times New Roman"/>
        </w:rPr>
        <w:t>[RP-251960 Ericsson], [RP-25</w:t>
      </w:r>
      <w:r w:rsidR="00615DAF" w:rsidRPr="003118AC">
        <w:rPr>
          <w:rFonts w:ascii="Times New Roman" w:hAnsi="Times New Roman" w:cs="Times New Roman"/>
        </w:rPr>
        <w:t>2129 Hu</w:t>
      </w:r>
      <w:r w:rsidR="00AC5D81" w:rsidRPr="003118AC">
        <w:rPr>
          <w:rFonts w:ascii="Times New Roman" w:hAnsi="Times New Roman" w:cs="Times New Roman"/>
        </w:rPr>
        <w:t>awei], [RP-252002 Vivo], [RP-25</w:t>
      </w:r>
      <w:r w:rsidR="00615DAF" w:rsidRPr="003118AC">
        <w:rPr>
          <w:rFonts w:ascii="Times New Roman" w:hAnsi="Times New Roman" w:cs="Times New Roman"/>
        </w:rPr>
        <w:t>2085 CMCC], [RP-252170 MediaTek] support to define the metric as relative energy saving with baseline when certain constraint is fulfilled (e.g. certain percent of UE fulfils the target, average data rate served by 6G and baseline are similar/equal, with tolerable/less than xx% latency/data rate deterioration, QoS-based satisfa</w:t>
      </w:r>
      <w:r w:rsidR="005D018F" w:rsidRPr="003118AC">
        <w:rPr>
          <w:rFonts w:ascii="Times New Roman" w:hAnsi="Times New Roman" w:cs="Times New Roman"/>
        </w:rPr>
        <w:t xml:space="preserve">ction, etc.), </w:t>
      </w:r>
      <w:r w:rsidR="005D018F" w:rsidRPr="003118AC">
        <w:rPr>
          <w:rFonts w:ascii="Times New Roman" w:hAnsi="Times New Roman" w:cs="Times New Roman" w:hint="eastAsia"/>
        </w:rPr>
        <w:t>whic</w:t>
      </w:r>
      <w:r w:rsidR="005D018F" w:rsidRPr="003118AC">
        <w:rPr>
          <w:rFonts w:ascii="Times New Roman" w:hAnsi="Times New Roman" w:cs="Times New Roman"/>
        </w:rPr>
        <w:t>h is similar as the</w:t>
      </w:r>
      <w:r w:rsidR="00744F44" w:rsidRPr="003118AC">
        <w:rPr>
          <w:rFonts w:ascii="Times New Roman" w:hAnsi="Times New Roman" w:cs="Times New Roman"/>
        </w:rPr>
        <w:t xml:space="preserve"> </w:t>
      </w:r>
      <w:r w:rsidR="009D5226" w:rsidRPr="003118AC">
        <w:rPr>
          <w:rFonts w:ascii="Times New Roman" w:hAnsi="Times New Roman" w:cs="Times New Roman"/>
        </w:rPr>
        <w:t xml:space="preserve">current </w:t>
      </w:r>
      <w:r w:rsidR="00744F44" w:rsidRPr="003118AC">
        <w:rPr>
          <w:rFonts w:ascii="Times New Roman" w:hAnsi="Times New Roman" w:cs="Times New Roman"/>
        </w:rPr>
        <w:t>definition on</w:t>
      </w:r>
      <w:r w:rsidR="005D018F" w:rsidRPr="003118AC">
        <w:rPr>
          <w:rFonts w:ascii="Times New Roman" w:hAnsi="Times New Roman" w:cs="Times New Roman"/>
        </w:rPr>
        <w:t xml:space="preserve"> ‘Energy Efficiency for sustainability’ in ITU-R WP5D</w:t>
      </w:r>
      <w:r w:rsidR="00AA762E" w:rsidRPr="003118AC">
        <w:rPr>
          <w:rFonts w:ascii="Times New Roman" w:hAnsi="Times New Roman" w:cs="Times New Roman"/>
        </w:rPr>
        <w:t>.</w:t>
      </w:r>
    </w:p>
    <w:p w14:paraId="4016DA69" w14:textId="0911F852" w:rsidR="00615DAF" w:rsidRPr="00615DAF" w:rsidRDefault="00615DAF"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615DAF">
        <w:rPr>
          <w:rFonts w:ascii="Times New Roman" w:hAnsi="Times New Roman" w:cs="Times New Roman"/>
        </w:rPr>
        <w:t>[</w:t>
      </w:r>
      <w:r w:rsidR="00B81183">
        <w:rPr>
          <w:rFonts w:ascii="Times New Roman" w:hAnsi="Times New Roman" w:cs="Times New Roman"/>
        </w:rPr>
        <w:t>RP-252002 Vivo], [RP-25</w:t>
      </w:r>
      <w:r w:rsidRPr="00615DAF">
        <w:rPr>
          <w:rFonts w:ascii="Times New Roman" w:hAnsi="Times New Roman" w:cs="Times New Roman"/>
        </w:rPr>
        <w:t>2167 Xiaomi] support to define the metric as V/E or E/V, where V is the average rate/user perceived throughput (UPT) and E is the energy consumption.</w:t>
      </w:r>
    </w:p>
    <w:p w14:paraId="28D8FC9F" w14:textId="4E5E9A1E" w:rsidR="00615DAF" w:rsidRPr="00396956" w:rsidRDefault="00615DAF"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615DAF">
        <w:rPr>
          <w:rFonts w:ascii="Times New Roman" w:hAnsi="Times New Roman" w:cs="Times New Roman"/>
        </w:rPr>
        <w:t>[RP-251994 DOCOMO], [RP-252000 OPPO] support to define the metric as the improvement against NR or IMT-2020.</w:t>
      </w:r>
    </w:p>
    <w:p w14:paraId="67856CA6" w14:textId="77777777" w:rsidR="0096707A" w:rsidRPr="00296057" w:rsidRDefault="0096707A"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For the power model.</w:t>
      </w:r>
    </w:p>
    <w:p w14:paraId="04A6104C" w14:textId="77777777" w:rsidR="0096707A" w:rsidRPr="00296057" w:rsidRDefault="0096707A"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[RP-251960 Ericsson] suggest to adopt the existing NR model as baseline.</w:t>
      </w:r>
    </w:p>
    <w:p w14:paraId="71CBEDFA" w14:textId="436D6A96" w:rsidR="0096707A" w:rsidRPr="00296057" w:rsidRDefault="0096707A"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lastRenderedPageBreak/>
        <w:t>[RP-251960 Ericsson], [RP-</w:t>
      </w:r>
      <w:r w:rsidR="00DD7D88">
        <w:rPr>
          <w:rFonts w:ascii="Times New Roman" w:hAnsi="Times New Roman" w:cs="Times New Roman"/>
        </w:rPr>
        <w:t>252</w:t>
      </w:r>
      <w:r w:rsidRPr="00296057">
        <w:rPr>
          <w:rFonts w:ascii="Times New Roman" w:hAnsi="Times New Roman" w:cs="Times New Roman"/>
        </w:rPr>
        <w:t>085 CMCC], [RP-</w:t>
      </w:r>
      <w:r w:rsidR="00DD7D88">
        <w:rPr>
          <w:rFonts w:ascii="Times New Roman" w:hAnsi="Times New Roman" w:cs="Times New Roman"/>
        </w:rPr>
        <w:t>252</w:t>
      </w:r>
      <w:r w:rsidRPr="00296057">
        <w:rPr>
          <w:rFonts w:ascii="Times New Roman" w:hAnsi="Times New Roman" w:cs="Times New Roman"/>
        </w:rPr>
        <w:t>129 Huawei] suggest to further study power model for existing frequency band (FR1, FR2) or new frequency band (7-24 GHz).</w:t>
      </w:r>
    </w:p>
    <w:p w14:paraId="37757CC4" w14:textId="01F91EEB" w:rsidR="0096707A" w:rsidRPr="00296057" w:rsidRDefault="0096707A"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[RP-252170 MediaTek], [RP-</w:t>
      </w:r>
      <w:r w:rsidR="00DD7D88">
        <w:rPr>
          <w:rFonts w:ascii="Times New Roman" w:hAnsi="Times New Roman" w:cs="Times New Roman"/>
        </w:rPr>
        <w:t>252</w:t>
      </w:r>
      <w:r w:rsidRPr="00296057">
        <w:rPr>
          <w:rFonts w:ascii="Times New Roman" w:hAnsi="Times New Roman" w:cs="Times New Roman"/>
        </w:rPr>
        <w:t>085 CMCC] suggest RAN plenary to wait for RAN1 progress, and then discuss the value of EE based on the defined power model.</w:t>
      </w:r>
    </w:p>
    <w:p w14:paraId="26C81CC3" w14:textId="0D9F5ABF" w:rsidR="003458EB" w:rsidRPr="00296057" w:rsidRDefault="0096707A" w:rsidP="0096707A">
      <w:pPr>
        <w:rPr>
          <w:rFonts w:ascii="Times New Roman" w:hAnsi="Times New Roman" w:cs="Times New Roman"/>
        </w:rPr>
      </w:pPr>
      <w:r w:rsidRPr="00296057">
        <w:rPr>
          <w:rFonts w:ascii="Times New Roman" w:hAnsi="Times New Roman" w:cs="Times New Roman"/>
        </w:rPr>
        <w:t>Given consideration on the situation, moderator suggests to discuss the following proposals:</w:t>
      </w:r>
    </w:p>
    <w:p w14:paraId="370E418A" w14:textId="7222176F" w:rsidR="006F79A9" w:rsidRPr="00296057" w:rsidRDefault="000642F4" w:rsidP="000642F4">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w:t>
      </w:r>
      <w:r w:rsidR="006A6C13" w:rsidRPr="00296057">
        <w:rPr>
          <w:rFonts w:ascii="Times New Roman" w:hAnsi="Times New Roman" w:cs="Times New Roman"/>
          <w:b/>
          <w:bCs/>
          <w:color w:val="auto"/>
          <w:sz w:val="22"/>
          <w:szCs w:val="22"/>
        </w:rPr>
        <w:t>1-</w:t>
      </w:r>
      <w:r w:rsidR="001D1C91">
        <w:rPr>
          <w:rFonts w:ascii="Times New Roman" w:hAnsi="Times New Roman" w:cs="Times New Roman" w:hint="eastAsia"/>
          <w:b/>
          <w:bCs/>
          <w:color w:val="auto"/>
          <w:sz w:val="22"/>
          <w:szCs w:val="22"/>
        </w:rPr>
        <w:t>1</w:t>
      </w:r>
      <w:r w:rsidRPr="00296057">
        <w:rPr>
          <w:rFonts w:ascii="Times New Roman" w:hAnsi="Times New Roman" w:cs="Times New Roman"/>
          <w:b/>
          <w:bCs/>
          <w:color w:val="auto"/>
          <w:sz w:val="22"/>
          <w:szCs w:val="22"/>
        </w:rPr>
        <w:t xml:space="preserve">: </w:t>
      </w:r>
      <w:r w:rsidR="006A6C13" w:rsidRPr="00296057">
        <w:rPr>
          <w:rFonts w:ascii="Times New Roman" w:hAnsi="Times New Roman" w:cs="Times New Roman"/>
          <w:b/>
          <w:bCs/>
          <w:color w:val="auto"/>
          <w:sz w:val="22"/>
          <w:szCs w:val="22"/>
        </w:rPr>
        <w:t xml:space="preserve">Define energy efficiency as a quantitative KPI in 3GPP for both </w:t>
      </w:r>
      <w:r w:rsidR="000D36D6">
        <w:rPr>
          <w:rFonts w:ascii="Times New Roman" w:hAnsi="Times New Roman" w:cs="Times New Roman" w:hint="eastAsia"/>
          <w:b/>
          <w:bCs/>
          <w:color w:val="auto"/>
          <w:sz w:val="22"/>
          <w:szCs w:val="22"/>
        </w:rPr>
        <w:t>network</w:t>
      </w:r>
      <w:r w:rsidR="006A6C13" w:rsidRPr="00296057">
        <w:rPr>
          <w:rFonts w:ascii="Times New Roman" w:hAnsi="Times New Roman" w:cs="Times New Roman"/>
          <w:b/>
          <w:bCs/>
          <w:color w:val="auto"/>
          <w:sz w:val="22"/>
          <w:szCs w:val="22"/>
        </w:rPr>
        <w:t xml:space="preserve"> and </w:t>
      </w:r>
      <w:r w:rsidR="000D36D6">
        <w:rPr>
          <w:rFonts w:ascii="Times New Roman" w:hAnsi="Times New Roman" w:cs="Times New Roman" w:hint="eastAsia"/>
          <w:b/>
          <w:bCs/>
          <w:color w:val="auto"/>
          <w:sz w:val="22"/>
          <w:szCs w:val="22"/>
        </w:rPr>
        <w:t>device</w:t>
      </w:r>
      <w:r w:rsidR="00F62C50" w:rsidRPr="00296057">
        <w:rPr>
          <w:rFonts w:ascii="Times New Roman" w:hAnsi="Times New Roman" w:cs="Times New Roman"/>
          <w:b/>
          <w:bCs/>
          <w:color w:val="auto"/>
          <w:sz w:val="22"/>
          <w:szCs w:val="22"/>
        </w:rPr>
        <w:t>.</w:t>
      </w:r>
    </w:p>
    <w:p w14:paraId="58A9CA65" w14:textId="04CAF854" w:rsidR="005C513E" w:rsidRPr="00296057" w:rsidRDefault="005C513E" w:rsidP="005C513E">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1-2: Definition </w:t>
      </w:r>
      <w:r w:rsidR="003F3E37" w:rsidRPr="00296057">
        <w:rPr>
          <w:rFonts w:ascii="Times New Roman" w:hAnsi="Times New Roman" w:cs="Times New Roman"/>
          <w:b/>
          <w:bCs/>
          <w:color w:val="auto"/>
          <w:sz w:val="22"/>
          <w:szCs w:val="22"/>
        </w:rPr>
        <w:t xml:space="preserve">and metrics </w:t>
      </w:r>
      <w:r w:rsidRPr="00296057">
        <w:rPr>
          <w:rFonts w:ascii="Times New Roman" w:hAnsi="Times New Roman" w:cs="Times New Roman"/>
          <w:b/>
          <w:bCs/>
          <w:color w:val="auto"/>
          <w:sz w:val="22"/>
          <w:szCs w:val="22"/>
        </w:rPr>
        <w:t>of ‘Energy Efficiency for sustainability’ in ITU-R WP5D is used as</w:t>
      </w:r>
      <w:r w:rsidR="003F3E37" w:rsidRPr="00296057">
        <w:rPr>
          <w:rFonts w:ascii="Times New Roman" w:hAnsi="Times New Roman" w:cs="Times New Roman"/>
          <w:b/>
          <w:bCs/>
          <w:color w:val="auto"/>
          <w:sz w:val="22"/>
          <w:szCs w:val="22"/>
        </w:rPr>
        <w:t xml:space="preserve"> baseline</w:t>
      </w:r>
      <w:r w:rsidRPr="00296057">
        <w:rPr>
          <w:rFonts w:ascii="Times New Roman" w:hAnsi="Times New Roman" w:cs="Times New Roman"/>
          <w:b/>
          <w:bCs/>
          <w:color w:val="auto"/>
          <w:sz w:val="22"/>
          <w:szCs w:val="22"/>
        </w:rPr>
        <w:t>, FFS on other metrics</w:t>
      </w:r>
      <w:r w:rsidR="003F3E37" w:rsidRPr="00296057">
        <w:rPr>
          <w:rFonts w:ascii="Times New Roman" w:hAnsi="Times New Roman" w:cs="Times New Roman"/>
          <w:b/>
          <w:bCs/>
          <w:color w:val="auto"/>
          <w:sz w:val="22"/>
          <w:szCs w:val="22"/>
        </w:rPr>
        <w:t xml:space="preserve"> for 3GPP internal evaluation.</w:t>
      </w:r>
    </w:p>
    <w:p w14:paraId="6E3A1DC4" w14:textId="578E0D62" w:rsidR="002F70C4" w:rsidRPr="00296057" w:rsidRDefault="002F70C4" w:rsidP="002F70C4">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Proposal 1-3: Both empty load and partial load case</w:t>
      </w:r>
      <w:r w:rsidR="00117C0D">
        <w:rPr>
          <w:rFonts w:ascii="Times New Roman" w:hAnsi="Times New Roman" w:cs="Times New Roman" w:hint="eastAsia"/>
          <w:b/>
          <w:bCs/>
          <w:color w:val="auto"/>
          <w:sz w:val="22"/>
          <w:szCs w:val="22"/>
        </w:rPr>
        <w:t>s</w:t>
      </w:r>
      <w:r w:rsidRPr="00296057">
        <w:rPr>
          <w:rFonts w:ascii="Times New Roman" w:hAnsi="Times New Roman" w:cs="Times New Roman"/>
          <w:b/>
          <w:bCs/>
          <w:color w:val="auto"/>
          <w:sz w:val="22"/>
          <w:szCs w:val="22"/>
        </w:rPr>
        <w:t xml:space="preserve"> should be evaluated</w:t>
      </w:r>
      <w:r w:rsidR="00573DC3" w:rsidRPr="00296057">
        <w:rPr>
          <w:rFonts w:ascii="Times New Roman" w:hAnsi="Times New Roman" w:cs="Times New Roman"/>
          <w:b/>
          <w:bCs/>
          <w:color w:val="auto"/>
          <w:sz w:val="22"/>
          <w:szCs w:val="22"/>
        </w:rPr>
        <w:t xml:space="preserve"> in 6GR study.</w:t>
      </w:r>
    </w:p>
    <w:p w14:paraId="39D4107A" w14:textId="6C557CD5" w:rsidR="00172F6E" w:rsidRPr="00296057" w:rsidRDefault="00F62C50" w:rsidP="00E13B15">
      <w:pPr>
        <w:pStyle w:val="a9"/>
        <w:numPr>
          <w:ilvl w:val="0"/>
          <w:numId w:val="12"/>
        </w:numPr>
        <w:rPr>
          <w:rFonts w:ascii="Times New Roman" w:hAnsi="Times New Roman" w:cs="Times New Roman"/>
          <w:b/>
          <w:bCs/>
        </w:rPr>
      </w:pPr>
      <w:r w:rsidRPr="00296057">
        <w:rPr>
          <w:rFonts w:ascii="Times New Roman" w:hAnsi="Times New Roman" w:cs="Times New Roman"/>
          <w:b/>
          <w:bCs/>
        </w:rPr>
        <w:t>Evaluat</w:t>
      </w:r>
      <w:r w:rsidR="00FF12C7" w:rsidRPr="00296057">
        <w:rPr>
          <w:rFonts w:ascii="Times New Roman" w:hAnsi="Times New Roman" w:cs="Times New Roman"/>
          <w:b/>
          <w:bCs/>
        </w:rPr>
        <w:t>e</w:t>
      </w:r>
      <w:r w:rsidRPr="00296057">
        <w:rPr>
          <w:rFonts w:ascii="Times New Roman" w:hAnsi="Times New Roman" w:cs="Times New Roman"/>
          <w:b/>
          <w:bCs/>
        </w:rPr>
        <w:t xml:space="preserve"> analytically for empty load case</w:t>
      </w:r>
    </w:p>
    <w:p w14:paraId="1CE1CD58" w14:textId="7A5344B7" w:rsidR="00F62C50" w:rsidRPr="00296057" w:rsidRDefault="00F62C50" w:rsidP="00E13B15">
      <w:pPr>
        <w:pStyle w:val="a9"/>
        <w:numPr>
          <w:ilvl w:val="0"/>
          <w:numId w:val="12"/>
        </w:numPr>
        <w:rPr>
          <w:rFonts w:ascii="Times New Roman" w:hAnsi="Times New Roman" w:cs="Times New Roman"/>
          <w:b/>
          <w:bCs/>
        </w:rPr>
      </w:pPr>
      <w:r w:rsidRPr="00296057">
        <w:rPr>
          <w:rFonts w:ascii="Times New Roman" w:hAnsi="Times New Roman" w:cs="Times New Roman"/>
          <w:b/>
          <w:bCs/>
        </w:rPr>
        <w:t>Evaluate via system level simulations (SLS) for partial load case</w:t>
      </w:r>
      <w:r w:rsidR="00083827">
        <w:rPr>
          <w:rFonts w:ascii="Times New Roman" w:hAnsi="Times New Roman" w:cs="Times New Roman" w:hint="eastAsia"/>
          <w:b/>
          <w:bCs/>
        </w:rPr>
        <w:t>s</w:t>
      </w:r>
    </w:p>
    <w:p w14:paraId="68F9931E" w14:textId="04F6A106" w:rsidR="00F62C50" w:rsidRPr="00296057" w:rsidRDefault="00F62C50" w:rsidP="00E13B15">
      <w:pPr>
        <w:pStyle w:val="a9"/>
        <w:numPr>
          <w:ilvl w:val="0"/>
          <w:numId w:val="12"/>
        </w:numPr>
        <w:rPr>
          <w:rFonts w:ascii="Times New Roman" w:hAnsi="Times New Roman" w:cs="Times New Roman"/>
          <w:b/>
          <w:bCs/>
        </w:rPr>
      </w:pPr>
      <w:r w:rsidRPr="00296057">
        <w:rPr>
          <w:rFonts w:ascii="Times New Roman" w:hAnsi="Times New Roman" w:cs="Times New Roman"/>
          <w:b/>
          <w:bCs/>
        </w:rPr>
        <w:t>Other evaluation methods, such as numerical, are not precluded when relevant.</w:t>
      </w:r>
    </w:p>
    <w:p w14:paraId="01DE1FA3" w14:textId="6A67EB6D" w:rsidR="00422EE3" w:rsidRPr="00296057" w:rsidRDefault="00D97979" w:rsidP="0041678C">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1-4: Power model </w:t>
      </w:r>
      <w:r w:rsidR="00D36C96" w:rsidRPr="00296057">
        <w:rPr>
          <w:rFonts w:ascii="Times New Roman" w:hAnsi="Times New Roman" w:cs="Times New Roman"/>
          <w:b/>
          <w:bCs/>
          <w:color w:val="auto"/>
          <w:sz w:val="22"/>
          <w:szCs w:val="22"/>
        </w:rPr>
        <w:t>is</w:t>
      </w:r>
      <w:r w:rsidRPr="00296057">
        <w:rPr>
          <w:rFonts w:ascii="Times New Roman" w:hAnsi="Times New Roman" w:cs="Times New Roman"/>
          <w:b/>
          <w:bCs/>
          <w:color w:val="auto"/>
          <w:sz w:val="22"/>
          <w:szCs w:val="22"/>
        </w:rPr>
        <w:t xml:space="preserve"> </w:t>
      </w:r>
      <w:r w:rsidR="00E961B1" w:rsidRPr="00296057">
        <w:rPr>
          <w:rFonts w:ascii="Times New Roman" w:hAnsi="Times New Roman" w:cs="Times New Roman"/>
          <w:b/>
          <w:bCs/>
          <w:color w:val="auto"/>
          <w:sz w:val="22"/>
          <w:szCs w:val="22"/>
        </w:rPr>
        <w:t>to</w:t>
      </w:r>
      <w:r w:rsidRPr="00296057">
        <w:rPr>
          <w:rFonts w:ascii="Times New Roman" w:hAnsi="Times New Roman" w:cs="Times New Roman"/>
          <w:b/>
          <w:bCs/>
          <w:color w:val="auto"/>
          <w:sz w:val="22"/>
          <w:szCs w:val="22"/>
        </w:rPr>
        <w:t xml:space="preserve"> </w:t>
      </w:r>
      <w:r w:rsidR="00C67BDB" w:rsidRPr="00296057">
        <w:rPr>
          <w:rFonts w:ascii="Times New Roman" w:hAnsi="Times New Roman" w:cs="Times New Roman"/>
          <w:b/>
          <w:bCs/>
          <w:color w:val="auto"/>
          <w:sz w:val="22"/>
          <w:szCs w:val="22"/>
        </w:rPr>
        <w:t xml:space="preserve">be discussed in </w:t>
      </w:r>
      <w:r w:rsidRPr="00296057">
        <w:rPr>
          <w:rFonts w:ascii="Times New Roman" w:hAnsi="Times New Roman" w:cs="Times New Roman"/>
          <w:b/>
          <w:bCs/>
          <w:color w:val="auto"/>
          <w:sz w:val="22"/>
          <w:szCs w:val="22"/>
        </w:rPr>
        <w:t>RAN1.</w:t>
      </w:r>
      <w:bookmarkEnd w:id="4"/>
    </w:p>
    <w:p w14:paraId="772FA2C8" w14:textId="61CCFFCE" w:rsidR="00457ACB" w:rsidRPr="001E2764" w:rsidRDefault="00DC2E04" w:rsidP="001E2764">
      <w:pPr>
        <w:pStyle w:val="2"/>
        <w:spacing w:before="100" w:beforeAutospacing="1" w:after="0"/>
        <w:rPr>
          <w:rFonts w:ascii="Times New Roman" w:hAnsi="Times New Roman" w:cs="Times New Roman"/>
          <w:b/>
          <w:bCs/>
          <w:color w:val="auto"/>
          <w:sz w:val="28"/>
          <w:szCs w:val="28"/>
        </w:rPr>
      </w:pPr>
      <w:r w:rsidRPr="001E2764">
        <w:rPr>
          <w:rFonts w:ascii="Times New Roman" w:hAnsi="Times New Roman" w:cs="Times New Roman" w:hint="eastAsia"/>
          <w:b/>
          <w:bCs/>
          <w:color w:val="auto"/>
          <w:sz w:val="28"/>
          <w:szCs w:val="28"/>
        </w:rPr>
        <w:t>1.2</w:t>
      </w:r>
      <w:r w:rsidRPr="001E2764">
        <w:rPr>
          <w:rFonts w:ascii="Times New Roman" w:hAnsi="Times New Roman" w:cs="Times New Roman"/>
          <w:b/>
          <w:bCs/>
          <w:color w:val="auto"/>
          <w:sz w:val="28"/>
          <w:szCs w:val="28"/>
        </w:rPr>
        <w:tab/>
      </w:r>
      <w:r w:rsidR="00B534E3" w:rsidRPr="001E2764">
        <w:rPr>
          <w:rFonts w:ascii="Times New Roman" w:hAnsi="Times New Roman" w:cs="Times New Roman"/>
          <w:b/>
          <w:bCs/>
          <w:color w:val="auto"/>
          <w:sz w:val="28"/>
          <w:szCs w:val="28"/>
        </w:rPr>
        <w:t>Coverage</w:t>
      </w:r>
    </w:p>
    <w:tbl>
      <w:tblPr>
        <w:tblStyle w:val="af2"/>
        <w:tblW w:w="0" w:type="auto"/>
        <w:tblLook w:val="04A0" w:firstRow="1" w:lastRow="0" w:firstColumn="1" w:lastColumn="0" w:noHBand="0" w:noVBand="1"/>
      </w:tblPr>
      <w:tblGrid>
        <w:gridCol w:w="1550"/>
        <w:gridCol w:w="12398"/>
      </w:tblGrid>
      <w:tr w:rsidR="00457ACB" w:rsidRPr="00296057" w14:paraId="76E3F5C2" w14:textId="77777777" w:rsidTr="00457ACB">
        <w:tc>
          <w:tcPr>
            <w:tcW w:w="0" w:type="auto"/>
          </w:tcPr>
          <w:p w14:paraId="53F99882" w14:textId="77777777" w:rsidR="00457ACB" w:rsidRPr="00296057" w:rsidRDefault="00457ACB" w:rsidP="007B586F">
            <w:pPr>
              <w:rPr>
                <w:rFonts w:eastAsia="微软雅黑"/>
              </w:rPr>
            </w:pPr>
            <w:r w:rsidRPr="00296057">
              <w:rPr>
                <w:rFonts w:eastAsia="微软雅黑"/>
              </w:rPr>
              <w:t>[RP-251988 T-Mobile USA]</w:t>
            </w:r>
          </w:p>
        </w:tc>
        <w:tc>
          <w:tcPr>
            <w:tcW w:w="0" w:type="auto"/>
          </w:tcPr>
          <w:p w14:paraId="295C9F33" w14:textId="77777777" w:rsidR="00457ACB" w:rsidRPr="00296057" w:rsidRDefault="00457ACB" w:rsidP="007B586F">
            <w:pPr>
              <w:keepNext/>
              <w:keepLines/>
              <w:spacing w:before="180"/>
              <w:ind w:left="1134" w:hanging="1134"/>
              <w:outlineLvl w:val="1"/>
            </w:pPr>
            <w:r w:rsidRPr="00296057">
              <w:t>5.x</w:t>
            </w:r>
            <w:r w:rsidRPr="00296057">
              <w:tab/>
              <w:t>Enhanced/similar coverage in a multiple band scenario (UL/DL decoupling)</w:t>
            </w:r>
          </w:p>
          <w:p w14:paraId="6154378D" w14:textId="77777777" w:rsidR="00457ACB" w:rsidRPr="00296057" w:rsidRDefault="00457ACB" w:rsidP="007B586F">
            <w:pPr>
              <w:spacing w:after="0"/>
              <w:rPr>
                <w:rFonts w:eastAsia="MS Mincho"/>
              </w:rPr>
            </w:pPr>
            <w:r w:rsidRPr="00296057">
              <w:rPr>
                <w:rFonts w:eastAsia="MS Mincho"/>
              </w:rPr>
              <w:t xml:space="preserve">In multi-band configurations, the band on which the downlink performs the best and the band on which the uplink performs the best can be different. In multi-band configurations, the 6G specification should not restrict the allocation of bands for downlink and uplink so that the performance in any direction is worse than the best single-band performance in that direction. </w:t>
            </w:r>
          </w:p>
        </w:tc>
      </w:tr>
      <w:tr w:rsidR="00457ACB" w:rsidRPr="00296057" w14:paraId="42E208D8" w14:textId="77777777" w:rsidTr="00457ACB">
        <w:tc>
          <w:tcPr>
            <w:tcW w:w="0" w:type="auto"/>
          </w:tcPr>
          <w:p w14:paraId="22581601" w14:textId="276E408D" w:rsidR="00457ACB" w:rsidRPr="00296057" w:rsidRDefault="00457ACB" w:rsidP="007B586F">
            <w:pPr>
              <w:rPr>
                <w:rFonts w:eastAsia="微软雅黑"/>
              </w:rPr>
            </w:pPr>
            <w:r w:rsidRPr="00296057">
              <w:rPr>
                <w:rFonts w:eastAsia="微软雅黑"/>
              </w:rPr>
              <w:lastRenderedPageBreak/>
              <w:t>[RP-</w:t>
            </w:r>
            <w:r w:rsidR="00DD7D88">
              <w:rPr>
                <w:rFonts w:eastAsia="微软雅黑"/>
              </w:rPr>
              <w:t>252</w:t>
            </w:r>
            <w:r w:rsidRPr="00296057">
              <w:rPr>
                <w:rFonts w:eastAsia="微软雅黑"/>
              </w:rPr>
              <w:t>024 ZTE]</w:t>
            </w:r>
          </w:p>
        </w:tc>
        <w:tc>
          <w:tcPr>
            <w:tcW w:w="0" w:type="auto"/>
          </w:tcPr>
          <w:p w14:paraId="2850E806" w14:textId="77777777" w:rsidR="00457ACB" w:rsidRPr="00296057" w:rsidRDefault="00457ACB" w:rsidP="007B586F">
            <w:pPr>
              <w:spacing w:beforeLines="50" w:before="156" w:afterLines="50" w:after="156"/>
            </w:pPr>
            <w:r w:rsidRPr="00296057">
              <w:t xml:space="preserve">Proposal </w:t>
            </w:r>
            <w:fldSimple w:instr=" SEQ Proposal \* ARABIC ">
              <w:r w:rsidRPr="00296057">
                <w:t>1</w:t>
              </w:r>
            </w:fldSimple>
            <w:r w:rsidRPr="00296057">
              <w:t>: Do not define new KPIs for coverage, i.e. re-use the definition in section 7.10 in TR 38.913.</w:t>
            </w:r>
          </w:p>
        </w:tc>
      </w:tr>
      <w:tr w:rsidR="00457ACB" w:rsidRPr="00296057" w14:paraId="4AE72282" w14:textId="77777777" w:rsidTr="00457ACB">
        <w:tc>
          <w:tcPr>
            <w:tcW w:w="0" w:type="auto"/>
          </w:tcPr>
          <w:p w14:paraId="747A1810" w14:textId="170D44F4" w:rsidR="00457ACB" w:rsidRPr="00296057" w:rsidRDefault="00457ACB" w:rsidP="007B586F">
            <w:pPr>
              <w:rPr>
                <w:rFonts w:eastAsia="微软雅黑"/>
              </w:rPr>
            </w:pPr>
            <w:r w:rsidRPr="00296057">
              <w:rPr>
                <w:rFonts w:eastAsia="微软雅黑"/>
              </w:rPr>
              <w:t>[RP-</w:t>
            </w:r>
            <w:r w:rsidR="00DD7D88">
              <w:rPr>
                <w:rFonts w:eastAsia="微软雅黑"/>
              </w:rPr>
              <w:t>252</w:t>
            </w:r>
            <w:r w:rsidRPr="00296057">
              <w:rPr>
                <w:rFonts w:eastAsia="微软雅黑"/>
              </w:rPr>
              <w:t>129 Huawei]</w:t>
            </w:r>
          </w:p>
        </w:tc>
        <w:tc>
          <w:tcPr>
            <w:tcW w:w="0" w:type="auto"/>
          </w:tcPr>
          <w:p w14:paraId="0AFA169A" w14:textId="77777777" w:rsidR="00457ACB" w:rsidRPr="00296057" w:rsidRDefault="00457ACB" w:rsidP="007B586F">
            <w:pPr>
              <w:spacing w:beforeLines="50" w:before="156" w:after="0"/>
            </w:pPr>
            <w:r w:rsidRPr="00296057">
              <w:t xml:space="preserve">Proposal 5: Coverage shall be considered as a general requirement to support the following: </w:t>
            </w:r>
          </w:p>
          <w:p w14:paraId="3741BDEE" w14:textId="77777777" w:rsidR="00457ACB" w:rsidRPr="00296057" w:rsidRDefault="00457ACB" w:rsidP="00E13B15">
            <w:pPr>
              <w:pStyle w:val="a9"/>
              <w:numPr>
                <w:ilvl w:val="0"/>
                <w:numId w:val="13"/>
              </w:numPr>
              <w:snapToGrid w:val="0"/>
              <w:spacing w:beforeLines="50" w:before="156" w:after="0"/>
              <w:contextualSpacing w:val="0"/>
            </w:pPr>
            <w:r w:rsidRPr="00296057">
              <w:t>~7GHz shall reach same coverage as existing ~4GHz C-band to enable co-site deployment</w:t>
            </w:r>
          </w:p>
          <w:p w14:paraId="70201ED6" w14:textId="77777777" w:rsidR="00457ACB" w:rsidRPr="00296057" w:rsidRDefault="00457ACB" w:rsidP="00E13B15">
            <w:pPr>
              <w:pStyle w:val="a9"/>
              <w:numPr>
                <w:ilvl w:val="0"/>
                <w:numId w:val="13"/>
              </w:numPr>
              <w:snapToGrid w:val="0"/>
              <w:spacing w:beforeLines="50" w:before="156" w:after="0"/>
              <w:contextualSpacing w:val="0"/>
            </w:pPr>
            <w:r w:rsidRPr="00296057">
              <w:t xml:space="preserve">Coverage shall also support certain cell edge data rates to ensure user experience corresponding to diverse device types </w:t>
            </w:r>
          </w:p>
          <w:p w14:paraId="1B4BED9B" w14:textId="77777777" w:rsidR="00457ACB" w:rsidRPr="00296057" w:rsidRDefault="00457ACB" w:rsidP="00E13B15">
            <w:pPr>
              <w:pStyle w:val="a9"/>
              <w:numPr>
                <w:ilvl w:val="0"/>
                <w:numId w:val="13"/>
              </w:numPr>
              <w:snapToGrid w:val="0"/>
              <w:spacing w:beforeLines="50" w:before="156" w:after="0"/>
              <w:contextualSpacing w:val="0"/>
            </w:pPr>
            <w:r w:rsidRPr="00296057">
              <w:t>Link budget evaluation methodology is used to address different deployment scenarios</w:t>
            </w:r>
          </w:p>
        </w:tc>
      </w:tr>
      <w:tr w:rsidR="00457ACB" w:rsidRPr="00296057" w14:paraId="5C23B071" w14:textId="77777777" w:rsidTr="00457ACB">
        <w:tc>
          <w:tcPr>
            <w:tcW w:w="0" w:type="auto"/>
          </w:tcPr>
          <w:p w14:paraId="2023AED8" w14:textId="77777777" w:rsidR="00457ACB" w:rsidRPr="00296057" w:rsidRDefault="00457ACB" w:rsidP="007B586F">
            <w:pPr>
              <w:rPr>
                <w:rFonts w:eastAsiaTheme="minorEastAsia"/>
              </w:rPr>
            </w:pPr>
            <w:r w:rsidRPr="00296057">
              <w:rPr>
                <w:rFonts w:eastAsiaTheme="minorEastAsia"/>
              </w:rPr>
              <w:t>[RP-252141 CATT]</w:t>
            </w:r>
          </w:p>
        </w:tc>
        <w:tc>
          <w:tcPr>
            <w:tcW w:w="0" w:type="auto"/>
          </w:tcPr>
          <w:p w14:paraId="13F7513D" w14:textId="77777777" w:rsidR="00457ACB" w:rsidRPr="00296057" w:rsidRDefault="00457ACB" w:rsidP="007B586F">
            <w:pPr>
              <w:spacing w:before="120"/>
            </w:pPr>
            <w:r w:rsidRPr="00296057">
              <w:t>Proposal 1: For 6G coverage, MCL (Maximum Coupling Loss) is used as the metric for coverage performance.</w:t>
            </w:r>
          </w:p>
          <w:p w14:paraId="11F4508D" w14:textId="77777777" w:rsidR="00457ACB" w:rsidRPr="00296057" w:rsidRDefault="00457ACB" w:rsidP="007B586F">
            <w:pPr>
              <w:spacing w:before="120"/>
            </w:pPr>
            <w:r w:rsidRPr="00296057">
              <w:t>Proposal 2: For 6G coverage,</w:t>
            </w:r>
          </w:p>
          <w:p w14:paraId="64C2FE52" w14:textId="77777777" w:rsidR="00457ACB" w:rsidRPr="00296057" w:rsidRDefault="00457ACB" w:rsidP="007B586F">
            <w:pPr>
              <w:spacing w:before="120"/>
            </w:pPr>
            <w:r w:rsidRPr="00296057">
              <w:t>• For MBB UE, target at MCL=144 dB, with higher target data rate at cell edge compared to 5G</w:t>
            </w:r>
          </w:p>
          <w:p w14:paraId="27A38C79" w14:textId="77777777" w:rsidR="00457ACB" w:rsidRPr="00296057" w:rsidRDefault="00457ACB" w:rsidP="007B586F">
            <w:pPr>
              <w:spacing w:before="120"/>
            </w:pPr>
            <w:r w:rsidRPr="00296057">
              <w:t>• For IoT UE, target at MCL=149~154 dB, with lower data rate compared to MBB UE</w:t>
            </w:r>
          </w:p>
          <w:p w14:paraId="4850BB06" w14:textId="77777777" w:rsidR="00457ACB" w:rsidRPr="00296057" w:rsidRDefault="00457ACB" w:rsidP="007B586F">
            <w:pPr>
              <w:spacing w:before="120"/>
            </w:pPr>
            <w:r w:rsidRPr="00296057">
              <w:t>• Coverage enhancement method(s) for IoT UE should also be applicable to MBB UE</w:t>
            </w:r>
          </w:p>
        </w:tc>
      </w:tr>
      <w:tr w:rsidR="00457ACB" w:rsidRPr="00296057" w14:paraId="35A672AB" w14:textId="77777777" w:rsidTr="00457ACB">
        <w:tc>
          <w:tcPr>
            <w:tcW w:w="0" w:type="auto"/>
          </w:tcPr>
          <w:p w14:paraId="6034C208" w14:textId="77777777" w:rsidR="00457ACB" w:rsidRPr="00296057" w:rsidRDefault="00457ACB" w:rsidP="007B586F">
            <w:pPr>
              <w:rPr>
                <w:rFonts w:eastAsiaTheme="minorEastAsia"/>
              </w:rPr>
            </w:pPr>
            <w:r w:rsidRPr="00296057">
              <w:rPr>
                <w:rFonts w:eastAsiaTheme="minorEastAsia"/>
              </w:rPr>
              <w:t>[RP-252169 MediaTek]</w:t>
            </w:r>
          </w:p>
        </w:tc>
        <w:tc>
          <w:tcPr>
            <w:tcW w:w="0" w:type="auto"/>
          </w:tcPr>
          <w:p w14:paraId="630484B8" w14:textId="77777777" w:rsidR="00457ACB" w:rsidRPr="00296057" w:rsidRDefault="00457ACB" w:rsidP="007B586F">
            <w:pPr>
              <w:spacing w:before="120"/>
            </w:pPr>
            <w:r w:rsidRPr="00296057">
              <w:t>Proposal 1: RAN plenary to define targets for 6G coverage. RAN plenary can task RAN WGs to provide further input/analysis where needed to help RAN plenary make its decision.</w:t>
            </w:r>
          </w:p>
          <w:p w14:paraId="3F64828D" w14:textId="77777777" w:rsidR="00457ACB" w:rsidRPr="00296057" w:rsidRDefault="00457ACB" w:rsidP="007B586F">
            <w:pPr>
              <w:spacing w:before="120"/>
            </w:pPr>
            <w:r w:rsidRPr="00296057">
              <w:t>Proposal 2: Consider the following framework and tentative targets as a starting point for defining requirements for 6GR terrestrial 6GR coverage:</w:t>
            </w:r>
          </w:p>
          <w:p w14:paraId="0DF130CB" w14:textId="77777777" w:rsidR="00457ACB" w:rsidRPr="00296057" w:rsidRDefault="00457ACB" w:rsidP="007B586F">
            <w:pPr>
              <w:spacing w:before="120"/>
            </w:pPr>
            <w:r w:rsidRPr="00296057">
              <w:t>•</w:t>
            </w:r>
            <w:r w:rsidRPr="00296057">
              <w:tab/>
              <w:t>Target a [10] dB Maximum Coupling Loss improvement vs 5G NR Rel-16 for basic connectivity for all types of devices in sub-6GHz bands. The achievable QoS should be identified further by RAN1, with inputs also from RAN4.</w:t>
            </w:r>
          </w:p>
          <w:p w14:paraId="78E99FDA" w14:textId="77777777" w:rsidR="00457ACB" w:rsidRPr="00296057" w:rsidRDefault="00457ACB" w:rsidP="007B586F">
            <w:pPr>
              <w:spacing w:before="120"/>
            </w:pPr>
            <w:r w:rsidRPr="00296057">
              <w:t>•</w:t>
            </w:r>
            <w:r w:rsidRPr="00296057">
              <w:tab/>
              <w:t>Re-use of existing 5G mid-band (~3.5GHz) site grid shall be targeted for 6G deployments in around 7 GHz and comparable coverage and corresponding cell-edge user QoS to 5G mid-band should be targeted. Handheld devices should be considered as the reference in both cases, with 5G NR based on Rel-16. The exact 5G mid-band site grid assumptions to be used as a reference are TBD.</w:t>
            </w:r>
          </w:p>
        </w:tc>
      </w:tr>
    </w:tbl>
    <w:p w14:paraId="3EB4273A" w14:textId="696E5E0B" w:rsidR="001A492F" w:rsidRPr="00296057" w:rsidRDefault="001A492F" w:rsidP="00720034">
      <w:pPr>
        <w:rPr>
          <w:rFonts w:ascii="Times New Roman" w:hAnsi="Times New Roman" w:cs="Times New Roman"/>
        </w:rPr>
      </w:pPr>
    </w:p>
    <w:tbl>
      <w:tblPr>
        <w:tblStyle w:val="af2"/>
        <w:tblW w:w="0" w:type="auto"/>
        <w:tblLook w:val="04A0" w:firstRow="1" w:lastRow="0" w:firstColumn="1" w:lastColumn="0" w:noHBand="0" w:noVBand="1"/>
      </w:tblPr>
      <w:tblGrid>
        <w:gridCol w:w="13948"/>
      </w:tblGrid>
      <w:tr w:rsidR="009D5D08" w:rsidRPr="00296057" w14:paraId="5FC956BE" w14:textId="77777777" w:rsidTr="009D5D08">
        <w:tc>
          <w:tcPr>
            <w:tcW w:w="13948" w:type="dxa"/>
          </w:tcPr>
          <w:p w14:paraId="5C696770" w14:textId="046C1226" w:rsidR="009D5D08" w:rsidRPr="00296057" w:rsidRDefault="009D5D08" w:rsidP="009D5D08">
            <w:pPr>
              <w:pStyle w:val="a9"/>
              <w:spacing w:line="252" w:lineRule="auto"/>
              <w:ind w:left="0"/>
              <w:rPr>
                <w:rFonts w:eastAsia="等线"/>
                <w:sz w:val="21"/>
                <w:szCs w:val="21"/>
                <w:highlight w:val="green"/>
              </w:rPr>
            </w:pPr>
            <w:r w:rsidRPr="00296057">
              <w:rPr>
                <w:rFonts w:eastAsia="等线"/>
                <w:sz w:val="21"/>
                <w:szCs w:val="21"/>
                <w:highlight w:val="green"/>
              </w:rPr>
              <w:lastRenderedPageBreak/>
              <w:t>Agreement in RAN1#122</w:t>
            </w:r>
          </w:p>
          <w:p w14:paraId="0E229561" w14:textId="4BA88225" w:rsidR="009D5D08" w:rsidRPr="00296057" w:rsidRDefault="009D5D08" w:rsidP="00E13B15">
            <w:pPr>
              <w:pStyle w:val="a9"/>
              <w:widowControl/>
              <w:numPr>
                <w:ilvl w:val="0"/>
                <w:numId w:val="14"/>
              </w:numPr>
              <w:spacing w:after="0" w:line="252" w:lineRule="auto"/>
              <w:rPr>
                <w:sz w:val="21"/>
                <w:szCs w:val="21"/>
              </w:rPr>
            </w:pPr>
            <w:r w:rsidRPr="00296057">
              <w:rPr>
                <w:sz w:val="21"/>
                <w:szCs w:val="21"/>
              </w:rPr>
              <w:t>On enhanced overall coverage, identify coverage target(s) considering diverse use cases and device types</w:t>
            </w:r>
          </w:p>
        </w:tc>
      </w:tr>
    </w:tbl>
    <w:p w14:paraId="1EF70E0C" w14:textId="77777777" w:rsidR="00AF4565" w:rsidRPr="00296057" w:rsidRDefault="00AF4565" w:rsidP="001A492F">
      <w:pPr>
        <w:rPr>
          <w:rFonts w:ascii="Times New Roman" w:hAnsi="Times New Roman" w:cs="Times New Roman"/>
        </w:rPr>
      </w:pPr>
    </w:p>
    <w:tbl>
      <w:tblPr>
        <w:tblStyle w:val="af2"/>
        <w:tblW w:w="0" w:type="auto"/>
        <w:tblLook w:val="04A0" w:firstRow="1" w:lastRow="0" w:firstColumn="1" w:lastColumn="0" w:noHBand="0" w:noVBand="1"/>
      </w:tblPr>
      <w:tblGrid>
        <w:gridCol w:w="13948"/>
      </w:tblGrid>
      <w:tr w:rsidR="00E02F20" w:rsidRPr="00296057" w14:paraId="2877FBC4" w14:textId="77777777" w:rsidTr="00E02F20">
        <w:tc>
          <w:tcPr>
            <w:tcW w:w="13948" w:type="dxa"/>
          </w:tcPr>
          <w:p w14:paraId="61076ED3" w14:textId="21F052DD" w:rsidR="006F3A44" w:rsidRPr="00296057" w:rsidRDefault="006F3A44" w:rsidP="000B0025">
            <w:pPr>
              <w:rPr>
                <w:b/>
                <w:bCs/>
              </w:rPr>
            </w:pPr>
            <w:bookmarkStart w:id="11" w:name="_Toc519780365"/>
            <w:r w:rsidRPr="00296057">
              <w:rPr>
                <w:b/>
                <w:bCs/>
              </w:rPr>
              <w:t>Definition in TR38.913</w:t>
            </w:r>
          </w:p>
          <w:p w14:paraId="52B11DD9" w14:textId="4655B4D7" w:rsidR="00E02F20" w:rsidRPr="00296057" w:rsidRDefault="00E02F20" w:rsidP="000B0025">
            <w:pPr>
              <w:rPr>
                <w:sz w:val="22"/>
                <w:szCs w:val="22"/>
              </w:rPr>
            </w:pPr>
            <w:r w:rsidRPr="00296057">
              <w:rPr>
                <w:sz w:val="22"/>
                <w:szCs w:val="22"/>
              </w:rPr>
              <w:t>7.10</w:t>
            </w:r>
            <w:r w:rsidRPr="00296057">
              <w:rPr>
                <w:sz w:val="22"/>
                <w:szCs w:val="22"/>
              </w:rPr>
              <w:tab/>
              <w:t>Coverage</w:t>
            </w:r>
            <w:bookmarkEnd w:id="11"/>
          </w:p>
          <w:p w14:paraId="6FD2E545" w14:textId="77777777" w:rsidR="00E02F20" w:rsidRPr="00296057" w:rsidRDefault="00E02F20" w:rsidP="00E02F20">
            <w:proofErr w:type="spellStart"/>
            <w:r w:rsidRPr="00296057">
              <w:t>MaxCL</w:t>
            </w:r>
            <w:proofErr w:type="spellEnd"/>
            <w:r w:rsidRPr="00296057">
              <w:t xml:space="preserve"> in uplink and downlink between device and Base Station site (antenna connector(s)) for a data rate of 160bps, where the data rate is observed at the egress/ingress point of the radio protocol stack in uplink and downlink.</w:t>
            </w:r>
          </w:p>
          <w:p w14:paraId="08B2874C" w14:textId="77777777" w:rsidR="00E02F20" w:rsidRPr="00296057" w:rsidRDefault="00E02F20" w:rsidP="00E02F20">
            <w:r w:rsidRPr="00296057">
              <w:rPr>
                <w:rFonts w:eastAsia="MS Mincho"/>
              </w:rPr>
              <w:t>The target for coverage should be 164dB</w:t>
            </w:r>
            <w:r w:rsidRPr="00296057">
              <w:t>.</w:t>
            </w:r>
          </w:p>
          <w:p w14:paraId="46B1A79D" w14:textId="2A74D61E" w:rsidR="00E02F20" w:rsidRPr="00296057" w:rsidRDefault="00E02F20" w:rsidP="001A492F">
            <w:r w:rsidRPr="00296057">
              <w:rPr>
                <w:rFonts w:eastAsia="MS Mincho"/>
                <w:lang w:eastAsia="ja-JP"/>
              </w:rPr>
              <w:t>Link budget and/or link level analysis are used as the evaluation methodology.</w:t>
            </w:r>
          </w:p>
        </w:tc>
      </w:tr>
    </w:tbl>
    <w:p w14:paraId="37F94B38" w14:textId="77777777" w:rsidR="00720034" w:rsidRPr="00296057" w:rsidRDefault="00720034" w:rsidP="00720034">
      <w:pPr>
        <w:rPr>
          <w:rFonts w:ascii="Times New Roman" w:hAnsi="Times New Roman" w:cs="Times New Roman"/>
        </w:rPr>
      </w:pPr>
    </w:p>
    <w:p w14:paraId="4A1AB75E" w14:textId="19AA5E88" w:rsidR="00720034" w:rsidRPr="00296057" w:rsidRDefault="00720034" w:rsidP="00720034">
      <w:pPr>
        <w:rPr>
          <w:rFonts w:ascii="Times New Roman" w:hAnsi="Times New Roman" w:cs="Times New Roman"/>
        </w:rPr>
      </w:pPr>
      <w:r w:rsidRPr="00296057">
        <w:rPr>
          <w:rFonts w:ascii="Times New Roman" w:hAnsi="Times New Roman" w:cs="Times New Roman"/>
        </w:rPr>
        <w:t xml:space="preserve">Regarding company views on coverage, </w:t>
      </w:r>
    </w:p>
    <w:p w14:paraId="7DF97626" w14:textId="77777777" w:rsidR="00720034" w:rsidRPr="00296057" w:rsidRDefault="00720034"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For the definition on the KPI.</w:t>
      </w:r>
    </w:p>
    <w:p w14:paraId="66368A4F" w14:textId="77777777" w:rsidR="00720034" w:rsidRPr="00296057" w:rsidRDefault="00720034"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[RP-251988 T-Mobile USA] support to introduce enhanced/similar coverage in a multiple band scenario as the enhancement of coverage.</w:t>
      </w:r>
    </w:p>
    <w:p w14:paraId="5564F84D" w14:textId="39E806F4" w:rsidR="00720034" w:rsidRPr="00296057" w:rsidRDefault="00720034"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 w:val="28"/>
        </w:rPr>
      </w:pPr>
      <w:r w:rsidRPr="00296057">
        <w:rPr>
          <w:rFonts w:ascii="Times New Roman" w:hAnsi="Times New Roman" w:cs="Times New Roman"/>
        </w:rPr>
        <w:t xml:space="preserve">[RP-252141 CATT], </w:t>
      </w:r>
      <w:r w:rsidRPr="00296057">
        <w:rPr>
          <w:rFonts w:ascii="Times New Roman" w:eastAsia="微软雅黑" w:hAnsi="Times New Roman" w:cs="Times New Roman"/>
          <w:szCs w:val="20"/>
        </w:rPr>
        <w:t>[RP-</w:t>
      </w:r>
      <w:r w:rsidR="00DD7D88">
        <w:rPr>
          <w:rFonts w:ascii="Times New Roman" w:eastAsia="微软雅黑" w:hAnsi="Times New Roman" w:cs="Times New Roman"/>
          <w:szCs w:val="20"/>
        </w:rPr>
        <w:t>252</w:t>
      </w:r>
      <w:r w:rsidRPr="00296057">
        <w:rPr>
          <w:rFonts w:ascii="Times New Roman" w:eastAsia="微软雅黑" w:hAnsi="Times New Roman" w:cs="Times New Roman"/>
          <w:szCs w:val="20"/>
        </w:rPr>
        <w:t>024 ZTE], [RP-</w:t>
      </w:r>
      <w:r w:rsidR="00DD7D88">
        <w:rPr>
          <w:rFonts w:ascii="Times New Roman" w:eastAsia="微软雅黑" w:hAnsi="Times New Roman" w:cs="Times New Roman"/>
          <w:szCs w:val="20"/>
        </w:rPr>
        <w:t>252</w:t>
      </w:r>
      <w:r w:rsidRPr="00296057">
        <w:rPr>
          <w:rFonts w:ascii="Times New Roman" w:eastAsia="微软雅黑" w:hAnsi="Times New Roman" w:cs="Times New Roman"/>
          <w:szCs w:val="20"/>
        </w:rPr>
        <w:t xml:space="preserve">129 Huawei], </w:t>
      </w:r>
      <w:r w:rsidRPr="00296057">
        <w:rPr>
          <w:rFonts w:ascii="Times New Roman" w:hAnsi="Times New Roman" w:cs="Times New Roman"/>
        </w:rPr>
        <w:t>[RP-252169 MediaTek] support to reuse the existing evaluation method (e.g. link budget, MCL).</w:t>
      </w:r>
    </w:p>
    <w:p w14:paraId="1D9688A0" w14:textId="77777777" w:rsidR="00720034" w:rsidRPr="00296057" w:rsidRDefault="00720034"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For the target of KPI,</w:t>
      </w:r>
    </w:p>
    <w:p w14:paraId="7F8911B5" w14:textId="0D896DF5" w:rsidR="00167E68" w:rsidRPr="00296057" w:rsidRDefault="00720034"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[RP-252141 CATT], [RP-</w:t>
      </w:r>
      <w:r w:rsidR="00DD7D88">
        <w:rPr>
          <w:rFonts w:ascii="Times New Roman" w:hAnsi="Times New Roman" w:cs="Times New Roman"/>
        </w:rPr>
        <w:t>252</w:t>
      </w:r>
      <w:r w:rsidRPr="00296057">
        <w:rPr>
          <w:rFonts w:ascii="Times New Roman" w:hAnsi="Times New Roman" w:cs="Times New Roman"/>
        </w:rPr>
        <w:t>129 Huawei], [RP-252169 MediaTek] support that ~7GHz shall at least reach same coverage as NR (e.g. MCL=144dB) for handheld/MBB device. [RP-252141 CATT] also think that higher target data rate at cell edge shall be met.</w:t>
      </w:r>
    </w:p>
    <w:p w14:paraId="3F743032" w14:textId="032D6505" w:rsidR="00E02F20" w:rsidRPr="00296057" w:rsidRDefault="00720034"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[RP-252141 CATT], [RP-252169 MediaTek] support that 5~10 dB extra margin shall be met to ensure service for all device types (e.g. IoT device).</w:t>
      </w:r>
    </w:p>
    <w:p w14:paraId="53859B97" w14:textId="6D5E2960" w:rsidR="0019693E" w:rsidRPr="00296057" w:rsidRDefault="006F3A44" w:rsidP="0019693E">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lastRenderedPageBreak/>
        <w:t xml:space="preserve">Proposal </w:t>
      </w:r>
      <w:r w:rsidR="001D1C91">
        <w:rPr>
          <w:rFonts w:ascii="Times New Roman" w:hAnsi="Times New Roman" w:cs="Times New Roman" w:hint="eastAsia"/>
          <w:b/>
          <w:bCs/>
          <w:color w:val="auto"/>
          <w:sz w:val="22"/>
          <w:szCs w:val="22"/>
        </w:rPr>
        <w:t>1-5</w:t>
      </w:r>
      <w:r w:rsidRPr="00296057">
        <w:rPr>
          <w:rFonts w:ascii="Times New Roman" w:hAnsi="Times New Roman" w:cs="Times New Roman"/>
          <w:b/>
          <w:bCs/>
          <w:color w:val="auto"/>
          <w:sz w:val="22"/>
          <w:szCs w:val="22"/>
        </w:rPr>
        <w:t xml:space="preserve">: </w:t>
      </w:r>
      <w:r w:rsidR="00AA56D6" w:rsidRPr="00296057">
        <w:rPr>
          <w:rFonts w:ascii="Times New Roman" w:hAnsi="Times New Roman" w:cs="Times New Roman"/>
          <w:b/>
          <w:bCs/>
          <w:color w:val="auto"/>
          <w:sz w:val="22"/>
          <w:szCs w:val="22"/>
        </w:rPr>
        <w:t>Link budget is used as the evaluation methodology for coverage</w:t>
      </w:r>
    </w:p>
    <w:p w14:paraId="4257F69E" w14:textId="5291B751" w:rsidR="00A646F7" w:rsidRPr="00296057" w:rsidRDefault="0019693E" w:rsidP="00A646F7">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w:t>
      </w:r>
      <w:r w:rsidR="001D1C91">
        <w:rPr>
          <w:rFonts w:ascii="Times New Roman" w:hAnsi="Times New Roman" w:cs="Times New Roman" w:hint="eastAsia"/>
          <w:b/>
          <w:bCs/>
          <w:color w:val="auto"/>
          <w:sz w:val="22"/>
          <w:szCs w:val="22"/>
        </w:rPr>
        <w:t>1-6</w:t>
      </w:r>
      <w:r w:rsidRPr="00296057">
        <w:rPr>
          <w:rFonts w:ascii="Times New Roman" w:hAnsi="Times New Roman" w:cs="Times New Roman"/>
          <w:b/>
          <w:bCs/>
          <w:color w:val="auto"/>
          <w:sz w:val="22"/>
          <w:szCs w:val="22"/>
        </w:rPr>
        <w:t>: MCL (Maximum Coupling Loss) is used as the metric for coverage performance.</w:t>
      </w:r>
    </w:p>
    <w:p w14:paraId="2CCD4A39" w14:textId="07F1644D" w:rsidR="00A80114" w:rsidRPr="00296057" w:rsidRDefault="006669AB" w:rsidP="00015439">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w:t>
      </w:r>
      <w:r w:rsidR="001D1C91">
        <w:rPr>
          <w:rFonts w:ascii="Times New Roman" w:hAnsi="Times New Roman" w:cs="Times New Roman" w:hint="eastAsia"/>
          <w:b/>
          <w:bCs/>
          <w:color w:val="auto"/>
          <w:sz w:val="22"/>
          <w:szCs w:val="22"/>
        </w:rPr>
        <w:t>1-7</w:t>
      </w:r>
      <w:r w:rsidRPr="00296057">
        <w:rPr>
          <w:rFonts w:ascii="Times New Roman" w:hAnsi="Times New Roman" w:cs="Times New Roman"/>
          <w:b/>
          <w:bCs/>
          <w:color w:val="auto"/>
          <w:sz w:val="22"/>
          <w:szCs w:val="22"/>
        </w:rPr>
        <w:t xml:space="preserve">: </w:t>
      </w:r>
      <w:r w:rsidR="006F29FF" w:rsidRPr="00296057">
        <w:rPr>
          <w:rFonts w:ascii="Times New Roman" w:hAnsi="Times New Roman" w:cs="Times New Roman"/>
          <w:b/>
          <w:bCs/>
          <w:color w:val="auto"/>
          <w:sz w:val="22"/>
          <w:szCs w:val="22"/>
        </w:rPr>
        <w:t>The target</w:t>
      </w:r>
      <w:r w:rsidR="00FC5384" w:rsidRPr="00296057">
        <w:rPr>
          <w:rFonts w:ascii="Times New Roman" w:hAnsi="Times New Roman" w:cs="Times New Roman"/>
          <w:b/>
          <w:bCs/>
          <w:color w:val="auto"/>
          <w:sz w:val="22"/>
          <w:szCs w:val="22"/>
        </w:rPr>
        <w:t xml:space="preserve"> </w:t>
      </w:r>
      <w:r w:rsidR="006F29FF" w:rsidRPr="00296057">
        <w:rPr>
          <w:rFonts w:ascii="Times New Roman" w:hAnsi="Times New Roman" w:cs="Times New Roman"/>
          <w:b/>
          <w:bCs/>
          <w:color w:val="auto"/>
          <w:sz w:val="22"/>
          <w:szCs w:val="22"/>
        </w:rPr>
        <w:t>for coverage</w:t>
      </w:r>
      <w:r w:rsidR="00856C1B" w:rsidRPr="00296057">
        <w:rPr>
          <w:rFonts w:ascii="Times New Roman" w:hAnsi="Times New Roman" w:cs="Times New Roman"/>
          <w:b/>
          <w:bCs/>
          <w:color w:val="auto"/>
          <w:sz w:val="22"/>
          <w:szCs w:val="22"/>
        </w:rPr>
        <w:t xml:space="preserve"> </w:t>
      </w:r>
      <w:r w:rsidR="008955EB" w:rsidRPr="00296057">
        <w:rPr>
          <w:rFonts w:ascii="Times New Roman" w:hAnsi="Times New Roman" w:cs="Times New Roman"/>
          <w:b/>
          <w:bCs/>
          <w:color w:val="auto"/>
          <w:sz w:val="22"/>
          <w:szCs w:val="22"/>
        </w:rPr>
        <w:t>is</w:t>
      </w:r>
      <w:r w:rsidR="00A80114" w:rsidRPr="00296057">
        <w:rPr>
          <w:rFonts w:ascii="Times New Roman" w:hAnsi="Times New Roman" w:cs="Times New Roman"/>
          <w:b/>
          <w:bCs/>
          <w:color w:val="auto"/>
          <w:sz w:val="22"/>
          <w:szCs w:val="22"/>
        </w:rPr>
        <w:t xml:space="preserve"> FFS</w:t>
      </w:r>
      <w:r w:rsidR="00716534" w:rsidRPr="00296057">
        <w:rPr>
          <w:rFonts w:ascii="Times New Roman" w:hAnsi="Times New Roman" w:cs="Times New Roman"/>
          <w:b/>
          <w:bCs/>
          <w:color w:val="auto"/>
          <w:sz w:val="22"/>
          <w:szCs w:val="22"/>
        </w:rPr>
        <w:t>.</w:t>
      </w:r>
    </w:p>
    <w:p w14:paraId="75BE3967" w14:textId="166CA430" w:rsidR="00D476CC" w:rsidRPr="001E2764" w:rsidRDefault="001E2764" w:rsidP="001E2764">
      <w:pPr>
        <w:pStyle w:val="2"/>
        <w:spacing w:before="100" w:beforeAutospacing="1" w:after="0"/>
        <w:rPr>
          <w:rFonts w:ascii="Times New Roman" w:hAnsi="Times New Roman" w:cs="Times New Roman"/>
          <w:b/>
          <w:bCs/>
          <w:color w:val="auto"/>
          <w:sz w:val="28"/>
          <w:szCs w:val="28"/>
        </w:rPr>
      </w:pPr>
      <w:r w:rsidRPr="001E2764">
        <w:rPr>
          <w:rFonts w:ascii="Times New Roman" w:hAnsi="Times New Roman" w:cs="Times New Roman" w:hint="eastAsia"/>
          <w:b/>
          <w:bCs/>
          <w:color w:val="auto"/>
          <w:sz w:val="28"/>
          <w:szCs w:val="28"/>
        </w:rPr>
        <w:t>1.3</w:t>
      </w:r>
      <w:r w:rsidRPr="001E2764">
        <w:rPr>
          <w:rFonts w:ascii="Times New Roman" w:hAnsi="Times New Roman" w:cs="Times New Roman"/>
          <w:b/>
          <w:bCs/>
          <w:color w:val="auto"/>
          <w:sz w:val="28"/>
          <w:szCs w:val="28"/>
        </w:rPr>
        <w:tab/>
      </w:r>
      <w:r w:rsidR="00B83FA1" w:rsidRPr="001E2764">
        <w:rPr>
          <w:rFonts w:ascii="Times New Roman" w:hAnsi="Times New Roman" w:cs="Times New Roman"/>
          <w:b/>
          <w:bCs/>
          <w:color w:val="auto"/>
          <w:sz w:val="28"/>
          <w:szCs w:val="28"/>
        </w:rPr>
        <w:t>Sensing</w:t>
      </w:r>
      <w:bookmarkStart w:id="12" w:name="OLE_LINK53"/>
    </w:p>
    <w:tbl>
      <w:tblPr>
        <w:tblStyle w:val="af2"/>
        <w:tblW w:w="0" w:type="auto"/>
        <w:tblLook w:val="04A0" w:firstRow="1" w:lastRow="0" w:firstColumn="1" w:lastColumn="0" w:noHBand="0" w:noVBand="1"/>
      </w:tblPr>
      <w:tblGrid>
        <w:gridCol w:w="1352"/>
        <w:gridCol w:w="12596"/>
      </w:tblGrid>
      <w:tr w:rsidR="008E7D44" w:rsidRPr="00296057" w14:paraId="293A74DD" w14:textId="77777777" w:rsidTr="008E7D44">
        <w:tc>
          <w:tcPr>
            <w:tcW w:w="0" w:type="auto"/>
          </w:tcPr>
          <w:p w14:paraId="16B1A04E" w14:textId="77777777" w:rsidR="008E7D44" w:rsidRPr="00296057" w:rsidRDefault="008E7D44" w:rsidP="007B586F">
            <w:pPr>
              <w:rPr>
                <w:rFonts w:eastAsia="微软雅黑"/>
              </w:rPr>
            </w:pPr>
            <w:r w:rsidRPr="00296057">
              <w:rPr>
                <w:rFonts w:eastAsia="微软雅黑"/>
              </w:rPr>
              <w:t>[RP-252002 Oppo]</w:t>
            </w:r>
          </w:p>
        </w:tc>
        <w:tc>
          <w:tcPr>
            <w:tcW w:w="0" w:type="auto"/>
          </w:tcPr>
          <w:p w14:paraId="375F9FB0" w14:textId="77777777" w:rsidR="008E7D44" w:rsidRPr="00296057" w:rsidRDefault="008E7D44" w:rsidP="007B586F">
            <w:pPr>
              <w:rPr>
                <w:bCs/>
                <w:iCs/>
              </w:rPr>
            </w:pPr>
            <w:r w:rsidRPr="00296057">
              <w:rPr>
                <w:bCs/>
                <w:iCs/>
              </w:rPr>
              <w:t>Sensing-related capabilities are measured in terms of the following technical performance requirements:</w:t>
            </w:r>
          </w:p>
          <w:p w14:paraId="6A7DE41F" w14:textId="77777777" w:rsidR="008E7D44" w:rsidRPr="00296057" w:rsidRDefault="008E7D44" w:rsidP="007B586F">
            <w:pPr>
              <w:ind w:leftChars="200" w:left="440"/>
              <w:rPr>
                <w:bCs/>
                <w:iCs/>
              </w:rPr>
            </w:pPr>
            <w:r w:rsidRPr="00296057">
              <w:rPr>
                <w:bCs/>
                <w:iCs/>
              </w:rPr>
              <w:t>•</w:t>
            </w:r>
            <w:r w:rsidRPr="00296057">
              <w:rPr>
                <w:bCs/>
                <w:iCs/>
              </w:rPr>
              <w:tab/>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7AA57A82" w14:textId="77777777" w:rsidR="008E7D44" w:rsidRPr="00296057" w:rsidRDefault="008E7D44" w:rsidP="007B586F">
            <w:pPr>
              <w:ind w:leftChars="200" w:left="440"/>
              <w:rPr>
                <w:bCs/>
                <w:iCs/>
              </w:rPr>
            </w:pPr>
            <w:r w:rsidRPr="00296057">
              <w:rPr>
                <w:bCs/>
                <w:iCs/>
              </w:rPr>
              <w:t>•</w:t>
            </w:r>
            <w:r w:rsidRPr="00296057">
              <w:rPr>
                <w:bCs/>
                <w:iCs/>
              </w:rPr>
              <w:tab/>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90th percentile point of the cumulative distribution function (CDF) of the location estimation error.</w:t>
            </w:r>
          </w:p>
          <w:p w14:paraId="3959DA18" w14:textId="77777777" w:rsidR="008E7D44" w:rsidRPr="00296057" w:rsidRDefault="008E7D44" w:rsidP="007B586F">
            <w:pPr>
              <w:ind w:leftChars="200" w:left="440"/>
              <w:rPr>
                <w:bCs/>
                <w:iCs/>
              </w:rPr>
            </w:pPr>
            <w:r w:rsidRPr="00296057">
              <w:rPr>
                <w:bCs/>
                <w:iCs/>
              </w:rPr>
              <w:t>•</w:t>
            </w:r>
            <w:r w:rsidRPr="00296057">
              <w:rPr>
                <w:bCs/>
                <w:iCs/>
              </w:rPr>
              <w:tab/>
              <w:t>Velocity Accuracy: Velocity accuracy is defined as the difference between the estimated velocity and the actual velocity of the sensing object. The required value of velocity accuracy shall be obtained assuming 90% confidence level, which is the 90th percentile point of the cumulative distribution function (CDF) of the velocity estimation error.</w:t>
            </w:r>
          </w:p>
          <w:p w14:paraId="471090C7" w14:textId="77777777" w:rsidR="008E7D44" w:rsidRPr="00296057" w:rsidRDefault="008E7D44" w:rsidP="007B586F">
            <w:pPr>
              <w:ind w:leftChars="200" w:left="440"/>
              <w:rPr>
                <w:bCs/>
                <w:iCs/>
              </w:rPr>
            </w:pPr>
            <w:r w:rsidRPr="00296057">
              <w:rPr>
                <w:bCs/>
                <w:iCs/>
              </w:rPr>
              <w:t>•</w:t>
            </w:r>
            <w:r w:rsidRPr="00296057">
              <w:rPr>
                <w:bCs/>
                <w:iCs/>
              </w:rPr>
              <w:tab/>
              <w:t>Micro-Doppler accuracy: It is defined as the difference between the estimated doppler and the actual doppler due to the sensing object motion. The required value of micro-doppler accuracy shall be obtained assuming 90% confidence level, which is the 90th percentile point of the cumulative distribution function (CDF) of the micro-doppler estimation error.</w:t>
            </w:r>
          </w:p>
          <w:p w14:paraId="618EF5C3" w14:textId="77777777" w:rsidR="008E7D44" w:rsidRPr="00296057" w:rsidRDefault="008E7D44" w:rsidP="007B586F">
            <w:pPr>
              <w:pStyle w:val="enumlev1"/>
              <w:ind w:left="0" w:firstLine="0"/>
              <w:rPr>
                <w:bCs/>
                <w:iCs/>
                <w:sz w:val="20"/>
                <w:lang w:val="en-US" w:eastAsia="zh-CN"/>
              </w:rPr>
            </w:pPr>
          </w:p>
          <w:p w14:paraId="44772104" w14:textId="77777777" w:rsidR="008E7D44" w:rsidRPr="00296057" w:rsidRDefault="008E7D44" w:rsidP="007B586F">
            <w:pPr>
              <w:rPr>
                <w:rFonts w:eastAsia="微软雅黑"/>
                <w:color w:val="FF0000"/>
                <w:u w:val="single"/>
              </w:rPr>
            </w:pPr>
            <w:r w:rsidRPr="00296057">
              <w:rPr>
                <w:rFonts w:eastAsia="微软雅黑"/>
              </w:rPr>
              <w:t>This requirement is defined for the purpose of evaluation in the Integrated Sensing and Communication usage scenario. This requirement is evaluated by simulation approach.</w:t>
            </w:r>
          </w:p>
        </w:tc>
      </w:tr>
      <w:tr w:rsidR="008E7D44" w:rsidRPr="00296057" w14:paraId="65C96B8E" w14:textId="77777777" w:rsidTr="008E7D44">
        <w:tc>
          <w:tcPr>
            <w:tcW w:w="0" w:type="auto"/>
          </w:tcPr>
          <w:p w14:paraId="42A21707" w14:textId="77777777" w:rsidR="008E7D44" w:rsidRPr="00296057" w:rsidRDefault="008E7D44" w:rsidP="007B586F">
            <w:pPr>
              <w:rPr>
                <w:rFonts w:eastAsia="微软雅黑"/>
              </w:rPr>
            </w:pPr>
            <w:bookmarkStart w:id="13" w:name="OLE_LINK1"/>
            <w:r w:rsidRPr="00296057">
              <w:rPr>
                <w:rFonts w:eastAsia="微软雅黑"/>
              </w:rPr>
              <w:t xml:space="preserve">[RP-252061 </w:t>
            </w:r>
            <w:r w:rsidRPr="00296057">
              <w:rPr>
                <w:rFonts w:eastAsia="微软雅黑"/>
              </w:rPr>
              <w:lastRenderedPageBreak/>
              <w:t>SK-Telecom]</w:t>
            </w:r>
            <w:bookmarkEnd w:id="13"/>
          </w:p>
        </w:tc>
        <w:tc>
          <w:tcPr>
            <w:tcW w:w="0" w:type="auto"/>
          </w:tcPr>
          <w:p w14:paraId="5F5A5217" w14:textId="77777777" w:rsidR="008E7D44" w:rsidRPr="00296057" w:rsidRDefault="008E7D44" w:rsidP="007B586F">
            <w:pPr>
              <w:snapToGrid w:val="0"/>
              <w:spacing w:before="120"/>
              <w:rPr>
                <w:rFonts w:eastAsia="仿宋"/>
                <w:bCs/>
              </w:rPr>
            </w:pPr>
            <w:r w:rsidRPr="00296057">
              <w:rPr>
                <w:rFonts w:eastAsia="仿宋"/>
                <w:bCs/>
              </w:rPr>
              <w:lastRenderedPageBreak/>
              <w:t xml:space="preserve">SK Telecom supports the definition of 6G KPIs in alignment with ITU-R IMT-2030 TPRs, emphasizing realistic deployment feasibility and operator-centric </w:t>
            </w:r>
            <w:r w:rsidRPr="00296057">
              <w:rPr>
                <w:rFonts w:eastAsia="仿宋"/>
                <w:bCs/>
              </w:rPr>
              <w:lastRenderedPageBreak/>
              <w:t>service enablement.</w:t>
            </w:r>
          </w:p>
          <w:tbl>
            <w:tblPr>
              <w:tblStyle w:val="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299"/>
              <w:gridCol w:w="1966"/>
              <w:gridCol w:w="883"/>
              <w:gridCol w:w="2139"/>
            </w:tblGrid>
            <w:tr w:rsidR="004931C7" w:rsidRPr="00296057" w14:paraId="17C06D43" w14:textId="77777777" w:rsidTr="007B58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auto"/>
                    <w:left w:val="single" w:sz="4" w:space="0" w:color="auto"/>
                    <w:bottom w:val="single" w:sz="4" w:space="0" w:color="auto"/>
                    <w:right w:val="single" w:sz="4" w:space="0" w:color="auto"/>
                  </w:tcBorders>
                  <w:hideMark/>
                </w:tcPr>
                <w:p w14:paraId="270C2170" w14:textId="77777777" w:rsidR="008E7D44" w:rsidRPr="00296057" w:rsidRDefault="008E7D44" w:rsidP="007B586F">
                  <w:pPr>
                    <w:autoSpaceDE w:val="0"/>
                    <w:autoSpaceDN w:val="0"/>
                    <w:adjustRightInd w:val="0"/>
                    <w:spacing w:after="120"/>
                    <w:jc w:val="both"/>
                    <w:rPr>
                      <w:rFonts w:ascii="Times New Roman" w:eastAsia="微软雅黑" w:hAnsi="Times New Roman"/>
                      <w:b w:val="0"/>
                      <w:bCs w:val="0"/>
                      <w:color w:val="auto"/>
                    </w:rPr>
                  </w:pPr>
                  <w:r w:rsidRPr="00296057">
                    <w:rPr>
                      <w:rFonts w:ascii="Times New Roman" w:eastAsia="微软雅黑" w:hAnsi="Times New Roman"/>
                      <w:b w:val="0"/>
                      <w:bCs w:val="0"/>
                      <w:color w:val="auto"/>
                    </w:rPr>
                    <w:t>KPI Category</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6B7A71" w14:textId="77777777" w:rsidR="008E7D44" w:rsidRPr="00296057" w:rsidRDefault="008E7D44" w:rsidP="007B586F">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b w:val="0"/>
                      <w:bCs w:val="0"/>
                      <w:color w:val="auto"/>
                    </w:rPr>
                  </w:pPr>
                  <w:r w:rsidRPr="00296057">
                    <w:rPr>
                      <w:rFonts w:ascii="Times New Roman" w:eastAsia="微软雅黑" w:hAnsi="Times New Roman"/>
                      <w:b w:val="0"/>
                      <w:bCs w:val="0"/>
                      <w:color w:val="auto"/>
                    </w:rPr>
                    <w:t>WP5D WD (5D/792 Annex 5.14) [1]</w:t>
                  </w:r>
                </w:p>
              </w:tc>
              <w:tc>
                <w:tcPr>
                  <w:tcW w:w="1966" w:type="dxa"/>
                  <w:tcBorders>
                    <w:top w:val="single" w:sz="4" w:space="0" w:color="auto"/>
                    <w:left w:val="single" w:sz="4" w:space="0" w:color="auto"/>
                    <w:bottom w:val="single" w:sz="4" w:space="0" w:color="auto"/>
                    <w:right w:val="single" w:sz="4" w:space="0" w:color="auto"/>
                  </w:tcBorders>
                  <w:hideMark/>
                </w:tcPr>
                <w:p w14:paraId="1144EFBC" w14:textId="77777777" w:rsidR="008E7D44" w:rsidRPr="00296057" w:rsidRDefault="008E7D44" w:rsidP="007B586F">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b w:val="0"/>
                      <w:bCs w:val="0"/>
                      <w:color w:val="auto"/>
                    </w:rPr>
                  </w:pPr>
                  <w:r w:rsidRPr="00296057">
                    <w:rPr>
                      <w:rFonts w:ascii="Times New Roman" w:eastAsia="微软雅黑" w:hAnsi="Times New Roman"/>
                      <w:b w:val="0"/>
                      <w:bCs w:val="0"/>
                      <w:color w:val="auto"/>
                    </w:rPr>
                    <w:t>ITU-R WP5D Korea Contribution (5D/658) [2]</w:t>
                  </w:r>
                </w:p>
              </w:tc>
              <w:tc>
                <w:tcPr>
                  <w:tcW w:w="883" w:type="dxa"/>
                  <w:tcBorders>
                    <w:top w:val="single" w:sz="4" w:space="0" w:color="auto"/>
                    <w:left w:val="single" w:sz="4" w:space="0" w:color="auto"/>
                    <w:bottom w:val="single" w:sz="4" w:space="0" w:color="auto"/>
                    <w:right w:val="single" w:sz="4" w:space="0" w:color="auto"/>
                  </w:tcBorders>
                  <w:hideMark/>
                </w:tcPr>
                <w:p w14:paraId="1CADB8FF" w14:textId="77777777" w:rsidR="008E7D44" w:rsidRPr="00296057" w:rsidRDefault="008E7D44" w:rsidP="007B586F">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b w:val="0"/>
                      <w:bCs w:val="0"/>
                      <w:color w:val="auto"/>
                    </w:rPr>
                  </w:pPr>
                  <w:r w:rsidRPr="00296057">
                    <w:rPr>
                      <w:rFonts w:ascii="Times New Roman" w:eastAsia="微软雅黑" w:hAnsi="Times New Roman"/>
                      <w:b w:val="0"/>
                      <w:bCs w:val="0"/>
                      <w:color w:val="auto"/>
                    </w:rPr>
                    <w:t>3GPP TP (RP-251880) [3]</w:t>
                  </w:r>
                </w:p>
              </w:tc>
              <w:tc>
                <w:tcPr>
                  <w:tcW w:w="2139" w:type="dxa"/>
                  <w:tcBorders>
                    <w:top w:val="single" w:sz="4" w:space="0" w:color="auto"/>
                    <w:left w:val="single" w:sz="4" w:space="0" w:color="auto"/>
                    <w:bottom w:val="single" w:sz="4" w:space="0" w:color="auto"/>
                    <w:right w:val="single" w:sz="4" w:space="0" w:color="auto"/>
                  </w:tcBorders>
                  <w:hideMark/>
                </w:tcPr>
                <w:p w14:paraId="4F9EBCDE" w14:textId="77777777" w:rsidR="008E7D44" w:rsidRPr="00296057" w:rsidRDefault="008E7D44" w:rsidP="007B586F">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b w:val="0"/>
                      <w:bCs w:val="0"/>
                      <w:color w:val="auto"/>
                    </w:rPr>
                  </w:pPr>
                  <w:r w:rsidRPr="00296057">
                    <w:rPr>
                      <w:rFonts w:ascii="Times New Roman" w:eastAsia="微软雅黑" w:hAnsi="Times New Roman"/>
                      <w:b w:val="0"/>
                      <w:bCs w:val="0"/>
                      <w:color w:val="auto"/>
                    </w:rPr>
                    <w:t>SKT ‘s View</w:t>
                  </w:r>
                </w:p>
              </w:tc>
            </w:tr>
            <w:tr w:rsidR="004931C7" w:rsidRPr="00296057" w14:paraId="0D13C42C" w14:textId="77777777" w:rsidTr="007B58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auto"/>
                  </w:tcBorders>
                  <w:hideMark/>
                </w:tcPr>
                <w:p w14:paraId="4C2C6A4C" w14:textId="77777777" w:rsidR="008E7D44" w:rsidRPr="00296057" w:rsidRDefault="008E7D44" w:rsidP="007B586F">
                  <w:pPr>
                    <w:autoSpaceDE w:val="0"/>
                    <w:autoSpaceDN w:val="0"/>
                    <w:adjustRightInd w:val="0"/>
                    <w:spacing w:after="120"/>
                    <w:jc w:val="both"/>
                    <w:rPr>
                      <w:rFonts w:ascii="Times New Roman" w:eastAsia="微软雅黑" w:hAnsi="Times New Roman"/>
                      <w:b w:val="0"/>
                      <w:bCs w:val="0"/>
                    </w:rPr>
                  </w:pPr>
                  <w:r w:rsidRPr="00296057">
                    <w:rPr>
                      <w:rFonts w:ascii="Times New Roman" w:eastAsia="微软雅黑" w:hAnsi="Times New Roman"/>
                      <w:b w:val="0"/>
                      <w:bCs w:val="0"/>
                    </w:rPr>
                    <w:t>Sensing KPIs</w:t>
                  </w:r>
                </w:p>
              </w:tc>
              <w:tc>
                <w:tcPr>
                  <w:tcW w:w="2299" w:type="dxa"/>
                  <w:tcBorders>
                    <w:top w:val="single" w:sz="4" w:space="0" w:color="auto"/>
                  </w:tcBorders>
                  <w:vAlign w:val="center"/>
                  <w:hideMark/>
                </w:tcPr>
                <w:p w14:paraId="5EF6BFF9" w14:textId="77777777" w:rsidR="008E7D44" w:rsidRPr="00296057" w:rsidRDefault="008E7D44" w:rsidP="007B586F">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296057">
                    <w:rPr>
                      <w:rFonts w:ascii="Times New Roman" w:eastAsia="微软雅黑" w:hAnsi="Times New Roman"/>
                    </w:rPr>
                    <w:t>Defined as detectability, localization, velocity; resolution TBD</w:t>
                  </w:r>
                </w:p>
              </w:tc>
              <w:tc>
                <w:tcPr>
                  <w:tcW w:w="1966" w:type="dxa"/>
                  <w:tcBorders>
                    <w:top w:val="single" w:sz="4" w:space="0" w:color="auto"/>
                  </w:tcBorders>
                  <w:hideMark/>
                </w:tcPr>
                <w:p w14:paraId="3B2F8F8B" w14:textId="77777777" w:rsidR="008E7D44" w:rsidRPr="00296057" w:rsidRDefault="008E7D44" w:rsidP="007B586F">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296057">
                    <w:rPr>
                      <w:rFonts w:ascii="Times New Roman" w:eastAsia="微软雅黑" w:hAnsi="Times New Roman"/>
                    </w:rPr>
                    <w:t>Same, resolution optional</w:t>
                  </w:r>
                </w:p>
              </w:tc>
              <w:tc>
                <w:tcPr>
                  <w:tcW w:w="883" w:type="dxa"/>
                  <w:tcBorders>
                    <w:top w:val="single" w:sz="4" w:space="0" w:color="auto"/>
                  </w:tcBorders>
                  <w:hideMark/>
                </w:tcPr>
                <w:p w14:paraId="2AA2AA67" w14:textId="77777777" w:rsidR="008E7D44" w:rsidRPr="00296057" w:rsidRDefault="008E7D44" w:rsidP="007B586F">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296057">
                    <w:rPr>
                      <w:rFonts w:ascii="Times New Roman" w:eastAsia="微软雅黑" w:hAnsi="Times New Roman"/>
                    </w:rPr>
                    <w:t>-</w:t>
                  </w:r>
                </w:p>
              </w:tc>
              <w:tc>
                <w:tcPr>
                  <w:tcW w:w="2139" w:type="dxa"/>
                  <w:tcBorders>
                    <w:top w:val="single" w:sz="4" w:space="0" w:color="auto"/>
                  </w:tcBorders>
                  <w:hideMark/>
                </w:tcPr>
                <w:p w14:paraId="3D700244" w14:textId="77777777" w:rsidR="008E7D44" w:rsidRPr="00296057" w:rsidRDefault="008E7D44" w:rsidP="007B586F">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296057">
                    <w:rPr>
                      <w:rFonts w:ascii="Times New Roman" w:eastAsia="微软雅黑" w:hAnsi="Times New Roman"/>
                    </w:rPr>
                    <w:t>Support Korea proposal</w:t>
                  </w:r>
                </w:p>
              </w:tc>
            </w:tr>
          </w:tbl>
          <w:p w14:paraId="4A597AD0" w14:textId="77777777" w:rsidR="008E7D44" w:rsidRPr="00296057" w:rsidRDefault="008E7D44" w:rsidP="007B586F">
            <w:pPr>
              <w:rPr>
                <w:bCs/>
                <w:iCs/>
              </w:rPr>
            </w:pPr>
          </w:p>
        </w:tc>
      </w:tr>
      <w:tr w:rsidR="008E7D44" w:rsidRPr="00296057" w14:paraId="36972640" w14:textId="77777777" w:rsidTr="008E7D44">
        <w:tc>
          <w:tcPr>
            <w:tcW w:w="0" w:type="auto"/>
          </w:tcPr>
          <w:p w14:paraId="7B30194C" w14:textId="77777777" w:rsidR="008E7D44" w:rsidRPr="00296057" w:rsidRDefault="008E7D44" w:rsidP="007B586F">
            <w:pPr>
              <w:rPr>
                <w:rFonts w:eastAsia="微软雅黑"/>
              </w:rPr>
            </w:pPr>
            <w:r w:rsidRPr="00296057">
              <w:rPr>
                <w:rFonts w:eastAsia="微软雅黑"/>
              </w:rPr>
              <w:lastRenderedPageBreak/>
              <w:t>[RP-252088 CMCC]</w:t>
            </w:r>
          </w:p>
        </w:tc>
        <w:tc>
          <w:tcPr>
            <w:tcW w:w="0" w:type="auto"/>
          </w:tcPr>
          <w:p w14:paraId="7F477C54" w14:textId="77777777" w:rsidR="008E7D44" w:rsidRPr="00296057" w:rsidRDefault="008E7D44" w:rsidP="007B586F">
            <w:pPr>
              <w:rPr>
                <w:rFonts w:eastAsia="微软雅黑"/>
              </w:rPr>
            </w:pPr>
            <w:r w:rsidRPr="00296057">
              <w:rPr>
                <w:rFonts w:eastAsia="微软雅黑"/>
              </w:rPr>
              <w:t>Proposal 1: KPIs on 6G sensing should consider at least the following use cases:</w:t>
            </w:r>
          </w:p>
          <w:p w14:paraId="7479AF4E"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UAV</w:t>
            </w:r>
          </w:p>
          <w:p w14:paraId="7B4728DC"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Automotive</w:t>
            </w:r>
          </w:p>
          <w:p w14:paraId="73F784EB"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Human</w:t>
            </w:r>
          </w:p>
          <w:p w14:paraId="79B31517"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Environment awareness/reconstruction to assist communication</w:t>
            </w:r>
          </w:p>
          <w:p w14:paraId="663D1EF2" w14:textId="77777777" w:rsidR="008E7D44" w:rsidRPr="00296057" w:rsidRDefault="008E7D44" w:rsidP="007B586F">
            <w:pPr>
              <w:rPr>
                <w:rFonts w:eastAsia="微软雅黑"/>
              </w:rPr>
            </w:pPr>
            <w:r w:rsidRPr="00296057">
              <w:rPr>
                <w:rFonts w:eastAsia="微软雅黑"/>
              </w:rPr>
              <w:t>Proposal 2: RAN should identify the communication services or functions which can be assisted by sensing, including as least the following</w:t>
            </w:r>
            <w:r w:rsidRPr="00296057">
              <w:rPr>
                <w:rFonts w:eastAsia="微软雅黑"/>
              </w:rPr>
              <w:t>：</w:t>
            </w:r>
          </w:p>
          <w:p w14:paraId="51D9130A"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Beam management</w:t>
            </w:r>
          </w:p>
          <w:p w14:paraId="0FBC3A68"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Channel estimation</w:t>
            </w:r>
          </w:p>
          <w:p w14:paraId="43195E1B" w14:textId="77777777" w:rsidR="008E7D44" w:rsidRPr="00296057" w:rsidRDefault="008E7D44" w:rsidP="00E13B15">
            <w:pPr>
              <w:widowControl/>
              <w:numPr>
                <w:ilvl w:val="0"/>
                <w:numId w:val="15"/>
              </w:numPr>
              <w:overflowPunct w:val="0"/>
              <w:ind w:left="714" w:hanging="357"/>
              <w:textAlignment w:val="baseline"/>
              <w:rPr>
                <w:rFonts w:eastAsia="微软雅黑"/>
              </w:rPr>
            </w:pPr>
            <w:r w:rsidRPr="00296057">
              <w:rPr>
                <w:rFonts w:eastAsia="微软雅黑"/>
              </w:rPr>
              <w:t>Power saving</w:t>
            </w:r>
          </w:p>
          <w:p w14:paraId="3F3BFFBC" w14:textId="77777777" w:rsidR="008E7D44" w:rsidRPr="00296057" w:rsidRDefault="008E7D44" w:rsidP="007B586F">
            <w:pPr>
              <w:rPr>
                <w:rFonts w:eastAsia="微软雅黑"/>
              </w:rPr>
            </w:pPr>
            <w:r w:rsidRPr="00296057">
              <w:rPr>
                <w:rFonts w:eastAsia="微软雅黑"/>
              </w:rPr>
              <w:t xml:space="preserve">Proposal 3: Support the metrics listed in </w:t>
            </w:r>
            <w:r w:rsidRPr="00296057">
              <w:rPr>
                <w:rFonts w:eastAsia="微软雅黑"/>
              </w:rPr>
              <w:fldChar w:fldCharType="begin"/>
            </w:r>
            <w:r w:rsidRPr="00296057">
              <w:rPr>
                <w:rFonts w:eastAsia="微软雅黑"/>
              </w:rPr>
              <w:instrText xml:space="preserve"> REF _Ref207211320 \h  \* MERGEFORMAT </w:instrText>
            </w:r>
            <w:r w:rsidRPr="00296057">
              <w:rPr>
                <w:rFonts w:eastAsia="微软雅黑"/>
              </w:rPr>
            </w:r>
            <w:r w:rsidRPr="00296057">
              <w:rPr>
                <w:rFonts w:eastAsia="微软雅黑"/>
              </w:rPr>
              <w:fldChar w:fldCharType="separate"/>
            </w:r>
            <w:r w:rsidRPr="00296057">
              <w:rPr>
                <w:rFonts w:eastAsia="微软雅黑"/>
              </w:rPr>
              <w:t>Table 1</w:t>
            </w:r>
            <w:r w:rsidRPr="00296057">
              <w:rPr>
                <w:rFonts w:eastAsia="微软雅黑"/>
              </w:rPr>
              <w:fldChar w:fldCharType="end"/>
            </w:r>
            <w:r w:rsidRPr="00296057">
              <w:rPr>
                <w:rFonts w:eastAsia="微软雅黑"/>
              </w:rPr>
              <w:t xml:space="preserve"> for 6G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2519"/>
              <w:gridCol w:w="9851"/>
            </w:tblGrid>
            <w:tr w:rsidR="008E7D44" w:rsidRPr="00296057" w14:paraId="50DF55C0"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tcPr>
                <w:p w14:paraId="7BCEA589"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bookmarkStart w:id="14" w:name="_Hlk207286984"/>
                  <w:r w:rsidRPr="00296057">
                    <w:rPr>
                      <w:rFonts w:ascii="Times New Roman" w:eastAsia="微软雅黑" w:hAnsi="Times New Roman" w:cs="Times New Roman"/>
                      <w:sz w:val="20"/>
                      <w:szCs w:val="20"/>
                    </w:rPr>
                    <w:t>Metric</w:t>
                  </w:r>
                </w:p>
              </w:tc>
              <w:tc>
                <w:tcPr>
                  <w:tcW w:w="3982" w:type="pct"/>
                  <w:tcBorders>
                    <w:top w:val="single" w:sz="4" w:space="0" w:color="auto"/>
                    <w:left w:val="single" w:sz="4" w:space="0" w:color="auto"/>
                    <w:bottom w:val="single" w:sz="4" w:space="0" w:color="auto"/>
                    <w:right w:val="single" w:sz="4" w:space="0" w:color="auto"/>
                  </w:tcBorders>
                  <w:hideMark/>
                </w:tcPr>
                <w:p w14:paraId="41B17B98"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Definition</w:t>
                  </w:r>
                </w:p>
              </w:tc>
            </w:tr>
            <w:tr w:rsidR="008E7D44" w:rsidRPr="00296057" w14:paraId="69AC1AA8"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vAlign w:val="center"/>
                  <w:hideMark/>
                </w:tcPr>
                <w:p w14:paraId="22E9974B"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lastRenderedPageBreak/>
                    <w:t>Miss detection probability</w:t>
                  </w:r>
                </w:p>
              </w:tc>
              <w:tc>
                <w:tcPr>
                  <w:tcW w:w="3982" w:type="pct"/>
                  <w:tcBorders>
                    <w:top w:val="single" w:sz="4" w:space="0" w:color="auto"/>
                    <w:left w:val="single" w:sz="4" w:space="0" w:color="auto"/>
                    <w:bottom w:val="single" w:sz="4" w:space="0" w:color="auto"/>
                    <w:right w:val="single" w:sz="4" w:space="0" w:color="auto"/>
                  </w:tcBorders>
                  <w:hideMark/>
                </w:tcPr>
                <w:p w14:paraId="765DEB57"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Miss detection probability is the probability that a true target is not associated with a detected target.</w:t>
                  </w:r>
                </w:p>
                <w:p w14:paraId="0C1A534F"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From the aspect of evaluation, it is defined as</w:t>
                  </w:r>
                </w:p>
                <w:p w14:paraId="68FAA3FC"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Para>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P</m:t>
                          </m:r>
                        </m:e>
                        <m:sub>
                          <m:r>
                            <w:rPr>
                              <w:rFonts w:ascii="Cambria Math" w:eastAsia="微软雅黑" w:hAnsi="Cambria Math" w:cs="Times New Roman"/>
                              <w:sz w:val="20"/>
                              <w:szCs w:val="20"/>
                            </w:rPr>
                            <m:t>md</m:t>
                          </m:r>
                        </m:sub>
                      </m:sSub>
                      <m:r>
                        <m:rPr>
                          <m:sty m:val="p"/>
                        </m:rPr>
                        <w:rPr>
                          <w:rFonts w:ascii="Cambria Math" w:eastAsia="微软雅黑" w:hAnsi="Cambria Math" w:cs="Times New Roman"/>
                          <w:sz w:val="20"/>
                          <w:szCs w:val="20"/>
                        </w:rPr>
                        <m:t>=</m:t>
                      </m:r>
                      <m:f>
                        <m:fPr>
                          <m:type m:val="lin"/>
                          <m:ctrlPr>
                            <w:rPr>
                              <w:rFonts w:ascii="Cambria Math" w:eastAsia="微软雅黑" w:hAnsi="Cambria Math" w:cs="Times New Roman"/>
                              <w:sz w:val="20"/>
                              <w:szCs w:val="20"/>
                            </w:rPr>
                          </m:ctrlPr>
                        </m:fPr>
                        <m:num>
                          <m:nary>
                            <m:naryPr>
                              <m:chr m:val="∑"/>
                              <m:limLoc m:val="subSup"/>
                              <m:ctrlPr>
                                <w:rPr>
                                  <w:rFonts w:ascii="Cambria Math" w:eastAsia="微软雅黑" w:hAnsi="Cambria Math" w:cs="Times New Roman"/>
                                  <w:sz w:val="20"/>
                                  <w:szCs w:val="20"/>
                                </w:rPr>
                              </m:ctrlPr>
                            </m:naryPr>
                            <m:sub>
                              <m:r>
                                <w:rPr>
                                  <w:rFonts w:ascii="Cambria Math" w:eastAsia="微软雅黑" w:hAnsi="Cambria Math" w:cs="Times New Roman"/>
                                  <w:sz w:val="20"/>
                                  <w:szCs w:val="20"/>
                                </w:rPr>
                                <m:t>n</m:t>
                              </m:r>
                              <m:r>
                                <m:rPr>
                                  <m:sty m:val="p"/>
                                </m:rPr>
                                <w:rPr>
                                  <w:rFonts w:ascii="Cambria Math" w:eastAsia="微软雅黑" w:hAnsi="Cambria Math" w:cs="Times New Roman"/>
                                  <w:sz w:val="20"/>
                                  <w:szCs w:val="20"/>
                                </w:rPr>
                                <m:t>=0</m:t>
                              </m:r>
                            </m:sub>
                            <m:sup>
                              <m:r>
                                <w:rPr>
                                  <w:rFonts w:ascii="Cambria Math" w:eastAsia="微软雅黑" w:hAnsi="Cambria Math" w:cs="Times New Roman"/>
                                  <w:sz w:val="20"/>
                                  <w:szCs w:val="20"/>
                                </w:rPr>
                                <m:t>N</m:t>
                              </m:r>
                              <m:r>
                                <m:rPr>
                                  <m:sty m:val="p"/>
                                </m:rPr>
                                <w:rPr>
                                  <w:rFonts w:ascii="Cambria Math" w:eastAsia="微软雅黑" w:hAnsi="Cambria Math" w:cs="Times New Roman"/>
                                  <w:sz w:val="20"/>
                                  <w:szCs w:val="20"/>
                                </w:rPr>
                                <m:t>-1</m:t>
                              </m:r>
                            </m:sup>
                            <m:e>
                              <m:f>
                                <m:fPr>
                                  <m:ctrlPr>
                                    <w:rPr>
                                      <w:rFonts w:ascii="Cambria Math" w:eastAsia="微软雅黑" w:hAnsi="Cambria Math" w:cs="Times New Roman"/>
                                      <w:sz w:val="20"/>
                                      <w:szCs w:val="20"/>
                                    </w:rPr>
                                  </m:ctrlPr>
                                </m:fPr>
                                <m:num>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D</m:t>
                                      </m:r>
                                    </m:e>
                                    <m:sub>
                                      <m:r>
                                        <w:rPr>
                                          <w:rFonts w:ascii="Cambria Math" w:eastAsia="微软雅黑" w:hAnsi="Cambria Math" w:cs="Times New Roman"/>
                                          <w:sz w:val="20"/>
                                          <w:szCs w:val="20"/>
                                        </w:rPr>
                                        <m:t>n</m:t>
                                      </m:r>
                                    </m:sub>
                                  </m:sSub>
                                </m:num>
                                <m:den>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M</m:t>
                                      </m:r>
                                    </m:e>
                                    <m:sub>
                                      <m:r>
                                        <w:rPr>
                                          <w:rFonts w:ascii="Cambria Math" w:eastAsia="微软雅黑" w:hAnsi="Cambria Math" w:cs="Times New Roman"/>
                                          <w:sz w:val="20"/>
                                          <w:szCs w:val="20"/>
                                        </w:rPr>
                                        <m:t>n</m:t>
                                      </m:r>
                                    </m:sub>
                                  </m:sSub>
                                </m:den>
                              </m:f>
                            </m:e>
                          </m:nary>
                        </m:num>
                        <m:den>
                          <m:r>
                            <w:rPr>
                              <w:rFonts w:ascii="Cambria Math" w:eastAsia="微软雅黑" w:hAnsi="Cambria Math" w:cs="Times New Roman"/>
                              <w:sz w:val="20"/>
                              <w:szCs w:val="20"/>
                            </w:rPr>
                            <m:t>N</m:t>
                          </m:r>
                        </m:den>
                      </m:f>
                    </m:oMath>
                  </m:oMathPara>
                </w:p>
                <w:p w14:paraId="7271F3C7"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proofErr w:type="gramStart"/>
                  <w:r w:rsidRPr="00296057">
                    <w:rPr>
                      <w:rFonts w:ascii="Times New Roman" w:eastAsia="微软雅黑" w:hAnsi="Times New Roman" w:cs="Times New Roman"/>
                      <w:sz w:val="20"/>
                      <w:szCs w:val="20"/>
                    </w:rPr>
                    <w:t>Where</w:t>
                  </w:r>
                  <w:proofErr w:type="gramEnd"/>
                  <w:r w:rsidRPr="00296057">
                    <w:rPr>
                      <w:rFonts w:ascii="Times New Roman" w:eastAsia="微软雅黑" w:hAnsi="Times New Roman" w:cs="Times New Roman"/>
                      <w:sz w:val="20"/>
                      <w:szCs w:val="20"/>
                    </w:rPr>
                    <w:t xml:space="preserve">, </w:t>
                  </w:r>
                </w:p>
                <w:p w14:paraId="18A21574"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D</m:t>
                        </m:r>
                      </m:e>
                      <m:sub>
                        <m:r>
                          <w:rPr>
                            <w:rFonts w:ascii="Cambria Math" w:eastAsia="微软雅黑" w:hAnsi="Cambria Math" w:cs="Times New Roman"/>
                            <w:sz w:val="20"/>
                            <w:szCs w:val="20"/>
                          </w:rPr>
                          <m:t>n</m:t>
                        </m:r>
                      </m:sub>
                    </m:sSub>
                  </m:oMath>
                  <w:r w:rsidR="008E7D44" w:rsidRPr="00296057">
                    <w:rPr>
                      <w:rFonts w:ascii="Times New Roman" w:eastAsia="微软雅黑" w:hAnsi="Times New Roman" w:cs="Times New Roman"/>
                      <w:sz w:val="20"/>
                      <w:szCs w:val="20"/>
                    </w:rPr>
                    <w:t xml:space="preserve"> is the number of missed targets in the drop n, i.e., the true target not associated with any detected object</w:t>
                  </w:r>
                </w:p>
                <w:p w14:paraId="1D1DB5DF"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M</m:t>
                        </m:r>
                      </m:e>
                      <m:sub>
                        <m:r>
                          <w:rPr>
                            <w:rFonts w:ascii="Cambria Math" w:eastAsia="微软雅黑" w:hAnsi="Cambria Math" w:cs="Times New Roman"/>
                            <w:sz w:val="20"/>
                            <w:szCs w:val="20"/>
                          </w:rPr>
                          <m:t>n</m:t>
                        </m:r>
                      </m:sub>
                    </m:sSub>
                  </m:oMath>
                  <w:r w:rsidR="008E7D44" w:rsidRPr="00296057">
                    <w:rPr>
                      <w:rFonts w:ascii="Times New Roman" w:eastAsia="微软雅黑" w:hAnsi="Times New Roman" w:cs="Times New Roman"/>
                      <w:sz w:val="20"/>
                      <w:szCs w:val="20"/>
                    </w:rPr>
                    <w:t xml:space="preserve"> is the number of true targets in the drop n. </w:t>
                  </w:r>
                </w:p>
                <w:p w14:paraId="17D6DE5E"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m:oMath>
                    <m:r>
                      <w:rPr>
                        <w:rFonts w:ascii="Cambria Math" w:eastAsia="微软雅黑" w:hAnsi="Cambria Math" w:cs="Times New Roman"/>
                        <w:sz w:val="20"/>
                        <w:szCs w:val="20"/>
                      </w:rPr>
                      <m:t>N</m:t>
                    </m:r>
                  </m:oMath>
                  <w:r w:rsidRPr="00296057">
                    <w:rPr>
                      <w:rFonts w:ascii="Times New Roman" w:eastAsia="微软雅黑" w:hAnsi="Times New Roman" w:cs="Times New Roman"/>
                      <w:sz w:val="20"/>
                      <w:szCs w:val="20"/>
                    </w:rPr>
                    <w:t xml:space="preserve"> is total number of drops with at least one target per drop</w:t>
                  </w:r>
                </w:p>
                <w:p w14:paraId="291D7206"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kern w:val="0"/>
                      <w:sz w:val="20"/>
                      <w:szCs w:val="20"/>
                    </w:rPr>
                  </w:pPr>
                </w:p>
              </w:tc>
            </w:tr>
            <w:tr w:rsidR="008E7D44" w:rsidRPr="00296057" w14:paraId="59DC57B4"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0A878E01"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lastRenderedPageBreak/>
                    <w:t>False alarm probability</w:t>
                  </w:r>
                </w:p>
              </w:tc>
              <w:tc>
                <w:tcPr>
                  <w:tcW w:w="3982" w:type="pct"/>
                  <w:tcBorders>
                    <w:top w:val="single" w:sz="4" w:space="0" w:color="auto"/>
                    <w:left w:val="single" w:sz="4" w:space="0" w:color="auto"/>
                    <w:bottom w:val="single" w:sz="4" w:space="0" w:color="auto"/>
                    <w:right w:val="single" w:sz="4" w:space="0" w:color="auto"/>
                  </w:tcBorders>
                </w:tcPr>
                <w:p w14:paraId="0D5F7038"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Definition Type 1 (no target dropped in simulation area): False alarm probability is defined as the probability that an object is detected when there is no target present in simulation area is considered a false alarm.</w:t>
                  </w:r>
                </w:p>
                <w:p w14:paraId="2160BC22"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From the aspect of evaluation, it is defined as</w:t>
                  </w:r>
                </w:p>
                <w:p w14:paraId="171E2923"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Para>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P</m:t>
                          </m:r>
                        </m:e>
                        <m:sub>
                          <m:r>
                            <w:rPr>
                              <w:rFonts w:ascii="Cambria Math" w:eastAsia="微软雅黑" w:hAnsi="Cambria Math" w:cs="Times New Roman"/>
                              <w:sz w:val="20"/>
                              <w:szCs w:val="20"/>
                            </w:rPr>
                            <m:t>f</m:t>
                          </m:r>
                          <m:r>
                            <m:rPr>
                              <m:sty m:val="p"/>
                            </m:rPr>
                            <w:rPr>
                              <w:rFonts w:ascii="Cambria Math" w:eastAsia="微软雅黑" w:hAnsi="Cambria Math" w:cs="Times New Roman"/>
                              <w:sz w:val="20"/>
                              <w:szCs w:val="20"/>
                            </w:rPr>
                            <m:t>1</m:t>
                          </m:r>
                        </m:sub>
                      </m:sSub>
                      <m:r>
                        <m:rPr>
                          <m:sty m:val="p"/>
                        </m:rPr>
                        <w:rPr>
                          <w:rFonts w:ascii="Cambria Math" w:eastAsia="微软雅黑" w:hAnsi="Cambria Math" w:cs="Times New Roman"/>
                          <w:sz w:val="20"/>
                          <w:szCs w:val="20"/>
                        </w:rPr>
                        <m:t>=</m:t>
                      </m:r>
                      <m:f>
                        <m:fPr>
                          <m:ctrlPr>
                            <w:rPr>
                              <w:rFonts w:ascii="Cambria Math" w:eastAsia="微软雅黑" w:hAnsi="Cambria Math" w:cs="Times New Roman"/>
                              <w:sz w:val="20"/>
                              <w:szCs w:val="20"/>
                            </w:rPr>
                          </m:ctrlPr>
                        </m:fPr>
                        <m:num>
                          <m:nary>
                            <m:naryPr>
                              <m:chr m:val="∑"/>
                              <m:limLoc m:val="subSup"/>
                              <m:ctrlPr>
                                <w:rPr>
                                  <w:rFonts w:ascii="Cambria Math" w:eastAsia="微软雅黑" w:hAnsi="Cambria Math" w:cs="Times New Roman"/>
                                  <w:sz w:val="20"/>
                                  <w:szCs w:val="20"/>
                                </w:rPr>
                              </m:ctrlPr>
                            </m:naryPr>
                            <m:sub>
                              <m:r>
                                <w:rPr>
                                  <w:rFonts w:ascii="Cambria Math" w:eastAsia="微软雅黑" w:hAnsi="Cambria Math" w:cs="Times New Roman"/>
                                  <w:sz w:val="20"/>
                                  <w:szCs w:val="20"/>
                                </w:rPr>
                                <m:t>n</m:t>
                              </m:r>
                              <m:r>
                                <m:rPr>
                                  <m:sty m:val="p"/>
                                </m:rPr>
                                <w:rPr>
                                  <w:rFonts w:ascii="Cambria Math" w:eastAsia="微软雅黑" w:hAnsi="Cambria Math" w:cs="Times New Roman"/>
                                  <w:sz w:val="20"/>
                                  <w:szCs w:val="20"/>
                                </w:rPr>
                                <m:t>=0</m:t>
                              </m:r>
                            </m:sub>
                            <m:sup>
                              <m:r>
                                <w:rPr>
                                  <w:rFonts w:ascii="Cambria Math" w:eastAsia="微软雅黑" w:hAnsi="Cambria Math" w:cs="Times New Roman"/>
                                  <w:sz w:val="20"/>
                                  <w:szCs w:val="20"/>
                                </w:rPr>
                                <m:t>N</m:t>
                              </m:r>
                              <m:r>
                                <m:rPr>
                                  <m:sty m:val="p"/>
                                </m:rPr>
                                <w:rPr>
                                  <w:rFonts w:ascii="Cambria Math" w:eastAsia="微软雅黑" w:hAnsi="Cambria Math" w:cs="Times New Roman"/>
                                  <w:sz w:val="20"/>
                                  <w:szCs w:val="20"/>
                                </w:rPr>
                                <m:t>-1</m:t>
                              </m:r>
                            </m:sup>
                            <m:e>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Q</m:t>
                                  </m:r>
                                </m:e>
                                <m:sub>
                                  <m:r>
                                    <w:rPr>
                                      <w:rFonts w:ascii="Cambria Math" w:eastAsia="微软雅黑" w:hAnsi="Cambria Math" w:cs="Times New Roman"/>
                                      <w:sz w:val="20"/>
                                      <w:szCs w:val="20"/>
                                    </w:rPr>
                                    <m:t>n</m:t>
                                  </m:r>
                                </m:sub>
                              </m:sSub>
                            </m:e>
                          </m:nary>
                        </m:num>
                        <m:den>
                          <m:r>
                            <w:rPr>
                              <w:rFonts w:ascii="Cambria Math" w:eastAsia="微软雅黑" w:hAnsi="Cambria Math" w:cs="Times New Roman"/>
                              <w:sz w:val="20"/>
                              <w:szCs w:val="20"/>
                            </w:rPr>
                            <m:t>N</m:t>
                          </m:r>
                        </m:den>
                      </m:f>
                    </m:oMath>
                  </m:oMathPara>
                </w:p>
                <w:p w14:paraId="7B1CF3CF"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proofErr w:type="gramStart"/>
                  <w:r w:rsidRPr="00296057">
                    <w:rPr>
                      <w:rFonts w:ascii="Times New Roman" w:eastAsia="微软雅黑" w:hAnsi="Times New Roman" w:cs="Times New Roman"/>
                      <w:sz w:val="20"/>
                      <w:szCs w:val="20"/>
                    </w:rPr>
                    <w:t>Where</w:t>
                  </w:r>
                  <w:proofErr w:type="gramEnd"/>
                  <w:r w:rsidRPr="00296057">
                    <w:rPr>
                      <w:rFonts w:ascii="Times New Roman" w:eastAsia="微软雅黑" w:hAnsi="Times New Roman" w:cs="Times New Roman"/>
                      <w:sz w:val="20"/>
                      <w:szCs w:val="20"/>
                    </w:rPr>
                    <w:t>,</w:t>
                  </w:r>
                </w:p>
                <w:p w14:paraId="20C25313"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Q</m:t>
                        </m:r>
                      </m:e>
                      <m:sub>
                        <m:r>
                          <w:rPr>
                            <w:rFonts w:ascii="Cambria Math" w:eastAsia="微软雅黑" w:hAnsi="Cambria Math" w:cs="Times New Roman"/>
                            <w:sz w:val="20"/>
                            <w:szCs w:val="20"/>
                          </w:rPr>
                          <m:t>n</m:t>
                        </m:r>
                      </m:sub>
                    </m:sSub>
                  </m:oMath>
                  <w:r w:rsidR="008E7D44" w:rsidRPr="00296057">
                    <w:rPr>
                      <w:rFonts w:ascii="Times New Roman" w:eastAsia="微软雅黑" w:hAnsi="Times New Roman" w:cs="Times New Roman"/>
                      <w:sz w:val="20"/>
                      <w:szCs w:val="20"/>
                    </w:rPr>
                    <w:t xml:space="preserve"> equal to 1 if at least one object is detected when there is no target dropped in the simulation area in the drop n, otherwise </w:t>
                  </w:r>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Q</m:t>
                        </m:r>
                      </m:e>
                      <m:sub>
                        <m:r>
                          <w:rPr>
                            <w:rFonts w:ascii="Cambria Math" w:eastAsia="微软雅黑" w:hAnsi="Cambria Math" w:cs="Times New Roman"/>
                            <w:sz w:val="20"/>
                            <w:szCs w:val="20"/>
                          </w:rPr>
                          <m:t>n</m:t>
                        </m:r>
                      </m:sub>
                    </m:sSub>
                  </m:oMath>
                  <w:r w:rsidR="008E7D44" w:rsidRPr="00296057">
                    <w:rPr>
                      <w:rFonts w:ascii="Times New Roman" w:eastAsia="微软雅黑" w:hAnsi="Times New Roman" w:cs="Times New Roman"/>
                      <w:sz w:val="20"/>
                      <w:szCs w:val="20"/>
                    </w:rPr>
                    <w:t xml:space="preserve"> equal to 0. </w:t>
                  </w:r>
                </w:p>
                <w:p w14:paraId="59F9B194"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m:oMath>
                    <m:r>
                      <w:rPr>
                        <w:rFonts w:ascii="Cambria Math" w:eastAsia="微软雅黑" w:hAnsi="Cambria Math" w:cs="Times New Roman"/>
                        <w:sz w:val="20"/>
                        <w:szCs w:val="20"/>
                      </w:rPr>
                      <m:t>N</m:t>
                    </m:r>
                  </m:oMath>
                  <w:r w:rsidRPr="00296057">
                    <w:rPr>
                      <w:rFonts w:ascii="Times New Roman" w:eastAsia="微软雅黑" w:hAnsi="Times New Roman" w:cs="Times New Roman"/>
                      <w:sz w:val="20"/>
                      <w:szCs w:val="20"/>
                    </w:rPr>
                    <w:t xml:space="preserve"> is the total number of drops without targets in the simulation area.</w:t>
                  </w:r>
                </w:p>
                <w:p w14:paraId="5B1E6503"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p>
                <w:p w14:paraId="381613A9"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 xml:space="preserve">Definition Type 2 (targets dropped in simulation area): False alarm probability is defined as the probability that an object is detected but not associated with any true targets in the simulation area is considered as a false alarm. </w:t>
                  </w:r>
                </w:p>
                <w:p w14:paraId="41FCFFA1"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From the aspect of evaluation, it is defined as</w:t>
                  </w:r>
                </w:p>
                <w:p w14:paraId="21E79709"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Para>
                    <m:oMath>
                      <m:sSub>
                        <m:sSubPr>
                          <m:ctrlPr>
                            <w:rPr>
                              <w:rFonts w:ascii="Cambria Math" w:eastAsia="微软雅黑" w:hAnsi="Cambria Math" w:cs="Times New Roman"/>
                              <w:sz w:val="20"/>
                              <w:szCs w:val="20"/>
                            </w:rPr>
                          </m:ctrlPr>
                        </m:sSubPr>
                        <m:e>
                          <m:r>
                            <w:rPr>
                              <w:rFonts w:ascii="Cambria Math" w:eastAsia="微软雅黑" w:hAnsi="Cambria Math" w:cs="Times New Roman"/>
                              <w:sz w:val="20"/>
                              <w:szCs w:val="20"/>
                            </w:rPr>
                            <m:t>P</m:t>
                          </m:r>
                        </m:e>
                        <m:sub>
                          <m:r>
                            <w:rPr>
                              <w:rFonts w:ascii="Cambria Math" w:eastAsia="微软雅黑" w:hAnsi="Cambria Math" w:cs="Times New Roman"/>
                              <w:sz w:val="20"/>
                              <w:szCs w:val="20"/>
                            </w:rPr>
                            <m:t>f</m:t>
                          </m:r>
                          <m:r>
                            <m:rPr>
                              <m:sty m:val="p"/>
                            </m:rPr>
                            <w:rPr>
                              <w:rFonts w:ascii="Cambria Math" w:eastAsia="微软雅黑" w:hAnsi="Cambria Math" w:cs="Times New Roman"/>
                              <w:sz w:val="20"/>
                              <w:szCs w:val="20"/>
                            </w:rPr>
                            <m:t>2</m:t>
                          </m:r>
                        </m:sub>
                      </m:sSub>
                      <m:r>
                        <m:rPr>
                          <m:sty m:val="p"/>
                        </m:rPr>
                        <w:rPr>
                          <w:rFonts w:ascii="Cambria Math" w:eastAsia="微软雅黑" w:hAnsi="Cambria Math" w:cs="Times New Roman"/>
                          <w:sz w:val="20"/>
                          <w:szCs w:val="20"/>
                        </w:rPr>
                        <m:t>=</m:t>
                      </m:r>
                      <m:f>
                        <m:fPr>
                          <m:type m:val="lin"/>
                          <m:ctrlPr>
                            <w:rPr>
                              <w:rFonts w:ascii="Cambria Math" w:eastAsia="微软雅黑" w:hAnsi="Cambria Math" w:cs="Times New Roman"/>
                              <w:sz w:val="20"/>
                              <w:szCs w:val="20"/>
                            </w:rPr>
                          </m:ctrlPr>
                        </m:fPr>
                        <m:num>
                          <m:nary>
                            <m:naryPr>
                              <m:chr m:val="∑"/>
                              <m:limLoc m:val="undOvr"/>
                              <m:supHide m:val="1"/>
                              <m:ctrlPr>
                                <w:rPr>
                                  <w:rFonts w:ascii="Cambria Math" w:eastAsia="微软雅黑" w:hAnsi="Cambria Math" w:cs="Times New Roman"/>
                                  <w:sz w:val="20"/>
                                  <w:szCs w:val="20"/>
                                </w:rPr>
                              </m:ctrlPr>
                            </m:naryPr>
                            <m:sub>
                              <m:eqArr>
                                <m:eqArrPr>
                                  <m:ctrlPr>
                                    <w:rPr>
                                      <w:rFonts w:ascii="Cambria Math" w:eastAsia="微软雅黑" w:hAnsi="Cambria Math" w:cs="Times New Roman"/>
                                      <w:sz w:val="20"/>
                                      <w:szCs w:val="20"/>
                                    </w:rPr>
                                  </m:ctrlPr>
                                </m:eqArrPr>
                                <m:e>
                                  <m:r>
                                    <m:rPr>
                                      <m:sty m:val="p"/>
                                    </m:rPr>
                                    <w:rPr>
                                      <w:rFonts w:ascii="Cambria Math" w:eastAsia="微软雅黑" w:hAnsi="Cambria Math" w:cs="Times New Roman"/>
                                      <w:sz w:val="20"/>
                                      <w:szCs w:val="20"/>
                                    </w:rPr>
                                    <m:t>0≤</m:t>
                                  </m:r>
                                  <m:r>
                                    <w:rPr>
                                      <w:rFonts w:ascii="Cambria Math" w:eastAsia="微软雅黑" w:hAnsi="Cambria Math" w:cs="Times New Roman"/>
                                      <w:sz w:val="20"/>
                                      <w:szCs w:val="20"/>
                                    </w:rPr>
                                    <m:t>n</m:t>
                                  </m:r>
                                  <m:r>
                                    <m:rPr>
                                      <m:sty m:val="p"/>
                                    </m:rPr>
                                    <w:rPr>
                                      <w:rFonts w:ascii="Cambria Math" w:eastAsia="微软雅黑" w:hAnsi="Cambria Math" w:cs="Times New Roman"/>
                                      <w:sz w:val="20"/>
                                      <w:szCs w:val="20"/>
                                    </w:rPr>
                                    <m:t>&lt;</m:t>
                                  </m:r>
                                  <m:r>
                                    <w:rPr>
                                      <w:rFonts w:ascii="Cambria Math" w:eastAsia="微软雅黑" w:hAnsi="Cambria Math" w:cs="Times New Roman"/>
                                      <w:sz w:val="20"/>
                                      <w:szCs w:val="20"/>
                                    </w:rPr>
                                    <m:t>N</m:t>
                                  </m:r>
                                </m:e>
                                <m:e>
                                  <m:sSubSup>
                                    <m:sSubSupPr>
                                      <m:ctrlPr>
                                        <w:rPr>
                                          <w:rFonts w:ascii="Cambria Math" w:eastAsia="微软雅黑" w:hAnsi="Cambria Math" w:cs="Times New Roman"/>
                                          <w:sz w:val="20"/>
                                          <w:szCs w:val="20"/>
                                        </w:rPr>
                                      </m:ctrlPr>
                                    </m:sSubSupPr>
                                    <m:e>
                                      <m:r>
                                        <w:rPr>
                                          <w:rFonts w:ascii="Cambria Math" w:eastAsia="微软雅黑" w:hAnsi="Cambria Math" w:cs="Times New Roman"/>
                                          <w:sz w:val="20"/>
                                          <w:szCs w:val="20"/>
                                        </w:rPr>
                                        <m:t>M</m:t>
                                      </m:r>
                                    </m:e>
                                    <m:sub>
                                      <m:r>
                                        <w:rPr>
                                          <w:rFonts w:ascii="Cambria Math" w:eastAsia="微软雅黑" w:hAnsi="Cambria Math" w:cs="Times New Roman"/>
                                          <w:sz w:val="20"/>
                                          <w:szCs w:val="20"/>
                                        </w:rPr>
                                        <m:t>n</m:t>
                                      </m:r>
                                    </m:sub>
                                    <m:sup>
                                      <m:r>
                                        <m:rPr>
                                          <m:sty m:val="p"/>
                                        </m:rPr>
                                        <w:rPr>
                                          <w:rFonts w:ascii="Cambria Math" w:eastAsia="微软雅黑" w:hAnsi="Cambria Math" w:cs="Times New Roman"/>
                                          <w:sz w:val="20"/>
                                          <w:szCs w:val="20"/>
                                        </w:rPr>
                                        <m:t>'</m:t>
                                      </m:r>
                                    </m:sup>
                                  </m:sSubSup>
                                  <m:r>
                                    <m:rPr>
                                      <m:sty m:val="p"/>
                                    </m:rPr>
                                    <w:rPr>
                                      <w:rFonts w:ascii="Cambria Math" w:eastAsia="微软雅黑" w:hAnsi="Cambria Math" w:cs="Times New Roman"/>
                                      <w:sz w:val="20"/>
                                      <w:szCs w:val="20"/>
                                    </w:rPr>
                                    <m:t>≠0</m:t>
                                  </m:r>
                                </m:e>
                              </m:eqArr>
                            </m:sub>
                            <m:sup/>
                            <m:e>
                              <m:f>
                                <m:fPr>
                                  <m:ctrlPr>
                                    <w:rPr>
                                      <w:rFonts w:ascii="Cambria Math" w:eastAsia="微软雅黑" w:hAnsi="Cambria Math" w:cs="Times New Roman"/>
                                      <w:sz w:val="20"/>
                                      <w:szCs w:val="20"/>
                                    </w:rPr>
                                  </m:ctrlPr>
                                </m:fPr>
                                <m:num>
                                  <m:sSubSup>
                                    <m:sSubSupPr>
                                      <m:ctrlPr>
                                        <w:rPr>
                                          <w:rFonts w:ascii="Cambria Math" w:eastAsia="微软雅黑" w:hAnsi="Cambria Math" w:cs="Times New Roman"/>
                                          <w:sz w:val="20"/>
                                          <w:szCs w:val="20"/>
                                        </w:rPr>
                                      </m:ctrlPr>
                                    </m:sSubSupPr>
                                    <m:e>
                                      <m:r>
                                        <w:rPr>
                                          <w:rFonts w:ascii="Cambria Math" w:eastAsia="微软雅黑" w:hAnsi="Cambria Math" w:cs="Times New Roman"/>
                                          <w:sz w:val="20"/>
                                          <w:szCs w:val="20"/>
                                        </w:rPr>
                                        <m:t>D</m:t>
                                      </m:r>
                                    </m:e>
                                    <m:sub>
                                      <m:r>
                                        <w:rPr>
                                          <w:rFonts w:ascii="Cambria Math" w:eastAsia="微软雅黑" w:hAnsi="Cambria Math" w:cs="Times New Roman"/>
                                          <w:sz w:val="20"/>
                                          <w:szCs w:val="20"/>
                                        </w:rPr>
                                        <m:t>n</m:t>
                                      </m:r>
                                    </m:sub>
                                    <m:sup>
                                      <m:r>
                                        <m:rPr>
                                          <m:sty m:val="p"/>
                                        </m:rPr>
                                        <w:rPr>
                                          <w:rFonts w:ascii="Cambria Math" w:eastAsia="微软雅黑" w:hAnsi="Cambria Math" w:cs="Times New Roman"/>
                                          <w:sz w:val="20"/>
                                          <w:szCs w:val="20"/>
                                        </w:rPr>
                                        <m:t>'</m:t>
                                      </m:r>
                                    </m:sup>
                                  </m:sSubSup>
                                </m:num>
                                <m:den>
                                  <m:sSubSup>
                                    <m:sSubSupPr>
                                      <m:ctrlPr>
                                        <w:rPr>
                                          <w:rFonts w:ascii="Cambria Math" w:eastAsia="微软雅黑" w:hAnsi="Cambria Math" w:cs="Times New Roman"/>
                                          <w:sz w:val="20"/>
                                          <w:szCs w:val="20"/>
                                        </w:rPr>
                                      </m:ctrlPr>
                                    </m:sSubSupPr>
                                    <m:e>
                                      <m:r>
                                        <w:rPr>
                                          <w:rFonts w:ascii="Cambria Math" w:eastAsia="微软雅黑" w:hAnsi="Cambria Math" w:cs="Times New Roman"/>
                                          <w:sz w:val="20"/>
                                          <w:szCs w:val="20"/>
                                        </w:rPr>
                                        <m:t>M</m:t>
                                      </m:r>
                                    </m:e>
                                    <m:sub>
                                      <m:r>
                                        <w:rPr>
                                          <w:rFonts w:ascii="Cambria Math" w:eastAsia="微软雅黑" w:hAnsi="Cambria Math" w:cs="Times New Roman"/>
                                          <w:sz w:val="20"/>
                                          <w:szCs w:val="20"/>
                                        </w:rPr>
                                        <m:t>n</m:t>
                                      </m:r>
                                    </m:sub>
                                    <m:sup>
                                      <m:r>
                                        <m:rPr>
                                          <m:sty m:val="p"/>
                                        </m:rPr>
                                        <w:rPr>
                                          <w:rFonts w:ascii="Cambria Math" w:eastAsia="微软雅黑" w:hAnsi="Cambria Math" w:cs="Times New Roman"/>
                                          <w:sz w:val="20"/>
                                          <w:szCs w:val="20"/>
                                        </w:rPr>
                                        <m:t>'</m:t>
                                      </m:r>
                                    </m:sup>
                                  </m:sSubSup>
                                </m:den>
                              </m:f>
                            </m:e>
                          </m:nary>
                        </m:num>
                        <m:den>
                          <m:r>
                            <w:rPr>
                              <w:rFonts w:ascii="Cambria Math" w:eastAsia="微软雅黑" w:hAnsi="Cambria Math" w:cs="Times New Roman"/>
                              <w:sz w:val="20"/>
                              <w:szCs w:val="20"/>
                            </w:rPr>
                            <m:t>K</m:t>
                          </m:r>
                        </m:den>
                      </m:f>
                    </m:oMath>
                  </m:oMathPara>
                </w:p>
                <w:p w14:paraId="4C99FC0D"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proofErr w:type="gramStart"/>
                  <w:r w:rsidRPr="00296057">
                    <w:rPr>
                      <w:rFonts w:ascii="Times New Roman" w:eastAsia="微软雅黑" w:hAnsi="Times New Roman" w:cs="Times New Roman"/>
                      <w:sz w:val="20"/>
                      <w:szCs w:val="20"/>
                    </w:rPr>
                    <w:t>Where</w:t>
                  </w:r>
                  <w:proofErr w:type="gramEnd"/>
                  <w:r w:rsidRPr="00296057">
                    <w:rPr>
                      <w:rFonts w:ascii="Times New Roman" w:eastAsia="微软雅黑" w:hAnsi="Times New Roman" w:cs="Times New Roman"/>
                      <w:sz w:val="20"/>
                      <w:szCs w:val="20"/>
                    </w:rPr>
                    <w:t>,</w:t>
                  </w:r>
                </w:p>
                <w:p w14:paraId="4A675903"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
                    <m:sSubSup>
                      <m:sSubSupPr>
                        <m:ctrlPr>
                          <w:rPr>
                            <w:rFonts w:ascii="Cambria Math" w:eastAsia="微软雅黑" w:hAnsi="Cambria Math" w:cs="Times New Roman"/>
                            <w:sz w:val="20"/>
                            <w:szCs w:val="20"/>
                          </w:rPr>
                        </m:ctrlPr>
                      </m:sSubSupPr>
                      <m:e>
                        <m:r>
                          <w:rPr>
                            <w:rFonts w:ascii="Cambria Math" w:eastAsia="微软雅黑" w:hAnsi="Cambria Math" w:cs="Times New Roman"/>
                            <w:sz w:val="20"/>
                            <w:szCs w:val="20"/>
                          </w:rPr>
                          <m:t>D</m:t>
                        </m:r>
                      </m:e>
                      <m:sub>
                        <m:r>
                          <w:rPr>
                            <w:rFonts w:ascii="Cambria Math" w:eastAsia="微软雅黑" w:hAnsi="Cambria Math" w:cs="Times New Roman"/>
                            <w:sz w:val="20"/>
                            <w:szCs w:val="20"/>
                          </w:rPr>
                          <m:t>n</m:t>
                        </m:r>
                      </m:sub>
                      <m:sup>
                        <m:r>
                          <m:rPr>
                            <m:sty m:val="p"/>
                          </m:rPr>
                          <w:rPr>
                            <w:rFonts w:ascii="Cambria Math" w:eastAsia="微软雅黑" w:hAnsi="Cambria Math" w:cs="Times New Roman"/>
                            <w:sz w:val="20"/>
                            <w:szCs w:val="20"/>
                          </w:rPr>
                          <m:t>'</m:t>
                        </m:r>
                      </m:sup>
                    </m:sSubSup>
                  </m:oMath>
                  <w:r w:rsidR="008E7D44" w:rsidRPr="00296057">
                    <w:rPr>
                      <w:rFonts w:ascii="Times New Roman" w:eastAsia="微软雅黑" w:hAnsi="Times New Roman" w:cs="Times New Roman"/>
                      <w:sz w:val="20"/>
                      <w:szCs w:val="20"/>
                    </w:rPr>
                    <w:t xml:space="preserve"> is the number of detected objects but not associated with any true targets in the drop n.</w:t>
                  </w:r>
                </w:p>
                <w:p w14:paraId="79CE9D35" w14:textId="77777777" w:rsidR="008E7D44" w:rsidRPr="00296057" w:rsidRDefault="00000000" w:rsidP="007B586F">
                  <w:pPr>
                    <w:autoSpaceDE w:val="0"/>
                    <w:autoSpaceDN w:val="0"/>
                    <w:adjustRightInd w:val="0"/>
                    <w:spacing w:after="120" w:line="240" w:lineRule="auto"/>
                    <w:jc w:val="both"/>
                    <w:rPr>
                      <w:rFonts w:ascii="Times New Roman" w:eastAsia="微软雅黑" w:hAnsi="Times New Roman" w:cs="Times New Roman"/>
                      <w:sz w:val="20"/>
                      <w:szCs w:val="20"/>
                    </w:rPr>
                  </w:pPr>
                  <m:oMath>
                    <m:sSubSup>
                      <m:sSubSupPr>
                        <m:ctrlPr>
                          <w:rPr>
                            <w:rFonts w:ascii="Cambria Math" w:eastAsia="微软雅黑" w:hAnsi="Cambria Math" w:cs="Times New Roman"/>
                            <w:sz w:val="20"/>
                            <w:szCs w:val="20"/>
                          </w:rPr>
                        </m:ctrlPr>
                      </m:sSubSupPr>
                      <m:e>
                        <m:r>
                          <w:rPr>
                            <w:rFonts w:ascii="Cambria Math" w:eastAsia="微软雅黑" w:hAnsi="Cambria Math" w:cs="Times New Roman"/>
                            <w:sz w:val="20"/>
                            <w:szCs w:val="20"/>
                          </w:rPr>
                          <m:t>M</m:t>
                        </m:r>
                      </m:e>
                      <m:sub>
                        <m:r>
                          <w:rPr>
                            <w:rFonts w:ascii="Cambria Math" w:eastAsia="微软雅黑" w:hAnsi="Cambria Math" w:cs="Times New Roman"/>
                            <w:sz w:val="20"/>
                            <w:szCs w:val="20"/>
                          </w:rPr>
                          <m:t>n</m:t>
                        </m:r>
                      </m:sub>
                      <m:sup>
                        <m:r>
                          <m:rPr>
                            <m:sty m:val="p"/>
                          </m:rPr>
                          <w:rPr>
                            <w:rFonts w:ascii="Cambria Math" w:eastAsia="微软雅黑" w:hAnsi="Cambria Math" w:cs="Times New Roman"/>
                            <w:sz w:val="20"/>
                            <w:szCs w:val="20"/>
                          </w:rPr>
                          <m:t>'</m:t>
                        </m:r>
                      </m:sup>
                    </m:sSubSup>
                  </m:oMath>
                  <w:r w:rsidR="008E7D44" w:rsidRPr="00296057">
                    <w:rPr>
                      <w:rFonts w:ascii="Times New Roman" w:eastAsia="微软雅黑" w:hAnsi="Times New Roman" w:cs="Times New Roman"/>
                      <w:sz w:val="20"/>
                      <w:szCs w:val="20"/>
                    </w:rPr>
                    <w:t xml:space="preserve"> is the total number of detected objects in the drop n.</w:t>
                  </w:r>
                </w:p>
                <w:p w14:paraId="0671E149"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m:oMath>
                    <m:r>
                      <w:rPr>
                        <w:rFonts w:ascii="Cambria Math" w:eastAsia="微软雅黑" w:hAnsi="Cambria Math" w:cs="Times New Roman"/>
                        <w:sz w:val="20"/>
                        <w:szCs w:val="20"/>
                      </w:rPr>
                      <m:t>K</m:t>
                    </m:r>
                  </m:oMath>
                  <w:r w:rsidRPr="00296057">
                    <w:rPr>
                      <w:rFonts w:ascii="Times New Roman" w:eastAsia="微软雅黑" w:hAnsi="Times New Roman" w:cs="Times New Roman"/>
                      <w:sz w:val="20"/>
                      <w:szCs w:val="20"/>
                    </w:rPr>
                    <w:t xml:space="preserve"> is number of drops (N)</w:t>
                  </w:r>
                </w:p>
              </w:tc>
            </w:tr>
            <w:tr w:rsidR="008E7D44" w:rsidRPr="00296057" w14:paraId="79C0A5FE"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tcPr>
                <w:p w14:paraId="751D7858"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lastRenderedPageBreak/>
                    <w:t>Horizontal/Vertical Positioning Accuracy</w:t>
                  </w:r>
                </w:p>
              </w:tc>
              <w:tc>
                <w:tcPr>
                  <w:tcW w:w="3982" w:type="pct"/>
                  <w:tcBorders>
                    <w:top w:val="single" w:sz="4" w:space="0" w:color="auto"/>
                    <w:left w:val="single" w:sz="4" w:space="0" w:color="auto"/>
                    <w:bottom w:val="single" w:sz="4" w:space="0" w:color="auto"/>
                    <w:right w:val="single" w:sz="4" w:space="0" w:color="auto"/>
                  </w:tcBorders>
                </w:tcPr>
                <w:p w14:paraId="069EADA6"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Horizontal/vertical positioning accuracy is defined as the 95th percentile point of the cumulative distribution function (CDF) of the horizontal/vertical position estimation error.</w:t>
                  </w:r>
                </w:p>
                <w:p w14:paraId="10787F84"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From the aspect of evaluation, the horizontal/vertical position estimation error is the norm of the difference between the estimated horizontal/vertical position and the corresponding true position of a sensing target.</w:t>
                  </w:r>
                </w:p>
              </w:tc>
            </w:tr>
            <w:tr w:rsidR="008E7D44" w:rsidRPr="00296057" w14:paraId="66D22A9B"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tcPr>
                <w:p w14:paraId="6EAD0691"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Velocity Accuracy</w:t>
                  </w:r>
                </w:p>
              </w:tc>
              <w:tc>
                <w:tcPr>
                  <w:tcW w:w="3982" w:type="pct"/>
                  <w:tcBorders>
                    <w:top w:val="single" w:sz="4" w:space="0" w:color="auto"/>
                    <w:left w:val="single" w:sz="4" w:space="0" w:color="auto"/>
                    <w:bottom w:val="single" w:sz="4" w:space="0" w:color="auto"/>
                    <w:right w:val="single" w:sz="4" w:space="0" w:color="auto"/>
                  </w:tcBorders>
                </w:tcPr>
                <w:p w14:paraId="7EE1EE45"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Velocity accuracy is defined as the 95th percentile point of the cumulative distribution function (CDF) of the velocity estimation error.</w:t>
                  </w:r>
                </w:p>
                <w:p w14:paraId="3C7EC82D"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From the aspect of evaluation, the velocity estimation error is the norm of the difference between the estimated velocity and the corresponding true velocity of a sensing target.</w:t>
                  </w:r>
                </w:p>
              </w:tc>
            </w:tr>
            <w:tr w:rsidR="008E7D44" w:rsidRPr="00296057" w14:paraId="52DBBB9D"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tcPr>
                <w:p w14:paraId="27B9685B"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Sensing Capacity</w:t>
                  </w:r>
                </w:p>
                <w:p w14:paraId="0EE5420E"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Note 1</w:t>
                  </w:r>
                </w:p>
              </w:tc>
              <w:tc>
                <w:tcPr>
                  <w:tcW w:w="3982" w:type="pct"/>
                  <w:tcBorders>
                    <w:top w:val="single" w:sz="4" w:space="0" w:color="auto"/>
                    <w:left w:val="single" w:sz="4" w:space="0" w:color="auto"/>
                    <w:bottom w:val="single" w:sz="4" w:space="0" w:color="auto"/>
                    <w:right w:val="single" w:sz="4" w:space="0" w:color="auto"/>
                  </w:tcBorders>
                </w:tcPr>
                <w:p w14:paraId="0C23C225"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Sensing capacity is defined as the maximum number of the targets per sector when sensing results of all targets in observation zone fulfil QoS requirements with 95% probability. The QoS requirements are defined by other KPIs (except sensing capacity itself) on sensing.</w:t>
                  </w:r>
                </w:p>
              </w:tc>
            </w:tr>
            <w:tr w:rsidR="008E7D44" w:rsidRPr="00296057" w14:paraId="015BB77E"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tcPr>
                <w:p w14:paraId="52B95C63"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Max sensing service latency</w:t>
                  </w:r>
                </w:p>
              </w:tc>
              <w:tc>
                <w:tcPr>
                  <w:tcW w:w="3982" w:type="pct"/>
                  <w:tcBorders>
                    <w:top w:val="single" w:sz="4" w:space="0" w:color="auto"/>
                    <w:left w:val="single" w:sz="4" w:space="0" w:color="auto"/>
                    <w:bottom w:val="single" w:sz="4" w:space="0" w:color="auto"/>
                    <w:right w:val="single" w:sz="4" w:space="0" w:color="auto"/>
                  </w:tcBorders>
                </w:tcPr>
                <w:p w14:paraId="2C1A2073"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Max sensing service latency is the time elapsed between the event triggering the determination of the sensing result and the availability of the sensing result at the sensing system interface.</w:t>
                  </w:r>
                </w:p>
              </w:tc>
            </w:tr>
            <w:tr w:rsidR="008E7D44" w:rsidRPr="00296057" w14:paraId="6E891837" w14:textId="77777777" w:rsidTr="007B586F">
              <w:trPr>
                <w:cantSplit/>
                <w:jc w:val="center"/>
              </w:trPr>
              <w:tc>
                <w:tcPr>
                  <w:tcW w:w="1018" w:type="pct"/>
                  <w:tcBorders>
                    <w:top w:val="single" w:sz="4" w:space="0" w:color="auto"/>
                    <w:left w:val="single" w:sz="4" w:space="0" w:color="auto"/>
                    <w:bottom w:val="single" w:sz="4" w:space="0" w:color="auto"/>
                    <w:right w:val="single" w:sz="4" w:space="0" w:color="auto"/>
                  </w:tcBorders>
                </w:tcPr>
                <w:p w14:paraId="369B1CD7"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Refreshing rate</w:t>
                  </w:r>
                </w:p>
              </w:tc>
              <w:tc>
                <w:tcPr>
                  <w:tcW w:w="3982" w:type="pct"/>
                  <w:tcBorders>
                    <w:top w:val="single" w:sz="4" w:space="0" w:color="auto"/>
                    <w:left w:val="single" w:sz="4" w:space="0" w:color="auto"/>
                    <w:bottom w:val="single" w:sz="4" w:space="0" w:color="auto"/>
                    <w:right w:val="single" w:sz="4" w:space="0" w:color="auto"/>
                  </w:tcBorders>
                </w:tcPr>
                <w:p w14:paraId="77AE2331"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Refreshing rate is the rate at which the sensing result is generated by the sensing system. It is the inverse of the time elapsed between two successive sensing results.</w:t>
                  </w:r>
                </w:p>
              </w:tc>
            </w:tr>
            <w:tr w:rsidR="008E7D44" w:rsidRPr="00296057" w14:paraId="021EB208" w14:textId="77777777" w:rsidTr="007B586F">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14:paraId="1C72FB48" w14:textId="77777777" w:rsidR="008E7D44" w:rsidRPr="00296057" w:rsidRDefault="008E7D44" w:rsidP="007B586F">
                  <w:pPr>
                    <w:autoSpaceDE w:val="0"/>
                    <w:autoSpaceDN w:val="0"/>
                    <w:adjustRightInd w:val="0"/>
                    <w:spacing w:after="120" w:line="240" w:lineRule="auto"/>
                    <w:jc w:val="both"/>
                    <w:rPr>
                      <w:rFonts w:ascii="Times New Roman" w:eastAsia="微软雅黑" w:hAnsi="Times New Roman" w:cs="Times New Roman"/>
                      <w:sz w:val="20"/>
                      <w:szCs w:val="20"/>
                    </w:rPr>
                  </w:pPr>
                  <w:r w:rsidRPr="00296057">
                    <w:rPr>
                      <w:rFonts w:ascii="Times New Roman" w:eastAsia="微软雅黑" w:hAnsi="Times New Roman" w:cs="Times New Roman"/>
                      <w:sz w:val="20"/>
                      <w:szCs w:val="20"/>
                    </w:rPr>
                    <w:t>Note 1: An intuitive evaluation methodology for sensing capacity can be found in Annex A.</w:t>
                  </w:r>
                </w:p>
              </w:tc>
            </w:tr>
          </w:tbl>
          <w:bookmarkEnd w:id="14"/>
          <w:p w14:paraId="6EA08B36" w14:textId="77777777" w:rsidR="008E7D44" w:rsidRPr="00296057" w:rsidRDefault="008E7D44" w:rsidP="007B586F">
            <w:pPr>
              <w:rPr>
                <w:rFonts w:eastAsia="微软雅黑"/>
              </w:rPr>
            </w:pPr>
            <w:r w:rsidRPr="00296057">
              <w:rPr>
                <w:rFonts w:eastAsia="微软雅黑"/>
              </w:rPr>
              <w:t>Proposal 4: Support to further study the metrics for sensing assisting communication in 6G.</w:t>
            </w:r>
          </w:p>
          <w:p w14:paraId="20097A34" w14:textId="77777777" w:rsidR="008E7D44" w:rsidRPr="00296057" w:rsidRDefault="008E7D44" w:rsidP="007B586F">
            <w:pPr>
              <w:rPr>
                <w:rFonts w:eastAsia="微软雅黑"/>
              </w:rPr>
            </w:pPr>
            <w:r w:rsidRPr="00296057">
              <w:rPr>
                <w:rFonts w:eastAsia="微软雅黑"/>
              </w:rPr>
              <w:t xml:space="preserve">Proposal 5: Support the KPIs listed in </w:t>
            </w:r>
            <w:r w:rsidRPr="00296057">
              <w:rPr>
                <w:rFonts w:eastAsia="微软雅黑"/>
              </w:rPr>
              <w:fldChar w:fldCharType="begin"/>
            </w:r>
            <w:r w:rsidRPr="00296057">
              <w:rPr>
                <w:rFonts w:eastAsia="微软雅黑"/>
              </w:rPr>
              <w:instrText xml:space="preserve"> REF _Ref207272193 \h  \* MERGEFORMAT </w:instrText>
            </w:r>
            <w:r w:rsidRPr="00296057">
              <w:rPr>
                <w:rFonts w:eastAsia="微软雅黑"/>
              </w:rPr>
            </w:r>
            <w:r w:rsidRPr="00296057">
              <w:rPr>
                <w:rFonts w:eastAsia="微软雅黑"/>
              </w:rPr>
              <w:fldChar w:fldCharType="separate"/>
            </w:r>
            <w:r w:rsidRPr="00296057">
              <w:rPr>
                <w:rFonts w:eastAsia="微软雅黑"/>
              </w:rPr>
              <w:t>Table 2</w:t>
            </w:r>
            <w:r w:rsidRPr="00296057">
              <w:rPr>
                <w:rFonts w:eastAsia="微软雅黑"/>
              </w:rPr>
              <w:fldChar w:fldCharType="end"/>
            </w:r>
            <w:r w:rsidRPr="00296057">
              <w:rPr>
                <w:rFonts w:eastAsia="微软雅黑"/>
              </w:rPr>
              <w:t xml:space="preserve"> for 6G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8"/>
              <w:gridCol w:w="1081"/>
              <w:gridCol w:w="845"/>
              <w:gridCol w:w="1453"/>
              <w:gridCol w:w="1923"/>
              <w:gridCol w:w="1094"/>
              <w:gridCol w:w="1232"/>
              <w:gridCol w:w="1368"/>
              <w:gridCol w:w="986"/>
            </w:tblGrid>
            <w:tr w:rsidR="008E7D44" w:rsidRPr="00296057" w14:paraId="1002B9FB" w14:textId="77777777" w:rsidTr="007B586F">
              <w:trPr>
                <w:trHeight w:val="414"/>
              </w:trPr>
              <w:tc>
                <w:tcPr>
                  <w:tcW w:w="0" w:type="auto"/>
                  <w:vMerge w:val="restart"/>
                </w:tcPr>
                <w:p w14:paraId="26A1D05E"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Use case</w:t>
                  </w:r>
                </w:p>
              </w:tc>
              <w:tc>
                <w:tcPr>
                  <w:tcW w:w="0" w:type="auto"/>
                  <w:gridSpan w:val="2"/>
                </w:tcPr>
                <w:p w14:paraId="28C377D2"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Positioning Accuracy</w:t>
                  </w:r>
                </w:p>
              </w:tc>
              <w:tc>
                <w:tcPr>
                  <w:tcW w:w="0" w:type="auto"/>
                  <w:vMerge w:val="restart"/>
                </w:tcPr>
                <w:p w14:paraId="6DD88CAD"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Velocity Accuracy</w:t>
                  </w:r>
                </w:p>
                <w:p w14:paraId="2799BD70"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[m/s]</w:t>
                  </w:r>
                </w:p>
              </w:tc>
              <w:tc>
                <w:tcPr>
                  <w:tcW w:w="0" w:type="auto"/>
                  <w:vMerge w:val="restart"/>
                </w:tcPr>
                <w:p w14:paraId="50053D70"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Max sensing service latency</w:t>
                  </w:r>
                </w:p>
                <w:p w14:paraId="7412E406"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w:t>
                  </w:r>
                  <w:proofErr w:type="spellStart"/>
                  <w:r w:rsidRPr="00296057">
                    <w:rPr>
                      <w:rFonts w:ascii="Times New Roman" w:hAnsi="Times New Roman" w:cs="Times New Roman"/>
                      <w:bCs/>
                      <w:sz w:val="20"/>
                      <w:szCs w:val="20"/>
                      <w:lang w:eastAsia="en-US"/>
                    </w:rPr>
                    <w:t>ms</w:t>
                  </w:r>
                  <w:proofErr w:type="spellEnd"/>
                  <w:r w:rsidRPr="00296057">
                    <w:rPr>
                      <w:rFonts w:ascii="Times New Roman" w:hAnsi="Times New Roman" w:cs="Times New Roman"/>
                      <w:bCs/>
                      <w:sz w:val="20"/>
                      <w:szCs w:val="20"/>
                      <w:lang w:eastAsia="en-US"/>
                    </w:rPr>
                    <w:t>]</w:t>
                  </w:r>
                </w:p>
              </w:tc>
              <w:tc>
                <w:tcPr>
                  <w:tcW w:w="1056" w:type="dxa"/>
                  <w:vMerge w:val="restart"/>
                </w:tcPr>
                <w:p w14:paraId="13C2C16E"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Refreshing rate</w:t>
                  </w:r>
                </w:p>
                <w:p w14:paraId="31834731"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w:t>
                  </w:r>
                  <w:r w:rsidRPr="00296057">
                    <w:rPr>
                      <w:rFonts w:ascii="Times New Roman" w:hAnsi="Times New Roman" w:cs="Times New Roman"/>
                      <w:bCs/>
                      <w:sz w:val="20"/>
                      <w:szCs w:val="20"/>
                    </w:rPr>
                    <w:t>Hz</w:t>
                  </w:r>
                  <w:r w:rsidRPr="00296057">
                    <w:rPr>
                      <w:rFonts w:ascii="Times New Roman" w:hAnsi="Times New Roman" w:cs="Times New Roman"/>
                      <w:bCs/>
                      <w:sz w:val="20"/>
                      <w:szCs w:val="20"/>
                      <w:lang w:eastAsia="en-US"/>
                    </w:rPr>
                    <w:t>]</w:t>
                  </w:r>
                </w:p>
              </w:tc>
              <w:tc>
                <w:tcPr>
                  <w:tcW w:w="1232" w:type="dxa"/>
                  <w:vMerge w:val="restart"/>
                </w:tcPr>
                <w:p w14:paraId="144EFF6A"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Sensing Capacity</w:t>
                  </w:r>
                </w:p>
                <w:p w14:paraId="35A94C77"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[per sector]</w:t>
                  </w:r>
                </w:p>
              </w:tc>
              <w:tc>
                <w:tcPr>
                  <w:tcW w:w="0" w:type="auto"/>
                  <w:vMerge w:val="restart"/>
                </w:tcPr>
                <w:p w14:paraId="3AE74B98"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Missed detection</w:t>
                  </w:r>
                </w:p>
                <w:p w14:paraId="564BE24E"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w:t>
                  </w:r>
                </w:p>
              </w:tc>
              <w:tc>
                <w:tcPr>
                  <w:tcW w:w="0" w:type="auto"/>
                  <w:vMerge w:val="restart"/>
                </w:tcPr>
                <w:p w14:paraId="3835AD3E"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False alarm</w:t>
                  </w:r>
                </w:p>
                <w:p w14:paraId="7E43F45E"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w:t>
                  </w:r>
                </w:p>
              </w:tc>
            </w:tr>
            <w:tr w:rsidR="008E7D44" w:rsidRPr="00296057" w14:paraId="0891D07C" w14:textId="77777777" w:rsidTr="007B586F">
              <w:trPr>
                <w:trHeight w:val="25"/>
              </w:trPr>
              <w:tc>
                <w:tcPr>
                  <w:tcW w:w="0" w:type="auto"/>
                  <w:vMerge/>
                </w:tcPr>
                <w:p w14:paraId="53A5812A" w14:textId="77777777" w:rsidR="008E7D44" w:rsidRPr="00296057" w:rsidRDefault="008E7D44" w:rsidP="007B586F">
                  <w:pPr>
                    <w:pStyle w:val="TAH"/>
                    <w:rPr>
                      <w:rFonts w:ascii="Times New Roman" w:hAnsi="Times New Roman"/>
                      <w:b w:val="0"/>
                      <w:bCs/>
                      <w:sz w:val="20"/>
                    </w:rPr>
                  </w:pPr>
                </w:p>
              </w:tc>
              <w:tc>
                <w:tcPr>
                  <w:tcW w:w="0" w:type="auto"/>
                  <w:shd w:val="clear" w:color="auto" w:fill="FFFFFF"/>
                </w:tcPr>
                <w:p w14:paraId="0F58FDD4"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Horizontal</w:t>
                  </w:r>
                </w:p>
                <w:p w14:paraId="640E7220"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[m]</w:t>
                  </w:r>
                </w:p>
              </w:tc>
              <w:tc>
                <w:tcPr>
                  <w:tcW w:w="0" w:type="auto"/>
                  <w:shd w:val="clear" w:color="auto" w:fill="FFFFFF"/>
                </w:tcPr>
                <w:p w14:paraId="193D13BD"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Vertical</w:t>
                  </w:r>
                </w:p>
                <w:p w14:paraId="572AF288"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[m]</w:t>
                  </w:r>
                </w:p>
              </w:tc>
              <w:tc>
                <w:tcPr>
                  <w:tcW w:w="0" w:type="auto"/>
                  <w:vMerge/>
                  <w:shd w:val="clear" w:color="auto" w:fill="FFFFFF"/>
                </w:tcPr>
                <w:p w14:paraId="25A72014" w14:textId="77777777" w:rsidR="008E7D44" w:rsidRPr="00296057" w:rsidRDefault="008E7D44" w:rsidP="007B586F">
                  <w:pPr>
                    <w:keepNext/>
                    <w:keepLines/>
                    <w:spacing w:after="0"/>
                    <w:rPr>
                      <w:rFonts w:ascii="Times New Roman" w:hAnsi="Times New Roman" w:cs="Times New Roman"/>
                      <w:bCs/>
                      <w:sz w:val="20"/>
                      <w:szCs w:val="20"/>
                      <w:lang w:eastAsia="en-US"/>
                    </w:rPr>
                  </w:pPr>
                </w:p>
              </w:tc>
              <w:tc>
                <w:tcPr>
                  <w:tcW w:w="0" w:type="auto"/>
                  <w:vMerge/>
                  <w:shd w:val="clear" w:color="auto" w:fill="DAEEF3"/>
                </w:tcPr>
                <w:p w14:paraId="17865C7C"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p>
              </w:tc>
              <w:tc>
                <w:tcPr>
                  <w:tcW w:w="1056" w:type="dxa"/>
                  <w:vMerge/>
                  <w:shd w:val="clear" w:color="auto" w:fill="DAEEF3"/>
                </w:tcPr>
                <w:p w14:paraId="1896C3E3"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p>
              </w:tc>
              <w:tc>
                <w:tcPr>
                  <w:tcW w:w="1232" w:type="dxa"/>
                  <w:vMerge/>
                  <w:shd w:val="clear" w:color="auto" w:fill="DAEEF3"/>
                </w:tcPr>
                <w:p w14:paraId="6AE58FD6"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p>
              </w:tc>
              <w:tc>
                <w:tcPr>
                  <w:tcW w:w="0" w:type="auto"/>
                  <w:vMerge/>
                  <w:shd w:val="clear" w:color="auto" w:fill="DAEEF3"/>
                </w:tcPr>
                <w:p w14:paraId="03CC03AD"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p>
              </w:tc>
              <w:tc>
                <w:tcPr>
                  <w:tcW w:w="0" w:type="auto"/>
                  <w:vMerge/>
                  <w:shd w:val="clear" w:color="auto" w:fill="DAEEF3"/>
                </w:tcPr>
                <w:p w14:paraId="44B5ABEF"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p>
              </w:tc>
            </w:tr>
            <w:tr w:rsidR="008E7D44" w:rsidRPr="00296057" w14:paraId="63526D03" w14:textId="77777777" w:rsidTr="007B586F">
              <w:trPr>
                <w:trHeight w:val="45"/>
              </w:trPr>
              <w:tc>
                <w:tcPr>
                  <w:tcW w:w="0" w:type="auto"/>
                </w:tcPr>
                <w:p w14:paraId="5CF7E4A9"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bookmarkStart w:id="15" w:name="_MCCTEMPBM_CRPT81540186___4" w:colFirst="0" w:colLast="12"/>
                  <w:r w:rsidRPr="00296057">
                    <w:rPr>
                      <w:rFonts w:ascii="Times New Roman" w:hAnsi="Times New Roman" w:cs="Times New Roman"/>
                      <w:bCs/>
                      <w:sz w:val="20"/>
                      <w:szCs w:val="20"/>
                      <w:lang w:eastAsia="en-US"/>
                    </w:rPr>
                    <w:t>UAV detection</w:t>
                  </w:r>
                </w:p>
              </w:tc>
              <w:tc>
                <w:tcPr>
                  <w:tcW w:w="0" w:type="auto"/>
                  <w:shd w:val="clear" w:color="auto" w:fill="FFFFFF"/>
                </w:tcPr>
                <w:p w14:paraId="2D0C0967"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rPr>
                    <w:t>10</w:t>
                  </w:r>
                </w:p>
              </w:tc>
              <w:tc>
                <w:tcPr>
                  <w:tcW w:w="0" w:type="auto"/>
                  <w:shd w:val="clear" w:color="auto" w:fill="FFFFFF"/>
                </w:tcPr>
                <w:p w14:paraId="41D17E5F"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rPr>
                    <w:t>10</w:t>
                  </w:r>
                </w:p>
              </w:tc>
              <w:tc>
                <w:tcPr>
                  <w:tcW w:w="0" w:type="auto"/>
                  <w:shd w:val="clear" w:color="auto" w:fill="FFFFFF"/>
                </w:tcPr>
                <w:p w14:paraId="1CE9E711"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1</w:t>
                  </w:r>
                </w:p>
              </w:tc>
              <w:tc>
                <w:tcPr>
                  <w:tcW w:w="0" w:type="auto"/>
                  <w:shd w:val="clear" w:color="auto" w:fill="FFFFFF"/>
                </w:tcPr>
                <w:p w14:paraId="545247DF"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1000</w:t>
                  </w:r>
                </w:p>
              </w:tc>
              <w:tc>
                <w:tcPr>
                  <w:tcW w:w="1056" w:type="dxa"/>
                  <w:shd w:val="clear" w:color="auto" w:fill="FFFFFF"/>
                </w:tcPr>
                <w:p w14:paraId="739C27E6"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1</w:t>
                  </w:r>
                  <w:r w:rsidRPr="00296057">
                    <w:rPr>
                      <w:rFonts w:ascii="Times New Roman" w:hAnsi="Times New Roman" w:cs="Times New Roman"/>
                      <w:bCs/>
                      <w:sz w:val="20"/>
                      <w:szCs w:val="20"/>
                    </w:rPr>
                    <w:t>-10</w:t>
                  </w:r>
                </w:p>
              </w:tc>
              <w:tc>
                <w:tcPr>
                  <w:tcW w:w="1232" w:type="dxa"/>
                  <w:shd w:val="clear" w:color="auto" w:fill="FFFFFF"/>
                </w:tcPr>
                <w:p w14:paraId="48B3A65A"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100</w:t>
                  </w:r>
                </w:p>
              </w:tc>
              <w:tc>
                <w:tcPr>
                  <w:tcW w:w="0" w:type="auto"/>
                  <w:shd w:val="clear" w:color="auto" w:fill="FFFFFF"/>
                </w:tcPr>
                <w:p w14:paraId="2F01B804"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6FFD4BD0"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bookmarkStart w:id="16" w:name="_MCCTEMPBM_CRPT81540188___4"/>
              <w:bookmarkEnd w:id="16"/>
            </w:tr>
            <w:tr w:rsidR="008E7D44" w:rsidRPr="00296057" w14:paraId="110F1BB5" w14:textId="77777777" w:rsidTr="007B586F">
              <w:trPr>
                <w:trHeight w:val="43"/>
              </w:trPr>
              <w:tc>
                <w:tcPr>
                  <w:tcW w:w="0" w:type="auto"/>
                </w:tcPr>
                <w:p w14:paraId="6C2CEF11"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bookmarkStart w:id="17" w:name="_MCCTEMPBM_CRPT81540197___4" w:colFirst="0" w:colLast="12"/>
                  <w:bookmarkEnd w:id="15"/>
                  <w:r w:rsidRPr="00296057">
                    <w:rPr>
                      <w:rFonts w:ascii="Times New Roman" w:hAnsi="Times New Roman" w:cs="Times New Roman"/>
                      <w:bCs/>
                      <w:sz w:val="20"/>
                      <w:szCs w:val="20"/>
                      <w:lang w:eastAsia="en-US"/>
                    </w:rPr>
                    <w:t>UAV tracking</w:t>
                  </w:r>
                </w:p>
              </w:tc>
              <w:tc>
                <w:tcPr>
                  <w:tcW w:w="0" w:type="auto"/>
                  <w:shd w:val="clear" w:color="auto" w:fill="FFFFFF"/>
                </w:tcPr>
                <w:p w14:paraId="12DC5D5C"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2AF64167" w14:textId="77777777" w:rsidR="008E7D44" w:rsidRPr="00296057" w:rsidRDefault="008E7D44" w:rsidP="007B586F">
                  <w:pPr>
                    <w:pStyle w:val="TAL"/>
                    <w:jc w:val="center"/>
                    <w:rPr>
                      <w:rFonts w:ascii="Times New Roman" w:hAnsi="Times New Roman"/>
                      <w:bCs/>
                      <w:sz w:val="20"/>
                      <w:lang w:val="en-US"/>
                    </w:rPr>
                  </w:pPr>
                  <w:r w:rsidRPr="00296057">
                    <w:rPr>
                      <w:rFonts w:ascii="Times New Roman" w:hAnsi="Times New Roman"/>
                      <w:bCs/>
                      <w:sz w:val="20"/>
                      <w:lang w:val="en-US"/>
                    </w:rPr>
                    <w:t>1</w:t>
                  </w:r>
                </w:p>
              </w:tc>
              <w:tc>
                <w:tcPr>
                  <w:tcW w:w="0" w:type="auto"/>
                  <w:shd w:val="clear" w:color="auto" w:fill="FFFFFF"/>
                </w:tcPr>
                <w:p w14:paraId="4437E1FC"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2EE56B05"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100-1000</w:t>
                  </w:r>
                </w:p>
              </w:tc>
              <w:tc>
                <w:tcPr>
                  <w:tcW w:w="1056" w:type="dxa"/>
                  <w:shd w:val="clear" w:color="auto" w:fill="FFFFFF"/>
                </w:tcPr>
                <w:p w14:paraId="32477CED"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1</w:t>
                  </w:r>
                  <w:r w:rsidRPr="00296057">
                    <w:rPr>
                      <w:rFonts w:ascii="Times New Roman" w:hAnsi="Times New Roman" w:cs="Times New Roman"/>
                      <w:bCs/>
                      <w:sz w:val="20"/>
                      <w:szCs w:val="20"/>
                    </w:rPr>
                    <w:t>-10</w:t>
                  </w:r>
                </w:p>
              </w:tc>
              <w:tc>
                <w:tcPr>
                  <w:tcW w:w="1232" w:type="dxa"/>
                  <w:shd w:val="clear" w:color="auto" w:fill="FFFFFF"/>
                </w:tcPr>
                <w:p w14:paraId="7B906F54"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100</w:t>
                  </w:r>
                </w:p>
              </w:tc>
              <w:tc>
                <w:tcPr>
                  <w:tcW w:w="0" w:type="auto"/>
                  <w:shd w:val="clear" w:color="auto" w:fill="FFFFFF"/>
                </w:tcPr>
                <w:p w14:paraId="6F0BE48C"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rPr>
                    <w:t>0.1-</w:t>
                  </w:r>
                  <w:r w:rsidRPr="00296057">
                    <w:rPr>
                      <w:rFonts w:ascii="Times New Roman" w:hAnsi="Times New Roman" w:cs="Times New Roman"/>
                      <w:bCs/>
                      <w:sz w:val="20"/>
                      <w:szCs w:val="20"/>
                      <w:lang w:eastAsia="en-US"/>
                    </w:rPr>
                    <w:t>1</w:t>
                  </w:r>
                </w:p>
              </w:tc>
              <w:tc>
                <w:tcPr>
                  <w:tcW w:w="0" w:type="auto"/>
                  <w:shd w:val="clear" w:color="auto" w:fill="FFFFFF"/>
                </w:tcPr>
                <w:p w14:paraId="364BB297"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r>
            <w:tr w:rsidR="008E7D44" w:rsidRPr="00296057" w14:paraId="6698E54F" w14:textId="77777777" w:rsidTr="007B586F">
              <w:trPr>
                <w:trHeight w:val="43"/>
              </w:trPr>
              <w:tc>
                <w:tcPr>
                  <w:tcW w:w="0" w:type="auto"/>
                </w:tcPr>
                <w:p w14:paraId="0BA6A1DC"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Automotive detection</w:t>
                  </w:r>
                  <w:r w:rsidRPr="00296057">
                    <w:rPr>
                      <w:rFonts w:ascii="Times New Roman" w:hAnsi="Times New Roman" w:cs="Times New Roman"/>
                      <w:bCs/>
                      <w:sz w:val="20"/>
                      <w:szCs w:val="20"/>
                    </w:rPr>
                    <w:t xml:space="preserve"> and tracking</w:t>
                  </w:r>
                </w:p>
              </w:tc>
              <w:tc>
                <w:tcPr>
                  <w:tcW w:w="0" w:type="auto"/>
                  <w:shd w:val="clear" w:color="auto" w:fill="FFFFFF"/>
                </w:tcPr>
                <w:p w14:paraId="129C23C1"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0B146AC0" w14:textId="77777777" w:rsidR="008E7D44" w:rsidRPr="00296057" w:rsidRDefault="008E7D44" w:rsidP="007B586F">
                  <w:pPr>
                    <w:pStyle w:val="TAL"/>
                    <w:jc w:val="center"/>
                    <w:rPr>
                      <w:rFonts w:ascii="Times New Roman" w:hAnsi="Times New Roman"/>
                      <w:bCs/>
                      <w:sz w:val="20"/>
                      <w:lang w:val="en-US"/>
                    </w:rPr>
                  </w:pPr>
                  <w:r w:rsidRPr="00296057">
                    <w:rPr>
                      <w:rFonts w:ascii="Times New Roman" w:hAnsi="Times New Roman"/>
                      <w:bCs/>
                      <w:sz w:val="20"/>
                      <w:lang w:val="en-US"/>
                    </w:rPr>
                    <w:t>N/A</w:t>
                  </w:r>
                </w:p>
              </w:tc>
              <w:tc>
                <w:tcPr>
                  <w:tcW w:w="0" w:type="auto"/>
                  <w:shd w:val="clear" w:color="auto" w:fill="FFFFFF"/>
                </w:tcPr>
                <w:p w14:paraId="294FEDBE"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7A604904"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lang w:eastAsia="en-US"/>
                    </w:rPr>
                    <w:t>1000</w:t>
                  </w:r>
                  <w:r w:rsidRPr="00296057">
                    <w:rPr>
                      <w:rFonts w:ascii="Times New Roman" w:hAnsi="Times New Roman" w:cs="Times New Roman"/>
                      <w:bCs/>
                      <w:sz w:val="20"/>
                      <w:szCs w:val="20"/>
                    </w:rPr>
                    <w:t>-5000</w:t>
                  </w:r>
                </w:p>
              </w:tc>
              <w:tc>
                <w:tcPr>
                  <w:tcW w:w="1056" w:type="dxa"/>
                  <w:shd w:val="clear" w:color="auto" w:fill="FFFFFF"/>
                </w:tcPr>
                <w:p w14:paraId="5ADE2B18"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10</w:t>
                  </w:r>
                </w:p>
              </w:tc>
              <w:tc>
                <w:tcPr>
                  <w:tcW w:w="1232" w:type="dxa"/>
                  <w:shd w:val="clear" w:color="auto" w:fill="FFFFFF"/>
                </w:tcPr>
                <w:p w14:paraId="18280F50"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100</w:t>
                  </w:r>
                </w:p>
              </w:tc>
              <w:tc>
                <w:tcPr>
                  <w:tcW w:w="0" w:type="auto"/>
                  <w:shd w:val="clear" w:color="auto" w:fill="FFFFFF"/>
                </w:tcPr>
                <w:p w14:paraId="53E03080"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5AB1806E"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3</w:t>
                  </w:r>
                </w:p>
              </w:tc>
            </w:tr>
            <w:bookmarkEnd w:id="17"/>
            <w:tr w:rsidR="008E7D44" w:rsidRPr="00296057" w14:paraId="33818B31" w14:textId="77777777" w:rsidTr="007B586F">
              <w:trPr>
                <w:trHeight w:val="43"/>
              </w:trPr>
              <w:tc>
                <w:tcPr>
                  <w:tcW w:w="0" w:type="auto"/>
                </w:tcPr>
                <w:p w14:paraId="12A1F061"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Human detection</w:t>
                  </w:r>
                </w:p>
              </w:tc>
              <w:tc>
                <w:tcPr>
                  <w:tcW w:w="0" w:type="auto"/>
                  <w:shd w:val="clear" w:color="auto" w:fill="FFFFFF"/>
                </w:tcPr>
                <w:p w14:paraId="698F6332"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w:t>
                  </w:r>
                </w:p>
              </w:tc>
              <w:tc>
                <w:tcPr>
                  <w:tcW w:w="0" w:type="auto"/>
                  <w:shd w:val="clear" w:color="auto" w:fill="FFFFFF"/>
                </w:tcPr>
                <w:p w14:paraId="3CDD6A94" w14:textId="77777777" w:rsidR="008E7D44" w:rsidRPr="00296057" w:rsidRDefault="008E7D44" w:rsidP="007B586F">
                  <w:pPr>
                    <w:pStyle w:val="TAL"/>
                    <w:jc w:val="center"/>
                    <w:rPr>
                      <w:rFonts w:ascii="Times New Roman" w:hAnsi="Times New Roman"/>
                      <w:bCs/>
                      <w:sz w:val="20"/>
                      <w:lang w:val="en-US"/>
                    </w:rPr>
                  </w:pPr>
                  <w:r w:rsidRPr="00296057">
                    <w:rPr>
                      <w:rFonts w:ascii="Times New Roman" w:hAnsi="Times New Roman"/>
                      <w:bCs/>
                      <w:sz w:val="20"/>
                      <w:lang w:val="en-US"/>
                    </w:rPr>
                    <w:t>N/A</w:t>
                  </w:r>
                </w:p>
              </w:tc>
              <w:tc>
                <w:tcPr>
                  <w:tcW w:w="0" w:type="auto"/>
                  <w:shd w:val="clear" w:color="auto" w:fill="FFFFFF"/>
                </w:tcPr>
                <w:p w14:paraId="154E7B72"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N/A</w:t>
                  </w:r>
                </w:p>
              </w:tc>
              <w:tc>
                <w:tcPr>
                  <w:tcW w:w="0" w:type="auto"/>
                  <w:shd w:val="clear" w:color="auto" w:fill="FFFFFF"/>
                </w:tcPr>
                <w:p w14:paraId="7EE2896B" w14:textId="77777777" w:rsidR="008E7D44" w:rsidRPr="00296057" w:rsidRDefault="008E7D44" w:rsidP="007B586F">
                  <w:pPr>
                    <w:keepNext/>
                    <w:keepLines/>
                    <w:spacing w:after="0"/>
                    <w:ind w:left="100" w:hangingChars="50" w:hanging="10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1000 -5000</w:t>
                  </w:r>
                </w:p>
              </w:tc>
              <w:tc>
                <w:tcPr>
                  <w:tcW w:w="1056" w:type="dxa"/>
                  <w:shd w:val="clear" w:color="auto" w:fill="FFFFFF"/>
                </w:tcPr>
                <w:p w14:paraId="53BED93D"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10</w:t>
                  </w:r>
                </w:p>
              </w:tc>
              <w:tc>
                <w:tcPr>
                  <w:tcW w:w="1232" w:type="dxa"/>
                  <w:shd w:val="clear" w:color="auto" w:fill="FFFFFF"/>
                </w:tcPr>
                <w:p w14:paraId="5BA0CD4E"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100</w:t>
                  </w:r>
                </w:p>
              </w:tc>
              <w:tc>
                <w:tcPr>
                  <w:tcW w:w="0" w:type="auto"/>
                  <w:shd w:val="clear" w:color="auto" w:fill="FFFFFF"/>
                </w:tcPr>
                <w:p w14:paraId="42F10280" w14:textId="77777777" w:rsidR="008E7D44" w:rsidRPr="00296057" w:rsidRDefault="008E7D44" w:rsidP="007B586F">
                  <w:pPr>
                    <w:keepNext/>
                    <w:keepLines/>
                    <w:spacing w:after="0"/>
                    <w:jc w:val="center"/>
                    <w:rPr>
                      <w:rFonts w:ascii="Times New Roman" w:hAnsi="Times New Roman" w:cs="Times New Roman"/>
                      <w:bCs/>
                      <w:sz w:val="20"/>
                      <w:szCs w:val="20"/>
                      <w:lang w:eastAsia="en-US"/>
                    </w:rPr>
                  </w:pPr>
                  <w:r w:rsidRPr="00296057">
                    <w:rPr>
                      <w:rFonts w:ascii="Times New Roman" w:hAnsi="Times New Roman" w:cs="Times New Roman"/>
                      <w:bCs/>
                      <w:sz w:val="20"/>
                      <w:szCs w:val="20"/>
                      <w:lang w:eastAsia="en-US"/>
                    </w:rPr>
                    <w:t>5</w:t>
                  </w:r>
                </w:p>
              </w:tc>
              <w:tc>
                <w:tcPr>
                  <w:tcW w:w="0" w:type="auto"/>
                  <w:shd w:val="clear" w:color="auto" w:fill="FFFFFF"/>
                </w:tcPr>
                <w:p w14:paraId="32F9C82F" w14:textId="77777777" w:rsidR="008E7D44" w:rsidRPr="00296057" w:rsidRDefault="008E7D44" w:rsidP="007B586F">
                  <w:pPr>
                    <w:keepNext/>
                    <w:keepLines/>
                    <w:spacing w:after="0"/>
                    <w:jc w:val="center"/>
                    <w:rPr>
                      <w:rFonts w:ascii="Times New Roman" w:hAnsi="Times New Roman" w:cs="Times New Roman"/>
                      <w:bCs/>
                      <w:sz w:val="20"/>
                      <w:szCs w:val="20"/>
                    </w:rPr>
                  </w:pPr>
                  <w:r w:rsidRPr="00296057">
                    <w:rPr>
                      <w:rFonts w:ascii="Times New Roman" w:hAnsi="Times New Roman" w:cs="Times New Roman"/>
                      <w:bCs/>
                      <w:sz w:val="20"/>
                      <w:szCs w:val="20"/>
                    </w:rPr>
                    <w:t>2</w:t>
                  </w:r>
                </w:p>
              </w:tc>
            </w:tr>
            <w:tr w:rsidR="008E7D44" w:rsidRPr="00296057" w14:paraId="37D76F1E" w14:textId="77777777" w:rsidTr="007B586F">
              <w:trPr>
                <w:trHeight w:val="43"/>
              </w:trPr>
              <w:tc>
                <w:tcPr>
                  <w:tcW w:w="9629" w:type="dxa"/>
                  <w:gridSpan w:val="9"/>
                </w:tcPr>
                <w:p w14:paraId="0BC5A1A8" w14:textId="77777777" w:rsidR="008E7D44" w:rsidRPr="00296057" w:rsidRDefault="008E7D44" w:rsidP="007B586F">
                  <w:pPr>
                    <w:keepNext/>
                    <w:keepLines/>
                    <w:spacing w:after="0"/>
                    <w:rPr>
                      <w:rFonts w:ascii="Times New Roman" w:hAnsi="Times New Roman" w:cs="Times New Roman"/>
                      <w:bCs/>
                      <w:iCs/>
                      <w:sz w:val="20"/>
                      <w:szCs w:val="20"/>
                    </w:rPr>
                  </w:pPr>
                  <w:r w:rsidRPr="00296057">
                    <w:rPr>
                      <w:rFonts w:ascii="Times New Roman" w:hAnsi="Times New Roman" w:cs="Times New Roman"/>
                      <w:bCs/>
                      <w:iCs/>
                      <w:sz w:val="20"/>
                      <w:szCs w:val="20"/>
                    </w:rPr>
                    <w:t>Note 1: Metrics for tracking can be different with detection. And metrics for tracking should be evaluated independently.</w:t>
                  </w:r>
                </w:p>
              </w:tc>
            </w:tr>
          </w:tbl>
          <w:p w14:paraId="5ECE9781" w14:textId="77777777" w:rsidR="008E7D44" w:rsidRPr="00296057" w:rsidRDefault="008E7D44" w:rsidP="007B586F">
            <w:pPr>
              <w:rPr>
                <w:rFonts w:eastAsia="微软雅黑"/>
              </w:rPr>
            </w:pPr>
          </w:p>
        </w:tc>
      </w:tr>
      <w:tr w:rsidR="008E7D44" w:rsidRPr="00296057" w14:paraId="446B2E3D" w14:textId="77777777" w:rsidTr="008E7D44">
        <w:tc>
          <w:tcPr>
            <w:tcW w:w="0" w:type="auto"/>
          </w:tcPr>
          <w:p w14:paraId="5FA33ECA" w14:textId="77777777" w:rsidR="008E7D44" w:rsidRPr="00296057" w:rsidRDefault="008E7D44" w:rsidP="007B586F">
            <w:pPr>
              <w:rPr>
                <w:rFonts w:eastAsia="微软雅黑"/>
              </w:rPr>
            </w:pPr>
            <w:r w:rsidRPr="00296057">
              <w:rPr>
                <w:rFonts w:eastAsia="微软雅黑"/>
              </w:rPr>
              <w:lastRenderedPageBreak/>
              <w:t>[RP-252129 Huawei,</w:t>
            </w:r>
            <w:r w:rsidRPr="00296057">
              <w:rPr>
                <w:rFonts w:eastAsiaTheme="minorEastAsia"/>
                <w:color w:val="000000" w:themeColor="text1"/>
                <w:kern w:val="24"/>
                <w:sz w:val="40"/>
                <w:szCs w:val="40"/>
                <w14:ligatures w14:val="standardContextual"/>
              </w:rPr>
              <w:t xml:space="preserve"> </w:t>
            </w:r>
            <w:proofErr w:type="spellStart"/>
            <w:r w:rsidRPr="00296057">
              <w:rPr>
                <w:rFonts w:eastAsia="微软雅黑"/>
              </w:rPr>
              <w:t>HiSilicon</w:t>
            </w:r>
            <w:proofErr w:type="spellEnd"/>
            <w:r w:rsidRPr="00296057">
              <w:rPr>
                <w:rFonts w:eastAsia="微软雅黑"/>
              </w:rPr>
              <w:t>]</w:t>
            </w:r>
          </w:p>
        </w:tc>
        <w:tc>
          <w:tcPr>
            <w:tcW w:w="0" w:type="auto"/>
          </w:tcPr>
          <w:p w14:paraId="14ACA78C" w14:textId="77777777" w:rsidR="008E7D44" w:rsidRPr="00296057" w:rsidRDefault="008E7D44" w:rsidP="007B586F">
            <w:pPr>
              <w:rPr>
                <w:rFonts w:eastAsia="微软雅黑"/>
              </w:rPr>
            </w:pPr>
            <w:r w:rsidRPr="00296057">
              <w:rPr>
                <w:rFonts w:eastAsia="微软雅黑"/>
              </w:rPr>
              <w:t>Proposal 6: Reconstruction accuracy shall be defined as a 6G quantitative KPI for sensing, and the target value should be [submeter level</w:t>
            </w:r>
            <w:r w:rsidRPr="00296057" w:rsidDel="00526F1F">
              <w:rPr>
                <w:rFonts w:eastAsia="微软雅黑"/>
              </w:rPr>
              <w:t xml:space="preserve"> </w:t>
            </w:r>
            <w:r w:rsidRPr="00296057">
              <w:rPr>
                <w:rFonts w:eastAsia="微软雅黑"/>
              </w:rPr>
              <w:t>– meter level].</w:t>
            </w:r>
          </w:p>
          <w:p w14:paraId="3EA4695F" w14:textId="77777777" w:rsidR="008E7D44" w:rsidRPr="00296057" w:rsidRDefault="008E7D44" w:rsidP="007B586F">
            <w:pPr>
              <w:rPr>
                <w:rFonts w:eastAsia="微软雅黑"/>
              </w:rPr>
            </w:pPr>
            <w:r w:rsidRPr="00296057">
              <w:rPr>
                <w:rFonts w:eastAsia="微软雅黑"/>
              </w:rPr>
              <w:t>Proposal 7: Horizontal localization accuracy is 1m and velocity accuracy is 1m/s shall be defined as a 6G quantitative KPI for static or moving target up to 5km/h detection use case.</w:t>
            </w:r>
          </w:p>
        </w:tc>
      </w:tr>
      <w:tr w:rsidR="008E7D44" w:rsidRPr="00296057" w14:paraId="79C9D5D3" w14:textId="77777777" w:rsidTr="008E7D44">
        <w:tc>
          <w:tcPr>
            <w:tcW w:w="0" w:type="auto"/>
          </w:tcPr>
          <w:p w14:paraId="5ED9B3FF" w14:textId="77777777" w:rsidR="008E7D44" w:rsidRPr="00296057" w:rsidRDefault="008E7D44" w:rsidP="007B586F">
            <w:pPr>
              <w:rPr>
                <w:bCs/>
                <w:lang w:val="en-GB" w:eastAsia="en-US"/>
              </w:rPr>
            </w:pPr>
            <w:r w:rsidRPr="00296057">
              <w:rPr>
                <w:rFonts w:eastAsia="微软雅黑"/>
              </w:rPr>
              <w:t>[RP-252167 Xiaomi]</w:t>
            </w:r>
          </w:p>
        </w:tc>
        <w:tc>
          <w:tcPr>
            <w:tcW w:w="0" w:type="auto"/>
          </w:tcPr>
          <w:p w14:paraId="60DB35AC" w14:textId="77777777" w:rsidR="008E7D44" w:rsidRPr="00296057" w:rsidRDefault="008E7D44" w:rsidP="007B586F">
            <w:pPr>
              <w:spacing w:before="120"/>
              <w:rPr>
                <w:rFonts w:eastAsiaTheme="majorEastAsia"/>
              </w:rPr>
            </w:pPr>
            <w:r w:rsidRPr="00296057">
              <w:rPr>
                <w:rFonts w:eastAsiaTheme="majorEastAsia"/>
              </w:rPr>
              <w:t xml:space="preserve">According to the TPR discussions, </w:t>
            </w:r>
            <w:bookmarkStart w:id="18" w:name="_Hlk207802307"/>
            <w:r w:rsidRPr="00296057">
              <w:rPr>
                <w:rFonts w:eastAsiaTheme="majorEastAsia"/>
              </w:rPr>
              <w:t>the following performance metrics can be considered for sensing</w:t>
            </w:r>
            <w:bookmarkEnd w:id="18"/>
            <w:r w:rsidRPr="00296057">
              <w:rPr>
                <w:rFonts w:eastAsiaTheme="majorEastAsia"/>
              </w:rPr>
              <w:t xml:space="preserve">. </w:t>
            </w:r>
          </w:p>
          <w:p w14:paraId="54A6E0DF" w14:textId="77777777" w:rsidR="008E7D44" w:rsidRPr="00296057" w:rsidRDefault="008E7D44" w:rsidP="00E13B15">
            <w:pPr>
              <w:widowControl/>
              <w:numPr>
                <w:ilvl w:val="0"/>
                <w:numId w:val="16"/>
              </w:numPr>
              <w:suppressAutoHyphens/>
              <w:overflowPunct w:val="0"/>
              <w:snapToGrid w:val="0"/>
              <w:ind w:left="840"/>
              <w:textAlignment w:val="baseline"/>
            </w:pPr>
            <w:bookmarkStart w:id="19" w:name="_Hlk207802248"/>
            <w:r w:rsidRPr="00296057">
              <w:t>Missed detection probability and False alarm probability</w:t>
            </w:r>
          </w:p>
          <w:p w14:paraId="210DBF9A" w14:textId="77777777" w:rsidR="008E7D44" w:rsidRPr="00296057" w:rsidRDefault="008E7D44" w:rsidP="007B586F">
            <w:pPr>
              <w:widowControl/>
              <w:overflowPunct w:val="0"/>
              <w:snapToGrid w:val="0"/>
              <w:ind w:left="840"/>
              <w:textAlignment w:val="baseline"/>
            </w:pPr>
            <w:r w:rsidRPr="00296057">
              <w:t xml:space="preserve">Missed detection probability is defined as the probability of not detecting the presence of a target object when the target object is present, and False alarm probability is defined as the probability of falsely detecting the presence of a target object when the target object is not present. </w:t>
            </w:r>
          </w:p>
          <w:p w14:paraId="277C42B3" w14:textId="77777777" w:rsidR="008E7D44" w:rsidRPr="00296057" w:rsidRDefault="008E7D44" w:rsidP="00E13B15">
            <w:pPr>
              <w:widowControl/>
              <w:numPr>
                <w:ilvl w:val="0"/>
                <w:numId w:val="16"/>
              </w:numPr>
              <w:suppressAutoHyphens/>
              <w:overflowPunct w:val="0"/>
              <w:snapToGrid w:val="0"/>
              <w:ind w:left="840"/>
              <w:textAlignment w:val="baseline"/>
            </w:pPr>
            <w:r w:rsidRPr="00296057">
              <w:t xml:space="preserve">Position accuracy </w:t>
            </w:r>
          </w:p>
          <w:p w14:paraId="65179901" w14:textId="77777777" w:rsidR="008E7D44" w:rsidRPr="00296057" w:rsidRDefault="008E7D44" w:rsidP="007B586F">
            <w:pPr>
              <w:widowControl/>
              <w:overflowPunct w:val="0"/>
              <w:snapToGrid w:val="0"/>
              <w:ind w:left="840"/>
              <w:textAlignment w:val="baseline"/>
            </w:pPr>
            <w:r w:rsidRPr="00296057">
              <w:t>The accuracy on position is defined as the difference of the sensed position of the target object to its true position value. Sensing accuracy on position can be further derived into a horizontal accuracy and a vertical accuracy.</w:t>
            </w:r>
          </w:p>
          <w:p w14:paraId="55559C3F" w14:textId="77777777" w:rsidR="008E7D44" w:rsidRPr="00296057" w:rsidRDefault="008E7D44" w:rsidP="00E13B15">
            <w:pPr>
              <w:widowControl/>
              <w:numPr>
                <w:ilvl w:val="0"/>
                <w:numId w:val="16"/>
              </w:numPr>
              <w:suppressAutoHyphens/>
              <w:overflowPunct w:val="0"/>
              <w:snapToGrid w:val="0"/>
              <w:ind w:left="840"/>
              <w:textAlignment w:val="baseline"/>
            </w:pPr>
            <w:r w:rsidRPr="00296057">
              <w:t xml:space="preserve">Velocity accuracy </w:t>
            </w:r>
          </w:p>
          <w:p w14:paraId="5057F168" w14:textId="77777777" w:rsidR="008E7D44" w:rsidRPr="00296057" w:rsidRDefault="008E7D44" w:rsidP="007B586F">
            <w:pPr>
              <w:widowControl/>
              <w:overflowPunct w:val="0"/>
              <w:snapToGrid w:val="0"/>
              <w:ind w:left="840"/>
              <w:textAlignment w:val="baseline"/>
            </w:pPr>
            <w:r w:rsidRPr="00296057">
              <w:t>The accuracy on velocity is defined as the difference of the sensed velocity of the target object to its true velocity value. Sensing accuracy on velocity may be further derived into a horizontal accuracy and a vertical accuracy too.</w:t>
            </w:r>
          </w:p>
          <w:p w14:paraId="58D4F86C" w14:textId="77777777" w:rsidR="008E7D44" w:rsidRPr="00296057" w:rsidRDefault="008E7D44" w:rsidP="00E13B15">
            <w:pPr>
              <w:widowControl/>
              <w:numPr>
                <w:ilvl w:val="0"/>
                <w:numId w:val="16"/>
              </w:numPr>
              <w:suppressAutoHyphens/>
              <w:overflowPunct w:val="0"/>
              <w:snapToGrid w:val="0"/>
              <w:ind w:left="840"/>
              <w:textAlignment w:val="baseline"/>
            </w:pPr>
            <w:r w:rsidRPr="00296057">
              <w:t xml:space="preserve">Sensing resolution </w:t>
            </w:r>
          </w:p>
          <w:p w14:paraId="7D4B38AC" w14:textId="77777777" w:rsidR="008E7D44" w:rsidRPr="00296057" w:rsidRDefault="008E7D44" w:rsidP="007B586F">
            <w:pPr>
              <w:widowControl/>
              <w:overflowPunct w:val="0"/>
              <w:snapToGrid w:val="0"/>
              <w:ind w:left="840"/>
              <w:textAlignment w:val="baseline"/>
            </w:pPr>
            <w:r w:rsidRPr="00296057">
              <w:lastRenderedPageBreak/>
              <w:t>Sensing resolution can be defined as the minimum difference in the measured magnitude of target objects to be allowed to detect objects in different magnitude, e.g., range resolution (m), velocity resolution (m/s).</w:t>
            </w:r>
          </w:p>
          <w:bookmarkEnd w:id="19"/>
          <w:tbl>
            <w:tblPr>
              <w:tblStyle w:val="12"/>
              <w:tblW w:w="0" w:type="auto"/>
              <w:jc w:val="center"/>
              <w:tblLook w:val="04A0" w:firstRow="1" w:lastRow="0" w:firstColumn="1" w:lastColumn="0" w:noHBand="0" w:noVBand="1"/>
            </w:tblPr>
            <w:tblGrid>
              <w:gridCol w:w="3020"/>
              <w:gridCol w:w="3020"/>
            </w:tblGrid>
            <w:tr w:rsidR="008E7D44" w:rsidRPr="00296057" w14:paraId="300E48B7" w14:textId="77777777" w:rsidTr="007B586F">
              <w:trPr>
                <w:jc w:val="center"/>
              </w:trPr>
              <w:tc>
                <w:tcPr>
                  <w:tcW w:w="3020" w:type="dxa"/>
                </w:tcPr>
                <w:p w14:paraId="49CA1ED6" w14:textId="77777777" w:rsidR="008E7D44" w:rsidRPr="00296057" w:rsidRDefault="008E7D44" w:rsidP="007B586F">
                  <w:pPr>
                    <w:widowControl/>
                    <w:tabs>
                      <w:tab w:val="left" w:pos="0"/>
                    </w:tabs>
                    <w:overflowPunct w:val="0"/>
                    <w:snapToGrid w:val="0"/>
                    <w:textAlignment w:val="baseline"/>
                    <w:rPr>
                      <w:rFonts w:ascii="Times New Roman" w:hAnsi="Times New Roman" w:cs="Times New Roman"/>
                    </w:rPr>
                  </w:pPr>
                </w:p>
              </w:tc>
              <w:tc>
                <w:tcPr>
                  <w:tcW w:w="3020" w:type="dxa"/>
                </w:tcPr>
                <w:p w14:paraId="6A0DD76C"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KPI value set 1</w:t>
                  </w:r>
                </w:p>
              </w:tc>
            </w:tr>
            <w:tr w:rsidR="008E7D44" w:rsidRPr="00296057" w14:paraId="097ECABA" w14:textId="77777777" w:rsidTr="007B586F">
              <w:trPr>
                <w:jc w:val="center"/>
              </w:trPr>
              <w:tc>
                <w:tcPr>
                  <w:tcW w:w="3020" w:type="dxa"/>
                </w:tcPr>
                <w:p w14:paraId="2F085F56" w14:textId="77777777" w:rsidR="008E7D44" w:rsidRPr="00296057" w:rsidRDefault="008E7D44" w:rsidP="007B586F">
                  <w:pPr>
                    <w:widowControl/>
                    <w:tabs>
                      <w:tab w:val="left" w:pos="0"/>
                    </w:tabs>
                    <w:overflowPunct w:val="0"/>
                    <w:snapToGrid w:val="0"/>
                    <w:textAlignment w:val="baseline"/>
                    <w:rPr>
                      <w:rFonts w:ascii="Times New Roman" w:hAnsi="Times New Roman" w:cs="Times New Roman"/>
                    </w:rPr>
                  </w:pPr>
                  <w:r w:rsidRPr="00296057">
                    <w:rPr>
                      <w:rFonts w:ascii="Times New Roman" w:hAnsi="Times New Roman" w:cs="Times New Roman"/>
                    </w:rPr>
                    <w:t>Position accuracy</w:t>
                  </w:r>
                </w:p>
              </w:tc>
              <w:tc>
                <w:tcPr>
                  <w:tcW w:w="3020" w:type="dxa"/>
                </w:tcPr>
                <w:p w14:paraId="6F3E2B53"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Horizontal: [2]m</w:t>
                  </w:r>
                </w:p>
                <w:p w14:paraId="3F10FB20"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Vertical: [5]m</w:t>
                  </w:r>
                </w:p>
              </w:tc>
            </w:tr>
            <w:tr w:rsidR="008E7D44" w:rsidRPr="00296057" w14:paraId="7D0E46E1" w14:textId="77777777" w:rsidTr="007B586F">
              <w:trPr>
                <w:jc w:val="center"/>
              </w:trPr>
              <w:tc>
                <w:tcPr>
                  <w:tcW w:w="3020" w:type="dxa"/>
                </w:tcPr>
                <w:p w14:paraId="6033FBB7" w14:textId="77777777" w:rsidR="008E7D44" w:rsidRPr="00296057" w:rsidRDefault="008E7D44" w:rsidP="007B586F">
                  <w:pPr>
                    <w:widowControl/>
                    <w:tabs>
                      <w:tab w:val="left" w:pos="0"/>
                    </w:tabs>
                    <w:overflowPunct w:val="0"/>
                    <w:snapToGrid w:val="0"/>
                    <w:textAlignment w:val="baseline"/>
                    <w:rPr>
                      <w:rFonts w:ascii="Times New Roman" w:hAnsi="Times New Roman" w:cs="Times New Roman"/>
                    </w:rPr>
                  </w:pPr>
                  <w:r w:rsidRPr="00296057">
                    <w:rPr>
                      <w:rFonts w:ascii="Times New Roman" w:hAnsi="Times New Roman" w:cs="Times New Roman"/>
                    </w:rPr>
                    <w:t>Velocity accuracy</w:t>
                  </w:r>
                </w:p>
              </w:tc>
              <w:tc>
                <w:tcPr>
                  <w:tcW w:w="3020" w:type="dxa"/>
                </w:tcPr>
                <w:p w14:paraId="454C7385"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Horizontal: [1]m/s</w:t>
                  </w:r>
                </w:p>
                <w:p w14:paraId="20F89F91"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Vertical: [1]m/s</w:t>
                  </w:r>
                </w:p>
              </w:tc>
            </w:tr>
            <w:tr w:rsidR="008E7D44" w:rsidRPr="00296057" w14:paraId="5145198C" w14:textId="77777777" w:rsidTr="007B586F">
              <w:trPr>
                <w:jc w:val="center"/>
              </w:trPr>
              <w:tc>
                <w:tcPr>
                  <w:tcW w:w="3020" w:type="dxa"/>
                </w:tcPr>
                <w:p w14:paraId="27C21156" w14:textId="77777777" w:rsidR="008E7D44" w:rsidRPr="00296057" w:rsidRDefault="008E7D44" w:rsidP="007B586F">
                  <w:pPr>
                    <w:widowControl/>
                    <w:tabs>
                      <w:tab w:val="left" w:pos="0"/>
                    </w:tabs>
                    <w:overflowPunct w:val="0"/>
                    <w:snapToGrid w:val="0"/>
                    <w:textAlignment w:val="baseline"/>
                    <w:rPr>
                      <w:rFonts w:ascii="Times New Roman" w:hAnsi="Times New Roman" w:cs="Times New Roman"/>
                    </w:rPr>
                  </w:pPr>
                  <w:r w:rsidRPr="00296057">
                    <w:rPr>
                      <w:rFonts w:ascii="Times New Roman" w:hAnsi="Times New Roman" w:cs="Times New Roman"/>
                    </w:rPr>
                    <w:t>Resolution</w:t>
                  </w:r>
                </w:p>
              </w:tc>
              <w:tc>
                <w:tcPr>
                  <w:tcW w:w="3020" w:type="dxa"/>
                </w:tcPr>
                <w:p w14:paraId="5B1FE3C9"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Range: [1]m</w:t>
                  </w:r>
                </w:p>
                <w:p w14:paraId="71728429"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Velocity: [1]m/s</w:t>
                  </w:r>
                </w:p>
              </w:tc>
            </w:tr>
            <w:tr w:rsidR="008E7D44" w:rsidRPr="00296057" w14:paraId="45CD8C32" w14:textId="77777777" w:rsidTr="007B586F">
              <w:trPr>
                <w:jc w:val="center"/>
              </w:trPr>
              <w:tc>
                <w:tcPr>
                  <w:tcW w:w="3020" w:type="dxa"/>
                </w:tcPr>
                <w:p w14:paraId="62F1E50D" w14:textId="77777777" w:rsidR="008E7D44" w:rsidRPr="00296057" w:rsidRDefault="008E7D44" w:rsidP="007B586F">
                  <w:pPr>
                    <w:widowControl/>
                    <w:tabs>
                      <w:tab w:val="left" w:pos="0"/>
                    </w:tabs>
                    <w:overflowPunct w:val="0"/>
                    <w:snapToGrid w:val="0"/>
                    <w:textAlignment w:val="baseline"/>
                    <w:rPr>
                      <w:rFonts w:ascii="Times New Roman" w:hAnsi="Times New Roman" w:cs="Times New Roman"/>
                    </w:rPr>
                  </w:pPr>
                  <w:r w:rsidRPr="00296057">
                    <w:rPr>
                      <w:rFonts w:ascii="Times New Roman" w:hAnsi="Times New Roman" w:cs="Times New Roman"/>
                    </w:rPr>
                    <w:t xml:space="preserve">Missed detection probability / False alarm probability </w:t>
                  </w:r>
                </w:p>
              </w:tc>
              <w:tc>
                <w:tcPr>
                  <w:tcW w:w="3020" w:type="dxa"/>
                </w:tcPr>
                <w:p w14:paraId="74ED11B7" w14:textId="77777777" w:rsidR="008E7D44" w:rsidRPr="00296057" w:rsidRDefault="008E7D44" w:rsidP="007B586F">
                  <w:pPr>
                    <w:widowControl/>
                    <w:tabs>
                      <w:tab w:val="left" w:pos="0"/>
                    </w:tabs>
                    <w:overflowPunct w:val="0"/>
                    <w:snapToGrid w:val="0"/>
                    <w:jc w:val="center"/>
                    <w:textAlignment w:val="baseline"/>
                    <w:rPr>
                      <w:rFonts w:ascii="Times New Roman" w:hAnsi="Times New Roman" w:cs="Times New Roman"/>
                    </w:rPr>
                  </w:pPr>
                  <w:r w:rsidRPr="00296057">
                    <w:rPr>
                      <w:rFonts w:ascii="Times New Roman" w:hAnsi="Times New Roman" w:cs="Times New Roman"/>
                    </w:rPr>
                    <w:t>[</w:t>
                  </w:r>
                  <w:proofErr w:type="gramStart"/>
                  <w:r w:rsidRPr="00296057">
                    <w:rPr>
                      <w:rFonts w:ascii="Times New Roman" w:hAnsi="Times New Roman" w:cs="Times New Roman"/>
                    </w:rPr>
                    <w:t>5]%</w:t>
                  </w:r>
                  <w:proofErr w:type="gramEnd"/>
                  <w:r w:rsidRPr="00296057">
                    <w:rPr>
                      <w:rFonts w:ascii="Times New Roman" w:hAnsi="Times New Roman" w:cs="Times New Roman"/>
                    </w:rPr>
                    <w:t xml:space="preserve"> / [</w:t>
                  </w:r>
                  <w:proofErr w:type="gramStart"/>
                  <w:r w:rsidRPr="00296057">
                    <w:rPr>
                      <w:rFonts w:ascii="Times New Roman" w:hAnsi="Times New Roman" w:cs="Times New Roman"/>
                    </w:rPr>
                    <w:t>5]%</w:t>
                  </w:r>
                  <w:proofErr w:type="gramEnd"/>
                </w:p>
              </w:tc>
            </w:tr>
          </w:tbl>
          <w:p w14:paraId="79883799" w14:textId="77777777" w:rsidR="008E7D44" w:rsidRPr="00296057" w:rsidRDefault="008E7D44" w:rsidP="007B586F">
            <w:pPr>
              <w:rPr>
                <w:bCs/>
                <w:lang w:val="en-GB" w:eastAsia="en-US"/>
              </w:rPr>
            </w:pPr>
          </w:p>
        </w:tc>
      </w:tr>
    </w:tbl>
    <w:p w14:paraId="55897DF2" w14:textId="77777777" w:rsidR="008E7D44" w:rsidRPr="00296057" w:rsidRDefault="008E7D44" w:rsidP="00737D59">
      <w:pPr>
        <w:rPr>
          <w:rFonts w:ascii="Times New Roman" w:hAnsi="Times New Roman" w:cs="Times New Roman"/>
          <w:szCs w:val="22"/>
        </w:rPr>
      </w:pPr>
    </w:p>
    <w:p w14:paraId="6BA5580C" w14:textId="77777777" w:rsidR="00FF609D" w:rsidRPr="00296057" w:rsidRDefault="00FF609D" w:rsidP="00FF609D">
      <w:pPr>
        <w:rPr>
          <w:rFonts w:ascii="Times New Roman" w:hAnsi="Times New Roman" w:cs="Times New Roman"/>
        </w:rPr>
      </w:pPr>
      <w:bookmarkStart w:id="20" w:name="OLE_LINK62"/>
      <w:bookmarkStart w:id="21" w:name="OLE_LINK85"/>
      <w:r w:rsidRPr="00296057">
        <w:rPr>
          <w:rFonts w:ascii="Times New Roman" w:hAnsi="Times New Roman" w:cs="Times New Roman"/>
        </w:rPr>
        <w:t>Following is the definition of Sensing-related capabilities agreed in ITU-R WP5D #49.</w:t>
      </w:r>
    </w:p>
    <w:tbl>
      <w:tblPr>
        <w:tblStyle w:val="af2"/>
        <w:tblW w:w="0" w:type="auto"/>
        <w:tblLook w:val="04A0" w:firstRow="1" w:lastRow="0" w:firstColumn="1" w:lastColumn="0" w:noHBand="0" w:noVBand="1"/>
      </w:tblPr>
      <w:tblGrid>
        <w:gridCol w:w="13948"/>
      </w:tblGrid>
      <w:tr w:rsidR="00FF609D" w:rsidRPr="00296057" w14:paraId="00F96BB7" w14:textId="77777777" w:rsidTr="007B586F">
        <w:tc>
          <w:tcPr>
            <w:tcW w:w="13948" w:type="dxa"/>
          </w:tcPr>
          <w:p w14:paraId="412FC563" w14:textId="77777777" w:rsidR="00FF609D" w:rsidRPr="00296057" w:rsidRDefault="00FF609D" w:rsidP="007B586F">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bookmarkStart w:id="22" w:name="_Toc158120998"/>
            <w:bookmarkStart w:id="23" w:name="_Toc179383473"/>
            <w:bookmarkStart w:id="24" w:name="_Toc180078559"/>
            <w:bookmarkStart w:id="25" w:name="_Toc202345241"/>
            <w:bookmarkEnd w:id="20"/>
            <w:r w:rsidRPr="00296057">
              <w:rPr>
                <w:b/>
                <w:sz w:val="24"/>
                <w:lang w:val="en-GB"/>
              </w:rPr>
              <w:lastRenderedPageBreak/>
              <w:t>4.13</w:t>
            </w:r>
            <w:r w:rsidRPr="00296057">
              <w:rPr>
                <w:b/>
                <w:sz w:val="24"/>
                <w:lang w:val="en-GB"/>
              </w:rPr>
              <w:tab/>
              <w:t>Sensing-related capabilities</w:t>
            </w:r>
            <w:bookmarkEnd w:id="22"/>
            <w:bookmarkEnd w:id="23"/>
            <w:bookmarkEnd w:id="24"/>
            <w:bookmarkEnd w:id="25"/>
          </w:p>
          <w:p w14:paraId="60B438B6" w14:textId="77777777" w:rsidR="00FF609D" w:rsidRPr="00296057" w:rsidRDefault="00FF609D" w:rsidP="007B586F">
            <w:pPr>
              <w:widowControl/>
              <w:tabs>
                <w:tab w:val="left" w:pos="1134"/>
                <w:tab w:val="left" w:pos="1871"/>
                <w:tab w:val="left" w:pos="2268"/>
              </w:tabs>
              <w:overflowPunct w:val="0"/>
              <w:spacing w:before="120" w:after="0"/>
              <w:textAlignment w:val="baseline"/>
              <w:rPr>
                <w:lang w:val="en-GB"/>
              </w:rPr>
            </w:pPr>
            <w:r w:rsidRPr="00296057">
              <w:rPr>
                <w:rFonts w:eastAsia="微软雅黑"/>
                <w:sz w:val="22"/>
                <w:szCs w:val="18"/>
                <w:lang w:val="en-GB"/>
              </w:rPr>
              <w:t>Sensing-related capabilities are measured in terms of the following technical performance</w:t>
            </w:r>
            <w:r w:rsidRPr="00296057">
              <w:rPr>
                <w:sz w:val="22"/>
                <w:szCs w:val="18"/>
                <w:lang w:val="en-GB"/>
              </w:rPr>
              <w:t xml:space="preserve"> </w:t>
            </w:r>
            <w:r w:rsidRPr="00296057">
              <w:rPr>
                <w:rFonts w:eastAsia="微软雅黑"/>
                <w:sz w:val="22"/>
                <w:szCs w:val="18"/>
                <w:lang w:val="en-GB"/>
              </w:rPr>
              <w:t>requirements:</w:t>
            </w:r>
          </w:p>
          <w:p w14:paraId="7CF07E79" w14:textId="77777777" w:rsidR="00FF609D" w:rsidRPr="00296057" w:rsidRDefault="00FF609D"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rPr>
            </w:pPr>
            <w:bookmarkStart w:id="26" w:name="OLE_LINK21"/>
            <w:r w:rsidRPr="00296057">
              <w:rPr>
                <w:sz w:val="22"/>
                <w:szCs w:val="18"/>
                <w:lang w:val="en-GB"/>
              </w:rPr>
              <w:t>•</w:t>
            </w:r>
            <w:r w:rsidRPr="00296057">
              <w:rPr>
                <w:sz w:val="22"/>
                <w:szCs w:val="18"/>
                <w:lang w:val="en-GB"/>
              </w:rPr>
              <w:tab/>
              <w:t>Detection Probability and False Alarm Probability</w:t>
            </w:r>
            <w:bookmarkEnd w:id="26"/>
            <w:r w:rsidRPr="00296057">
              <w:rPr>
                <w:sz w:val="22"/>
                <w:szCs w:val="18"/>
                <w:lang w:val="en-GB"/>
              </w:rPr>
              <w:t xml:space="preserve">: Detection probability is </w:t>
            </w:r>
            <w:r w:rsidRPr="00296057">
              <w:rPr>
                <w:sz w:val="22"/>
                <w:szCs w:val="18"/>
                <w:lang w:val="en-GB" w:eastAsia="en-US"/>
              </w:rPr>
              <w:t xml:space="preserve">the probability of correctly detecting the presence of the </w:t>
            </w:r>
            <w:r w:rsidRPr="00296057">
              <w:rPr>
                <w:sz w:val="22"/>
                <w:szCs w:val="18"/>
                <w:lang w:val="en-GB"/>
              </w:rPr>
              <w:t xml:space="preserve">sensing </w:t>
            </w:r>
            <w:r w:rsidRPr="00296057">
              <w:rPr>
                <w:sz w:val="22"/>
                <w:szCs w:val="18"/>
                <w:lang w:val="en-GB" w:eastAsia="en-US"/>
              </w:rPr>
              <w:t>object, and</w:t>
            </w:r>
            <w:r w:rsidRPr="00296057">
              <w:rPr>
                <w:sz w:val="22"/>
                <w:szCs w:val="18"/>
                <w:lang w:val="en-GB"/>
              </w:rPr>
              <w:t xml:space="preserve"> false alarm probability is the associated probability that a sensing object is detected when no sensing object is actually present.</w:t>
            </w:r>
          </w:p>
          <w:p w14:paraId="3130D86D" w14:textId="77777777" w:rsidR="00FF609D" w:rsidRPr="00296057" w:rsidRDefault="00FF609D" w:rsidP="007B586F">
            <w:pPr>
              <w:widowControl/>
              <w:tabs>
                <w:tab w:val="left" w:pos="1134"/>
                <w:tab w:val="left" w:pos="1871"/>
                <w:tab w:val="left" w:pos="2608"/>
                <w:tab w:val="left" w:pos="3345"/>
              </w:tabs>
              <w:overflowPunct w:val="0"/>
              <w:spacing w:before="80" w:after="0"/>
              <w:ind w:left="1134" w:hanging="1134"/>
              <w:textAlignment w:val="baseline"/>
              <w:rPr>
                <w:i/>
                <w:iCs/>
                <w:sz w:val="22"/>
                <w:szCs w:val="18"/>
                <w:lang w:val="en-GB"/>
              </w:rPr>
            </w:pPr>
            <w:r w:rsidRPr="00296057">
              <w:rPr>
                <w:sz w:val="22"/>
                <w:szCs w:val="18"/>
                <w:lang w:val="en-GB"/>
              </w:rPr>
              <w:t>•</w:t>
            </w:r>
            <w:r w:rsidRPr="00296057">
              <w:rPr>
                <w:sz w:val="22"/>
                <w:szCs w:val="18"/>
                <w:lang w:val="en-GB"/>
              </w:rPr>
              <w:tab/>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sidRPr="00296057">
              <w:rPr>
                <w:sz w:val="22"/>
                <w:szCs w:val="18"/>
                <w:lang w:val="en-GB" w:eastAsia="en-US"/>
              </w:rPr>
              <w:t>he [90</w:t>
            </w:r>
            <w:r w:rsidRPr="00296057">
              <w:rPr>
                <w:sz w:val="22"/>
                <w:szCs w:val="18"/>
                <w:vertAlign w:val="superscript"/>
                <w:lang w:val="en-GB" w:eastAsia="en-US"/>
              </w:rPr>
              <w:t>th</w:t>
            </w:r>
            <w:r w:rsidRPr="00296057">
              <w:rPr>
                <w:sz w:val="22"/>
                <w:szCs w:val="18"/>
                <w:lang w:val="en-GB" w:eastAsia="en-US"/>
              </w:rPr>
              <w:t>/95</w:t>
            </w:r>
            <w:r w:rsidRPr="00296057">
              <w:rPr>
                <w:sz w:val="22"/>
                <w:szCs w:val="18"/>
                <w:vertAlign w:val="superscript"/>
                <w:lang w:val="en-GB" w:eastAsia="en-US"/>
              </w:rPr>
              <w:t>th</w:t>
            </w:r>
            <w:r w:rsidRPr="00296057">
              <w:rPr>
                <w:sz w:val="22"/>
                <w:szCs w:val="18"/>
                <w:lang w:val="en-GB" w:eastAsia="en-US"/>
              </w:rPr>
              <w:t>]</w:t>
            </w:r>
            <w:r w:rsidRPr="00296057">
              <w:rPr>
                <w:sz w:val="22"/>
                <w:szCs w:val="18"/>
                <w:lang w:val="en-GB"/>
              </w:rPr>
              <w:t xml:space="preserve"> </w:t>
            </w:r>
            <w:r w:rsidRPr="00296057">
              <w:rPr>
                <w:sz w:val="22"/>
                <w:szCs w:val="18"/>
                <w:lang w:val="en-GB" w:eastAsia="en-US"/>
              </w:rPr>
              <w:t xml:space="preserve">percentile point of the cumulative distribution function (CDF) of the </w:t>
            </w:r>
            <w:r w:rsidRPr="00296057">
              <w:rPr>
                <w:sz w:val="22"/>
                <w:szCs w:val="18"/>
                <w:lang w:val="en-GB"/>
              </w:rPr>
              <w:t>location</w:t>
            </w:r>
            <w:r w:rsidRPr="00296057">
              <w:rPr>
                <w:sz w:val="22"/>
                <w:szCs w:val="18"/>
                <w:lang w:val="en-GB" w:eastAsia="en-US"/>
              </w:rPr>
              <w:t xml:space="preserve"> estimation error</w:t>
            </w:r>
            <w:r w:rsidRPr="00296057">
              <w:rPr>
                <w:sz w:val="22"/>
                <w:szCs w:val="18"/>
                <w:lang w:val="en-GB"/>
              </w:rPr>
              <w:t>.</w:t>
            </w:r>
          </w:p>
          <w:p w14:paraId="39EB99CD" w14:textId="77777777" w:rsidR="00FF609D" w:rsidRPr="00296057" w:rsidRDefault="00FF609D" w:rsidP="007B586F">
            <w:pPr>
              <w:widowControl/>
              <w:tabs>
                <w:tab w:val="left" w:pos="1134"/>
                <w:tab w:val="left" w:pos="1871"/>
                <w:tab w:val="left" w:pos="2608"/>
                <w:tab w:val="left" w:pos="3345"/>
              </w:tabs>
              <w:overflowPunct w:val="0"/>
              <w:spacing w:before="80" w:after="0"/>
              <w:ind w:left="1134" w:hanging="1134"/>
              <w:textAlignment w:val="baseline"/>
              <w:rPr>
                <w:i/>
                <w:iCs/>
                <w:sz w:val="22"/>
                <w:szCs w:val="18"/>
                <w:lang w:val="en-GB"/>
              </w:rPr>
            </w:pPr>
            <w:r w:rsidRPr="00296057">
              <w:rPr>
                <w:sz w:val="22"/>
                <w:szCs w:val="18"/>
                <w:lang w:val="en-GB"/>
              </w:rPr>
              <w:t>•</w:t>
            </w:r>
            <w:r w:rsidRPr="00296057">
              <w:rPr>
                <w:sz w:val="22"/>
                <w:szCs w:val="18"/>
                <w:lang w:val="en-GB"/>
              </w:rPr>
              <w:tab/>
              <w:t xml:space="preserve">Velocity Accuracy: </w:t>
            </w:r>
            <w:r w:rsidRPr="00296057">
              <w:rPr>
                <w:sz w:val="22"/>
                <w:szCs w:val="18"/>
                <w:lang w:val="en-GB" w:eastAsia="ja-JP"/>
              </w:rPr>
              <w:t xml:space="preserve">Velocity accuracy is defined as the difference between the estimated velocity and the actual velocity of the sensing </w:t>
            </w:r>
            <w:r w:rsidRPr="00296057">
              <w:rPr>
                <w:sz w:val="22"/>
                <w:szCs w:val="18"/>
                <w:lang w:val="en-GB"/>
              </w:rPr>
              <w:t>object</w:t>
            </w:r>
            <w:r w:rsidRPr="00296057">
              <w:rPr>
                <w:sz w:val="22"/>
                <w:szCs w:val="18"/>
                <w:lang w:val="en-GB" w:eastAsia="ja-JP"/>
              </w:rPr>
              <w:t xml:space="preserve">. </w:t>
            </w:r>
            <w:r w:rsidRPr="00296057">
              <w:rPr>
                <w:sz w:val="22"/>
                <w:szCs w:val="18"/>
                <w:lang w:val="en-GB"/>
              </w:rPr>
              <w:t>The required value of velocity accuracy shall be obtained assuming [90%/95%] confidence level, which is t</w:t>
            </w:r>
            <w:r w:rsidRPr="00296057">
              <w:rPr>
                <w:sz w:val="22"/>
                <w:szCs w:val="18"/>
                <w:lang w:val="en-GB" w:eastAsia="en-US"/>
              </w:rPr>
              <w:t>he [90</w:t>
            </w:r>
            <w:r w:rsidRPr="00296057">
              <w:rPr>
                <w:sz w:val="22"/>
                <w:szCs w:val="18"/>
                <w:vertAlign w:val="superscript"/>
                <w:lang w:val="en-GB" w:eastAsia="en-US"/>
              </w:rPr>
              <w:t>th</w:t>
            </w:r>
            <w:r w:rsidRPr="00296057">
              <w:rPr>
                <w:sz w:val="22"/>
                <w:szCs w:val="18"/>
                <w:lang w:val="en-GB" w:eastAsia="en-US"/>
              </w:rPr>
              <w:t>/95</w:t>
            </w:r>
            <w:r w:rsidRPr="00296057">
              <w:rPr>
                <w:sz w:val="22"/>
                <w:szCs w:val="18"/>
                <w:vertAlign w:val="superscript"/>
                <w:lang w:val="en-GB" w:eastAsia="en-US"/>
              </w:rPr>
              <w:t>th</w:t>
            </w:r>
            <w:r w:rsidRPr="00296057">
              <w:rPr>
                <w:sz w:val="22"/>
                <w:szCs w:val="18"/>
                <w:lang w:val="en-GB" w:eastAsia="en-US"/>
              </w:rPr>
              <w:t>]</w:t>
            </w:r>
            <w:r w:rsidRPr="00296057">
              <w:rPr>
                <w:sz w:val="22"/>
                <w:szCs w:val="18"/>
                <w:lang w:val="en-GB"/>
              </w:rPr>
              <w:t xml:space="preserve"> </w:t>
            </w:r>
            <w:r w:rsidRPr="00296057">
              <w:rPr>
                <w:sz w:val="22"/>
                <w:szCs w:val="18"/>
                <w:lang w:val="en-GB" w:eastAsia="en-US"/>
              </w:rPr>
              <w:t>percentile point of the cumulative distribution function (CDF) of the velocity estimation error</w:t>
            </w:r>
            <w:r w:rsidRPr="00296057">
              <w:rPr>
                <w:sz w:val="22"/>
                <w:szCs w:val="18"/>
                <w:lang w:val="en-GB"/>
              </w:rPr>
              <w:t>.</w:t>
            </w:r>
          </w:p>
          <w:p w14:paraId="1E781CE6" w14:textId="77777777" w:rsidR="00FF609D" w:rsidRPr="00296057" w:rsidRDefault="00FF609D" w:rsidP="007B586F">
            <w:pPr>
              <w:widowControl/>
              <w:tabs>
                <w:tab w:val="left" w:pos="1134"/>
                <w:tab w:val="left" w:pos="1871"/>
                <w:tab w:val="left" w:pos="2608"/>
                <w:tab w:val="left" w:pos="3345"/>
              </w:tabs>
              <w:overflowPunct w:val="0"/>
              <w:spacing w:before="80" w:after="0"/>
              <w:ind w:left="1134" w:hanging="1134"/>
              <w:textAlignment w:val="baseline"/>
              <w:rPr>
                <w:i/>
                <w:iCs/>
                <w:sz w:val="24"/>
                <w:lang w:val="en-GB"/>
              </w:rPr>
            </w:pPr>
            <w:r w:rsidRPr="00296057">
              <w:rPr>
                <w:sz w:val="22"/>
                <w:szCs w:val="18"/>
                <w:lang w:val="en-GB"/>
              </w:rPr>
              <w:t>•</w:t>
            </w:r>
            <w:r w:rsidRPr="00296057">
              <w:rPr>
                <w:sz w:val="22"/>
                <w:szCs w:val="18"/>
                <w:lang w:val="en-GB"/>
              </w:rPr>
              <w:tab/>
              <w:t>[Sensing Resolution: TBD]</w:t>
            </w:r>
          </w:p>
        </w:tc>
      </w:tr>
      <w:bookmarkEnd w:id="21"/>
    </w:tbl>
    <w:p w14:paraId="11756DAF" w14:textId="77777777" w:rsidR="000517A4" w:rsidRPr="00296057" w:rsidRDefault="000517A4" w:rsidP="001802ED">
      <w:pPr>
        <w:rPr>
          <w:rFonts w:ascii="Times New Roman" w:hAnsi="Times New Roman" w:cs="Times New Roman"/>
          <w:szCs w:val="22"/>
        </w:rPr>
      </w:pPr>
    </w:p>
    <w:p w14:paraId="119A945B" w14:textId="1B0E5F94" w:rsidR="001802ED" w:rsidRPr="00296057" w:rsidRDefault="001802ED" w:rsidP="001802ED">
      <w:pPr>
        <w:rPr>
          <w:rFonts w:ascii="Times New Roman" w:hAnsi="Times New Roman" w:cs="Times New Roman"/>
          <w:szCs w:val="22"/>
        </w:rPr>
      </w:pPr>
      <w:r w:rsidRPr="00296057">
        <w:rPr>
          <w:rFonts w:ascii="Times New Roman" w:hAnsi="Times New Roman" w:cs="Times New Roman"/>
          <w:szCs w:val="22"/>
        </w:rPr>
        <w:t xml:space="preserve">Regarding company views on sensing KPIs for 3GPP, </w:t>
      </w:r>
    </w:p>
    <w:p w14:paraId="723A1F37" w14:textId="77777777" w:rsidR="001802ED" w:rsidRPr="00296057" w:rsidRDefault="001802ED"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hAnsi="Times New Roman" w:cs="Times New Roman"/>
          <w:szCs w:val="22"/>
        </w:rPr>
        <w:t>For the KPI metrics, almost all companies support the following:</w:t>
      </w:r>
    </w:p>
    <w:p w14:paraId="3ACC735C"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eastAsia="微软雅黑" w:hAnsi="Times New Roman" w:cs="Times New Roman"/>
          <w:szCs w:val="22"/>
        </w:rPr>
        <w:t xml:space="preserve">Detection Probability (OR </w:t>
      </w:r>
      <w:r w:rsidRPr="00296057">
        <w:rPr>
          <w:rFonts w:ascii="Times New Roman" w:hAnsi="Times New Roman" w:cs="Times New Roman"/>
          <w:szCs w:val="22"/>
        </w:rPr>
        <w:t>Missed Detection Probability</w:t>
      </w:r>
      <w:r w:rsidRPr="00296057">
        <w:rPr>
          <w:rFonts w:ascii="Times New Roman" w:eastAsia="微软雅黑" w:hAnsi="Times New Roman" w:cs="Times New Roman"/>
          <w:szCs w:val="22"/>
        </w:rPr>
        <w:t>) and False Alarm Probability</w:t>
      </w:r>
    </w:p>
    <w:p w14:paraId="507261B8"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微软雅黑" w:hAnsi="Times New Roman" w:cs="Times New Roman"/>
          <w:szCs w:val="22"/>
        </w:rPr>
      </w:pPr>
      <w:r w:rsidRPr="00296057">
        <w:rPr>
          <w:rFonts w:ascii="Times New Roman" w:eastAsia="微软雅黑" w:hAnsi="Times New Roman" w:cs="Times New Roman"/>
          <w:szCs w:val="22"/>
        </w:rPr>
        <w:t>Positioning Accuracy (OR Horizontal/Vertical Positioning Accuracy)</w:t>
      </w:r>
    </w:p>
    <w:p w14:paraId="4F1BACC1"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hAnsi="Times New Roman" w:cs="Times New Roman"/>
          <w:szCs w:val="22"/>
        </w:rPr>
        <w:t>Velocity Accuracy</w:t>
      </w:r>
    </w:p>
    <w:p w14:paraId="73BF4AF1"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hAnsi="Times New Roman" w:cs="Times New Roman"/>
          <w:szCs w:val="22"/>
        </w:rPr>
        <w:t>[Resolution]</w:t>
      </w:r>
    </w:p>
    <w:p w14:paraId="0CAAEFCC" w14:textId="77777777" w:rsidR="001802ED" w:rsidRPr="00296057" w:rsidRDefault="001802ED"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hAnsi="Times New Roman" w:cs="Times New Roman"/>
          <w:szCs w:val="22"/>
        </w:rPr>
        <w:t>For the KPI metrics additional to ITU,</w:t>
      </w:r>
    </w:p>
    <w:p w14:paraId="14BE1C7C"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eastAsia="微软雅黑" w:hAnsi="Times New Roman" w:cs="Times New Roman"/>
          <w:szCs w:val="22"/>
        </w:rPr>
        <w:t>[RP-252002 Oppo] suggests micro-Doppler accuracy.</w:t>
      </w:r>
    </w:p>
    <w:p w14:paraId="5C577D70"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eastAsia="微软雅黑" w:hAnsi="Times New Roman" w:cs="Times New Roman"/>
          <w:szCs w:val="22"/>
        </w:rPr>
        <w:t>[RP-252088 CMCC] suggests sensing capacity, max sensing service latency and refreshing rate.</w:t>
      </w:r>
    </w:p>
    <w:p w14:paraId="23741AF7"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eastAsia="微软雅黑" w:hAnsi="Times New Roman" w:cs="Times New Roman"/>
          <w:szCs w:val="22"/>
        </w:rPr>
        <w:lastRenderedPageBreak/>
        <w:t>[RP-252129 Huawei,</w:t>
      </w:r>
      <w:r w:rsidRPr="00296057">
        <w:rPr>
          <w:rFonts w:ascii="Times New Roman" w:hAnsi="Times New Roman" w:cs="Times New Roman"/>
          <w:color w:val="000000" w:themeColor="text1"/>
          <w:kern w:val="24"/>
          <w:szCs w:val="22"/>
        </w:rPr>
        <w:t xml:space="preserve"> </w:t>
      </w:r>
      <w:proofErr w:type="spellStart"/>
      <w:r w:rsidRPr="00296057">
        <w:rPr>
          <w:rFonts w:ascii="Times New Roman" w:eastAsia="微软雅黑" w:hAnsi="Times New Roman" w:cs="Times New Roman"/>
          <w:szCs w:val="22"/>
        </w:rPr>
        <w:t>HiSilicon</w:t>
      </w:r>
      <w:proofErr w:type="spellEnd"/>
      <w:r w:rsidRPr="00296057">
        <w:rPr>
          <w:rFonts w:ascii="Times New Roman" w:eastAsia="微软雅黑" w:hAnsi="Times New Roman" w:cs="Times New Roman"/>
          <w:szCs w:val="22"/>
        </w:rPr>
        <w:t>] suggests reconstruction accuracy.</w:t>
      </w:r>
    </w:p>
    <w:p w14:paraId="383B3113"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eastAsia="微软雅黑" w:hAnsi="Times New Roman" w:cs="Times New Roman"/>
          <w:szCs w:val="22"/>
        </w:rPr>
        <w:t>[RP-252167 Xiaomi] suggests sensing resolution.</w:t>
      </w:r>
    </w:p>
    <w:p w14:paraId="51D67A59" w14:textId="77777777" w:rsidR="001802ED" w:rsidRPr="00296057" w:rsidRDefault="001802ED"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szCs w:val="22"/>
        </w:rPr>
      </w:pPr>
      <w:r w:rsidRPr="00296057">
        <w:rPr>
          <w:rFonts w:ascii="Times New Roman" w:hAnsi="Times New Roman" w:cs="Times New Roman"/>
          <w:szCs w:val="22"/>
        </w:rPr>
        <w:t>For the definitions of KPI metrics related to ITU document,</w:t>
      </w:r>
    </w:p>
    <w:p w14:paraId="2C207702"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微软雅黑" w:hAnsi="Times New Roman" w:cs="Times New Roman"/>
          <w:szCs w:val="22"/>
        </w:rPr>
      </w:pPr>
      <w:r w:rsidRPr="00296057">
        <w:rPr>
          <w:rFonts w:ascii="Times New Roman" w:eastAsia="微软雅黑" w:hAnsi="Times New Roman" w:cs="Times New Roman"/>
          <w:szCs w:val="22"/>
        </w:rPr>
        <w:t>[RP-252002 Oppo] suggests definitions same as those of the latest ITU working document.</w:t>
      </w:r>
    </w:p>
    <w:p w14:paraId="474D9BB6" w14:textId="254D40EC"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微软雅黑" w:hAnsi="Times New Roman" w:cs="Times New Roman"/>
          <w:szCs w:val="22"/>
        </w:rPr>
      </w:pPr>
      <w:r w:rsidRPr="00296057">
        <w:rPr>
          <w:rFonts w:ascii="Times New Roman" w:eastAsia="微软雅黑" w:hAnsi="Times New Roman" w:cs="Times New Roman"/>
          <w:szCs w:val="22"/>
        </w:rPr>
        <w:t>[RP-252088 CMCC] suggests definitions similar to RAN1 agreement for NR ISAC evaluation.</w:t>
      </w:r>
    </w:p>
    <w:p w14:paraId="075B7840" w14:textId="77777777" w:rsidR="001802ED" w:rsidRPr="00296057" w:rsidRDefault="001802ED" w:rsidP="001802ED">
      <w:pPr>
        <w:rPr>
          <w:rFonts w:ascii="Times New Roman" w:hAnsi="Times New Roman" w:cs="Times New Roman"/>
          <w:szCs w:val="22"/>
        </w:rPr>
      </w:pPr>
      <w:r w:rsidRPr="00296057">
        <w:rPr>
          <w:rFonts w:ascii="Times New Roman" w:hAnsi="Times New Roman" w:cs="Times New Roman"/>
          <w:szCs w:val="22"/>
        </w:rPr>
        <w:t>Given consideration of the situation, moderator suggests discussing the following proposals:</w:t>
      </w:r>
    </w:p>
    <w:p w14:paraId="25665D82" w14:textId="52D3E180" w:rsidR="006D7DAF" w:rsidRPr="00296057" w:rsidRDefault="001802ED" w:rsidP="004931C7">
      <w:pPr>
        <w:pStyle w:val="2"/>
        <w:rPr>
          <w:rFonts w:ascii="Times New Roman" w:hAnsi="Times New Roman" w:cs="Times New Roman"/>
          <w:b/>
          <w:bCs/>
          <w:color w:val="auto"/>
          <w:sz w:val="22"/>
          <w:szCs w:val="22"/>
        </w:rPr>
      </w:pPr>
      <w:r w:rsidRPr="00296057">
        <w:rPr>
          <w:rFonts w:ascii="Times New Roman" w:eastAsiaTheme="minorEastAsia" w:hAnsi="Times New Roman" w:cs="Times New Roman"/>
          <w:b/>
          <w:bCs/>
          <w:color w:val="auto"/>
          <w:sz w:val="22"/>
          <w:szCs w:val="22"/>
        </w:rPr>
        <w:t xml:space="preserve">Proposal </w:t>
      </w:r>
      <w:r w:rsidR="001D1C91">
        <w:rPr>
          <w:rFonts w:ascii="Times New Roman" w:eastAsiaTheme="minorEastAsia" w:hAnsi="Times New Roman" w:cs="Times New Roman" w:hint="eastAsia"/>
          <w:b/>
          <w:bCs/>
          <w:color w:val="auto"/>
          <w:sz w:val="22"/>
          <w:szCs w:val="22"/>
        </w:rPr>
        <w:t>1-8</w:t>
      </w:r>
      <w:r w:rsidR="004014FB" w:rsidRPr="00296057">
        <w:rPr>
          <w:rFonts w:ascii="Times New Roman" w:eastAsiaTheme="minorEastAsia" w:hAnsi="Times New Roman" w:cs="Times New Roman"/>
          <w:b/>
          <w:bCs/>
          <w:color w:val="auto"/>
          <w:sz w:val="22"/>
          <w:szCs w:val="22"/>
        </w:rPr>
        <w:t xml:space="preserve">: </w:t>
      </w:r>
      <w:r w:rsidR="002A56F4" w:rsidRPr="00296057">
        <w:rPr>
          <w:rFonts w:ascii="Times New Roman" w:eastAsiaTheme="minorEastAsia" w:hAnsi="Times New Roman" w:cs="Times New Roman"/>
          <w:b/>
          <w:bCs/>
          <w:color w:val="auto"/>
          <w:sz w:val="22"/>
          <w:szCs w:val="22"/>
        </w:rPr>
        <w:t xml:space="preserve">Following </w:t>
      </w:r>
      <w:r w:rsidR="00FD1168" w:rsidRPr="00296057">
        <w:rPr>
          <w:rFonts w:ascii="Times New Roman" w:eastAsiaTheme="minorEastAsia" w:hAnsi="Times New Roman" w:cs="Times New Roman"/>
          <w:b/>
          <w:bCs/>
          <w:color w:val="auto"/>
          <w:sz w:val="22"/>
          <w:szCs w:val="22"/>
        </w:rPr>
        <w:t>m</w:t>
      </w:r>
      <w:r w:rsidR="006D7DAF" w:rsidRPr="00296057">
        <w:rPr>
          <w:rFonts w:ascii="Times New Roman" w:eastAsiaTheme="minorEastAsia" w:hAnsi="Times New Roman" w:cs="Times New Roman"/>
          <w:b/>
          <w:bCs/>
          <w:color w:val="auto"/>
          <w:sz w:val="22"/>
          <w:szCs w:val="22"/>
        </w:rPr>
        <w:t>etrics of Sensing in ITU-R WP5D is used as baseline</w:t>
      </w:r>
      <w:r w:rsidR="006D7DAF" w:rsidRPr="00296057">
        <w:rPr>
          <w:rFonts w:ascii="Times New Roman" w:hAnsi="Times New Roman" w:cs="Times New Roman"/>
          <w:b/>
          <w:bCs/>
          <w:sz w:val="22"/>
          <w:szCs w:val="22"/>
        </w:rPr>
        <w:t xml:space="preserve"> </w:t>
      </w:r>
    </w:p>
    <w:p w14:paraId="728BA787"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b/>
          <w:bCs/>
          <w:szCs w:val="22"/>
        </w:rPr>
      </w:pPr>
      <w:r w:rsidRPr="00296057">
        <w:rPr>
          <w:rFonts w:ascii="Times New Roman" w:eastAsia="微软雅黑" w:hAnsi="Times New Roman" w:cs="Times New Roman"/>
          <w:b/>
          <w:bCs/>
          <w:szCs w:val="22"/>
        </w:rPr>
        <w:t>Missed Detection Probability and False Alarm Probability</w:t>
      </w:r>
    </w:p>
    <w:p w14:paraId="72A6C978"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微软雅黑" w:hAnsi="Times New Roman" w:cs="Times New Roman"/>
          <w:b/>
          <w:bCs/>
          <w:szCs w:val="22"/>
        </w:rPr>
      </w:pPr>
      <w:r w:rsidRPr="00296057">
        <w:rPr>
          <w:rFonts w:ascii="Times New Roman" w:eastAsia="微软雅黑" w:hAnsi="Times New Roman" w:cs="Times New Roman"/>
          <w:b/>
          <w:bCs/>
          <w:szCs w:val="22"/>
        </w:rPr>
        <w:t>Horizontal/Vertical Localization Accuracy</w:t>
      </w:r>
    </w:p>
    <w:p w14:paraId="038C024C" w14:textId="77777777" w:rsidR="001802ED" w:rsidRPr="00296057" w:rsidRDefault="001802E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微软雅黑" w:hAnsi="Times New Roman" w:cs="Times New Roman"/>
          <w:b/>
          <w:bCs/>
          <w:szCs w:val="22"/>
        </w:rPr>
      </w:pPr>
      <w:r w:rsidRPr="00296057">
        <w:rPr>
          <w:rFonts w:ascii="Times New Roman" w:eastAsia="微软雅黑" w:hAnsi="Times New Roman" w:cs="Times New Roman"/>
          <w:b/>
          <w:bCs/>
          <w:szCs w:val="22"/>
        </w:rPr>
        <w:t>Velocity Accuracy</w:t>
      </w:r>
    </w:p>
    <w:p w14:paraId="0A57F051" w14:textId="2DBC9696" w:rsidR="007B7096" w:rsidRPr="00296057" w:rsidRDefault="0084011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微软雅黑" w:hAnsi="Times New Roman" w:cs="Times New Roman"/>
          <w:b/>
          <w:bCs/>
          <w:szCs w:val="22"/>
        </w:rPr>
      </w:pPr>
      <w:r w:rsidRPr="00296057">
        <w:rPr>
          <w:rFonts w:ascii="Times New Roman" w:eastAsia="微软雅黑" w:hAnsi="Times New Roman" w:cs="Times New Roman"/>
          <w:b/>
          <w:bCs/>
          <w:szCs w:val="22"/>
        </w:rPr>
        <w:t>[</w:t>
      </w:r>
      <w:r w:rsidR="002D63F8" w:rsidRPr="00296057">
        <w:rPr>
          <w:rFonts w:ascii="Times New Roman" w:eastAsia="微软雅黑" w:hAnsi="Times New Roman" w:cs="Times New Roman"/>
          <w:b/>
          <w:bCs/>
          <w:szCs w:val="22"/>
        </w:rPr>
        <w:t>Sensing Resolution</w:t>
      </w:r>
      <w:r w:rsidRPr="00296057">
        <w:rPr>
          <w:rFonts w:ascii="Times New Roman" w:eastAsia="微软雅黑" w:hAnsi="Times New Roman" w:cs="Times New Roman"/>
          <w:b/>
          <w:bCs/>
          <w:szCs w:val="22"/>
        </w:rPr>
        <w:t>]</w:t>
      </w:r>
    </w:p>
    <w:p w14:paraId="14DD3624" w14:textId="5F78E916" w:rsidR="004014FB" w:rsidRPr="00296057" w:rsidRDefault="004014FB" w:rsidP="004014FB">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w:t>
      </w:r>
      <w:r w:rsidR="001D1C91">
        <w:rPr>
          <w:rFonts w:ascii="Times New Roman" w:hAnsi="Times New Roman" w:cs="Times New Roman" w:hint="eastAsia"/>
          <w:b/>
          <w:bCs/>
          <w:color w:val="auto"/>
          <w:sz w:val="22"/>
          <w:szCs w:val="22"/>
        </w:rPr>
        <w:t>1-9</w:t>
      </w:r>
      <w:r w:rsidRPr="00296057">
        <w:rPr>
          <w:rFonts w:ascii="Times New Roman" w:hAnsi="Times New Roman" w:cs="Times New Roman"/>
          <w:b/>
          <w:bCs/>
          <w:color w:val="auto"/>
          <w:sz w:val="22"/>
          <w:szCs w:val="22"/>
        </w:rPr>
        <w:t>: F</w:t>
      </w:r>
      <w:r w:rsidR="0084011D" w:rsidRPr="00296057">
        <w:rPr>
          <w:rFonts w:ascii="Times New Roman" w:hAnsi="Times New Roman" w:cs="Times New Roman"/>
          <w:b/>
          <w:bCs/>
          <w:color w:val="auto"/>
          <w:sz w:val="22"/>
          <w:szCs w:val="22"/>
        </w:rPr>
        <w:t>urther discuss the following metrics for 3GPP internal sensing KPIs</w:t>
      </w:r>
      <w:r w:rsidR="009413C8" w:rsidRPr="00296057">
        <w:rPr>
          <w:rFonts w:ascii="Times New Roman" w:hAnsi="Times New Roman" w:cs="Times New Roman"/>
          <w:b/>
          <w:bCs/>
          <w:color w:val="auto"/>
          <w:sz w:val="22"/>
          <w:szCs w:val="22"/>
        </w:rPr>
        <w:t xml:space="preserve">, </w:t>
      </w:r>
      <w:r w:rsidR="007713F1" w:rsidRPr="00296057">
        <w:rPr>
          <w:rFonts w:ascii="Times New Roman" w:hAnsi="Times New Roman" w:cs="Times New Roman"/>
          <w:b/>
          <w:bCs/>
          <w:color w:val="auto"/>
          <w:sz w:val="22"/>
          <w:szCs w:val="22"/>
        </w:rPr>
        <w:t xml:space="preserve">also </w:t>
      </w:r>
      <w:r w:rsidR="009413C8" w:rsidRPr="00296057">
        <w:rPr>
          <w:rFonts w:ascii="Times New Roman" w:hAnsi="Times New Roman" w:cs="Times New Roman"/>
          <w:b/>
          <w:bCs/>
          <w:color w:val="auto"/>
          <w:sz w:val="22"/>
          <w:szCs w:val="22"/>
        </w:rPr>
        <w:t xml:space="preserve">take the </w:t>
      </w:r>
      <w:r w:rsidR="007D2A9A" w:rsidRPr="00296057">
        <w:rPr>
          <w:rFonts w:ascii="Times New Roman" w:hAnsi="Times New Roman" w:cs="Times New Roman"/>
          <w:b/>
          <w:bCs/>
          <w:color w:val="auto"/>
          <w:sz w:val="22"/>
          <w:szCs w:val="22"/>
        </w:rPr>
        <w:t>conclusion of sensing use cases into consideration</w:t>
      </w:r>
    </w:p>
    <w:p w14:paraId="4A8D74C2" w14:textId="12856133" w:rsidR="004B1106" w:rsidRPr="00296057" w:rsidRDefault="004B1106"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Micro-Doppler accuracy</w:t>
      </w:r>
    </w:p>
    <w:p w14:paraId="5CA58D31" w14:textId="673A436D" w:rsidR="004B1106" w:rsidRPr="00296057" w:rsidRDefault="004B1106"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sensing capacity</w:t>
      </w:r>
    </w:p>
    <w:p w14:paraId="581ADA85" w14:textId="36BAB3C2" w:rsidR="004B1106" w:rsidRPr="00296057" w:rsidRDefault="004B1106"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sensing service latency</w:t>
      </w:r>
    </w:p>
    <w:p w14:paraId="1CF74B3C" w14:textId="560DF7B1" w:rsidR="004B1106" w:rsidRPr="00296057" w:rsidRDefault="004B1106"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refreshing rate</w:t>
      </w:r>
    </w:p>
    <w:p w14:paraId="7783C303" w14:textId="6808588E" w:rsidR="004014FB" w:rsidRPr="00296057" w:rsidRDefault="004B1106"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reconstruction accuracy</w:t>
      </w:r>
    </w:p>
    <w:p w14:paraId="0B29B179" w14:textId="1F65BACC" w:rsidR="00351BBF" w:rsidRPr="00296057" w:rsidRDefault="00D137F4"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Others are not precluded</w:t>
      </w:r>
      <w:bookmarkEnd w:id="12"/>
    </w:p>
    <w:p w14:paraId="791DD965" w14:textId="77A7A73D" w:rsidR="00FC7233" w:rsidRPr="001E2764" w:rsidRDefault="001E2764" w:rsidP="001E2764">
      <w:pPr>
        <w:pStyle w:val="2"/>
        <w:spacing w:before="100" w:beforeAutospacing="1" w:after="0"/>
        <w:rPr>
          <w:rFonts w:ascii="Times New Roman" w:hAnsi="Times New Roman" w:cs="Times New Roman"/>
          <w:b/>
          <w:bCs/>
          <w:color w:val="auto"/>
          <w:sz w:val="28"/>
          <w:szCs w:val="28"/>
        </w:rPr>
      </w:pPr>
      <w:bookmarkStart w:id="27" w:name="OLE_LINK52"/>
      <w:r>
        <w:rPr>
          <w:rFonts w:ascii="Times New Roman" w:hAnsi="Times New Roman" w:cs="Times New Roman" w:hint="eastAsia"/>
          <w:b/>
          <w:bCs/>
          <w:color w:val="auto"/>
          <w:sz w:val="28"/>
          <w:szCs w:val="28"/>
        </w:rPr>
        <w:lastRenderedPageBreak/>
        <w:t>1.4</w:t>
      </w:r>
      <w:r>
        <w:rPr>
          <w:rFonts w:ascii="Times New Roman" w:hAnsi="Times New Roman" w:cs="Times New Roman"/>
          <w:b/>
          <w:bCs/>
          <w:color w:val="auto"/>
          <w:sz w:val="28"/>
          <w:szCs w:val="28"/>
        </w:rPr>
        <w:tab/>
      </w:r>
      <w:r w:rsidR="00515619" w:rsidRPr="001E2764">
        <w:rPr>
          <w:rFonts w:ascii="Times New Roman" w:hAnsi="Times New Roman" w:cs="Times New Roman"/>
          <w:b/>
          <w:bCs/>
          <w:color w:val="auto"/>
          <w:sz w:val="28"/>
          <w:szCs w:val="28"/>
        </w:rPr>
        <w:t>AI-related capabilities</w:t>
      </w:r>
      <w:bookmarkStart w:id="28" w:name="OLE_LINK63"/>
      <w:bookmarkEnd w:id="27"/>
    </w:p>
    <w:tbl>
      <w:tblPr>
        <w:tblStyle w:val="af2"/>
        <w:tblW w:w="0" w:type="auto"/>
        <w:tblLook w:val="04A0" w:firstRow="1" w:lastRow="0" w:firstColumn="1" w:lastColumn="0" w:noHBand="0" w:noVBand="1"/>
      </w:tblPr>
      <w:tblGrid>
        <w:gridCol w:w="1664"/>
        <w:gridCol w:w="12284"/>
      </w:tblGrid>
      <w:tr w:rsidR="00FC7233" w:rsidRPr="00296057" w14:paraId="5765560A" w14:textId="77777777" w:rsidTr="00FC7233">
        <w:tc>
          <w:tcPr>
            <w:tcW w:w="0" w:type="auto"/>
          </w:tcPr>
          <w:p w14:paraId="0929F7AC" w14:textId="77777777" w:rsidR="00FC7233" w:rsidRPr="00296057" w:rsidRDefault="00FC7233" w:rsidP="007B586F">
            <w:pPr>
              <w:rPr>
                <w:rFonts w:eastAsia="微软雅黑"/>
              </w:rPr>
            </w:pPr>
            <w:r w:rsidRPr="00296057">
              <w:rPr>
                <w:rFonts w:eastAsia="微软雅黑"/>
              </w:rPr>
              <w:t>[RP-252002 Vivo]</w:t>
            </w:r>
          </w:p>
        </w:tc>
        <w:tc>
          <w:tcPr>
            <w:tcW w:w="0" w:type="auto"/>
          </w:tcPr>
          <w:p w14:paraId="2A0F3E41" w14:textId="77777777" w:rsidR="00FC7233" w:rsidRPr="00296057" w:rsidRDefault="00FC7233" w:rsidP="007B586F">
            <w:pPr>
              <w:pStyle w:val="3"/>
              <w:ind w:left="720" w:hanging="720"/>
              <w:rPr>
                <w:rFonts w:ascii="Times New Roman" w:eastAsiaTheme="minorEastAsia" w:hAnsi="Times New Roman" w:cs="Times New Roman"/>
                <w:color w:val="auto"/>
                <w:sz w:val="20"/>
              </w:rPr>
            </w:pPr>
            <w:r w:rsidRPr="00296057">
              <w:rPr>
                <w:rFonts w:ascii="Times New Roman" w:hAnsi="Times New Roman" w:cs="Times New Roman"/>
                <w:color w:val="auto"/>
                <w:sz w:val="20"/>
              </w:rPr>
              <w:t>5.1.18</w:t>
            </w:r>
            <w:r w:rsidRPr="00296057">
              <w:rPr>
                <w:rFonts w:ascii="Times New Roman" w:hAnsi="Times New Roman" w:cs="Times New Roman"/>
                <w:color w:val="auto"/>
                <w:sz w:val="20"/>
              </w:rPr>
              <w:tab/>
              <w:t>AI</w:t>
            </w:r>
          </w:p>
          <w:p w14:paraId="25D40301"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Applicable AI-related capabilities refer to the ability to provide certain functionalities throughout IMT-2030 to support AI enabled applications. These capabilities include:</w:t>
            </w:r>
          </w:p>
          <w:p w14:paraId="51840A77"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w:t>
            </w:r>
            <w:r w:rsidRPr="00296057">
              <w:rPr>
                <w:rFonts w:eastAsiaTheme="minorEastAsia"/>
              </w:rPr>
              <w:tab/>
              <w:t>Data collection</w:t>
            </w:r>
          </w:p>
          <w:p w14:paraId="51924D8C"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w:t>
            </w:r>
            <w:r w:rsidRPr="00296057">
              <w:rPr>
                <w:rFonts w:eastAsiaTheme="minorEastAsia"/>
              </w:rPr>
              <w:tab/>
              <w:t>Data/Model exchange</w:t>
            </w:r>
          </w:p>
          <w:p w14:paraId="74B5D749"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w:t>
            </w:r>
            <w:r w:rsidRPr="00296057">
              <w:rPr>
                <w:rFonts w:eastAsiaTheme="minorEastAsia"/>
              </w:rPr>
              <w:tab/>
              <w:t>AI model training</w:t>
            </w:r>
          </w:p>
          <w:p w14:paraId="7F110D24"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w:t>
            </w:r>
            <w:r w:rsidRPr="00296057">
              <w:rPr>
                <w:rFonts w:eastAsiaTheme="minorEastAsia"/>
              </w:rPr>
              <w:tab/>
              <w:t>AI model inference</w:t>
            </w:r>
          </w:p>
          <w:p w14:paraId="4C322792"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w:t>
            </w:r>
            <w:r w:rsidRPr="00296057">
              <w:rPr>
                <w:rFonts w:eastAsiaTheme="minorEastAsia"/>
              </w:rPr>
              <w:tab/>
              <w:t>AI model monitoring</w:t>
            </w:r>
          </w:p>
          <w:p w14:paraId="3B24F1DE" w14:textId="77777777" w:rsidR="00FC7233" w:rsidRPr="00296057" w:rsidRDefault="00FC7233" w:rsidP="007B586F">
            <w:pPr>
              <w:tabs>
                <w:tab w:val="left" w:pos="794"/>
                <w:tab w:val="left" w:pos="1191"/>
                <w:tab w:val="left" w:pos="1588"/>
                <w:tab w:val="left" w:pos="1985"/>
              </w:tabs>
              <w:overflowPunct w:val="0"/>
              <w:spacing w:before="120" w:after="0"/>
              <w:textAlignment w:val="baseline"/>
              <w:rPr>
                <w:rFonts w:eastAsiaTheme="minorEastAsia"/>
              </w:rPr>
            </w:pPr>
            <w:r w:rsidRPr="00296057">
              <w:rPr>
                <w:rFonts w:eastAsiaTheme="minorEastAsia"/>
              </w:rPr>
              <w:t>-</w:t>
            </w:r>
            <w:r w:rsidRPr="00296057">
              <w:rPr>
                <w:rFonts w:eastAsiaTheme="minorEastAsia"/>
              </w:rPr>
              <w:tab/>
              <w:t>AI computing resource management</w:t>
            </w:r>
          </w:p>
          <w:p w14:paraId="135FA5B9" w14:textId="77777777" w:rsidR="00FC7233" w:rsidRPr="00296057" w:rsidRDefault="00FC7233" w:rsidP="007B586F">
            <w:pPr>
              <w:spacing w:before="120"/>
              <w:rPr>
                <w:rFonts w:eastAsiaTheme="minorEastAsia"/>
                <w:i/>
                <w:iCs/>
              </w:rPr>
            </w:pPr>
            <w:r w:rsidRPr="00296057">
              <w:rPr>
                <w:rFonts w:eastAsia="微软雅黑"/>
              </w:rPr>
              <w:t>This requirement is defined for the purpose of evaluation in the Artificial Intelligence and Communication usage scenario. This requirement is evaluated by inspection approach.</w:t>
            </w:r>
          </w:p>
        </w:tc>
      </w:tr>
      <w:tr w:rsidR="00FC7233" w:rsidRPr="00296057" w14:paraId="572DD356" w14:textId="77777777" w:rsidTr="00FC7233">
        <w:tc>
          <w:tcPr>
            <w:tcW w:w="0" w:type="auto"/>
          </w:tcPr>
          <w:p w14:paraId="65A2A16F" w14:textId="3AC3FC24" w:rsidR="00FC7233" w:rsidRPr="00296057" w:rsidRDefault="00FC7233" w:rsidP="007B586F">
            <w:pPr>
              <w:rPr>
                <w:rFonts w:eastAsia="微软雅黑"/>
              </w:rPr>
            </w:pPr>
            <w:r w:rsidRPr="00296057">
              <w:rPr>
                <w:rFonts w:eastAsia="微软雅黑"/>
              </w:rPr>
              <w:t>[RP-</w:t>
            </w:r>
            <w:r w:rsidR="00DD7D88">
              <w:rPr>
                <w:rFonts w:eastAsia="微软雅黑"/>
              </w:rPr>
              <w:t>252</w:t>
            </w:r>
            <w:r w:rsidRPr="00296057">
              <w:rPr>
                <w:rFonts w:eastAsia="微软雅黑"/>
              </w:rPr>
              <w:t>061 SK Telecom]</w:t>
            </w:r>
          </w:p>
        </w:tc>
        <w:tc>
          <w:tcPr>
            <w:tcW w:w="0" w:type="auto"/>
          </w:tcPr>
          <w:p w14:paraId="2B181D6E" w14:textId="77777777" w:rsidR="00FC7233" w:rsidRPr="00296057" w:rsidRDefault="00FC7233" w:rsidP="007B586F">
            <w:pPr>
              <w:rPr>
                <w:rFonts w:eastAsia="微软雅黑"/>
              </w:rPr>
            </w:pPr>
            <w:r w:rsidRPr="00296057">
              <w:rPr>
                <w:rFonts w:eastAsia="微软雅黑"/>
              </w:rPr>
              <w:t>For AI-related KPIs, only qualitative definitions are appropriate. Support for distributed learning, inference, and AI-native RAN functionalities should be ensured, but no quantitative targets should be defined, as performance heavily depends on implementation and hardware.</w:t>
            </w:r>
          </w:p>
        </w:tc>
      </w:tr>
      <w:tr w:rsidR="00FC7233" w:rsidRPr="00296057" w14:paraId="79ACA7F9" w14:textId="77777777" w:rsidTr="00FC7233">
        <w:tc>
          <w:tcPr>
            <w:tcW w:w="0" w:type="auto"/>
          </w:tcPr>
          <w:p w14:paraId="141163EF" w14:textId="7EBDAD5E" w:rsidR="00FC7233" w:rsidRPr="00296057" w:rsidRDefault="00FC7233" w:rsidP="007B586F">
            <w:pPr>
              <w:rPr>
                <w:rFonts w:eastAsia="微软雅黑"/>
              </w:rPr>
            </w:pPr>
            <w:r w:rsidRPr="00296057">
              <w:rPr>
                <w:rFonts w:eastAsia="微软雅黑"/>
              </w:rPr>
              <w:t>[RP-</w:t>
            </w:r>
            <w:r w:rsidR="00DD7D88">
              <w:rPr>
                <w:rFonts w:eastAsia="微软雅黑"/>
              </w:rPr>
              <w:t>252</w:t>
            </w:r>
            <w:r w:rsidRPr="00296057">
              <w:rPr>
                <w:rFonts w:eastAsia="微软雅黑"/>
              </w:rPr>
              <w:t>129 Huawei]</w:t>
            </w:r>
          </w:p>
        </w:tc>
        <w:tc>
          <w:tcPr>
            <w:tcW w:w="0" w:type="auto"/>
          </w:tcPr>
          <w:p w14:paraId="7A338B8E" w14:textId="77777777" w:rsidR="00FC7233" w:rsidRPr="00296057" w:rsidRDefault="00FC7233" w:rsidP="007B586F">
            <w:pPr>
              <w:rPr>
                <w:rFonts w:eastAsia="微软雅黑"/>
              </w:rPr>
            </w:pPr>
            <w:r w:rsidRPr="00296057">
              <w:rPr>
                <w:rFonts w:eastAsia="微软雅黑"/>
              </w:rPr>
              <w:t>Proposal 8:  6G RAN shall support AI capabilities to enhance communication performance and user experience.</w:t>
            </w:r>
          </w:p>
          <w:p w14:paraId="267DCE95" w14:textId="77777777" w:rsidR="00FC7233" w:rsidRPr="00296057" w:rsidRDefault="00FC7233" w:rsidP="007B586F">
            <w:pPr>
              <w:rPr>
                <w:rFonts w:eastAsia="微软雅黑"/>
              </w:rPr>
            </w:pPr>
            <w:r w:rsidRPr="00296057">
              <w:rPr>
                <w:rFonts w:eastAsia="微软雅黑"/>
              </w:rPr>
              <w:t>Proposal 9:  6G RAN shall support efficient transmission for traffics relevant for AI applications.</w:t>
            </w:r>
          </w:p>
          <w:p w14:paraId="436AF7AE" w14:textId="77777777" w:rsidR="00FC7233" w:rsidRPr="00296057" w:rsidRDefault="00FC7233" w:rsidP="007B586F">
            <w:pPr>
              <w:rPr>
                <w:rFonts w:eastAsia="微软雅黑"/>
              </w:rPr>
            </w:pPr>
            <w:r w:rsidRPr="00296057">
              <w:rPr>
                <w:rFonts w:eastAsia="微软雅黑"/>
              </w:rPr>
              <w:t>Proposal 10: 6G RAN shall enable efficient utilization of data produced by sensing and AI capabilities to support new services.</w:t>
            </w:r>
          </w:p>
        </w:tc>
      </w:tr>
    </w:tbl>
    <w:p w14:paraId="0F4A72BA" w14:textId="3E74F7A8" w:rsidR="00DD5719" w:rsidRPr="00296057" w:rsidRDefault="00DD5719" w:rsidP="00DD5719">
      <w:pPr>
        <w:rPr>
          <w:rFonts w:ascii="Times New Roman" w:hAnsi="Times New Roman" w:cs="Times New Roman"/>
        </w:rPr>
      </w:pPr>
      <w:r w:rsidRPr="00296057">
        <w:rPr>
          <w:rFonts w:ascii="Times New Roman" w:hAnsi="Times New Roman" w:cs="Times New Roman"/>
        </w:rPr>
        <w:t>Following is the definition of AI-related capabilities agreed in ITU-R WP5D #49.</w:t>
      </w:r>
    </w:p>
    <w:tbl>
      <w:tblPr>
        <w:tblStyle w:val="af2"/>
        <w:tblW w:w="0" w:type="auto"/>
        <w:tblLook w:val="04A0" w:firstRow="1" w:lastRow="0" w:firstColumn="1" w:lastColumn="0" w:noHBand="0" w:noVBand="1"/>
      </w:tblPr>
      <w:tblGrid>
        <w:gridCol w:w="13948"/>
      </w:tblGrid>
      <w:tr w:rsidR="00DD5719" w:rsidRPr="00296057" w14:paraId="048052A8" w14:textId="77777777" w:rsidTr="007B586F">
        <w:tc>
          <w:tcPr>
            <w:tcW w:w="13948" w:type="dxa"/>
          </w:tcPr>
          <w:p w14:paraId="361FFBFF" w14:textId="77777777" w:rsidR="00DD5719" w:rsidRPr="00296057" w:rsidRDefault="00DD5719" w:rsidP="007B586F">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bookmarkStart w:id="29" w:name="_Toc202345242"/>
            <w:r w:rsidRPr="00296057">
              <w:rPr>
                <w:b/>
                <w:sz w:val="24"/>
                <w:lang w:val="en-GB"/>
              </w:rPr>
              <w:lastRenderedPageBreak/>
              <w:t>4.14</w:t>
            </w:r>
            <w:r w:rsidRPr="00296057">
              <w:rPr>
                <w:b/>
                <w:sz w:val="24"/>
                <w:lang w:val="en-GB"/>
              </w:rPr>
              <w:tab/>
              <w:t>AI-related capabilities</w:t>
            </w:r>
            <w:bookmarkEnd w:id="29"/>
            <w:r w:rsidRPr="00296057">
              <w:rPr>
                <w:b/>
                <w:sz w:val="24"/>
                <w:lang w:val="en-GB"/>
              </w:rPr>
              <w:t xml:space="preserve"> </w:t>
            </w:r>
          </w:p>
          <w:p w14:paraId="041348D9" w14:textId="77777777" w:rsidR="00DD5719" w:rsidRPr="00296057" w:rsidRDefault="00DD5719" w:rsidP="007B586F">
            <w:pPr>
              <w:keepNext/>
              <w:keepLines/>
              <w:widowControl/>
              <w:tabs>
                <w:tab w:val="left" w:pos="1134"/>
                <w:tab w:val="left" w:pos="1871"/>
                <w:tab w:val="left" w:pos="2268"/>
              </w:tabs>
              <w:overflowPunct w:val="0"/>
              <w:spacing w:before="120" w:after="0"/>
              <w:textAlignment w:val="baseline"/>
              <w:rPr>
                <w:sz w:val="22"/>
                <w:szCs w:val="18"/>
                <w:lang w:val="en-GB" w:eastAsia="en-US"/>
              </w:rPr>
            </w:pPr>
            <w:r w:rsidRPr="00296057">
              <w:rPr>
                <w:sz w:val="22"/>
                <w:szCs w:val="18"/>
                <w:lang w:val="en-GB" w:eastAsia="en-US"/>
              </w:rPr>
              <w:t>AI-related capabilities refer to the ability to provide certain functionalities throughout IMT-2030 to support AI enabled applications, including.</w:t>
            </w:r>
          </w:p>
          <w:p w14:paraId="72DE4CD3" w14:textId="77777777" w:rsidR="00DD5719" w:rsidRPr="00296057" w:rsidRDefault="00DD5719"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296057">
              <w:rPr>
                <w:sz w:val="22"/>
                <w:szCs w:val="18"/>
                <w:lang w:val="en-GB" w:eastAsia="en-US"/>
              </w:rPr>
              <w:t>•</w:t>
            </w:r>
            <w:r w:rsidRPr="00296057">
              <w:rPr>
                <w:sz w:val="22"/>
                <w:szCs w:val="18"/>
                <w:lang w:val="en-GB" w:eastAsia="en-US"/>
              </w:rPr>
              <w:tab/>
              <w:t>RIT/SRIT facilitating AI applications i.e. “Network for AI”</w:t>
            </w:r>
          </w:p>
          <w:p w14:paraId="553629FF" w14:textId="77777777" w:rsidR="00DD5719" w:rsidRPr="00296057" w:rsidRDefault="00DD5719"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296057">
              <w:rPr>
                <w:sz w:val="22"/>
                <w:szCs w:val="18"/>
                <w:lang w:val="en-GB" w:eastAsia="en-US"/>
              </w:rPr>
              <w:t>•</w:t>
            </w:r>
            <w:r w:rsidRPr="00296057">
              <w:rPr>
                <w:sz w:val="22"/>
                <w:szCs w:val="18"/>
                <w:lang w:val="en-GB" w:eastAsia="en-US"/>
              </w:rPr>
              <w:tab/>
              <w:t>AI to improve RIT/SRIT performance, i.e. “AI for network”</w:t>
            </w:r>
          </w:p>
          <w:p w14:paraId="19F5F27B" w14:textId="77777777" w:rsidR="00DD5719" w:rsidRPr="00296057" w:rsidRDefault="00DD5719" w:rsidP="007B586F">
            <w:pPr>
              <w:widowControl/>
              <w:tabs>
                <w:tab w:val="left" w:pos="1134"/>
                <w:tab w:val="left" w:pos="1871"/>
                <w:tab w:val="left" w:pos="2268"/>
              </w:tabs>
              <w:overflowPunct w:val="0"/>
              <w:spacing w:before="120" w:after="0"/>
              <w:textAlignment w:val="baseline"/>
              <w:rPr>
                <w:sz w:val="22"/>
                <w:szCs w:val="18"/>
                <w:lang w:val="en-GB" w:eastAsia="en-US"/>
              </w:rPr>
            </w:pPr>
            <w:r w:rsidRPr="00296057">
              <w:rPr>
                <w:sz w:val="22"/>
                <w:szCs w:val="18"/>
                <w:lang w:val="en-GB" w:eastAsia="en-US"/>
              </w:rPr>
              <w:t xml:space="preserve">The RIT should support AI-related capabilities, which refer to the ability for the RIT/SRIT to support </w:t>
            </w:r>
            <w:r w:rsidRPr="00296057">
              <w:rPr>
                <w:sz w:val="22"/>
                <w:szCs w:val="18"/>
                <w:lang w:val="en-GB"/>
              </w:rPr>
              <w:t xml:space="preserve">mechanisms and/or signalling/ related to </w:t>
            </w:r>
            <w:r w:rsidRPr="00296057">
              <w:rPr>
                <w:sz w:val="22"/>
                <w:szCs w:val="18"/>
                <w:lang w:val="en-GB" w:eastAsia="en-US"/>
              </w:rPr>
              <w:t xml:space="preserve">AI functionalities. This should include support for one or more of the following: </w:t>
            </w:r>
          </w:p>
          <w:p w14:paraId="0B64202B" w14:textId="77777777" w:rsidR="00DD5719" w:rsidRPr="00296057" w:rsidRDefault="00DD5719"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rPr>
            </w:pPr>
            <w:r w:rsidRPr="00296057">
              <w:rPr>
                <w:sz w:val="22"/>
                <w:szCs w:val="18"/>
                <w:lang w:val="en-GB" w:eastAsia="en-US"/>
              </w:rPr>
              <w:t>–</w:t>
            </w:r>
            <w:r w:rsidRPr="00296057">
              <w:rPr>
                <w:sz w:val="22"/>
                <w:szCs w:val="18"/>
                <w:lang w:val="en-GB" w:eastAsia="en-US"/>
              </w:rPr>
              <w:tab/>
              <w:t>Data collection</w:t>
            </w:r>
          </w:p>
          <w:p w14:paraId="1B32D00A" w14:textId="77777777" w:rsidR="00DD5719" w:rsidRPr="00296057" w:rsidRDefault="00DD5719"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296057">
              <w:rPr>
                <w:sz w:val="22"/>
                <w:szCs w:val="18"/>
                <w:lang w:val="en-GB" w:eastAsia="en-US"/>
              </w:rPr>
              <w:t>–</w:t>
            </w:r>
            <w:r w:rsidRPr="00296057">
              <w:rPr>
                <w:sz w:val="22"/>
                <w:szCs w:val="18"/>
                <w:lang w:val="en-GB" w:eastAsia="en-US"/>
              </w:rPr>
              <w:tab/>
              <w:t xml:space="preserve">Distributed processing </w:t>
            </w:r>
          </w:p>
          <w:p w14:paraId="0763CEE0" w14:textId="77777777" w:rsidR="00DD5719" w:rsidRPr="00296057" w:rsidRDefault="00DD5719" w:rsidP="007B586F">
            <w:pPr>
              <w:widowControl/>
              <w:tabs>
                <w:tab w:val="left" w:pos="1134"/>
                <w:tab w:val="left" w:pos="1871"/>
                <w:tab w:val="left" w:pos="2268"/>
              </w:tabs>
              <w:overflowPunct w:val="0"/>
              <w:spacing w:before="120" w:after="0"/>
              <w:textAlignment w:val="baseline"/>
              <w:rPr>
                <w:sz w:val="22"/>
                <w:szCs w:val="18"/>
                <w:lang w:val="en-GB"/>
              </w:rPr>
            </w:pPr>
            <w:r w:rsidRPr="00296057">
              <w:rPr>
                <w:sz w:val="22"/>
                <w:szCs w:val="18"/>
                <w:lang w:val="en-GB" w:eastAsia="en-US"/>
              </w:rPr>
              <w:t>–</w:t>
            </w:r>
            <w:r w:rsidRPr="00296057">
              <w:rPr>
                <w:sz w:val="22"/>
                <w:szCs w:val="18"/>
                <w:lang w:val="en-GB" w:eastAsia="en-US"/>
              </w:rPr>
              <w:tab/>
              <w:t>Distributed learning</w:t>
            </w:r>
          </w:p>
          <w:p w14:paraId="1B04268B" w14:textId="77777777" w:rsidR="00DD5719" w:rsidRPr="00296057" w:rsidRDefault="00DD5719" w:rsidP="007B586F">
            <w:pPr>
              <w:widowControl/>
              <w:tabs>
                <w:tab w:val="left" w:pos="1134"/>
                <w:tab w:val="left" w:pos="1871"/>
                <w:tab w:val="left" w:pos="2268"/>
              </w:tabs>
              <w:overflowPunct w:val="0"/>
              <w:spacing w:before="120" w:after="0"/>
              <w:textAlignment w:val="baseline"/>
              <w:rPr>
                <w:i/>
                <w:iCs/>
                <w:sz w:val="22"/>
                <w:szCs w:val="18"/>
                <w:lang w:val="en-GB"/>
              </w:rPr>
            </w:pPr>
            <w:r w:rsidRPr="00296057">
              <w:rPr>
                <w:sz w:val="22"/>
                <w:szCs w:val="18"/>
                <w:lang w:val="en-GB" w:eastAsia="en-US"/>
              </w:rPr>
              <w:t>–</w:t>
            </w:r>
            <w:r w:rsidRPr="00296057">
              <w:rPr>
                <w:sz w:val="22"/>
                <w:szCs w:val="18"/>
                <w:lang w:val="en-GB"/>
              </w:rPr>
              <w:tab/>
              <w:t>AI model training</w:t>
            </w:r>
          </w:p>
          <w:p w14:paraId="09475AB2" w14:textId="77777777" w:rsidR="00DD5719" w:rsidRPr="00296057" w:rsidRDefault="00DD5719" w:rsidP="007B586F">
            <w:pPr>
              <w:widowControl/>
              <w:tabs>
                <w:tab w:val="left" w:pos="1134"/>
                <w:tab w:val="left" w:pos="1871"/>
                <w:tab w:val="left" w:pos="2268"/>
              </w:tabs>
              <w:overflowPunct w:val="0"/>
              <w:spacing w:before="120" w:after="0"/>
              <w:textAlignment w:val="baseline"/>
              <w:rPr>
                <w:sz w:val="22"/>
                <w:szCs w:val="18"/>
                <w:lang w:val="en-GB" w:eastAsia="en-US"/>
              </w:rPr>
            </w:pPr>
            <w:r w:rsidRPr="00296057">
              <w:rPr>
                <w:sz w:val="22"/>
                <w:szCs w:val="18"/>
                <w:lang w:val="en-GB" w:eastAsia="en-US"/>
              </w:rPr>
              <w:t>–</w:t>
            </w:r>
            <w:r w:rsidRPr="00296057">
              <w:rPr>
                <w:sz w:val="22"/>
                <w:szCs w:val="18"/>
                <w:lang w:val="en-GB" w:eastAsia="en-US"/>
              </w:rPr>
              <w:tab/>
              <w:t xml:space="preserve">AI computing </w:t>
            </w:r>
          </w:p>
          <w:p w14:paraId="116F1AFC" w14:textId="77777777" w:rsidR="00DD5719" w:rsidRPr="00296057" w:rsidRDefault="00DD5719" w:rsidP="007B586F">
            <w:pPr>
              <w:widowControl/>
              <w:tabs>
                <w:tab w:val="left" w:pos="1134"/>
                <w:tab w:val="left" w:pos="1871"/>
                <w:tab w:val="left" w:pos="2268"/>
              </w:tabs>
              <w:overflowPunct w:val="0"/>
              <w:spacing w:before="120" w:after="0"/>
              <w:textAlignment w:val="baseline"/>
              <w:rPr>
                <w:i/>
                <w:iCs/>
                <w:sz w:val="22"/>
                <w:szCs w:val="18"/>
                <w:lang w:val="en-GB" w:eastAsia="en-US"/>
              </w:rPr>
            </w:pPr>
            <w:r w:rsidRPr="00296057">
              <w:rPr>
                <w:sz w:val="22"/>
                <w:szCs w:val="18"/>
                <w:lang w:val="en-GB" w:eastAsia="en-US"/>
              </w:rPr>
              <w:t>–</w:t>
            </w:r>
            <w:r w:rsidRPr="00296057">
              <w:rPr>
                <w:sz w:val="22"/>
                <w:szCs w:val="18"/>
                <w:lang w:val="en-GB" w:eastAsia="en-US"/>
              </w:rPr>
              <w:tab/>
              <w:t>AI model execution</w:t>
            </w:r>
          </w:p>
          <w:p w14:paraId="6E6AF17D" w14:textId="77777777" w:rsidR="00DD5719" w:rsidRPr="00296057" w:rsidRDefault="00DD5719"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296057">
              <w:rPr>
                <w:sz w:val="22"/>
                <w:szCs w:val="18"/>
                <w:lang w:val="en-GB" w:eastAsia="en-US"/>
              </w:rPr>
              <w:t>–</w:t>
            </w:r>
            <w:r w:rsidRPr="00296057">
              <w:rPr>
                <w:sz w:val="22"/>
                <w:szCs w:val="18"/>
                <w:lang w:val="en-GB" w:eastAsia="en-US"/>
              </w:rPr>
              <w:tab/>
              <w:t>AI model inference</w:t>
            </w:r>
          </w:p>
          <w:p w14:paraId="17BF2E3E" w14:textId="77777777" w:rsidR="00DD5719" w:rsidRPr="00296057" w:rsidRDefault="00DD5719" w:rsidP="007B586F">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296057">
              <w:rPr>
                <w:sz w:val="22"/>
                <w:szCs w:val="18"/>
                <w:lang w:val="en-GB" w:eastAsia="en-US"/>
              </w:rPr>
              <w:t>–</w:t>
            </w:r>
            <w:r w:rsidRPr="00296057">
              <w:rPr>
                <w:sz w:val="22"/>
                <w:szCs w:val="18"/>
                <w:lang w:val="en-GB" w:eastAsia="en-US"/>
              </w:rPr>
              <w:tab/>
              <w:t>or other AI capabilities of the RITs/SRITs (to be reported by the proponent)</w:t>
            </w:r>
          </w:p>
          <w:p w14:paraId="1C5DAE4F" w14:textId="77777777" w:rsidR="00DD5719" w:rsidRPr="00296057" w:rsidRDefault="00DD5719" w:rsidP="007B586F">
            <w:pPr>
              <w:keepNext/>
              <w:keepLines/>
              <w:widowControl/>
              <w:tabs>
                <w:tab w:val="left" w:pos="1134"/>
                <w:tab w:val="left" w:pos="1871"/>
                <w:tab w:val="left" w:pos="2268"/>
              </w:tabs>
              <w:overflowPunct w:val="0"/>
              <w:spacing w:before="160" w:after="0"/>
              <w:textAlignment w:val="baseline"/>
              <w:rPr>
                <w:b/>
                <w:sz w:val="22"/>
                <w:szCs w:val="18"/>
                <w:lang w:val="en-GB"/>
              </w:rPr>
            </w:pPr>
            <w:r w:rsidRPr="00296057">
              <w:rPr>
                <w:b/>
                <w:sz w:val="22"/>
                <w:szCs w:val="18"/>
                <w:lang w:val="en-GB"/>
              </w:rPr>
              <w:t>Option A</w:t>
            </w:r>
          </w:p>
          <w:p w14:paraId="50F4BF80" w14:textId="77777777" w:rsidR="00DD5719" w:rsidRPr="00296057" w:rsidRDefault="00DD5719" w:rsidP="007B586F">
            <w:pPr>
              <w:widowControl/>
              <w:tabs>
                <w:tab w:val="left" w:pos="1134"/>
                <w:tab w:val="left" w:pos="1871"/>
                <w:tab w:val="left" w:pos="2268"/>
              </w:tabs>
              <w:overflowPunct w:val="0"/>
              <w:spacing w:before="120" w:after="0"/>
              <w:textAlignment w:val="baseline"/>
              <w:rPr>
                <w:sz w:val="22"/>
                <w:szCs w:val="18"/>
                <w:lang w:val="en-GB" w:eastAsia="en-US"/>
              </w:rPr>
            </w:pPr>
            <w:r w:rsidRPr="00296057">
              <w:rPr>
                <w:sz w:val="22"/>
                <w:szCs w:val="18"/>
                <w:lang w:val="en-GB" w:eastAsia="en-US"/>
              </w:rPr>
              <w:t>RIT/SRIT should have the capability to enable and disable AI functionalities within the network (AI for network scenario only)</w:t>
            </w:r>
          </w:p>
          <w:p w14:paraId="5863712F" w14:textId="77777777" w:rsidR="00DD5719" w:rsidRPr="00296057" w:rsidRDefault="00DD5719" w:rsidP="007B586F">
            <w:pPr>
              <w:keepNext/>
              <w:keepLines/>
              <w:widowControl/>
              <w:tabs>
                <w:tab w:val="left" w:pos="1134"/>
                <w:tab w:val="left" w:pos="1871"/>
                <w:tab w:val="left" w:pos="2268"/>
              </w:tabs>
              <w:overflowPunct w:val="0"/>
              <w:spacing w:before="160" w:after="0"/>
              <w:textAlignment w:val="baseline"/>
              <w:rPr>
                <w:b/>
                <w:sz w:val="22"/>
                <w:szCs w:val="18"/>
                <w:lang w:val="en-GB"/>
              </w:rPr>
            </w:pPr>
            <w:r w:rsidRPr="00296057">
              <w:rPr>
                <w:b/>
                <w:sz w:val="22"/>
                <w:szCs w:val="18"/>
                <w:lang w:val="en-GB"/>
              </w:rPr>
              <w:t>Option B</w:t>
            </w:r>
          </w:p>
          <w:p w14:paraId="79F9F030" w14:textId="77777777" w:rsidR="00DD5719" w:rsidRPr="00296057" w:rsidRDefault="00DD5719" w:rsidP="007B586F">
            <w:pPr>
              <w:rPr>
                <w:i/>
                <w:iCs/>
                <w:szCs w:val="22"/>
              </w:rPr>
            </w:pPr>
            <w:r w:rsidRPr="00296057">
              <w:rPr>
                <w:sz w:val="22"/>
                <w:szCs w:val="18"/>
                <w:lang w:val="en-GB" w:eastAsia="en-US"/>
              </w:rPr>
              <w:t xml:space="preserve">The proponent should report about mechanisms, </w:t>
            </w:r>
            <w:proofErr w:type="spellStart"/>
            <w:r w:rsidRPr="00296057">
              <w:rPr>
                <w:sz w:val="22"/>
                <w:szCs w:val="18"/>
                <w:lang w:val="en-GB" w:eastAsia="en-US"/>
              </w:rPr>
              <w:t>e.g</w:t>
            </w:r>
            <w:proofErr w:type="spellEnd"/>
            <w:r w:rsidRPr="00296057">
              <w:rPr>
                <w:sz w:val="22"/>
                <w:szCs w:val="18"/>
                <w:lang w:val="en-GB" w:eastAsia="en-US"/>
              </w:rPr>
              <w:t>, related to enabling or disabling the supported AI functionalities, where applicable.</w:t>
            </w:r>
          </w:p>
        </w:tc>
      </w:tr>
    </w:tbl>
    <w:p w14:paraId="3C6D66FA" w14:textId="77777777" w:rsidR="00FC7233" w:rsidRPr="00296057" w:rsidRDefault="00FC7233" w:rsidP="00FC7233">
      <w:pPr>
        <w:rPr>
          <w:rFonts w:ascii="Times New Roman" w:hAnsi="Times New Roman" w:cs="Times New Roman"/>
        </w:rPr>
      </w:pPr>
    </w:p>
    <w:p w14:paraId="38BE33A3" w14:textId="77777777" w:rsidR="00434F41" w:rsidRPr="00296057" w:rsidRDefault="00434F41" w:rsidP="00434F41">
      <w:pPr>
        <w:rPr>
          <w:rFonts w:ascii="Times New Roman" w:hAnsi="Times New Roman" w:cs="Times New Roman"/>
        </w:rPr>
      </w:pPr>
      <w:r w:rsidRPr="00296057">
        <w:rPr>
          <w:rFonts w:ascii="Times New Roman" w:hAnsi="Times New Roman" w:cs="Times New Roman"/>
        </w:rPr>
        <w:lastRenderedPageBreak/>
        <w:t xml:space="preserve">Regarding company views on AI-related capabilities, </w:t>
      </w:r>
    </w:p>
    <w:p w14:paraId="73CFD5FE" w14:textId="77777777" w:rsidR="00434F41" w:rsidRPr="00296057" w:rsidRDefault="00434F41" w:rsidP="00E13B15">
      <w:pPr>
        <w:pStyle w:val="a9"/>
        <w:widowControl/>
        <w:numPr>
          <w:ilvl w:val="0"/>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For description of KPI,</w:t>
      </w:r>
    </w:p>
    <w:p w14:paraId="0751730E" w14:textId="77777777" w:rsidR="00434F41" w:rsidRPr="00296057" w:rsidRDefault="00434F41"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[RP-252002 Vivo] support to introduce Data/Model exchange, AI model monitoring, AI computing resource management as the capabilities on top of the definition in ITU-R.</w:t>
      </w:r>
    </w:p>
    <w:p w14:paraId="5AB78446" w14:textId="1768269E" w:rsidR="00434F41" w:rsidRPr="00296057" w:rsidRDefault="00434F41"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hAnsi="Times New Roman" w:cs="Times New Roman"/>
        </w:rPr>
      </w:pPr>
      <w:r w:rsidRPr="00296057">
        <w:rPr>
          <w:rFonts w:ascii="Times New Roman" w:hAnsi="Times New Roman" w:cs="Times New Roman"/>
        </w:rPr>
        <w:t>[RP-</w:t>
      </w:r>
      <w:r w:rsidR="00DD7D88">
        <w:rPr>
          <w:rFonts w:ascii="Times New Roman" w:hAnsi="Times New Roman" w:cs="Times New Roman"/>
        </w:rPr>
        <w:t>252</w:t>
      </w:r>
      <w:r w:rsidRPr="00296057">
        <w:rPr>
          <w:rFonts w:ascii="Times New Roman" w:hAnsi="Times New Roman" w:cs="Times New Roman"/>
        </w:rPr>
        <w:t>129 Huawei] support to add that 6G RAN shall support AI capabilities to enhance communication performance and user experience, efficient transmission for traffics relevant for AI applications and enable efficient utilization of data produced by sensing and AI capabilities to support new services in the definition.</w:t>
      </w:r>
    </w:p>
    <w:p w14:paraId="203C573E" w14:textId="77777777" w:rsidR="00434F41" w:rsidRPr="00296057" w:rsidRDefault="00434F41" w:rsidP="00434F41">
      <w:pPr>
        <w:rPr>
          <w:rFonts w:ascii="Times New Roman" w:hAnsi="Times New Roman" w:cs="Times New Roman"/>
        </w:rPr>
      </w:pPr>
      <w:r w:rsidRPr="00296057">
        <w:rPr>
          <w:rFonts w:ascii="Times New Roman" w:hAnsi="Times New Roman" w:cs="Times New Roman"/>
        </w:rPr>
        <w:t>Given consideration on the situation, moderator suggests to discuss the following proposals:</w:t>
      </w:r>
    </w:p>
    <w:p w14:paraId="0AEFEE27" w14:textId="10DC3E5F" w:rsidR="006965C7" w:rsidRDefault="009C30B2" w:rsidP="009C30B2">
      <w:pPr>
        <w:pStyle w:val="2"/>
        <w:rPr>
          <w:rFonts w:ascii="Times New Roman" w:hAnsi="Times New Roman" w:cs="Times New Roman"/>
          <w:b/>
          <w:bCs/>
          <w:color w:val="auto"/>
          <w:sz w:val="22"/>
          <w:szCs w:val="22"/>
        </w:rPr>
      </w:pPr>
      <w:bookmarkStart w:id="30" w:name="OLE_LINK3"/>
      <w:r w:rsidRPr="00296057">
        <w:rPr>
          <w:rFonts w:ascii="Times New Roman" w:hAnsi="Times New Roman" w:cs="Times New Roman"/>
          <w:b/>
          <w:bCs/>
          <w:color w:val="auto"/>
          <w:sz w:val="22"/>
          <w:szCs w:val="22"/>
        </w:rPr>
        <w:t xml:space="preserve">Proposal </w:t>
      </w:r>
      <w:r w:rsidR="001D1C91">
        <w:rPr>
          <w:rFonts w:ascii="Times New Roman" w:hAnsi="Times New Roman" w:cs="Times New Roman" w:hint="eastAsia"/>
          <w:b/>
          <w:bCs/>
          <w:color w:val="auto"/>
          <w:sz w:val="22"/>
          <w:szCs w:val="22"/>
        </w:rPr>
        <w:t>1-10</w:t>
      </w:r>
      <w:r w:rsidRPr="00296057">
        <w:rPr>
          <w:rFonts w:ascii="Times New Roman" w:hAnsi="Times New Roman" w:cs="Times New Roman"/>
          <w:b/>
          <w:bCs/>
          <w:color w:val="auto"/>
          <w:sz w:val="22"/>
          <w:szCs w:val="22"/>
        </w:rPr>
        <w:t xml:space="preserve">: </w:t>
      </w:r>
      <w:r w:rsidR="00F022B5" w:rsidRPr="00296057">
        <w:rPr>
          <w:rFonts w:ascii="Times New Roman" w:hAnsi="Times New Roman" w:cs="Times New Roman"/>
          <w:b/>
          <w:bCs/>
          <w:color w:val="auto"/>
          <w:sz w:val="22"/>
          <w:szCs w:val="22"/>
        </w:rPr>
        <w:t xml:space="preserve">Define AI as qualitative KPI in 3GPP. </w:t>
      </w:r>
      <w:r w:rsidR="00BD21F4" w:rsidRPr="00296057">
        <w:rPr>
          <w:rFonts w:ascii="Times New Roman" w:hAnsi="Times New Roman" w:cs="Times New Roman"/>
          <w:b/>
          <w:bCs/>
          <w:color w:val="auto"/>
          <w:sz w:val="22"/>
          <w:szCs w:val="22"/>
        </w:rPr>
        <w:t xml:space="preserve">Definition of “AI-related capabilities” in ITU-R is used as </w:t>
      </w:r>
      <w:r w:rsidR="006965C7">
        <w:rPr>
          <w:rFonts w:ascii="Times New Roman" w:hAnsi="Times New Roman" w:cs="Times New Roman" w:hint="eastAsia"/>
          <w:b/>
          <w:bCs/>
          <w:color w:val="auto"/>
          <w:sz w:val="22"/>
          <w:szCs w:val="22"/>
        </w:rPr>
        <w:t xml:space="preserve">starting point </w:t>
      </w:r>
      <w:r w:rsidR="00BD21F4" w:rsidRPr="00296057">
        <w:rPr>
          <w:rFonts w:ascii="Times New Roman" w:hAnsi="Times New Roman" w:cs="Times New Roman"/>
          <w:b/>
          <w:bCs/>
          <w:color w:val="auto"/>
          <w:sz w:val="22"/>
          <w:szCs w:val="22"/>
        </w:rPr>
        <w:t>for 3GPP KPIs</w:t>
      </w:r>
    </w:p>
    <w:p w14:paraId="03E7ADB3" w14:textId="705CF88E" w:rsidR="00BD21F4" w:rsidRPr="00296057" w:rsidRDefault="006965C7" w:rsidP="009C30B2">
      <w:pPr>
        <w:pStyle w:val="2"/>
        <w:rPr>
          <w:rFonts w:ascii="Times New Roman" w:hAnsi="Times New Roman" w:cs="Times New Roman"/>
          <w:b/>
          <w:bCs/>
          <w:color w:val="auto"/>
          <w:sz w:val="22"/>
          <w:szCs w:val="22"/>
        </w:rPr>
      </w:pPr>
      <w:r w:rsidRPr="00296057">
        <w:rPr>
          <w:rFonts w:ascii="Times New Roman" w:hAnsi="Times New Roman" w:cs="Times New Roman"/>
          <w:b/>
          <w:bCs/>
          <w:color w:val="auto"/>
          <w:sz w:val="22"/>
          <w:szCs w:val="22"/>
        </w:rPr>
        <w:t xml:space="preserve">Proposal </w:t>
      </w:r>
      <w:r w:rsidR="001D1C91">
        <w:rPr>
          <w:rFonts w:ascii="Times New Roman" w:hAnsi="Times New Roman" w:cs="Times New Roman" w:hint="eastAsia"/>
          <w:b/>
          <w:bCs/>
          <w:color w:val="auto"/>
          <w:sz w:val="22"/>
          <w:szCs w:val="22"/>
        </w:rPr>
        <w:t>1-11</w:t>
      </w:r>
      <w:r w:rsidRPr="00296057">
        <w:rPr>
          <w:rFonts w:ascii="Times New Roman" w:hAnsi="Times New Roman" w:cs="Times New Roman"/>
          <w:b/>
          <w:bCs/>
          <w:color w:val="auto"/>
          <w:sz w:val="22"/>
          <w:szCs w:val="22"/>
        </w:rPr>
        <w:t xml:space="preserve">: </w:t>
      </w:r>
      <w:r w:rsidR="00321F4B">
        <w:rPr>
          <w:rFonts w:ascii="Times New Roman" w:hAnsi="Times New Roman" w:cs="Times New Roman" w:hint="eastAsia"/>
          <w:b/>
          <w:bCs/>
          <w:color w:val="auto"/>
          <w:sz w:val="22"/>
          <w:szCs w:val="22"/>
        </w:rPr>
        <w:t>F</w:t>
      </w:r>
      <w:r w:rsidR="00BD21F4" w:rsidRPr="00296057">
        <w:rPr>
          <w:rFonts w:ascii="Times New Roman" w:hAnsi="Times New Roman" w:cs="Times New Roman"/>
          <w:b/>
          <w:bCs/>
          <w:color w:val="auto"/>
          <w:sz w:val="22"/>
          <w:szCs w:val="22"/>
        </w:rPr>
        <w:t>urther discuss whether to introduce following</w:t>
      </w:r>
      <w:r w:rsidR="00C55777" w:rsidRPr="00296057">
        <w:rPr>
          <w:rFonts w:ascii="Times New Roman" w:hAnsi="Times New Roman" w:cs="Times New Roman"/>
          <w:b/>
          <w:bCs/>
          <w:color w:val="auto"/>
          <w:sz w:val="22"/>
          <w:szCs w:val="22"/>
        </w:rPr>
        <w:t xml:space="preserve"> </w:t>
      </w:r>
      <w:r w:rsidR="00707838">
        <w:rPr>
          <w:rFonts w:ascii="Times New Roman" w:hAnsi="Times New Roman" w:cs="Times New Roman" w:hint="eastAsia"/>
          <w:b/>
          <w:bCs/>
          <w:color w:val="auto"/>
          <w:sz w:val="22"/>
          <w:szCs w:val="22"/>
        </w:rPr>
        <w:t xml:space="preserve">qualitative KPIs </w:t>
      </w:r>
      <w:r w:rsidR="00C55777" w:rsidRPr="00296057">
        <w:rPr>
          <w:rFonts w:ascii="Times New Roman" w:hAnsi="Times New Roman" w:cs="Times New Roman"/>
          <w:b/>
          <w:bCs/>
          <w:color w:val="auto"/>
          <w:sz w:val="22"/>
          <w:szCs w:val="22"/>
        </w:rPr>
        <w:t>in 3GPP</w:t>
      </w:r>
      <w:r w:rsidR="00BD21F4" w:rsidRPr="00296057">
        <w:rPr>
          <w:rFonts w:ascii="Times New Roman" w:hAnsi="Times New Roman" w:cs="Times New Roman"/>
          <w:b/>
          <w:bCs/>
          <w:color w:val="auto"/>
          <w:sz w:val="22"/>
          <w:szCs w:val="22"/>
        </w:rPr>
        <w:t>:</w:t>
      </w:r>
    </w:p>
    <w:bookmarkEnd w:id="30"/>
    <w:p w14:paraId="1789868C" w14:textId="77777777" w:rsidR="00BD21F4" w:rsidRPr="00296057" w:rsidRDefault="00FC7233"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Data/Model exchange</w:t>
      </w:r>
    </w:p>
    <w:p w14:paraId="11725190" w14:textId="77777777" w:rsidR="00BD21F4" w:rsidRPr="00296057" w:rsidRDefault="00FC7233"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AI model monitoring</w:t>
      </w:r>
    </w:p>
    <w:p w14:paraId="7D826949" w14:textId="15A8F032" w:rsidR="00FC7233" w:rsidRPr="00296057" w:rsidRDefault="00FC7233"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AI computing resource management</w:t>
      </w:r>
    </w:p>
    <w:p w14:paraId="0F0E13ED" w14:textId="52F15081" w:rsidR="00FC7233" w:rsidRPr="00296057" w:rsidRDefault="00FC7233"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AI capabilities to enhance communication performance and user experience</w:t>
      </w:r>
    </w:p>
    <w:p w14:paraId="2A1F2F0F" w14:textId="6E83D78E" w:rsidR="00FC7233" w:rsidRPr="00296057" w:rsidRDefault="00AF33F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E</w:t>
      </w:r>
      <w:r w:rsidR="00FC7233" w:rsidRPr="00296057">
        <w:rPr>
          <w:rFonts w:ascii="Times New Roman" w:eastAsiaTheme="majorEastAsia" w:hAnsi="Times New Roman" w:cs="Times New Roman"/>
          <w:b/>
          <w:bCs/>
          <w:szCs w:val="22"/>
        </w:rPr>
        <w:t>fficient transmission for traffics relevant for AI applications</w:t>
      </w:r>
    </w:p>
    <w:p w14:paraId="6860614E" w14:textId="53EFB7AD" w:rsidR="0071146E" w:rsidRPr="00296057" w:rsidRDefault="00AF33FD" w:rsidP="00E13B15">
      <w:pPr>
        <w:pStyle w:val="a9"/>
        <w:widowControl/>
        <w:numPr>
          <w:ilvl w:val="1"/>
          <w:numId w:val="3"/>
        </w:numPr>
        <w:autoSpaceDE w:val="0"/>
        <w:autoSpaceDN w:val="0"/>
        <w:adjustRightInd w:val="0"/>
        <w:snapToGrid w:val="0"/>
        <w:spacing w:after="120" w:line="240" w:lineRule="auto"/>
        <w:contextualSpacing w:val="0"/>
        <w:jc w:val="both"/>
        <w:rPr>
          <w:rFonts w:ascii="Times New Roman" w:eastAsiaTheme="majorEastAsia" w:hAnsi="Times New Roman" w:cs="Times New Roman"/>
          <w:b/>
          <w:bCs/>
          <w:szCs w:val="22"/>
        </w:rPr>
      </w:pPr>
      <w:r w:rsidRPr="00296057">
        <w:rPr>
          <w:rFonts w:ascii="Times New Roman" w:eastAsiaTheme="majorEastAsia" w:hAnsi="Times New Roman" w:cs="Times New Roman"/>
          <w:b/>
          <w:bCs/>
          <w:szCs w:val="22"/>
        </w:rPr>
        <w:t>E</w:t>
      </w:r>
      <w:r w:rsidR="00FC7233" w:rsidRPr="00296057">
        <w:rPr>
          <w:rFonts w:ascii="Times New Roman" w:eastAsiaTheme="majorEastAsia" w:hAnsi="Times New Roman" w:cs="Times New Roman"/>
          <w:b/>
          <w:bCs/>
          <w:szCs w:val="22"/>
        </w:rPr>
        <w:t>fficient utilization of data to support new services</w:t>
      </w:r>
      <w:bookmarkEnd w:id="28"/>
    </w:p>
    <w:p w14:paraId="3CECFF8C" w14:textId="77777777" w:rsidR="002E2A2B" w:rsidRPr="00296057" w:rsidRDefault="002E2A2B" w:rsidP="002E2A2B">
      <w:pPr>
        <w:widowControl/>
        <w:autoSpaceDE w:val="0"/>
        <w:autoSpaceDN w:val="0"/>
        <w:adjustRightInd w:val="0"/>
        <w:snapToGrid w:val="0"/>
        <w:spacing w:after="120" w:line="240" w:lineRule="auto"/>
        <w:ind w:left="420"/>
        <w:jc w:val="both"/>
        <w:rPr>
          <w:rFonts w:ascii="Times New Roman" w:eastAsiaTheme="majorEastAsia" w:hAnsi="Times New Roman" w:cs="Times New Roman"/>
          <w:b/>
          <w:bCs/>
          <w:szCs w:val="22"/>
        </w:rPr>
      </w:pPr>
    </w:p>
    <w:p w14:paraId="2C89EA43" w14:textId="2B89B12C" w:rsidR="00605D16" w:rsidRPr="00FD136D" w:rsidRDefault="00FD136D" w:rsidP="00FD136D">
      <w:pPr>
        <w:pStyle w:val="2"/>
        <w:spacing w:before="100" w:beforeAutospacing="1" w:after="0"/>
        <w:rPr>
          <w:rFonts w:ascii="Times New Roman" w:hAnsi="Times New Roman" w:cs="Times New Roman"/>
          <w:b/>
          <w:bCs/>
          <w:color w:val="auto"/>
          <w:sz w:val="28"/>
          <w:szCs w:val="28"/>
        </w:rPr>
      </w:pPr>
      <w:bookmarkStart w:id="31" w:name="OLE_LINK61"/>
      <w:r>
        <w:rPr>
          <w:rFonts w:ascii="Times New Roman" w:hAnsi="Times New Roman" w:cs="Times New Roman" w:hint="eastAsia"/>
          <w:b/>
          <w:bCs/>
          <w:color w:val="auto"/>
          <w:sz w:val="28"/>
          <w:szCs w:val="28"/>
        </w:rPr>
        <w:t>1.5</w:t>
      </w:r>
      <w:r>
        <w:rPr>
          <w:rFonts w:ascii="Times New Roman" w:hAnsi="Times New Roman" w:cs="Times New Roman"/>
          <w:b/>
          <w:bCs/>
          <w:color w:val="auto"/>
          <w:sz w:val="28"/>
          <w:szCs w:val="28"/>
        </w:rPr>
        <w:tab/>
      </w:r>
      <w:r w:rsidR="006815EF" w:rsidRPr="00FD136D">
        <w:rPr>
          <w:rFonts w:ascii="Times New Roman" w:hAnsi="Times New Roman" w:cs="Times New Roman"/>
          <w:b/>
          <w:bCs/>
          <w:color w:val="auto"/>
          <w:sz w:val="28"/>
          <w:szCs w:val="28"/>
        </w:rPr>
        <w:t>NTN</w:t>
      </w:r>
    </w:p>
    <w:tbl>
      <w:tblPr>
        <w:tblStyle w:val="af2"/>
        <w:tblW w:w="0" w:type="auto"/>
        <w:tblLook w:val="04A0" w:firstRow="1" w:lastRow="0" w:firstColumn="1" w:lastColumn="0" w:noHBand="0" w:noVBand="1"/>
      </w:tblPr>
      <w:tblGrid>
        <w:gridCol w:w="1955"/>
        <w:gridCol w:w="11993"/>
      </w:tblGrid>
      <w:tr w:rsidR="00F31867" w:rsidRPr="00296057" w14:paraId="1C395149" w14:textId="77777777" w:rsidTr="0009322A">
        <w:tc>
          <w:tcPr>
            <w:tcW w:w="0" w:type="auto"/>
          </w:tcPr>
          <w:p w14:paraId="64C00A12" w14:textId="145CD4F1" w:rsidR="00F31867" w:rsidRPr="00296057" w:rsidRDefault="00F31867" w:rsidP="00D52689">
            <w:pPr>
              <w:widowControl/>
              <w:snapToGrid w:val="0"/>
            </w:pPr>
            <w:r w:rsidRPr="00296057">
              <w:t>[</w:t>
            </w:r>
            <w:bookmarkStart w:id="32" w:name="OLE_LINK2"/>
            <w:r w:rsidRPr="00296057">
              <w:t>RP-251936</w:t>
            </w:r>
            <w:bookmarkEnd w:id="32"/>
            <w:r w:rsidRPr="00296057">
              <w:tab/>
              <w:t>THALES]</w:t>
            </w:r>
          </w:p>
        </w:tc>
        <w:tc>
          <w:tcPr>
            <w:tcW w:w="0" w:type="auto"/>
          </w:tcPr>
          <w:p w14:paraId="364F533E" w14:textId="262F8C9C" w:rsidR="00F31867" w:rsidRPr="00296057" w:rsidRDefault="00F31867" w:rsidP="00D52689">
            <w:pPr>
              <w:widowControl/>
              <w:snapToGrid w:val="0"/>
            </w:pPr>
            <w:r w:rsidRPr="00296057">
              <w:t>Text proposal for TR 38.914 for NTN performance requirements</w:t>
            </w:r>
          </w:p>
        </w:tc>
      </w:tr>
      <w:tr w:rsidR="00F31867" w:rsidRPr="00296057" w14:paraId="24601C70" w14:textId="77777777" w:rsidTr="0009322A">
        <w:tc>
          <w:tcPr>
            <w:tcW w:w="0" w:type="auto"/>
          </w:tcPr>
          <w:p w14:paraId="5DF0163D" w14:textId="4B719314" w:rsidR="00F31867" w:rsidRPr="00296057" w:rsidRDefault="00F31867" w:rsidP="00F31867">
            <w:r w:rsidRPr="00296057">
              <w:lastRenderedPageBreak/>
              <w:t>[RP-251945</w:t>
            </w:r>
            <w:r w:rsidRPr="00296057">
              <w:tab/>
              <w:t>Ericsson]</w:t>
            </w:r>
          </w:p>
        </w:tc>
        <w:tc>
          <w:tcPr>
            <w:tcW w:w="0" w:type="auto"/>
          </w:tcPr>
          <w:p w14:paraId="571C2A1B" w14:textId="77777777" w:rsidR="0009322A" w:rsidRPr="00296057" w:rsidRDefault="0009322A" w:rsidP="0009322A">
            <w:pPr>
              <w:widowControl/>
              <w:snapToGrid w:val="0"/>
              <w:rPr>
                <w:szCs w:val="22"/>
              </w:rPr>
            </w:pPr>
            <w:bookmarkStart w:id="33" w:name="OLE_LINK5"/>
            <w:r w:rsidRPr="00296057">
              <w:rPr>
                <w:szCs w:val="22"/>
              </w:rPr>
              <w:t>Proposal 1</w:t>
            </w:r>
            <w:r w:rsidRPr="00296057">
              <w:rPr>
                <w:szCs w:val="22"/>
              </w:rPr>
              <w:tab/>
              <w:t>The definition of the TPRs for satellite IMT-2030 should be based on those for the terrestrial component of IMT-2030, with the values adapted to satellite conditions</w:t>
            </w:r>
            <w:bookmarkEnd w:id="33"/>
            <w:r w:rsidRPr="00296057">
              <w:rPr>
                <w:szCs w:val="22"/>
              </w:rPr>
              <w:t>, following the example from IMT-2020.</w:t>
            </w:r>
          </w:p>
          <w:p w14:paraId="6E883BBA" w14:textId="77777777" w:rsidR="0009322A" w:rsidRPr="00296057" w:rsidRDefault="0009322A" w:rsidP="0009322A">
            <w:pPr>
              <w:widowControl/>
              <w:snapToGrid w:val="0"/>
              <w:rPr>
                <w:szCs w:val="22"/>
              </w:rPr>
            </w:pPr>
            <w:r w:rsidRPr="00296057">
              <w:rPr>
                <w:szCs w:val="22"/>
              </w:rPr>
              <w:t>Proposal 2</w:t>
            </w:r>
            <w:r w:rsidRPr="00296057">
              <w:rPr>
                <w:szCs w:val="22"/>
              </w:rPr>
              <w:tab/>
              <w:t>TPRs inherited from IMT-2020 with unchanged evaluation methodologies should also become TPRs for satellite IMT-2030.</w:t>
            </w:r>
          </w:p>
          <w:p w14:paraId="7B683A50" w14:textId="77777777" w:rsidR="0009322A" w:rsidRPr="00296057" w:rsidRDefault="0009322A" w:rsidP="0009322A">
            <w:pPr>
              <w:widowControl/>
              <w:snapToGrid w:val="0"/>
              <w:rPr>
                <w:szCs w:val="22"/>
              </w:rPr>
            </w:pPr>
            <w:r w:rsidRPr="00296057">
              <w:rPr>
                <w:szCs w:val="22"/>
              </w:rPr>
              <w:t>Proposal 3</w:t>
            </w:r>
            <w:r w:rsidRPr="00296057">
              <w:rPr>
                <w:szCs w:val="22"/>
              </w:rPr>
              <w:tab/>
              <w:t>The reliability TPR for satellite IMT-2030 should consist of the success probability of a data transmission without a simultaneous requirement on transmission time, as in the IMT-2020 satellite component.</w:t>
            </w:r>
          </w:p>
          <w:p w14:paraId="6892170E" w14:textId="77777777" w:rsidR="0009322A" w:rsidRPr="00296057" w:rsidRDefault="0009322A" w:rsidP="0009322A">
            <w:pPr>
              <w:widowControl/>
              <w:snapToGrid w:val="0"/>
              <w:rPr>
                <w:szCs w:val="22"/>
              </w:rPr>
            </w:pPr>
            <w:r w:rsidRPr="00296057">
              <w:rPr>
                <w:szCs w:val="22"/>
              </w:rPr>
              <w:t>Proposal 4</w:t>
            </w:r>
            <w:r w:rsidRPr="00296057">
              <w:rPr>
                <w:szCs w:val="22"/>
              </w:rPr>
              <w:tab/>
              <w:t>Energy efficiency should be part of the satellite IMT-2030 TPRs, and should be evaluated analytically, following the model of the terrestrial requirement. Details are FFS.</w:t>
            </w:r>
          </w:p>
          <w:p w14:paraId="478B6800" w14:textId="77777777" w:rsidR="0009322A" w:rsidRPr="00296057" w:rsidRDefault="0009322A" w:rsidP="0009322A">
            <w:pPr>
              <w:widowControl/>
              <w:snapToGrid w:val="0"/>
              <w:rPr>
                <w:szCs w:val="22"/>
              </w:rPr>
            </w:pPr>
            <w:r w:rsidRPr="00296057">
              <w:rPr>
                <w:szCs w:val="22"/>
              </w:rPr>
              <w:t>Proposal 5</w:t>
            </w:r>
            <w:r w:rsidRPr="00296057">
              <w:rPr>
                <w:szCs w:val="22"/>
              </w:rPr>
              <w:tab/>
              <w:t>Sensing-related capabilities and the “Joint requirement” should not become TPRs for the IMT-2030 satellite component.</w:t>
            </w:r>
          </w:p>
          <w:p w14:paraId="4A21A1C4" w14:textId="77777777" w:rsidR="0009322A" w:rsidRPr="00296057" w:rsidRDefault="0009322A" w:rsidP="0009322A">
            <w:pPr>
              <w:widowControl/>
              <w:snapToGrid w:val="0"/>
              <w:rPr>
                <w:szCs w:val="22"/>
              </w:rPr>
            </w:pPr>
            <w:r w:rsidRPr="00296057">
              <w:rPr>
                <w:szCs w:val="22"/>
              </w:rPr>
              <w:t>Proposal 6</w:t>
            </w:r>
            <w:r w:rsidRPr="00296057">
              <w:rPr>
                <w:szCs w:val="22"/>
              </w:rPr>
              <w:tab/>
              <w:t>The inclusion of Positioning as a TPR for the IMT-2030 satellite component needs further discussion.</w:t>
            </w:r>
          </w:p>
          <w:p w14:paraId="5E920F41" w14:textId="0747A6E9" w:rsidR="00F31867" w:rsidRPr="00296057" w:rsidRDefault="0009322A" w:rsidP="0009322A">
            <w:pPr>
              <w:widowControl/>
              <w:snapToGrid w:val="0"/>
              <w:rPr>
                <w:szCs w:val="22"/>
              </w:rPr>
            </w:pPr>
            <w:r w:rsidRPr="00296057">
              <w:rPr>
                <w:szCs w:val="22"/>
              </w:rPr>
              <w:t>Proposal 7</w:t>
            </w:r>
            <w:r w:rsidRPr="00296057">
              <w:rPr>
                <w:szCs w:val="22"/>
              </w:rPr>
              <w:tab/>
              <w:t>We support the inclusion of Resilience, Interoperability, and AI-related capabilities as TPRs for satellite IMT-2030, to be evaluated by inspection. The details are FFS.</w:t>
            </w:r>
          </w:p>
        </w:tc>
      </w:tr>
    </w:tbl>
    <w:p w14:paraId="46C40AB2" w14:textId="77777777" w:rsidR="00F31867" w:rsidRPr="00296057" w:rsidRDefault="00F31867" w:rsidP="00D52689">
      <w:pPr>
        <w:widowControl/>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p>
    <w:p w14:paraId="1F7C0BCA" w14:textId="60FB1A9C" w:rsidR="00BB6589" w:rsidRDefault="00BB6589" w:rsidP="00D52689">
      <w:pPr>
        <w:widowControl/>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Pr>
          <w:rFonts w:ascii="Times New Roman" w:eastAsia="宋体" w:hAnsi="Times New Roman" w:cs="Times New Roman" w:hint="eastAsia"/>
          <w:kern w:val="0"/>
          <w:szCs w:val="22"/>
          <w14:ligatures w14:val="none"/>
        </w:rPr>
        <w:t>Need to discuss first how to treat the TPRs for satellite</w:t>
      </w:r>
      <w:r w:rsidR="004B1479">
        <w:rPr>
          <w:rFonts w:ascii="Times New Roman" w:eastAsia="宋体" w:hAnsi="Times New Roman" w:cs="Times New Roman" w:hint="eastAsia"/>
          <w:kern w:val="0"/>
          <w:szCs w:val="22"/>
          <w14:ligatures w14:val="none"/>
        </w:rPr>
        <w:t xml:space="preserve"> in general</w:t>
      </w:r>
      <w:r>
        <w:rPr>
          <w:rFonts w:ascii="Times New Roman" w:eastAsia="宋体" w:hAnsi="Times New Roman" w:cs="Times New Roman" w:hint="eastAsia"/>
          <w:kern w:val="0"/>
          <w:szCs w:val="22"/>
          <w14:ligatures w14:val="none"/>
        </w:rPr>
        <w:t xml:space="preserve"> and </w:t>
      </w:r>
      <w:r w:rsidR="000A3ECE">
        <w:rPr>
          <w:rFonts w:ascii="Times New Roman" w:eastAsia="宋体" w:hAnsi="Times New Roman" w:cs="Times New Roman" w:hint="eastAsia"/>
          <w:kern w:val="0"/>
          <w:szCs w:val="22"/>
          <w14:ligatures w14:val="none"/>
        </w:rPr>
        <w:t xml:space="preserve">interaction </w:t>
      </w:r>
      <w:r>
        <w:rPr>
          <w:rFonts w:ascii="Times New Roman" w:eastAsia="宋体" w:hAnsi="Times New Roman" w:cs="Times New Roman" w:hint="eastAsia"/>
          <w:kern w:val="0"/>
          <w:szCs w:val="22"/>
          <w14:ligatures w14:val="none"/>
        </w:rPr>
        <w:t>with ITU-R WP4B</w:t>
      </w:r>
      <w:r w:rsidR="005F02C8">
        <w:rPr>
          <w:rFonts w:ascii="Times New Roman" w:eastAsia="宋体" w:hAnsi="Times New Roman" w:cs="Times New Roman" w:hint="eastAsia"/>
          <w:kern w:val="0"/>
          <w:szCs w:val="22"/>
          <w14:ligatures w14:val="none"/>
        </w:rPr>
        <w:t>.</w:t>
      </w:r>
    </w:p>
    <w:p w14:paraId="4BD562F6" w14:textId="15154C99" w:rsidR="001F3E54" w:rsidRPr="00FD136D" w:rsidRDefault="00FD136D" w:rsidP="00FD136D">
      <w:pPr>
        <w:pStyle w:val="2"/>
        <w:spacing w:before="100" w:beforeAutospacing="1" w:after="0"/>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t xml:space="preserve">1.6 </w:t>
      </w:r>
      <w:r w:rsidR="001F3E54" w:rsidRPr="00FD136D">
        <w:rPr>
          <w:rFonts w:ascii="Times New Roman" w:hAnsi="Times New Roman" w:cs="Times New Roman"/>
          <w:b/>
          <w:bCs/>
          <w:color w:val="auto"/>
          <w:sz w:val="28"/>
          <w:szCs w:val="28"/>
        </w:rPr>
        <w:t>Positioning</w:t>
      </w:r>
    </w:p>
    <w:tbl>
      <w:tblPr>
        <w:tblStyle w:val="af2"/>
        <w:tblW w:w="0" w:type="auto"/>
        <w:tblLook w:val="04A0" w:firstRow="1" w:lastRow="0" w:firstColumn="1" w:lastColumn="0" w:noHBand="0" w:noVBand="1"/>
      </w:tblPr>
      <w:tblGrid>
        <w:gridCol w:w="1455"/>
        <w:gridCol w:w="12493"/>
      </w:tblGrid>
      <w:tr w:rsidR="001F3E54" w:rsidRPr="001F3E54" w14:paraId="17D10373" w14:textId="77777777">
        <w:tc>
          <w:tcPr>
            <w:tcW w:w="0" w:type="auto"/>
            <w:tcBorders>
              <w:top w:val="single" w:sz="4" w:space="0" w:color="auto"/>
              <w:left w:val="single" w:sz="4" w:space="0" w:color="auto"/>
              <w:bottom w:val="single" w:sz="4" w:space="0" w:color="auto"/>
              <w:right w:val="single" w:sz="4" w:space="0" w:color="auto"/>
            </w:tcBorders>
            <w:hideMark/>
          </w:tcPr>
          <w:p w14:paraId="544250E8" w14:textId="77777777" w:rsidR="001F3E54" w:rsidRPr="001F3E54" w:rsidRDefault="001F3E54" w:rsidP="001F3E54">
            <w:pPr>
              <w:widowControl/>
              <w:snapToGrid w:val="0"/>
              <w:rPr>
                <w:szCs w:val="22"/>
              </w:rPr>
            </w:pPr>
            <w:r w:rsidRPr="001F3E54">
              <w:rPr>
                <w:szCs w:val="22"/>
              </w:rPr>
              <w:t>[RP-252002 Vivo]</w:t>
            </w:r>
          </w:p>
        </w:tc>
        <w:tc>
          <w:tcPr>
            <w:tcW w:w="0" w:type="auto"/>
            <w:tcBorders>
              <w:top w:val="single" w:sz="4" w:space="0" w:color="auto"/>
              <w:left w:val="single" w:sz="4" w:space="0" w:color="auto"/>
              <w:bottom w:val="single" w:sz="4" w:space="0" w:color="auto"/>
              <w:right w:val="single" w:sz="4" w:space="0" w:color="auto"/>
            </w:tcBorders>
            <w:hideMark/>
          </w:tcPr>
          <w:p w14:paraId="0F26B072" w14:textId="77777777" w:rsidR="001F3E54" w:rsidRPr="001F3E54" w:rsidRDefault="001F3E54" w:rsidP="001F3E54">
            <w:pPr>
              <w:widowControl/>
              <w:snapToGrid w:val="0"/>
              <w:rPr>
                <w:b/>
                <w:szCs w:val="22"/>
              </w:rPr>
            </w:pPr>
            <w:r w:rsidRPr="001F3E54">
              <w:rPr>
                <w:b/>
                <w:szCs w:val="22"/>
              </w:rPr>
              <w:t>5.1.14</w:t>
            </w:r>
            <w:r w:rsidRPr="001F3E54">
              <w:rPr>
                <w:b/>
                <w:szCs w:val="22"/>
              </w:rPr>
              <w:tab/>
              <w:t>Positioning</w:t>
            </w:r>
          </w:p>
          <w:p w14:paraId="5A4BC8EC" w14:textId="77777777" w:rsidR="001F3E54" w:rsidRPr="001F3E54" w:rsidRDefault="001F3E54" w:rsidP="001F3E54">
            <w:pPr>
              <w:widowControl/>
              <w:snapToGrid w:val="0"/>
              <w:rPr>
                <w:szCs w:val="22"/>
              </w:rPr>
            </w:pPr>
            <w:r w:rsidRPr="001F3E54">
              <w:rPr>
                <w:szCs w:val="22"/>
              </w:rPr>
              <w:t>Positioning is the ability to calculate the approximate position of connected devices. Positioning accuracy describes the closeness of the measured position of the device to its true position value. The accuracy can describe the accuracy either of an absolute position or of a relative position. It can be further broken into a horizontal position accuracy – referring to the position error in a 2D reference or horizontal plane, and into a vertical position accuracy – referring to the position error on the vertical axis or altitude.</w:t>
            </w:r>
          </w:p>
          <w:p w14:paraId="2867F8D3" w14:textId="77777777" w:rsidR="001F3E54" w:rsidRPr="001F3E54" w:rsidRDefault="001F3E54" w:rsidP="001F3E54">
            <w:pPr>
              <w:widowControl/>
              <w:snapToGrid w:val="0"/>
              <w:rPr>
                <w:szCs w:val="22"/>
              </w:rPr>
            </w:pPr>
            <w:r w:rsidRPr="001F3E54">
              <w:rPr>
                <w:szCs w:val="22"/>
              </w:rPr>
              <w:t>This requirement is defined for the purpose of evaluation in the Immersive Communication and Integrated Sensing and Communication usage scenarios. This requirement is evaluated by simulation approach.</w:t>
            </w:r>
          </w:p>
          <w:p w14:paraId="37C1907E" w14:textId="77777777" w:rsidR="001F3E54" w:rsidRPr="001F3E54" w:rsidRDefault="001F3E54" w:rsidP="001F3E54">
            <w:pPr>
              <w:widowControl/>
              <w:snapToGrid w:val="0"/>
              <w:rPr>
                <w:szCs w:val="22"/>
              </w:rPr>
            </w:pPr>
            <w:r w:rsidRPr="001F3E54">
              <w:rPr>
                <w:szCs w:val="22"/>
              </w:rPr>
              <w:t xml:space="preserve">The preliminary requirements could be [10cm]. </w:t>
            </w:r>
          </w:p>
        </w:tc>
      </w:tr>
      <w:tr w:rsidR="001F3E54" w:rsidRPr="001F3E54" w14:paraId="5C96848D" w14:textId="77777777">
        <w:tc>
          <w:tcPr>
            <w:tcW w:w="0" w:type="auto"/>
            <w:tcBorders>
              <w:top w:val="single" w:sz="4" w:space="0" w:color="auto"/>
              <w:left w:val="single" w:sz="4" w:space="0" w:color="auto"/>
              <w:bottom w:val="single" w:sz="4" w:space="0" w:color="auto"/>
              <w:right w:val="single" w:sz="4" w:space="0" w:color="auto"/>
            </w:tcBorders>
            <w:hideMark/>
          </w:tcPr>
          <w:p w14:paraId="487E05CE" w14:textId="2AF2512C" w:rsidR="001F3E54" w:rsidRPr="001F3E54" w:rsidRDefault="001F3E54" w:rsidP="001F3E54">
            <w:pPr>
              <w:widowControl/>
              <w:snapToGrid w:val="0"/>
              <w:rPr>
                <w:szCs w:val="22"/>
              </w:rPr>
            </w:pPr>
            <w:r w:rsidRPr="001F3E54">
              <w:rPr>
                <w:szCs w:val="22"/>
              </w:rPr>
              <w:t>[RP-</w:t>
            </w:r>
            <w:r w:rsidR="00DD7D88">
              <w:rPr>
                <w:szCs w:val="22"/>
              </w:rPr>
              <w:t>252</w:t>
            </w:r>
            <w:r w:rsidRPr="001F3E54">
              <w:rPr>
                <w:szCs w:val="22"/>
              </w:rPr>
              <w:t>024 ZTE]</w:t>
            </w:r>
          </w:p>
        </w:tc>
        <w:tc>
          <w:tcPr>
            <w:tcW w:w="0" w:type="auto"/>
            <w:tcBorders>
              <w:top w:val="single" w:sz="4" w:space="0" w:color="auto"/>
              <w:left w:val="single" w:sz="4" w:space="0" w:color="auto"/>
              <w:bottom w:val="single" w:sz="4" w:space="0" w:color="auto"/>
              <w:right w:val="single" w:sz="4" w:space="0" w:color="auto"/>
            </w:tcBorders>
            <w:hideMark/>
          </w:tcPr>
          <w:p w14:paraId="25B17E10" w14:textId="77777777" w:rsidR="001F3E54" w:rsidRPr="001F3E54" w:rsidRDefault="001F3E54" w:rsidP="001F3E54">
            <w:pPr>
              <w:widowControl/>
              <w:snapToGrid w:val="0"/>
              <w:rPr>
                <w:szCs w:val="22"/>
              </w:rPr>
            </w:pPr>
            <w:r w:rsidRPr="001F3E54">
              <w:rPr>
                <w:szCs w:val="22"/>
              </w:rPr>
              <w:t xml:space="preserve">Proposal </w:t>
            </w:r>
            <w:r w:rsidRPr="001F3E54">
              <w:rPr>
                <w:szCs w:val="22"/>
              </w:rPr>
              <w:fldChar w:fldCharType="begin"/>
            </w:r>
            <w:r w:rsidRPr="001F3E54">
              <w:rPr>
                <w:szCs w:val="22"/>
              </w:rPr>
              <w:instrText xml:space="preserve"> SEQ Proposal \* ARABIC </w:instrText>
            </w:r>
            <w:r w:rsidRPr="001F3E54">
              <w:rPr>
                <w:szCs w:val="22"/>
              </w:rPr>
              <w:fldChar w:fldCharType="separate"/>
            </w:r>
            <w:r w:rsidRPr="001F3E54">
              <w:rPr>
                <w:szCs w:val="22"/>
              </w:rPr>
              <w:t>6</w:t>
            </w:r>
            <w:r w:rsidRPr="001F3E54">
              <w:rPr>
                <w:szCs w:val="22"/>
              </w:rPr>
              <w:fldChar w:fldCharType="end"/>
            </w:r>
            <w:r w:rsidRPr="001F3E54">
              <w:rPr>
                <w:szCs w:val="22"/>
              </w:rPr>
              <w:t>: Define both horizontal and vertical positioning accuracy.</w:t>
            </w:r>
          </w:p>
          <w:p w14:paraId="253DF791" w14:textId="77777777" w:rsidR="001F3E54" w:rsidRPr="001F3E54" w:rsidRDefault="001F3E54" w:rsidP="00E13B15">
            <w:pPr>
              <w:widowControl/>
              <w:numPr>
                <w:ilvl w:val="1"/>
                <w:numId w:val="18"/>
              </w:numPr>
              <w:snapToGrid w:val="0"/>
              <w:rPr>
                <w:szCs w:val="22"/>
              </w:rPr>
            </w:pPr>
            <w:r w:rsidRPr="001F3E54">
              <w:rPr>
                <w:szCs w:val="22"/>
              </w:rPr>
              <w:t>Horizontal positioning accuracy: 20cm-1m (indoor), 3m (outdoor) for 90% of UEs</w:t>
            </w:r>
          </w:p>
          <w:p w14:paraId="554F41A7" w14:textId="77777777" w:rsidR="001F3E54" w:rsidRPr="001F3E54" w:rsidRDefault="001F3E54" w:rsidP="00E13B15">
            <w:pPr>
              <w:widowControl/>
              <w:numPr>
                <w:ilvl w:val="1"/>
                <w:numId w:val="18"/>
              </w:numPr>
              <w:snapToGrid w:val="0"/>
              <w:rPr>
                <w:b/>
                <w:szCs w:val="22"/>
              </w:rPr>
            </w:pPr>
            <w:r w:rsidRPr="001F3E54">
              <w:rPr>
                <w:szCs w:val="22"/>
              </w:rPr>
              <w:lastRenderedPageBreak/>
              <w:t>Vertical positioning accuracy: 5m for 90% of UEs</w:t>
            </w:r>
          </w:p>
        </w:tc>
      </w:tr>
      <w:tr w:rsidR="001F3E54" w:rsidRPr="001F3E54" w14:paraId="7756B232" w14:textId="77777777">
        <w:tc>
          <w:tcPr>
            <w:tcW w:w="0" w:type="auto"/>
            <w:tcBorders>
              <w:top w:val="single" w:sz="4" w:space="0" w:color="auto"/>
              <w:left w:val="single" w:sz="4" w:space="0" w:color="auto"/>
              <w:bottom w:val="single" w:sz="4" w:space="0" w:color="auto"/>
              <w:right w:val="single" w:sz="4" w:space="0" w:color="auto"/>
            </w:tcBorders>
            <w:hideMark/>
          </w:tcPr>
          <w:p w14:paraId="1567E9BF" w14:textId="5C906A2F" w:rsidR="001F3E54" w:rsidRPr="001F3E54" w:rsidRDefault="001F3E54" w:rsidP="001F3E54">
            <w:pPr>
              <w:widowControl/>
              <w:snapToGrid w:val="0"/>
              <w:rPr>
                <w:szCs w:val="22"/>
              </w:rPr>
            </w:pPr>
            <w:r w:rsidRPr="001F3E54">
              <w:rPr>
                <w:szCs w:val="22"/>
              </w:rPr>
              <w:lastRenderedPageBreak/>
              <w:t>[RP-</w:t>
            </w:r>
            <w:r w:rsidR="00DD7D88">
              <w:rPr>
                <w:szCs w:val="22"/>
              </w:rPr>
              <w:t>252</w:t>
            </w:r>
            <w:r w:rsidRPr="001F3E54">
              <w:rPr>
                <w:szCs w:val="22"/>
              </w:rPr>
              <w:t>061 SK Telecom]</w:t>
            </w:r>
          </w:p>
        </w:tc>
        <w:tc>
          <w:tcPr>
            <w:tcW w:w="0" w:type="auto"/>
            <w:tcBorders>
              <w:top w:val="single" w:sz="4" w:space="0" w:color="auto"/>
              <w:left w:val="single" w:sz="4" w:space="0" w:color="auto"/>
              <w:bottom w:val="single" w:sz="4" w:space="0" w:color="auto"/>
              <w:right w:val="single" w:sz="4" w:space="0" w:color="auto"/>
            </w:tcBorders>
            <w:hideMark/>
          </w:tcPr>
          <w:p w14:paraId="4E7EF3AA" w14:textId="77777777" w:rsidR="001F3E54" w:rsidRPr="001F3E54" w:rsidRDefault="001F3E54" w:rsidP="001F3E54">
            <w:pPr>
              <w:widowControl/>
              <w:snapToGrid w:val="0"/>
              <w:rPr>
                <w:szCs w:val="22"/>
              </w:rPr>
            </w:pPr>
            <w:r w:rsidRPr="001F3E54">
              <w:rPr>
                <w:szCs w:val="22"/>
              </w:rPr>
              <w:t>For positioning, ambitious targets are desirable, such as 1 m horizontal / 3 m vertical accuracy for indoor, and 3 m / 3 m for outdoor. However, it should be recognized that such accuracies may not be achievable across all scenarios. Operators see this KPI as important for UAV, IoT, and location-based monetization, but deployment feasibility must be considered.</w:t>
            </w:r>
          </w:p>
        </w:tc>
      </w:tr>
    </w:tbl>
    <w:p w14:paraId="53FF2884" w14:textId="77777777" w:rsidR="001F3E54" w:rsidRPr="001F3E54" w:rsidRDefault="001F3E54" w:rsidP="001F3E54">
      <w:pPr>
        <w:widowControl/>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p>
    <w:p w14:paraId="7EC22FA2" w14:textId="77777777" w:rsidR="001F3E54" w:rsidRPr="001F3E54" w:rsidRDefault="001F3E54" w:rsidP="001F3E54">
      <w:pPr>
        <w:widowControl/>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sidRPr="001F3E54">
        <w:rPr>
          <w:rFonts w:ascii="Times New Roman" w:eastAsia="宋体" w:hAnsi="Times New Roman" w:cs="Times New Roman"/>
          <w:kern w:val="0"/>
          <w:szCs w:val="22"/>
          <w14:ligatures w14:val="none"/>
        </w:rPr>
        <w:t xml:space="preserve">Regarding company views on positioning, </w:t>
      </w:r>
    </w:p>
    <w:p w14:paraId="7AAA5854" w14:textId="77777777" w:rsidR="001F3E54" w:rsidRPr="001F3E54" w:rsidRDefault="001F3E54" w:rsidP="00E13B15">
      <w:pPr>
        <w:widowControl/>
        <w:numPr>
          <w:ilvl w:val="0"/>
          <w:numId w:val="19"/>
        </w:numPr>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sidRPr="001F3E54">
        <w:rPr>
          <w:rFonts w:ascii="Times New Roman" w:eastAsia="宋体" w:hAnsi="Times New Roman" w:cs="Times New Roman"/>
          <w:kern w:val="0"/>
          <w:szCs w:val="22"/>
          <w14:ligatures w14:val="none"/>
        </w:rPr>
        <w:t>For the target value of KPI,</w:t>
      </w:r>
    </w:p>
    <w:p w14:paraId="740B7FBB" w14:textId="77777777" w:rsidR="001F3E54" w:rsidRPr="001F3E54" w:rsidRDefault="001F3E54" w:rsidP="00E13B15">
      <w:pPr>
        <w:widowControl/>
        <w:numPr>
          <w:ilvl w:val="1"/>
          <w:numId w:val="19"/>
        </w:numPr>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sidRPr="001F3E54">
        <w:rPr>
          <w:rFonts w:ascii="Times New Roman" w:eastAsia="宋体" w:hAnsi="Times New Roman" w:cs="Times New Roman"/>
          <w:kern w:val="0"/>
          <w:szCs w:val="22"/>
          <w14:ligatures w14:val="none"/>
        </w:rPr>
        <w:t>[RP-252002 Vivo] support that the preliminary requirements could be 10cm.</w:t>
      </w:r>
    </w:p>
    <w:p w14:paraId="78301474" w14:textId="4745CC69" w:rsidR="001F3E54" w:rsidRPr="001F3E54" w:rsidRDefault="001F3E54" w:rsidP="00E13B15">
      <w:pPr>
        <w:widowControl/>
        <w:numPr>
          <w:ilvl w:val="1"/>
          <w:numId w:val="19"/>
        </w:numPr>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sidRPr="001F3E54">
        <w:rPr>
          <w:rFonts w:ascii="Times New Roman" w:eastAsia="宋体" w:hAnsi="Times New Roman" w:cs="Times New Roman"/>
          <w:kern w:val="0"/>
          <w:szCs w:val="22"/>
          <w14:ligatures w14:val="none"/>
        </w:rPr>
        <w:t>[RP-</w:t>
      </w:r>
      <w:r w:rsidR="00DD7D88">
        <w:rPr>
          <w:rFonts w:ascii="Times New Roman" w:eastAsia="宋体" w:hAnsi="Times New Roman" w:cs="Times New Roman"/>
          <w:kern w:val="0"/>
          <w:szCs w:val="22"/>
          <w14:ligatures w14:val="none"/>
        </w:rPr>
        <w:t>252</w:t>
      </w:r>
      <w:r w:rsidRPr="001F3E54">
        <w:rPr>
          <w:rFonts w:ascii="Times New Roman" w:eastAsia="宋体" w:hAnsi="Times New Roman" w:cs="Times New Roman"/>
          <w:kern w:val="0"/>
          <w:szCs w:val="22"/>
          <w14:ligatures w14:val="none"/>
        </w:rPr>
        <w:t>024 ZTE] support the horizontal positioning accuracy is 20cm-1m (indoor) and 3m (outdoor) for 90% of UEs, and the vertical positioning accuracy is 5m for 90% of UEs.</w:t>
      </w:r>
    </w:p>
    <w:p w14:paraId="678D9927" w14:textId="66A864DC" w:rsidR="001F3E54" w:rsidRPr="001F3E54" w:rsidRDefault="001F3E54" w:rsidP="00E13B15">
      <w:pPr>
        <w:widowControl/>
        <w:numPr>
          <w:ilvl w:val="1"/>
          <w:numId w:val="19"/>
        </w:numPr>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sidRPr="001F3E54">
        <w:rPr>
          <w:rFonts w:ascii="Times New Roman" w:eastAsia="宋体" w:hAnsi="Times New Roman" w:cs="Times New Roman"/>
          <w:kern w:val="0"/>
          <w:szCs w:val="22"/>
          <w14:ligatures w14:val="none"/>
        </w:rPr>
        <w:t>[RP-</w:t>
      </w:r>
      <w:r w:rsidR="00DD7D88">
        <w:rPr>
          <w:rFonts w:ascii="Times New Roman" w:eastAsia="宋体" w:hAnsi="Times New Roman" w:cs="Times New Roman"/>
          <w:kern w:val="0"/>
          <w:szCs w:val="22"/>
          <w14:ligatures w14:val="none"/>
        </w:rPr>
        <w:t>252</w:t>
      </w:r>
      <w:r w:rsidRPr="001F3E54">
        <w:rPr>
          <w:rFonts w:ascii="Times New Roman" w:eastAsia="宋体" w:hAnsi="Times New Roman" w:cs="Times New Roman"/>
          <w:kern w:val="0"/>
          <w:szCs w:val="22"/>
          <w14:ligatures w14:val="none"/>
        </w:rPr>
        <w:t>061 SK Telecom] support 1 m horizontal / 3 m vertical accuracy for indoor, and 3 m / 3 m for outdoor.</w:t>
      </w:r>
    </w:p>
    <w:p w14:paraId="18B90283" w14:textId="22ABF0A3" w:rsidR="00F31867" w:rsidRPr="00296057" w:rsidRDefault="001F3E54" w:rsidP="00D52689">
      <w:pPr>
        <w:widowControl/>
        <w:autoSpaceDE w:val="0"/>
        <w:autoSpaceDN w:val="0"/>
        <w:adjustRightInd w:val="0"/>
        <w:snapToGrid w:val="0"/>
        <w:spacing w:after="120" w:line="240" w:lineRule="auto"/>
        <w:jc w:val="both"/>
        <w:rPr>
          <w:rFonts w:ascii="Times New Roman" w:eastAsia="宋体" w:hAnsi="Times New Roman" w:cs="Times New Roman"/>
          <w:kern w:val="0"/>
          <w:szCs w:val="22"/>
          <w14:ligatures w14:val="none"/>
        </w:rPr>
      </w:pPr>
      <w:r w:rsidRPr="001F3E54">
        <w:rPr>
          <w:rFonts w:ascii="Times New Roman" w:eastAsia="宋体" w:hAnsi="Times New Roman" w:cs="Times New Roman"/>
          <w:kern w:val="0"/>
          <w:szCs w:val="22"/>
          <w14:ligatures w14:val="none"/>
        </w:rPr>
        <w:t>Given consideration on the situation, moderator suggests to first discuss the proposals for positioning in IMT-2030 TPR, and then look back to see whether the definition in 3GPP KPI need to be further modified.</w:t>
      </w:r>
    </w:p>
    <w:p w14:paraId="13B382A9" w14:textId="2DB20D10" w:rsidR="00017C91" w:rsidRPr="00FD136D" w:rsidRDefault="00FD136D" w:rsidP="00FD136D">
      <w:pPr>
        <w:pStyle w:val="2"/>
        <w:spacing w:before="100" w:beforeAutospacing="1" w:after="0"/>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t xml:space="preserve">1.7 </w:t>
      </w:r>
      <w:r w:rsidR="00D102FA" w:rsidRPr="00FD136D">
        <w:rPr>
          <w:rFonts w:ascii="Times New Roman" w:hAnsi="Times New Roman" w:cs="Times New Roman"/>
          <w:b/>
          <w:bCs/>
          <w:color w:val="auto"/>
          <w:sz w:val="28"/>
          <w:szCs w:val="28"/>
        </w:rPr>
        <w:t>Others</w:t>
      </w:r>
    </w:p>
    <w:p w14:paraId="58325FB5" w14:textId="24718D63" w:rsidR="00017C91" w:rsidRPr="00296057" w:rsidRDefault="00017C91" w:rsidP="00017C91">
      <w:pPr>
        <w:rPr>
          <w:rFonts w:ascii="Times New Roman" w:hAnsi="Times New Roman" w:cs="Times New Roman"/>
        </w:rPr>
      </w:pPr>
      <w:r w:rsidRPr="00296057">
        <w:rPr>
          <w:rFonts w:ascii="Times New Roman" w:hAnsi="Times New Roman" w:cs="Times New Roman"/>
        </w:rPr>
        <w:t xml:space="preserve">Discuss following KPIs if time allows. </w:t>
      </w:r>
    </w:p>
    <w:tbl>
      <w:tblPr>
        <w:tblStyle w:val="af2"/>
        <w:tblW w:w="0" w:type="auto"/>
        <w:tblLook w:val="04A0" w:firstRow="1" w:lastRow="0" w:firstColumn="1" w:lastColumn="0" w:noHBand="0" w:noVBand="1"/>
      </w:tblPr>
      <w:tblGrid>
        <w:gridCol w:w="1362"/>
        <w:gridCol w:w="12586"/>
      </w:tblGrid>
      <w:tr w:rsidR="00387BB8" w:rsidRPr="00387BB8" w14:paraId="2E6B15CB" w14:textId="77777777" w:rsidTr="00387BB8">
        <w:tc>
          <w:tcPr>
            <w:tcW w:w="0" w:type="auto"/>
          </w:tcPr>
          <w:p w14:paraId="1D151ABA" w14:textId="77777777" w:rsidR="00387BB8" w:rsidRPr="00387BB8" w:rsidRDefault="00387BB8" w:rsidP="00387BB8">
            <w:pPr>
              <w:snapToGrid w:val="0"/>
              <w:rPr>
                <w:rFonts w:eastAsia="微软雅黑"/>
                <w:lang w:eastAsia="en-US"/>
              </w:rPr>
            </w:pPr>
            <w:r w:rsidRPr="00387BB8">
              <w:rPr>
                <w:rFonts w:eastAsia="微软雅黑"/>
              </w:rPr>
              <w:t>[RP-251988 T-Mobile USA]</w:t>
            </w:r>
          </w:p>
        </w:tc>
        <w:tc>
          <w:tcPr>
            <w:tcW w:w="0" w:type="auto"/>
          </w:tcPr>
          <w:p w14:paraId="2FEE57A4" w14:textId="77777777" w:rsidR="00387BB8" w:rsidRPr="00387BB8" w:rsidRDefault="00387BB8" w:rsidP="00387BB8">
            <w:pPr>
              <w:keepNext/>
              <w:keepLines/>
              <w:widowControl/>
              <w:spacing w:before="180" w:line="259" w:lineRule="auto"/>
              <w:ind w:left="1134" w:hanging="1134"/>
              <w:outlineLvl w:val="1"/>
            </w:pPr>
            <w:r w:rsidRPr="00387BB8">
              <w:t>5</w:t>
            </w:r>
            <w:r w:rsidRPr="00387BB8">
              <w:rPr>
                <w:lang w:eastAsia="en-US"/>
              </w:rPr>
              <w:t>.</w:t>
            </w:r>
            <w:r w:rsidRPr="00387BB8">
              <w:t>x</w:t>
            </w:r>
            <w:r w:rsidRPr="00387BB8">
              <w:rPr>
                <w:lang w:eastAsia="en-US"/>
              </w:rPr>
              <w:tab/>
            </w:r>
            <w:r w:rsidRPr="00387BB8">
              <w:t>Enhanced/similar coverage in a multiple band scenario (UL/DL decoupling)</w:t>
            </w:r>
          </w:p>
          <w:p w14:paraId="65A4EDE4" w14:textId="77777777" w:rsidR="00387BB8" w:rsidRPr="00387BB8" w:rsidRDefault="00387BB8" w:rsidP="00387BB8">
            <w:pPr>
              <w:widowControl/>
              <w:spacing w:after="0" w:line="259" w:lineRule="auto"/>
              <w:rPr>
                <w:rFonts w:eastAsia="MS Mincho"/>
                <w:lang w:eastAsia="en-US"/>
              </w:rPr>
            </w:pPr>
            <w:r w:rsidRPr="00387BB8">
              <w:rPr>
                <w:rFonts w:eastAsia="MS Mincho"/>
                <w:lang w:eastAsia="en-US"/>
              </w:rPr>
              <w:t xml:space="preserve">In multi-band configurations, the band on which the downlink performs the best and the band on which the uplink performs the best can be different. In multi-band configurations, the 6G specification should not restrict the allocation of bands for downlink and uplink so that the performance in any direction is worse than the best single-band performance in that direction. </w:t>
            </w:r>
          </w:p>
          <w:p w14:paraId="03473054" w14:textId="77777777" w:rsidR="00387BB8" w:rsidRPr="00387BB8" w:rsidRDefault="00387BB8" w:rsidP="00387BB8">
            <w:pPr>
              <w:keepNext/>
              <w:keepLines/>
              <w:widowControl/>
              <w:spacing w:before="180" w:line="259" w:lineRule="auto"/>
              <w:ind w:left="1134" w:hanging="1134"/>
              <w:outlineLvl w:val="1"/>
            </w:pPr>
            <w:r w:rsidRPr="00387BB8">
              <w:lastRenderedPageBreak/>
              <w:t>5</w:t>
            </w:r>
            <w:r w:rsidRPr="00387BB8">
              <w:rPr>
                <w:lang w:eastAsia="en-US"/>
              </w:rPr>
              <w:t>.</w:t>
            </w:r>
            <w:r w:rsidRPr="00387BB8">
              <w:t>x</w:t>
            </w:r>
            <w:r w:rsidRPr="00387BB8">
              <w:rPr>
                <w:rFonts w:eastAsia="等线"/>
                <w:lang w:eastAsia="en-US"/>
              </w:rPr>
              <w:tab/>
            </w:r>
            <w:r w:rsidRPr="00387BB8">
              <w:t xml:space="preserve">Reduced scheduling latency </w:t>
            </w:r>
          </w:p>
          <w:p w14:paraId="5D15BA97" w14:textId="77777777" w:rsidR="00387BB8" w:rsidRPr="00387BB8" w:rsidRDefault="00387BB8" w:rsidP="00387BB8">
            <w:pPr>
              <w:widowControl/>
              <w:spacing w:after="0" w:line="259" w:lineRule="auto"/>
              <w:rPr>
                <w:rFonts w:eastAsia="MS Mincho"/>
                <w:lang w:eastAsia="en-US"/>
              </w:rPr>
            </w:pPr>
            <w:r w:rsidRPr="00387BB8">
              <w:rPr>
                <w:rFonts w:eastAsia="MS Mincho"/>
                <w:lang w:eastAsia="en-US"/>
              </w:rPr>
              <w:t xml:space="preserve">For reasons of reducing delay and improving coverage, it is important that when data is available for transmission, that data can be transmitted with a minimum of delay and interruptions. Delays and interruptions due to other flows or users are scheduled, or for reasons of energy efficiency must be accepted, but delays and interruptions, e.g. due to control signaling, should be minimized. </w:t>
            </w:r>
          </w:p>
          <w:p w14:paraId="25A415EA" w14:textId="77777777" w:rsidR="00387BB8" w:rsidRPr="00387BB8" w:rsidRDefault="00387BB8" w:rsidP="00387BB8">
            <w:pPr>
              <w:keepNext/>
              <w:keepLines/>
              <w:widowControl/>
              <w:spacing w:before="180" w:line="259" w:lineRule="auto"/>
              <w:ind w:left="1134" w:hanging="1134"/>
              <w:outlineLvl w:val="1"/>
            </w:pPr>
            <w:r w:rsidRPr="00387BB8">
              <w:t>5</w:t>
            </w:r>
            <w:r w:rsidRPr="00387BB8">
              <w:rPr>
                <w:lang w:eastAsia="en-US"/>
              </w:rPr>
              <w:t>.</w:t>
            </w:r>
            <w:r w:rsidRPr="00387BB8">
              <w:t>x</w:t>
            </w:r>
            <w:r w:rsidRPr="00387BB8">
              <w:rPr>
                <w:lang w:eastAsia="en-US"/>
              </w:rPr>
              <w:tab/>
            </w:r>
            <w:r w:rsidRPr="00387BB8">
              <w:t>Reuse of existing site grids</w:t>
            </w:r>
          </w:p>
          <w:p w14:paraId="22E9816F" w14:textId="77777777" w:rsidR="00387BB8" w:rsidRPr="00387BB8" w:rsidRDefault="00387BB8" w:rsidP="00387BB8">
            <w:pPr>
              <w:widowControl/>
              <w:spacing w:after="0" w:line="259" w:lineRule="auto"/>
              <w:rPr>
                <w:rFonts w:eastAsia="MS Mincho"/>
                <w:lang w:eastAsia="en-US"/>
              </w:rPr>
            </w:pPr>
            <w:r w:rsidRPr="00387BB8">
              <w:rPr>
                <w:rFonts w:eastAsia="MS Mincho"/>
                <w:lang w:eastAsia="en-US"/>
              </w:rPr>
              <w:t>It is important that 6G can be introduced and perform well using existing site grids, without the need for densification. This requirement can be divided into two parts:</w:t>
            </w:r>
          </w:p>
          <w:p w14:paraId="7317477A" w14:textId="77777777" w:rsidR="00387BB8" w:rsidRPr="00387BB8" w:rsidRDefault="00387BB8" w:rsidP="00E13B15">
            <w:pPr>
              <w:widowControl/>
              <w:numPr>
                <w:ilvl w:val="0"/>
                <w:numId w:val="17"/>
              </w:numPr>
              <w:overflowPunct w:val="0"/>
              <w:spacing w:after="0"/>
              <w:ind w:left="426" w:hanging="426"/>
              <w:contextualSpacing/>
              <w:textAlignment w:val="baseline"/>
              <w:rPr>
                <w:rFonts w:eastAsia="MS Mincho"/>
                <w:lang w:val="en-GB" w:eastAsia="en-GB"/>
              </w:rPr>
            </w:pPr>
            <w:r w:rsidRPr="00387BB8">
              <w:rPr>
                <w:rFonts w:eastAsia="MS Mincho"/>
                <w:lang w:eastAsia="en-US"/>
              </w:rPr>
              <w:t>When 6G is introduced in existing bands, using existing sites and antennas, the coverage of 6G should be at least as good as that of 5G.</w:t>
            </w:r>
          </w:p>
          <w:p w14:paraId="5F1E1073" w14:textId="77777777" w:rsidR="00387BB8" w:rsidRPr="00387BB8" w:rsidRDefault="00387BB8" w:rsidP="00E13B15">
            <w:pPr>
              <w:widowControl/>
              <w:numPr>
                <w:ilvl w:val="0"/>
                <w:numId w:val="17"/>
              </w:numPr>
              <w:overflowPunct w:val="0"/>
              <w:spacing w:after="0"/>
              <w:ind w:left="426" w:hanging="426"/>
              <w:contextualSpacing/>
              <w:textAlignment w:val="baseline"/>
              <w:rPr>
                <w:rFonts w:eastAsia="MS Mincho"/>
                <w:lang w:val="en-GB" w:eastAsia="en-GB"/>
              </w:rPr>
            </w:pPr>
            <w:r w:rsidRPr="00387BB8">
              <w:rPr>
                <w:rFonts w:eastAsia="MS Mincho"/>
                <w:lang w:val="en-GB" w:eastAsia="en-GB"/>
              </w:rPr>
              <w:t xml:space="preserve">When 6G is introduced on new frequency bands, higher than those used for 5G on the site grid in question, larger antennas can be used to compensate for the increased loss (between isotropic antennas), 6G should support the use of antenna sizes required to make higher frequencies useful on exiting site grids. Larger here refers to the number of antenna elements. Useful does not necessarily mean full coverage or coverage equal to that of lower bands, but that a significant fraction of users is covered, directly benefiting those users and providing offloading gains when deployed together with lower band frequency layers.   </w:t>
            </w:r>
          </w:p>
          <w:p w14:paraId="1F69F2CE" w14:textId="77777777" w:rsidR="00387BB8" w:rsidRPr="00387BB8" w:rsidRDefault="00387BB8" w:rsidP="00387BB8">
            <w:pPr>
              <w:widowControl/>
              <w:spacing w:after="0" w:line="259" w:lineRule="auto"/>
              <w:rPr>
                <w:rFonts w:eastAsia="MS Mincho"/>
                <w:lang w:eastAsia="en-US"/>
              </w:rPr>
            </w:pPr>
            <w:r w:rsidRPr="00387BB8">
              <w:rPr>
                <w:rFonts w:eastAsia="MS Mincho"/>
                <w:lang w:eastAsia="en-US"/>
              </w:rPr>
              <w:t xml:space="preserve">The former requirement was also used when 5G was introduced (with 4G as a reference), with the name ‘extreme coverage’. For 6G the similar requirement is referred to as ‘coupling loss’.  </w:t>
            </w:r>
          </w:p>
          <w:p w14:paraId="3E94994F" w14:textId="77777777" w:rsidR="00387BB8" w:rsidRPr="00387BB8" w:rsidRDefault="00387BB8" w:rsidP="00387BB8">
            <w:pPr>
              <w:widowControl/>
              <w:spacing w:after="0" w:line="259" w:lineRule="auto"/>
              <w:rPr>
                <w:rFonts w:eastAsia="等线"/>
                <w:iCs/>
                <w:lang w:eastAsia="en-US"/>
              </w:rPr>
            </w:pPr>
          </w:p>
          <w:p w14:paraId="65CA48AF" w14:textId="77777777" w:rsidR="00387BB8" w:rsidRPr="00387BB8" w:rsidRDefault="00387BB8" w:rsidP="00387BB8">
            <w:pPr>
              <w:keepNext/>
              <w:keepLines/>
              <w:widowControl/>
              <w:spacing w:before="120" w:after="60"/>
              <w:ind w:left="1134" w:hanging="1134"/>
              <w:outlineLvl w:val="2"/>
              <w:rPr>
                <w:rFonts w:eastAsia="等线 Light"/>
              </w:rPr>
            </w:pPr>
            <w:r w:rsidRPr="00387BB8">
              <w:rPr>
                <w:rFonts w:eastAsia="等线 Light"/>
                <w:lang w:eastAsia="en-US"/>
              </w:rPr>
              <w:t>5</w:t>
            </w:r>
            <w:r w:rsidRPr="00387BB8">
              <w:rPr>
                <w:rFonts w:eastAsia="等线 Light"/>
              </w:rPr>
              <w:t>.x</w:t>
            </w:r>
            <w:r w:rsidRPr="00387BB8">
              <w:rPr>
                <w:rFonts w:eastAsia="等线 Light"/>
              </w:rPr>
              <w:tab/>
              <w:t>Coupling loss</w:t>
            </w:r>
          </w:p>
          <w:p w14:paraId="1C534B60" w14:textId="77777777" w:rsidR="00387BB8" w:rsidRPr="00387BB8" w:rsidRDefault="00387BB8" w:rsidP="00387BB8">
            <w:pPr>
              <w:widowControl/>
              <w:spacing w:line="259" w:lineRule="auto"/>
              <w:rPr>
                <w:rFonts w:eastAsia="MS Mincho"/>
                <w:lang w:eastAsia="en-US"/>
              </w:rPr>
            </w:pPr>
            <w:r w:rsidRPr="00387BB8">
              <w:rPr>
                <w:rFonts w:eastAsia="MS Mincho"/>
                <w:lang w:eastAsia="en-US"/>
              </w:rPr>
              <w:t xml:space="preserve">The coupling loss is defined as the total long-term channel loss over the link between the UE antenna ports and the </w:t>
            </w:r>
            <w:proofErr w:type="spellStart"/>
            <w:r w:rsidRPr="00387BB8">
              <w:rPr>
                <w:rFonts w:eastAsia="MS Mincho"/>
                <w:lang w:eastAsia="en-US"/>
              </w:rPr>
              <w:t>eNode</w:t>
            </w:r>
            <w:proofErr w:type="spellEnd"/>
            <w:r w:rsidRPr="00387BB8">
              <w:rPr>
                <w:rFonts w:eastAsia="MS Mincho"/>
                <w:lang w:eastAsia="en-US"/>
              </w:rPr>
              <w:t xml:space="preserve"> B antenna ports, and includes in practice antenna gains, path loss, shadowing, body loss, etc. The maximum coupling loss (</w:t>
            </w:r>
            <w:proofErr w:type="spellStart"/>
            <w:r w:rsidRPr="00387BB8">
              <w:rPr>
                <w:rFonts w:eastAsia="MS Mincho"/>
                <w:lang w:eastAsia="en-US"/>
              </w:rPr>
              <w:t>M</w:t>
            </w:r>
            <w:r w:rsidRPr="00387BB8">
              <w:t>ax</w:t>
            </w:r>
            <w:r w:rsidRPr="00387BB8">
              <w:rPr>
                <w:rFonts w:eastAsia="MS Mincho"/>
                <w:lang w:eastAsia="en-US"/>
              </w:rPr>
              <w:t>CL</w:t>
            </w:r>
            <w:proofErr w:type="spellEnd"/>
            <w:r w:rsidRPr="00387BB8">
              <w:rPr>
                <w:rFonts w:eastAsia="MS Mincho"/>
                <w:lang w:eastAsia="en-US"/>
              </w:rPr>
              <w:t xml:space="preserve">) is the limit value of the coupling loss at which the service can be delivered and therefore defines the coverage of the service. </w:t>
            </w:r>
            <w:proofErr w:type="spellStart"/>
            <w:r w:rsidRPr="00387BB8">
              <w:rPr>
                <w:rFonts w:eastAsia="MS Mincho"/>
                <w:lang w:eastAsia="en-US"/>
              </w:rPr>
              <w:t>M</w:t>
            </w:r>
            <w:r w:rsidRPr="00387BB8">
              <w:t>ax</w:t>
            </w:r>
            <w:r w:rsidRPr="00387BB8">
              <w:rPr>
                <w:rFonts w:eastAsia="MS Mincho"/>
                <w:lang w:eastAsia="en-US"/>
              </w:rPr>
              <w:t>CL</w:t>
            </w:r>
            <w:proofErr w:type="spellEnd"/>
            <w:r w:rsidRPr="00387BB8">
              <w:rPr>
                <w:rFonts w:eastAsia="MS Mincho"/>
                <w:lang w:eastAsia="en-US"/>
              </w:rPr>
              <w:t xml:space="preserve"> is independent of the carrier frequency. It is defined in the UL and DL as: </w:t>
            </w:r>
          </w:p>
          <w:p w14:paraId="427F67A2" w14:textId="77777777" w:rsidR="00387BB8" w:rsidRPr="00387BB8" w:rsidRDefault="00387BB8" w:rsidP="00387BB8">
            <w:pPr>
              <w:widowControl/>
              <w:overflowPunct w:val="0"/>
              <w:spacing w:after="180"/>
              <w:ind w:left="568" w:hanging="284"/>
              <w:textAlignment w:val="baseline"/>
              <w:rPr>
                <w:rFonts w:eastAsia="Times New Roman"/>
                <w:lang w:val="en-GB"/>
              </w:rPr>
            </w:pPr>
            <w:r w:rsidRPr="00387BB8">
              <w:rPr>
                <w:rFonts w:eastAsia="Times New Roman"/>
                <w:lang w:val="en-GB"/>
              </w:rPr>
              <w:lastRenderedPageBreak/>
              <w:t>-</w:t>
            </w:r>
            <w:r w:rsidRPr="00387BB8">
              <w:rPr>
                <w:rFonts w:eastAsia="Times New Roman"/>
                <w:lang w:val="en-GB"/>
              </w:rPr>
              <w:tab/>
              <w:t xml:space="preserve">UL </w:t>
            </w:r>
            <w:proofErr w:type="spellStart"/>
            <w:r w:rsidRPr="00387BB8">
              <w:rPr>
                <w:rFonts w:eastAsia="Times New Roman"/>
                <w:lang w:val="en-GB"/>
              </w:rPr>
              <w:t>M</w:t>
            </w:r>
            <w:r w:rsidRPr="00387BB8">
              <w:rPr>
                <w:lang w:val="en-GB"/>
              </w:rPr>
              <w:t>ax</w:t>
            </w:r>
            <w:r w:rsidRPr="00387BB8">
              <w:rPr>
                <w:rFonts w:eastAsia="Times New Roman"/>
                <w:lang w:val="en-GB"/>
              </w:rPr>
              <w:t>CL</w:t>
            </w:r>
            <w:proofErr w:type="spellEnd"/>
            <w:r w:rsidRPr="00387BB8">
              <w:rPr>
                <w:rFonts w:eastAsia="Times New Roman"/>
                <w:lang w:val="en-GB"/>
              </w:rPr>
              <w:t xml:space="preserve"> = UL Max Tx power - </w:t>
            </w:r>
            <w:proofErr w:type="spellStart"/>
            <w:r w:rsidRPr="00387BB8">
              <w:rPr>
                <w:rFonts w:eastAsia="Times New Roman"/>
                <w:lang w:val="en-GB"/>
              </w:rPr>
              <w:t>eNB</w:t>
            </w:r>
            <w:proofErr w:type="spellEnd"/>
            <w:r w:rsidRPr="00387BB8">
              <w:rPr>
                <w:rFonts w:eastAsia="Times New Roman"/>
                <w:lang w:val="en-GB"/>
              </w:rPr>
              <w:t xml:space="preserve"> Sensitivity</w:t>
            </w:r>
          </w:p>
          <w:p w14:paraId="2CB78FD0" w14:textId="77777777" w:rsidR="00387BB8" w:rsidRPr="00387BB8" w:rsidRDefault="00387BB8" w:rsidP="00387BB8">
            <w:pPr>
              <w:widowControl/>
              <w:overflowPunct w:val="0"/>
              <w:spacing w:after="180"/>
              <w:ind w:left="568" w:hanging="284"/>
              <w:textAlignment w:val="baseline"/>
              <w:rPr>
                <w:rFonts w:eastAsia="Times New Roman"/>
                <w:lang w:val="en-GB"/>
              </w:rPr>
            </w:pPr>
            <w:r w:rsidRPr="00387BB8">
              <w:rPr>
                <w:rFonts w:eastAsia="Times New Roman"/>
                <w:lang w:val="en-GB"/>
              </w:rPr>
              <w:t>-</w:t>
            </w:r>
            <w:r w:rsidRPr="00387BB8">
              <w:rPr>
                <w:rFonts w:eastAsia="Times New Roman"/>
                <w:lang w:val="en-GB"/>
              </w:rPr>
              <w:tab/>
              <w:t xml:space="preserve">DL </w:t>
            </w:r>
            <w:proofErr w:type="spellStart"/>
            <w:r w:rsidRPr="00387BB8">
              <w:rPr>
                <w:rFonts w:eastAsia="Times New Roman"/>
                <w:lang w:val="en-GB"/>
              </w:rPr>
              <w:t>M</w:t>
            </w:r>
            <w:r w:rsidRPr="00387BB8">
              <w:rPr>
                <w:lang w:val="en-GB"/>
              </w:rPr>
              <w:t>ax</w:t>
            </w:r>
            <w:r w:rsidRPr="00387BB8">
              <w:rPr>
                <w:rFonts w:eastAsia="Times New Roman"/>
                <w:lang w:val="en-GB"/>
              </w:rPr>
              <w:t>CL</w:t>
            </w:r>
            <w:proofErr w:type="spellEnd"/>
            <w:r w:rsidRPr="00387BB8">
              <w:rPr>
                <w:rFonts w:eastAsia="Times New Roman"/>
                <w:lang w:val="en-GB"/>
              </w:rPr>
              <w:t xml:space="preserve"> = DL Max Tx power - UE Sensitivity</w:t>
            </w:r>
          </w:p>
          <w:p w14:paraId="1914EFDD" w14:textId="77777777" w:rsidR="00387BB8" w:rsidRPr="00387BB8" w:rsidRDefault="00387BB8" w:rsidP="00387BB8">
            <w:pPr>
              <w:widowControl/>
              <w:spacing w:line="259" w:lineRule="auto"/>
            </w:pPr>
            <w:r w:rsidRPr="00387BB8">
              <w:rPr>
                <w:rFonts w:eastAsia="MS Mincho"/>
                <w:lang w:eastAsia="en-US"/>
              </w:rPr>
              <w:t xml:space="preserve">The </w:t>
            </w:r>
            <w:proofErr w:type="spellStart"/>
            <w:r w:rsidRPr="00387BB8">
              <w:rPr>
                <w:rFonts w:eastAsia="MS Mincho"/>
                <w:lang w:eastAsia="en-US"/>
              </w:rPr>
              <w:t>M</w:t>
            </w:r>
            <w:r w:rsidRPr="00387BB8">
              <w:t>ax</w:t>
            </w:r>
            <w:r w:rsidRPr="00387BB8">
              <w:rPr>
                <w:rFonts w:eastAsia="MS Mincho"/>
                <w:lang w:eastAsia="en-US"/>
              </w:rPr>
              <w:t>CL</w:t>
            </w:r>
            <w:proofErr w:type="spellEnd"/>
            <w:r w:rsidRPr="00387BB8">
              <w:rPr>
                <w:rFonts w:eastAsia="MS Mincho"/>
                <w:lang w:eastAsia="en-US"/>
              </w:rPr>
              <w:t xml:space="preserve"> is evaluated via link budget analysis (supported by link level simulations). The proposed </w:t>
            </w:r>
            <w:proofErr w:type="spellStart"/>
            <w:r w:rsidRPr="00387BB8">
              <w:rPr>
                <w:rFonts w:eastAsia="MS Mincho"/>
                <w:lang w:eastAsia="en-US"/>
              </w:rPr>
              <w:t>M</w:t>
            </w:r>
            <w:r w:rsidRPr="00387BB8">
              <w:t>ax</w:t>
            </w:r>
            <w:r w:rsidRPr="00387BB8">
              <w:rPr>
                <w:rFonts w:eastAsia="MS Mincho"/>
                <w:lang w:eastAsia="en-US"/>
              </w:rPr>
              <w:t>CL</w:t>
            </w:r>
            <w:proofErr w:type="spellEnd"/>
            <w:r w:rsidRPr="00387BB8">
              <w:rPr>
                <w:rFonts w:eastAsia="MS Mincho"/>
                <w:lang w:eastAsia="en-US"/>
              </w:rPr>
              <w:t xml:space="preserve"> calculation template is given in following table</w:t>
            </w:r>
            <w:r w:rsidRPr="00387BB8">
              <w:t xml:space="preserve"> 7.10.1-1</w:t>
            </w:r>
            <w:r w:rsidRPr="00387BB8">
              <w:rPr>
                <w:rFonts w:eastAsia="MS Mincho"/>
                <w:lang w:eastAsia="en-US"/>
              </w:rPr>
              <w:t>:</w:t>
            </w:r>
          </w:p>
          <w:p w14:paraId="5342A7D5" w14:textId="77777777" w:rsidR="00387BB8" w:rsidRPr="00387BB8" w:rsidRDefault="00387BB8" w:rsidP="00387BB8">
            <w:pPr>
              <w:keepNext/>
              <w:keepLines/>
              <w:widowControl/>
              <w:overflowPunct w:val="0"/>
              <w:spacing w:before="60" w:after="180"/>
              <w:jc w:val="center"/>
              <w:textAlignment w:val="baseline"/>
              <w:rPr>
                <w:rFonts w:eastAsia="Times New Roman"/>
                <w:b/>
                <w:lang w:val="en-GB"/>
              </w:rPr>
            </w:pPr>
            <w:r w:rsidRPr="00387BB8">
              <w:rPr>
                <w:rFonts w:eastAsia="Times New Roman"/>
                <w:b/>
                <w:lang w:val="en-GB"/>
              </w:rPr>
              <w:t xml:space="preserve">Table 7.10.1-1: </w:t>
            </w:r>
            <w:proofErr w:type="spellStart"/>
            <w:r w:rsidRPr="00387BB8">
              <w:rPr>
                <w:rFonts w:eastAsia="Times New Roman"/>
                <w:b/>
                <w:lang w:val="en-GB"/>
              </w:rPr>
              <w:t>M</w:t>
            </w:r>
            <w:r w:rsidRPr="00387BB8">
              <w:rPr>
                <w:b/>
                <w:lang w:val="en-GB"/>
              </w:rPr>
              <w:t>ax</w:t>
            </w:r>
            <w:r w:rsidRPr="00387BB8">
              <w:rPr>
                <w:rFonts w:eastAsia="Times New Roman"/>
                <w:b/>
                <w:lang w:val="en-GB"/>
              </w:rPr>
              <w:t>CL</w:t>
            </w:r>
            <w:proofErr w:type="spellEnd"/>
            <w:r w:rsidRPr="00387BB8">
              <w:rPr>
                <w:rFonts w:eastAsia="Times New Roman"/>
                <w:b/>
                <w:lang w:val="en-GB"/>
              </w:rPr>
              <w:t xml:space="preserve">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387BB8" w:rsidRPr="00387BB8" w14:paraId="7F24A3B8" w14:textId="77777777" w:rsidTr="007B586F">
              <w:trPr>
                <w:jc w:val="center"/>
              </w:trPr>
              <w:tc>
                <w:tcPr>
                  <w:tcW w:w="6204" w:type="dxa"/>
                  <w:vAlign w:val="center"/>
                </w:tcPr>
                <w:p w14:paraId="3F2D7936" w14:textId="77777777" w:rsidR="00387BB8" w:rsidRPr="00387BB8" w:rsidRDefault="00387BB8" w:rsidP="00387BB8">
                  <w:pPr>
                    <w:keepNext/>
                    <w:keepLines/>
                    <w:widowControl/>
                    <w:overflowPunct w:val="0"/>
                    <w:autoSpaceDE w:val="0"/>
                    <w:autoSpaceDN w:val="0"/>
                    <w:adjustRightInd w:val="0"/>
                    <w:spacing w:after="0" w:line="240" w:lineRule="auto"/>
                    <w:jc w:val="center"/>
                    <w:textAlignment w:val="baseline"/>
                    <w:rPr>
                      <w:rFonts w:ascii="Times New Roman" w:eastAsia="Malgun Gothic" w:hAnsi="Times New Roman" w:cs="Times New Roman"/>
                      <w:b/>
                      <w:kern w:val="0"/>
                      <w:sz w:val="20"/>
                      <w:szCs w:val="20"/>
                      <w:lang w:val="en-GB" w:eastAsia="en-US"/>
                      <w14:ligatures w14:val="none"/>
                    </w:rPr>
                  </w:pPr>
                  <w:r w:rsidRPr="00387BB8">
                    <w:rPr>
                      <w:rFonts w:ascii="Times New Roman" w:eastAsia="Malgun Gothic" w:hAnsi="Times New Roman" w:cs="Times New Roman"/>
                      <w:b/>
                      <w:kern w:val="0"/>
                      <w:sz w:val="20"/>
                      <w:szCs w:val="20"/>
                      <w:lang w:val="en-GB" w:eastAsia="en-US"/>
                      <w14:ligatures w14:val="none"/>
                    </w:rPr>
                    <w:t>Item</w:t>
                  </w:r>
                </w:p>
              </w:tc>
              <w:tc>
                <w:tcPr>
                  <w:tcW w:w="1775" w:type="dxa"/>
                  <w:vAlign w:val="center"/>
                </w:tcPr>
                <w:p w14:paraId="4E8FD67F" w14:textId="77777777" w:rsidR="00387BB8" w:rsidRPr="00387BB8" w:rsidRDefault="00387BB8" w:rsidP="00387BB8">
                  <w:pPr>
                    <w:keepNext/>
                    <w:keepLines/>
                    <w:widowControl/>
                    <w:overflowPunct w:val="0"/>
                    <w:autoSpaceDE w:val="0"/>
                    <w:autoSpaceDN w:val="0"/>
                    <w:adjustRightInd w:val="0"/>
                    <w:spacing w:after="0" w:line="240" w:lineRule="auto"/>
                    <w:jc w:val="center"/>
                    <w:textAlignment w:val="baseline"/>
                    <w:rPr>
                      <w:rFonts w:ascii="Times New Roman" w:eastAsia="Malgun Gothic" w:hAnsi="Times New Roman" w:cs="Times New Roman"/>
                      <w:b/>
                      <w:kern w:val="0"/>
                      <w:sz w:val="20"/>
                      <w:szCs w:val="20"/>
                      <w:lang w:val="en-GB" w:eastAsia="en-US"/>
                      <w14:ligatures w14:val="none"/>
                    </w:rPr>
                  </w:pPr>
                  <w:r w:rsidRPr="00387BB8">
                    <w:rPr>
                      <w:rFonts w:ascii="Times New Roman" w:eastAsia="Malgun Gothic" w:hAnsi="Times New Roman" w:cs="Times New Roman"/>
                      <w:b/>
                      <w:kern w:val="0"/>
                      <w:sz w:val="20"/>
                      <w:szCs w:val="20"/>
                      <w:lang w:val="en-GB" w:eastAsia="en-US"/>
                      <w14:ligatures w14:val="none"/>
                    </w:rPr>
                    <w:t>Value</w:t>
                  </w:r>
                </w:p>
              </w:tc>
            </w:tr>
            <w:tr w:rsidR="00387BB8" w:rsidRPr="00387BB8" w14:paraId="26D555A0" w14:textId="77777777" w:rsidTr="007B586F">
              <w:trPr>
                <w:trHeight w:val="119"/>
                <w:jc w:val="center"/>
              </w:trPr>
              <w:tc>
                <w:tcPr>
                  <w:tcW w:w="6204" w:type="dxa"/>
                </w:tcPr>
                <w:p w14:paraId="3BA9C507"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Transmitter</w:t>
                  </w:r>
                </w:p>
              </w:tc>
              <w:tc>
                <w:tcPr>
                  <w:tcW w:w="1775" w:type="dxa"/>
                </w:tcPr>
                <w:p w14:paraId="7AF868B1"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13DE232B" w14:textId="77777777" w:rsidTr="007B586F">
              <w:trPr>
                <w:trHeight w:val="119"/>
                <w:jc w:val="center"/>
              </w:trPr>
              <w:tc>
                <w:tcPr>
                  <w:tcW w:w="6204" w:type="dxa"/>
                </w:tcPr>
                <w:p w14:paraId="61429066"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 xml:space="preserve">(1) Tx </w:t>
                  </w:r>
                  <w:proofErr w:type="gramStart"/>
                  <w:r w:rsidRPr="00387BB8">
                    <w:rPr>
                      <w:rFonts w:ascii="Times New Roman" w:eastAsia="Times New Roman" w:hAnsi="Times New Roman" w:cs="Times New Roman"/>
                      <w:kern w:val="0"/>
                      <w:sz w:val="20"/>
                      <w:szCs w:val="20"/>
                      <w:lang w:val="en-GB"/>
                      <w14:ligatures w14:val="none"/>
                    </w:rPr>
                    <w:t>power  (</w:t>
                  </w:r>
                  <w:proofErr w:type="gramEnd"/>
                  <w:r w:rsidRPr="00387BB8">
                    <w:rPr>
                      <w:rFonts w:ascii="Times New Roman" w:eastAsia="Times New Roman" w:hAnsi="Times New Roman" w:cs="Times New Roman"/>
                      <w:kern w:val="0"/>
                      <w:sz w:val="20"/>
                      <w:szCs w:val="20"/>
                      <w:lang w:val="en-GB"/>
                      <w14:ligatures w14:val="none"/>
                    </w:rPr>
                    <w:t>dBm)</w:t>
                  </w:r>
                </w:p>
              </w:tc>
              <w:tc>
                <w:tcPr>
                  <w:tcW w:w="1775" w:type="dxa"/>
                </w:tcPr>
                <w:p w14:paraId="51AA7883"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18F55755" w14:textId="77777777" w:rsidTr="007B586F">
              <w:trPr>
                <w:trHeight w:val="119"/>
                <w:jc w:val="center"/>
              </w:trPr>
              <w:tc>
                <w:tcPr>
                  <w:tcW w:w="6204" w:type="dxa"/>
                </w:tcPr>
                <w:p w14:paraId="4BF7D979"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Receiver</w:t>
                  </w:r>
                </w:p>
              </w:tc>
              <w:tc>
                <w:tcPr>
                  <w:tcW w:w="1775" w:type="dxa"/>
                </w:tcPr>
                <w:p w14:paraId="7E5EE147"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2004C235" w14:textId="77777777" w:rsidTr="007B586F">
              <w:trPr>
                <w:trHeight w:val="119"/>
                <w:jc w:val="center"/>
              </w:trPr>
              <w:tc>
                <w:tcPr>
                  <w:tcW w:w="6204" w:type="dxa"/>
                </w:tcPr>
                <w:p w14:paraId="17241925"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(2) Thermal noise density (dBm/Hz)</w:t>
                  </w:r>
                </w:p>
              </w:tc>
              <w:tc>
                <w:tcPr>
                  <w:tcW w:w="1775" w:type="dxa"/>
                </w:tcPr>
                <w:p w14:paraId="5EE55BEF"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1E6B631D" w14:textId="77777777" w:rsidTr="007B586F">
              <w:trPr>
                <w:trHeight w:val="119"/>
                <w:jc w:val="center"/>
              </w:trPr>
              <w:tc>
                <w:tcPr>
                  <w:tcW w:w="6204" w:type="dxa"/>
                </w:tcPr>
                <w:p w14:paraId="719B31AF"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(3) Receiver noise figure (dB)</w:t>
                  </w:r>
                </w:p>
              </w:tc>
              <w:tc>
                <w:tcPr>
                  <w:tcW w:w="1775" w:type="dxa"/>
                </w:tcPr>
                <w:p w14:paraId="69CDFCE2"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62FF2BA8" w14:textId="77777777" w:rsidTr="007B586F">
              <w:trPr>
                <w:trHeight w:val="119"/>
                <w:jc w:val="center"/>
              </w:trPr>
              <w:tc>
                <w:tcPr>
                  <w:tcW w:w="6204" w:type="dxa"/>
                </w:tcPr>
                <w:p w14:paraId="18C6106D"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(4) Interference margin (dB)</w:t>
                  </w:r>
                </w:p>
              </w:tc>
              <w:tc>
                <w:tcPr>
                  <w:tcW w:w="1775" w:type="dxa"/>
                </w:tcPr>
                <w:p w14:paraId="0170E49E"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27258753" w14:textId="77777777" w:rsidTr="007B586F">
              <w:trPr>
                <w:trHeight w:val="119"/>
                <w:jc w:val="center"/>
              </w:trPr>
              <w:tc>
                <w:tcPr>
                  <w:tcW w:w="6204" w:type="dxa"/>
                </w:tcPr>
                <w:p w14:paraId="723AB6F4"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(5) Occupied channel bandwidth (Hz)</w:t>
                  </w:r>
                </w:p>
              </w:tc>
              <w:tc>
                <w:tcPr>
                  <w:tcW w:w="1775" w:type="dxa"/>
                </w:tcPr>
                <w:p w14:paraId="51899BA9"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4567624B" w14:textId="77777777" w:rsidTr="007B586F">
              <w:trPr>
                <w:trHeight w:val="119"/>
                <w:jc w:val="center"/>
              </w:trPr>
              <w:tc>
                <w:tcPr>
                  <w:tcW w:w="6204" w:type="dxa"/>
                </w:tcPr>
                <w:p w14:paraId="65C54854"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(6) Effective noise power</w:t>
                  </w:r>
                </w:p>
                <w:p w14:paraId="5C749BCD"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 xml:space="preserve">         = (2) + (3) + (4) + 10 </w:t>
                  </w:r>
                  <w:proofErr w:type="gramStart"/>
                  <w:r w:rsidRPr="00387BB8">
                    <w:rPr>
                      <w:rFonts w:ascii="Times New Roman" w:eastAsia="Times New Roman" w:hAnsi="Times New Roman" w:cs="Times New Roman"/>
                      <w:kern w:val="0"/>
                      <w:sz w:val="20"/>
                      <w:szCs w:val="20"/>
                      <w:lang w:val="en-GB"/>
                      <w14:ligatures w14:val="none"/>
                    </w:rPr>
                    <w:t>log(</w:t>
                  </w:r>
                  <w:proofErr w:type="gramEnd"/>
                  <w:r w:rsidRPr="00387BB8">
                    <w:rPr>
                      <w:rFonts w:ascii="Times New Roman" w:eastAsia="Times New Roman" w:hAnsi="Times New Roman" w:cs="Times New Roman"/>
                      <w:kern w:val="0"/>
                      <w:sz w:val="20"/>
                      <w:szCs w:val="20"/>
                      <w:lang w:val="en-GB"/>
                      <w14:ligatures w14:val="none"/>
                    </w:rPr>
                    <w:t>5</w:t>
                  </w:r>
                  <w:proofErr w:type="gramStart"/>
                  <w:r w:rsidRPr="00387BB8">
                    <w:rPr>
                      <w:rFonts w:ascii="Times New Roman" w:eastAsia="Times New Roman" w:hAnsi="Times New Roman" w:cs="Times New Roman"/>
                      <w:kern w:val="0"/>
                      <w:sz w:val="20"/>
                      <w:szCs w:val="20"/>
                      <w:lang w:val="en-GB"/>
                      <w14:ligatures w14:val="none"/>
                    </w:rPr>
                    <w:t>)  (</w:t>
                  </w:r>
                  <w:proofErr w:type="gramEnd"/>
                  <w:r w:rsidRPr="00387BB8">
                    <w:rPr>
                      <w:rFonts w:ascii="Times New Roman" w:eastAsia="Times New Roman" w:hAnsi="Times New Roman" w:cs="Times New Roman"/>
                      <w:kern w:val="0"/>
                      <w:sz w:val="20"/>
                      <w:szCs w:val="20"/>
                      <w:lang w:val="en-GB"/>
                      <w14:ligatures w14:val="none"/>
                    </w:rPr>
                    <w:t>dBm)</w:t>
                  </w:r>
                </w:p>
              </w:tc>
              <w:tc>
                <w:tcPr>
                  <w:tcW w:w="1775" w:type="dxa"/>
                </w:tcPr>
                <w:p w14:paraId="0089E6C9"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4221A729" w14:textId="77777777" w:rsidTr="007B586F">
              <w:trPr>
                <w:trHeight w:val="119"/>
                <w:jc w:val="center"/>
              </w:trPr>
              <w:tc>
                <w:tcPr>
                  <w:tcW w:w="6204" w:type="dxa"/>
                </w:tcPr>
                <w:p w14:paraId="2A32B6B5"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(7) Required SINR (dB)</w:t>
                  </w:r>
                </w:p>
              </w:tc>
              <w:tc>
                <w:tcPr>
                  <w:tcW w:w="1775" w:type="dxa"/>
                </w:tcPr>
                <w:p w14:paraId="76980C6D"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5A94CBDD" w14:textId="77777777" w:rsidTr="007B586F">
              <w:trPr>
                <w:trHeight w:val="119"/>
                <w:jc w:val="center"/>
              </w:trPr>
              <w:tc>
                <w:tcPr>
                  <w:tcW w:w="6204" w:type="dxa"/>
                </w:tcPr>
                <w:p w14:paraId="2016A996"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(8) Receiver sensitivity</w:t>
                  </w:r>
                </w:p>
                <w:p w14:paraId="2074A33B"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         = (6) + (7) (dBm)</w:t>
                  </w:r>
                </w:p>
              </w:tc>
              <w:tc>
                <w:tcPr>
                  <w:tcW w:w="1775" w:type="dxa"/>
                </w:tcPr>
                <w:p w14:paraId="35A6C9B4"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r w:rsidR="00387BB8" w:rsidRPr="00387BB8" w14:paraId="5E0DC3FB" w14:textId="77777777" w:rsidTr="007B586F">
              <w:trPr>
                <w:trHeight w:val="119"/>
                <w:jc w:val="center"/>
              </w:trPr>
              <w:tc>
                <w:tcPr>
                  <w:tcW w:w="6204" w:type="dxa"/>
                </w:tcPr>
                <w:p w14:paraId="195DD672"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 xml:space="preserve">(9) </w:t>
                  </w:r>
                  <w:proofErr w:type="spellStart"/>
                  <w:r w:rsidRPr="00387BB8">
                    <w:rPr>
                      <w:rFonts w:ascii="Times New Roman" w:eastAsia="Times New Roman" w:hAnsi="Times New Roman" w:cs="Times New Roman"/>
                      <w:kern w:val="0"/>
                      <w:sz w:val="20"/>
                      <w:szCs w:val="20"/>
                      <w:lang w:val="en-GB"/>
                      <w14:ligatures w14:val="none"/>
                    </w:rPr>
                    <w:t>M</w:t>
                  </w:r>
                  <w:r w:rsidRPr="00387BB8">
                    <w:rPr>
                      <w:rFonts w:ascii="Times New Roman" w:eastAsia="宋体" w:hAnsi="Times New Roman" w:cs="Times New Roman"/>
                      <w:kern w:val="0"/>
                      <w:sz w:val="20"/>
                      <w:szCs w:val="20"/>
                      <w:lang w:val="en-GB"/>
                      <w14:ligatures w14:val="none"/>
                    </w:rPr>
                    <w:t>ax</w:t>
                  </w:r>
                  <w:r w:rsidRPr="00387BB8">
                    <w:rPr>
                      <w:rFonts w:ascii="Times New Roman" w:eastAsia="Times New Roman" w:hAnsi="Times New Roman" w:cs="Times New Roman"/>
                      <w:kern w:val="0"/>
                      <w:sz w:val="20"/>
                      <w:szCs w:val="20"/>
                      <w:lang w:val="en-GB"/>
                      <w14:ligatures w14:val="none"/>
                    </w:rPr>
                    <w:t>CL</w:t>
                  </w:r>
                  <w:proofErr w:type="spellEnd"/>
                  <w:r w:rsidRPr="00387BB8">
                    <w:rPr>
                      <w:rFonts w:ascii="Times New Roman" w:eastAsia="Times New Roman" w:hAnsi="Times New Roman" w:cs="Times New Roman"/>
                      <w:kern w:val="0"/>
                      <w:sz w:val="20"/>
                      <w:szCs w:val="20"/>
                      <w:lang w:val="en-GB"/>
                      <w14:ligatures w14:val="none"/>
                    </w:rPr>
                    <w:t xml:space="preserve"> </w:t>
                  </w:r>
                </w:p>
                <w:p w14:paraId="3FF8A23D"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         = (1) - (8) (dB)</w:t>
                  </w:r>
                </w:p>
              </w:tc>
              <w:tc>
                <w:tcPr>
                  <w:tcW w:w="1775" w:type="dxa"/>
                </w:tcPr>
                <w:p w14:paraId="4074DB4C"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宋体" w:hAnsi="Times New Roman" w:cs="Times New Roman"/>
                      <w:color w:val="FFFFFF"/>
                      <w:kern w:val="0"/>
                      <w:sz w:val="20"/>
                      <w:szCs w:val="20"/>
                      <w:lang w:val="en-GB"/>
                      <w14:ligatures w14:val="none"/>
                    </w:rPr>
                  </w:pPr>
                </w:p>
              </w:tc>
            </w:tr>
          </w:tbl>
          <w:p w14:paraId="51245810" w14:textId="77777777" w:rsidR="00387BB8" w:rsidRPr="00387BB8" w:rsidRDefault="00387BB8" w:rsidP="00387BB8">
            <w:pPr>
              <w:widowControl/>
              <w:spacing w:line="259" w:lineRule="auto"/>
              <w:rPr>
                <w:rFonts w:eastAsia="MS Mincho"/>
                <w:lang w:eastAsia="en-US"/>
              </w:rPr>
            </w:pPr>
          </w:p>
          <w:p w14:paraId="7A533C85" w14:textId="77777777" w:rsidR="00387BB8" w:rsidRPr="00387BB8" w:rsidRDefault="00387BB8" w:rsidP="00387BB8">
            <w:pPr>
              <w:widowControl/>
              <w:spacing w:line="259" w:lineRule="auto"/>
            </w:pPr>
            <w:r w:rsidRPr="00387BB8">
              <w:rPr>
                <w:rFonts w:eastAsia="MS Mincho"/>
                <w:lang w:eastAsia="en-US"/>
              </w:rPr>
              <w:t>The following assumptions are used</w:t>
            </w:r>
            <w:r w:rsidRPr="00387BB8">
              <w:t>.</w:t>
            </w:r>
          </w:p>
          <w:p w14:paraId="6645AAEE" w14:textId="77777777" w:rsidR="00387BB8" w:rsidRPr="00387BB8" w:rsidRDefault="00387BB8" w:rsidP="00387BB8">
            <w:pPr>
              <w:keepNext/>
              <w:keepLines/>
              <w:widowControl/>
              <w:overflowPunct w:val="0"/>
              <w:spacing w:before="60" w:after="180"/>
              <w:jc w:val="center"/>
              <w:textAlignment w:val="baseline"/>
              <w:rPr>
                <w:b/>
                <w:lang w:val="en-GB"/>
              </w:rPr>
            </w:pPr>
            <w:r w:rsidRPr="00387BB8">
              <w:rPr>
                <w:rFonts w:eastAsia="Times New Roman"/>
                <w:b/>
                <w:lang w:val="en-GB"/>
              </w:rPr>
              <w:lastRenderedPageBreak/>
              <w:t>Table 7.10.1-</w:t>
            </w:r>
            <w:r w:rsidRPr="00387BB8">
              <w:rPr>
                <w:b/>
                <w:lang w:val="en-GB"/>
              </w:rPr>
              <w:t>2</w:t>
            </w:r>
            <w:r w:rsidRPr="00387BB8">
              <w:rPr>
                <w:rFonts w:eastAsia="Times New Roman"/>
                <w:b/>
                <w:lang w:val="en-GB"/>
              </w:rPr>
              <w:t xml:space="preserve">: </w:t>
            </w:r>
            <w:proofErr w:type="spellStart"/>
            <w:r w:rsidRPr="00387BB8">
              <w:rPr>
                <w:rFonts w:eastAsia="Times New Roman"/>
                <w:b/>
                <w:lang w:val="en-GB"/>
              </w:rPr>
              <w:t>M</w:t>
            </w:r>
            <w:r w:rsidRPr="00387BB8">
              <w:rPr>
                <w:b/>
                <w:lang w:val="en-GB"/>
              </w:rPr>
              <w:t>ax</w:t>
            </w:r>
            <w:r w:rsidRPr="00387BB8">
              <w:rPr>
                <w:rFonts w:eastAsia="Times New Roman"/>
                <w:b/>
                <w:lang w:val="en-GB"/>
              </w:rPr>
              <w:t>CL</w:t>
            </w:r>
            <w:proofErr w:type="spellEnd"/>
            <w:r w:rsidRPr="00387BB8">
              <w:rPr>
                <w:rFonts w:eastAsia="Times New Roman"/>
                <w:b/>
                <w:lang w:val="en-GB"/>
              </w:rPr>
              <w:t xml:space="preserve"> calculation </w:t>
            </w:r>
            <w:r w:rsidRPr="00387BB8">
              <w:rPr>
                <w:b/>
                <w:lang w:val="en-GB"/>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387BB8" w:rsidRPr="00387BB8" w14:paraId="072607EB" w14:textId="77777777" w:rsidTr="007B586F">
              <w:trPr>
                <w:jc w:val="center"/>
              </w:trPr>
              <w:tc>
                <w:tcPr>
                  <w:tcW w:w="4672" w:type="dxa"/>
                </w:tcPr>
                <w:p w14:paraId="19BB6CF7"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en-US"/>
                      <w14:ligatures w14:val="none"/>
                    </w:rPr>
                  </w:pPr>
                  <w:r w:rsidRPr="00387BB8">
                    <w:rPr>
                      <w:rFonts w:ascii="Times New Roman" w:eastAsia="Times New Roman" w:hAnsi="Times New Roman" w:cs="Times New Roman"/>
                      <w:kern w:val="0"/>
                      <w:sz w:val="20"/>
                      <w:szCs w:val="20"/>
                      <w:lang w:val="en-GB" w:eastAsia="en-US"/>
                      <w14:ligatures w14:val="none"/>
                    </w:rPr>
                    <w:t xml:space="preserve">UE Tx power </w:t>
                  </w:r>
                </w:p>
              </w:tc>
              <w:tc>
                <w:tcPr>
                  <w:tcW w:w="1815" w:type="dxa"/>
                </w:tcPr>
                <w:p w14:paraId="465006EA"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[23dBm]</w:t>
                  </w:r>
                </w:p>
              </w:tc>
            </w:tr>
            <w:tr w:rsidR="00387BB8" w:rsidRPr="00387BB8" w14:paraId="7AD17203" w14:textId="77777777" w:rsidTr="007B586F">
              <w:trPr>
                <w:jc w:val="center"/>
              </w:trPr>
              <w:tc>
                <w:tcPr>
                  <w:tcW w:w="4672" w:type="dxa"/>
                </w:tcPr>
                <w:p w14:paraId="590A6BBB"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en-US"/>
                      <w14:ligatures w14:val="none"/>
                    </w:rPr>
                  </w:pPr>
                  <w:r w:rsidRPr="00387BB8">
                    <w:rPr>
                      <w:rFonts w:ascii="Times New Roman" w:eastAsia="Times New Roman" w:hAnsi="Times New Roman" w:cs="Times New Roman"/>
                      <w:kern w:val="0"/>
                      <w:sz w:val="20"/>
                      <w:szCs w:val="20"/>
                      <w:lang w:val="en-GB" w:eastAsia="en-US"/>
                      <w14:ligatures w14:val="none"/>
                    </w:rPr>
                    <w:t>DL Tx power</w:t>
                  </w:r>
                </w:p>
              </w:tc>
              <w:tc>
                <w:tcPr>
                  <w:tcW w:w="1815" w:type="dxa"/>
                </w:tcPr>
                <w:p w14:paraId="7FD3C8F6"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46dBm</w:t>
                  </w:r>
                </w:p>
              </w:tc>
            </w:tr>
            <w:tr w:rsidR="00387BB8" w:rsidRPr="00387BB8" w14:paraId="5BB6D62E" w14:textId="77777777" w:rsidTr="007B586F">
              <w:trPr>
                <w:jc w:val="center"/>
              </w:trPr>
              <w:tc>
                <w:tcPr>
                  <w:tcW w:w="4672" w:type="dxa"/>
                </w:tcPr>
                <w:p w14:paraId="500FC59D"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en-US"/>
                      <w14:ligatures w14:val="none"/>
                    </w:rPr>
                  </w:pPr>
                  <w:proofErr w:type="spellStart"/>
                  <w:r w:rsidRPr="00387BB8">
                    <w:rPr>
                      <w:rFonts w:ascii="Times New Roman" w:eastAsia="Times New Roman" w:hAnsi="Times New Roman" w:cs="Times New Roman"/>
                      <w:kern w:val="0"/>
                      <w:sz w:val="20"/>
                      <w:szCs w:val="20"/>
                      <w:lang w:val="en-GB" w:eastAsia="en-US"/>
                      <w14:ligatures w14:val="none"/>
                    </w:rPr>
                    <w:t>eNB</w:t>
                  </w:r>
                  <w:proofErr w:type="spellEnd"/>
                  <w:r w:rsidRPr="00387BB8">
                    <w:rPr>
                      <w:rFonts w:ascii="Times New Roman" w:eastAsia="Times New Roman" w:hAnsi="Times New Roman" w:cs="Times New Roman"/>
                      <w:kern w:val="0"/>
                      <w:sz w:val="20"/>
                      <w:szCs w:val="20"/>
                      <w:lang w:val="en-GB" w:eastAsia="en-US"/>
                      <w14:ligatures w14:val="none"/>
                    </w:rPr>
                    <w:t xml:space="preserve"> receiver noise figure</w:t>
                  </w:r>
                </w:p>
              </w:tc>
              <w:tc>
                <w:tcPr>
                  <w:tcW w:w="1815" w:type="dxa"/>
                </w:tcPr>
                <w:p w14:paraId="081D00DD"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5dB</w:t>
                  </w:r>
                </w:p>
              </w:tc>
            </w:tr>
            <w:tr w:rsidR="00387BB8" w:rsidRPr="00387BB8" w14:paraId="3EEF285F" w14:textId="77777777" w:rsidTr="007B586F">
              <w:trPr>
                <w:jc w:val="center"/>
              </w:trPr>
              <w:tc>
                <w:tcPr>
                  <w:tcW w:w="4672" w:type="dxa"/>
                </w:tcPr>
                <w:p w14:paraId="10438FE2"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en-US"/>
                      <w14:ligatures w14:val="none"/>
                    </w:rPr>
                  </w:pPr>
                  <w:r w:rsidRPr="00387BB8">
                    <w:rPr>
                      <w:rFonts w:ascii="Times New Roman" w:eastAsia="Times New Roman" w:hAnsi="Times New Roman" w:cs="Times New Roman"/>
                      <w:kern w:val="0"/>
                      <w:sz w:val="20"/>
                      <w:szCs w:val="20"/>
                      <w:lang w:val="en-GB" w:eastAsia="en-US"/>
                      <w14:ligatures w14:val="none"/>
                    </w:rPr>
                    <w:t>UE receiver noise figure</w:t>
                  </w:r>
                </w:p>
              </w:tc>
              <w:tc>
                <w:tcPr>
                  <w:tcW w:w="1815" w:type="dxa"/>
                </w:tcPr>
                <w:p w14:paraId="0AF39D88"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9dB</w:t>
                  </w:r>
                </w:p>
              </w:tc>
            </w:tr>
            <w:tr w:rsidR="00387BB8" w:rsidRPr="00387BB8" w14:paraId="67333D79" w14:textId="77777777" w:rsidTr="007B586F">
              <w:trPr>
                <w:jc w:val="center"/>
              </w:trPr>
              <w:tc>
                <w:tcPr>
                  <w:tcW w:w="4672" w:type="dxa"/>
                </w:tcPr>
                <w:p w14:paraId="77ECA6AA"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eastAsia="en-US"/>
                      <w14:ligatures w14:val="none"/>
                    </w:rPr>
                  </w:pPr>
                  <w:r w:rsidRPr="00387BB8">
                    <w:rPr>
                      <w:rFonts w:ascii="Times New Roman" w:eastAsia="Times New Roman" w:hAnsi="Times New Roman" w:cs="Times New Roman"/>
                      <w:kern w:val="0"/>
                      <w:sz w:val="20"/>
                      <w:szCs w:val="20"/>
                      <w:lang w:val="en-GB" w:eastAsia="en-US"/>
                      <w14:ligatures w14:val="none"/>
                    </w:rPr>
                    <w:t>Interference margin</w:t>
                  </w:r>
                </w:p>
              </w:tc>
              <w:tc>
                <w:tcPr>
                  <w:tcW w:w="1815" w:type="dxa"/>
                </w:tcPr>
                <w:p w14:paraId="4CC2C603" w14:textId="77777777" w:rsidR="00387BB8" w:rsidRPr="00387BB8" w:rsidRDefault="00387BB8" w:rsidP="00387BB8">
                  <w:pPr>
                    <w:keepNext/>
                    <w:keepLines/>
                    <w:widowControl/>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387BB8">
                    <w:rPr>
                      <w:rFonts w:ascii="Times New Roman" w:eastAsia="Times New Roman" w:hAnsi="Times New Roman" w:cs="Times New Roman"/>
                      <w:kern w:val="0"/>
                      <w:sz w:val="20"/>
                      <w:szCs w:val="20"/>
                      <w:lang w:val="en-GB"/>
                      <w14:ligatures w14:val="none"/>
                    </w:rPr>
                    <w:t>0dB</w:t>
                  </w:r>
                </w:p>
              </w:tc>
            </w:tr>
          </w:tbl>
          <w:p w14:paraId="6789D988" w14:textId="0670C97C" w:rsidR="00387BB8" w:rsidRPr="00387BB8" w:rsidRDefault="00387BB8" w:rsidP="00387BB8">
            <w:pPr>
              <w:snapToGrid w:val="0"/>
              <w:spacing w:after="0"/>
              <w:rPr>
                <w:rFonts w:eastAsia="MS Mincho"/>
                <w:lang w:eastAsia="en-US"/>
              </w:rPr>
            </w:pPr>
          </w:p>
        </w:tc>
      </w:tr>
      <w:bookmarkEnd w:id="31"/>
    </w:tbl>
    <w:p w14:paraId="04872AC2" w14:textId="77777777" w:rsidR="0012586B" w:rsidRPr="0012586B" w:rsidRDefault="0012586B" w:rsidP="0012586B">
      <w:pPr>
        <w:rPr>
          <w:rFonts w:ascii="Times New Roman" w:hAnsi="Times New Roman" w:cs="Times New Roman"/>
          <w:highlight w:val="yellow"/>
        </w:rPr>
      </w:pPr>
    </w:p>
    <w:p w14:paraId="7DD5CB67" w14:textId="42AAE9C7" w:rsidR="0056690B" w:rsidRDefault="00016FE9" w:rsidP="0012586B">
      <w:pPr>
        <w:pStyle w:val="a9"/>
        <w:keepNext/>
        <w:widowControl/>
        <w:numPr>
          <w:ilvl w:val="0"/>
          <w:numId w:val="1"/>
        </w:numPr>
        <w:tabs>
          <w:tab w:val="left" w:pos="432"/>
        </w:tabs>
        <w:autoSpaceDE w:val="0"/>
        <w:autoSpaceDN w:val="0"/>
        <w:adjustRightInd w:val="0"/>
        <w:snapToGrid w:val="0"/>
        <w:spacing w:before="100" w:beforeAutospacing="1" w:after="100" w:afterAutospacing="1" w:line="240" w:lineRule="auto"/>
        <w:ind w:left="357" w:hanging="357"/>
        <w:jc w:val="both"/>
        <w:outlineLvl w:val="0"/>
        <w:rPr>
          <w:rFonts w:ascii="Times New Roman" w:eastAsia="宋体" w:hAnsi="Times New Roman" w:cs="Times New Roman"/>
          <w:b/>
          <w:bCs/>
          <w:kern w:val="0"/>
          <w:sz w:val="32"/>
          <w:szCs w:val="32"/>
          <w14:ligatures w14:val="none"/>
        </w:rPr>
      </w:pPr>
      <w:r>
        <w:rPr>
          <w:rFonts w:ascii="Times New Roman" w:eastAsia="宋体" w:hAnsi="Times New Roman" w:cs="Times New Roman" w:hint="eastAsia"/>
          <w:b/>
          <w:bCs/>
          <w:kern w:val="0"/>
          <w:sz w:val="32"/>
          <w:szCs w:val="32"/>
          <w14:ligatures w14:val="none"/>
        </w:rPr>
        <w:t>IMT-2030 TPRs</w:t>
      </w:r>
    </w:p>
    <w:p w14:paraId="3E594589" w14:textId="39F6C14F" w:rsidR="00DE61A2" w:rsidRPr="00DE61A2" w:rsidRDefault="00532133" w:rsidP="00532133">
      <w:pPr>
        <w:pStyle w:val="2"/>
        <w:spacing w:before="100" w:beforeAutospacing="1"/>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t xml:space="preserve">2.1 </w:t>
      </w:r>
      <w:r w:rsidR="00DE61A2" w:rsidRPr="00DE61A2">
        <w:rPr>
          <w:rFonts w:ascii="Times New Roman" w:hAnsi="Times New Roman" w:cs="Times New Roman" w:hint="eastAsia"/>
          <w:b/>
          <w:bCs/>
          <w:color w:val="auto"/>
          <w:sz w:val="28"/>
          <w:szCs w:val="28"/>
        </w:rPr>
        <w:t>Legacy TPRs</w:t>
      </w:r>
    </w:p>
    <w:tbl>
      <w:tblPr>
        <w:tblStyle w:val="21"/>
        <w:tblW w:w="0" w:type="auto"/>
        <w:tblLook w:val="04A0" w:firstRow="1" w:lastRow="0" w:firstColumn="1" w:lastColumn="0" w:noHBand="0" w:noVBand="1"/>
      </w:tblPr>
      <w:tblGrid>
        <w:gridCol w:w="4701"/>
        <w:gridCol w:w="4679"/>
        <w:gridCol w:w="4568"/>
      </w:tblGrid>
      <w:tr w:rsidR="00DE61A2" w:rsidRPr="00DE61A2" w14:paraId="4AF5A9F9" w14:textId="77777777" w:rsidTr="00CA232F">
        <w:tc>
          <w:tcPr>
            <w:tcW w:w="4701" w:type="dxa"/>
          </w:tcPr>
          <w:p w14:paraId="01CD7084" w14:textId="77777777" w:rsidR="00DE61A2" w:rsidRPr="00DE61A2" w:rsidRDefault="00DE61A2" w:rsidP="00DE61A2">
            <w:pPr>
              <w:widowControl/>
              <w:jc w:val="center"/>
              <w:rPr>
                <w:rFonts w:eastAsia="等线"/>
                <w:b/>
              </w:rPr>
            </w:pPr>
            <w:r w:rsidRPr="00DE61A2">
              <w:rPr>
                <w:rFonts w:eastAsia="等线"/>
                <w:b/>
              </w:rPr>
              <w:t>Proposed TPR items</w:t>
            </w:r>
          </w:p>
        </w:tc>
        <w:tc>
          <w:tcPr>
            <w:tcW w:w="4679" w:type="dxa"/>
          </w:tcPr>
          <w:p w14:paraId="41621FF7" w14:textId="77777777" w:rsidR="00DE61A2" w:rsidRPr="00DE61A2" w:rsidRDefault="00DE61A2" w:rsidP="00DE61A2">
            <w:pPr>
              <w:widowControl/>
              <w:jc w:val="center"/>
              <w:rPr>
                <w:rFonts w:eastAsia="等线"/>
                <w:b/>
                <w:lang w:eastAsia="zh-CN"/>
              </w:rPr>
            </w:pPr>
            <w:r w:rsidRPr="00DE61A2">
              <w:rPr>
                <w:rFonts w:eastAsia="等线"/>
                <w:b/>
                <w:lang w:eastAsia="zh-CN"/>
              </w:rPr>
              <w:t>Agreed</w:t>
            </w:r>
            <w:r w:rsidRPr="00DE61A2">
              <w:rPr>
                <w:rFonts w:eastAsia="等线"/>
                <w:b/>
              </w:rPr>
              <w:t xml:space="preserve"> values</w:t>
            </w:r>
            <w:r w:rsidRPr="00DE61A2">
              <w:rPr>
                <w:rFonts w:eastAsia="等线"/>
                <w:b/>
                <w:lang w:eastAsia="zh-CN"/>
              </w:rPr>
              <w:t xml:space="preserve"> in RAN#108 (RP-251825)</w:t>
            </w:r>
          </w:p>
        </w:tc>
        <w:tc>
          <w:tcPr>
            <w:tcW w:w="4568" w:type="dxa"/>
          </w:tcPr>
          <w:p w14:paraId="6C71206B" w14:textId="77777777" w:rsidR="00DE61A2" w:rsidRPr="00DE61A2" w:rsidRDefault="00DE61A2" w:rsidP="00DE61A2">
            <w:pPr>
              <w:widowControl/>
              <w:jc w:val="center"/>
              <w:rPr>
                <w:rFonts w:eastAsia="等线"/>
                <w:b/>
                <w:lang w:eastAsia="zh-CN"/>
              </w:rPr>
            </w:pPr>
            <w:r w:rsidRPr="00DE61A2">
              <w:rPr>
                <w:rFonts w:eastAsia="等线"/>
                <w:b/>
                <w:lang w:eastAsia="zh-CN"/>
              </w:rPr>
              <w:t>Moderator Proposal</w:t>
            </w:r>
          </w:p>
        </w:tc>
      </w:tr>
      <w:tr w:rsidR="00DE61A2" w:rsidRPr="00DE61A2" w14:paraId="440F7C8C" w14:textId="77777777" w:rsidTr="00CA232F">
        <w:tc>
          <w:tcPr>
            <w:tcW w:w="4701" w:type="dxa"/>
          </w:tcPr>
          <w:p w14:paraId="4D868E19"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Peak Data Rate</w:t>
            </w:r>
          </w:p>
        </w:tc>
        <w:tc>
          <w:tcPr>
            <w:tcW w:w="4679" w:type="dxa"/>
          </w:tcPr>
          <w:p w14:paraId="3E062A5A" w14:textId="77777777" w:rsidR="00DE61A2" w:rsidRPr="00DE61A2" w:rsidRDefault="00DE61A2" w:rsidP="00DE61A2">
            <w:pPr>
              <w:widowControl/>
              <w:jc w:val="center"/>
              <w:rPr>
                <w:rFonts w:eastAsia="等线"/>
              </w:rPr>
            </w:pPr>
            <w:r w:rsidRPr="00DE61A2">
              <w:rPr>
                <w:rFonts w:eastAsia="等线"/>
              </w:rPr>
              <w:t>TBD</w:t>
            </w:r>
          </w:p>
        </w:tc>
        <w:tc>
          <w:tcPr>
            <w:tcW w:w="4568" w:type="dxa"/>
          </w:tcPr>
          <w:p w14:paraId="0D938D4C" w14:textId="77777777" w:rsidR="00DE61A2" w:rsidRPr="00DE61A2" w:rsidRDefault="00DE61A2" w:rsidP="00DE61A2">
            <w:pPr>
              <w:widowControl/>
              <w:spacing w:before="120"/>
              <w:jc w:val="both"/>
              <w:rPr>
                <w:lang w:eastAsia="zh-CN"/>
              </w:rPr>
            </w:pPr>
            <w:r w:rsidRPr="00DE61A2">
              <w:rPr>
                <w:lang w:eastAsia="zh-CN"/>
              </w:rPr>
              <w:t>Background</w:t>
            </w:r>
          </w:p>
          <w:p w14:paraId="70A064D6" w14:textId="77777777" w:rsidR="00DE61A2" w:rsidRPr="00DE61A2" w:rsidRDefault="00DE61A2" w:rsidP="00DE61A2">
            <w:pPr>
              <w:widowControl/>
              <w:numPr>
                <w:ilvl w:val="0"/>
                <w:numId w:val="89"/>
              </w:numPr>
              <w:spacing w:before="120"/>
              <w:jc w:val="both"/>
              <w:rPr>
                <w:lang w:eastAsia="zh-CN"/>
              </w:rPr>
            </w:pPr>
            <w:r w:rsidRPr="00DE61A2">
              <w:rPr>
                <w:lang w:eastAsia="zh-CN"/>
              </w:rPr>
              <w:t>For the peak data rate, the following two alternatives were provided during the CC#1:</w:t>
            </w:r>
          </w:p>
          <w:p w14:paraId="544969D7" w14:textId="77777777" w:rsidR="00DE61A2" w:rsidRPr="00DE61A2" w:rsidRDefault="00DE61A2" w:rsidP="00DE61A2">
            <w:pPr>
              <w:widowControl/>
              <w:numPr>
                <w:ilvl w:val="1"/>
                <w:numId w:val="89"/>
              </w:numPr>
              <w:spacing w:before="120"/>
              <w:jc w:val="both"/>
              <w:rPr>
                <w:lang w:eastAsia="zh-CN"/>
              </w:rPr>
            </w:pPr>
            <w:bookmarkStart w:id="34" w:name="OLE_LINK10"/>
            <w:r w:rsidRPr="00DE61A2">
              <w:rPr>
                <w:lang w:eastAsia="zh-CN"/>
              </w:rPr>
              <w:t>Alternative 1: Not to define a requirement, e.g. leave the value for peak data rate for the technology proponent to provide</w:t>
            </w:r>
          </w:p>
          <w:p w14:paraId="1F6E3FF0" w14:textId="77777777" w:rsidR="00DE61A2" w:rsidRPr="00DE61A2" w:rsidRDefault="00DE61A2" w:rsidP="00DE61A2">
            <w:pPr>
              <w:widowControl/>
              <w:numPr>
                <w:ilvl w:val="1"/>
                <w:numId w:val="89"/>
              </w:numPr>
              <w:spacing w:before="120"/>
              <w:jc w:val="both"/>
              <w:rPr>
                <w:lang w:eastAsia="zh-CN"/>
              </w:rPr>
            </w:pPr>
            <w:r w:rsidRPr="00DE61A2">
              <w:rPr>
                <w:lang w:eastAsia="zh-CN"/>
              </w:rPr>
              <w:t>Alternative 2: Define a requirement with reasonable value</w:t>
            </w:r>
          </w:p>
          <w:bookmarkEnd w:id="34"/>
          <w:p w14:paraId="6397A411" w14:textId="717357CD" w:rsidR="00DE61A2" w:rsidRPr="00DE61A2" w:rsidRDefault="00DE61A2" w:rsidP="00DE61A2">
            <w:pPr>
              <w:widowControl/>
              <w:rPr>
                <w:rFonts w:eastAsia="等线"/>
                <w:b/>
                <w:bCs/>
                <w:lang w:eastAsia="zh-CN"/>
              </w:rPr>
            </w:pPr>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 xml:space="preserve">-1: </w:t>
            </w:r>
          </w:p>
          <w:p w14:paraId="4B7DFDC3" w14:textId="77777777" w:rsidR="00DE61A2" w:rsidRPr="00DE61A2" w:rsidRDefault="00DE61A2" w:rsidP="00DE61A2">
            <w:pPr>
              <w:widowControl/>
              <w:numPr>
                <w:ilvl w:val="1"/>
                <w:numId w:val="89"/>
              </w:numPr>
              <w:spacing w:before="120"/>
              <w:jc w:val="both"/>
              <w:rPr>
                <w:b/>
                <w:bCs/>
                <w:lang w:eastAsia="zh-CN"/>
              </w:rPr>
            </w:pPr>
            <w:r w:rsidRPr="00DE61A2">
              <w:rPr>
                <w:b/>
                <w:bCs/>
                <w:lang w:eastAsia="zh-CN"/>
              </w:rPr>
              <w:lastRenderedPageBreak/>
              <w:t>Alternative 1: Not to define a requirement, e.g. leave the value for peak data rate for the technology proponent to provide</w:t>
            </w:r>
          </w:p>
          <w:p w14:paraId="3B7CF6A9" w14:textId="77777777" w:rsidR="00DE61A2" w:rsidRPr="00DE61A2" w:rsidRDefault="00DE61A2" w:rsidP="00DE61A2">
            <w:pPr>
              <w:widowControl/>
              <w:numPr>
                <w:ilvl w:val="1"/>
                <w:numId w:val="89"/>
              </w:numPr>
              <w:spacing w:before="120"/>
              <w:jc w:val="both"/>
              <w:rPr>
                <w:lang w:eastAsia="zh-CN"/>
              </w:rPr>
            </w:pPr>
            <w:r w:rsidRPr="00DE61A2">
              <w:rPr>
                <w:b/>
                <w:bCs/>
                <w:lang w:eastAsia="zh-CN"/>
              </w:rPr>
              <w:t>Alternative 2: [3-5]</w:t>
            </w:r>
            <w:r w:rsidRPr="00DE61A2">
              <w:rPr>
                <w:b/>
                <w:bCs/>
              </w:rPr>
              <w:t>x IMT-2020</w:t>
            </w:r>
          </w:p>
        </w:tc>
      </w:tr>
      <w:tr w:rsidR="00DE61A2" w:rsidRPr="00DE61A2" w14:paraId="7D2DB865" w14:textId="77777777" w:rsidTr="00CA232F">
        <w:tc>
          <w:tcPr>
            <w:tcW w:w="4701" w:type="dxa"/>
          </w:tcPr>
          <w:p w14:paraId="2129E7D2"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lastRenderedPageBreak/>
              <w:t xml:space="preserve">Peak Spectral Efficiency </w:t>
            </w:r>
          </w:p>
        </w:tc>
        <w:tc>
          <w:tcPr>
            <w:tcW w:w="4679" w:type="dxa"/>
          </w:tcPr>
          <w:p w14:paraId="5FAF1869" w14:textId="77777777" w:rsidR="00DE61A2" w:rsidRPr="00DE61A2" w:rsidRDefault="00DE61A2" w:rsidP="00DE61A2">
            <w:pPr>
              <w:widowControl/>
              <w:jc w:val="center"/>
              <w:rPr>
                <w:rFonts w:eastAsia="等线"/>
              </w:rPr>
            </w:pPr>
            <w:r w:rsidRPr="00DE61A2">
              <w:rPr>
                <w:rFonts w:eastAsia="等线"/>
              </w:rPr>
              <w:t>TBD on the values</w:t>
            </w:r>
          </w:p>
        </w:tc>
        <w:tc>
          <w:tcPr>
            <w:tcW w:w="4568" w:type="dxa"/>
          </w:tcPr>
          <w:p w14:paraId="5B486C07" w14:textId="77777777" w:rsidR="00DE61A2" w:rsidRPr="00DE61A2" w:rsidRDefault="00DE61A2" w:rsidP="00DE61A2">
            <w:pPr>
              <w:widowControl/>
              <w:rPr>
                <w:rFonts w:eastAsia="等线"/>
                <w:lang w:eastAsia="zh-CN"/>
              </w:rPr>
            </w:pPr>
            <w:r w:rsidRPr="00DE61A2">
              <w:rPr>
                <w:rFonts w:eastAsia="等线"/>
                <w:lang w:eastAsia="zh-CN"/>
              </w:rPr>
              <w:t xml:space="preserve">Background: </w:t>
            </w:r>
          </w:p>
          <w:p w14:paraId="04653A5D" w14:textId="77777777" w:rsidR="00DE61A2" w:rsidRPr="00DE61A2" w:rsidRDefault="00DE61A2" w:rsidP="00DE61A2">
            <w:pPr>
              <w:widowControl/>
              <w:numPr>
                <w:ilvl w:val="0"/>
                <w:numId w:val="91"/>
              </w:numPr>
              <w:contextualSpacing/>
              <w:rPr>
                <w:rFonts w:eastAsia="等线"/>
              </w:rPr>
            </w:pPr>
            <w:r w:rsidRPr="00DE61A2">
              <w:rPr>
                <w:rFonts w:eastAsia="等线"/>
              </w:rPr>
              <w:t xml:space="preserve">Agreement in CC#1: </w:t>
            </w:r>
            <w:bookmarkStart w:id="35" w:name="OLE_LINK14"/>
            <w:r w:rsidRPr="00DE61A2">
              <w:rPr>
                <w:rFonts w:eastAsia="等线"/>
              </w:rPr>
              <w:t>[1.5-2.5x] of IMT-2020</w:t>
            </w:r>
            <w:bookmarkEnd w:id="35"/>
          </w:p>
          <w:p w14:paraId="3A7CB1E4" w14:textId="16BEF817" w:rsidR="00DE61A2" w:rsidRPr="00DE61A2" w:rsidRDefault="00DE61A2" w:rsidP="00DE61A2">
            <w:pPr>
              <w:widowControl/>
              <w:rPr>
                <w:rFonts w:eastAsia="等线"/>
                <w:b/>
                <w:bCs/>
                <w:lang w:eastAsia="zh-CN"/>
              </w:rPr>
            </w:pPr>
            <w:bookmarkStart w:id="36" w:name="OLE_LINK22"/>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 xml:space="preserve">-2: </w:t>
            </w:r>
          </w:p>
          <w:p w14:paraId="5CC142D4" w14:textId="77777777" w:rsidR="00DE61A2" w:rsidRPr="00DE61A2" w:rsidRDefault="00DE61A2" w:rsidP="00DE61A2">
            <w:pPr>
              <w:widowControl/>
              <w:numPr>
                <w:ilvl w:val="0"/>
                <w:numId w:val="91"/>
              </w:numPr>
              <w:contextualSpacing/>
              <w:rPr>
                <w:rFonts w:eastAsia="等线"/>
                <w:lang w:eastAsia="zh-CN"/>
              </w:rPr>
            </w:pPr>
            <w:r w:rsidRPr="00DE61A2">
              <w:rPr>
                <w:rFonts w:eastAsia="等线"/>
                <w:b/>
                <w:bCs/>
                <w:lang w:eastAsia="zh-CN"/>
              </w:rPr>
              <w:t xml:space="preserve">[2]x </w:t>
            </w:r>
            <w:r w:rsidRPr="00DE61A2">
              <w:rPr>
                <w:rFonts w:eastAsia="等线"/>
                <w:b/>
                <w:bCs/>
              </w:rPr>
              <w:t>of IMT-2020</w:t>
            </w:r>
            <w:bookmarkEnd w:id="36"/>
          </w:p>
        </w:tc>
      </w:tr>
      <w:tr w:rsidR="00DE61A2" w:rsidRPr="00DE61A2" w14:paraId="62F005EE" w14:textId="77777777" w:rsidTr="00CA232F">
        <w:tc>
          <w:tcPr>
            <w:tcW w:w="4701" w:type="dxa"/>
          </w:tcPr>
          <w:p w14:paraId="5E0804C8" w14:textId="77777777" w:rsidR="00DE61A2" w:rsidRPr="00DE61A2" w:rsidRDefault="00DE61A2" w:rsidP="00DE61A2">
            <w:pPr>
              <w:widowControl/>
              <w:numPr>
                <w:ilvl w:val="0"/>
                <w:numId w:val="90"/>
              </w:numPr>
              <w:rPr>
                <w:rFonts w:eastAsia="Tahoma"/>
                <w:lang w:eastAsia="it-IT"/>
              </w:rPr>
            </w:pPr>
            <w:r w:rsidRPr="00DE61A2">
              <w:rPr>
                <w:rFonts w:eastAsia="Tahoma"/>
                <w:lang w:val="en-US" w:eastAsia="it-IT"/>
              </w:rPr>
              <w:t>5</w:t>
            </w:r>
            <w:r w:rsidRPr="00DE61A2">
              <w:rPr>
                <w:rFonts w:eastAsia="Tahoma"/>
                <w:vertAlign w:val="superscript"/>
                <w:lang w:val="en-US" w:eastAsia="it-IT"/>
              </w:rPr>
              <w:t>th</w:t>
            </w:r>
            <w:r w:rsidRPr="00DE61A2">
              <w:rPr>
                <w:rFonts w:eastAsia="Tahoma"/>
                <w:lang w:val="en-US" w:eastAsia="it-IT"/>
              </w:rPr>
              <w:t xml:space="preserve"> percentile user data rate (Mbit/s)</w:t>
            </w:r>
          </w:p>
          <w:p w14:paraId="74AC63DD" w14:textId="77777777" w:rsidR="00DE61A2" w:rsidRPr="00DE61A2" w:rsidRDefault="00DE61A2" w:rsidP="00DE61A2">
            <w:pPr>
              <w:widowControl/>
              <w:rPr>
                <w:lang w:eastAsia="zh-CN"/>
              </w:rPr>
            </w:pPr>
            <w:r w:rsidRPr="00DE61A2">
              <w:rPr>
                <w:lang w:eastAsia="zh-CN"/>
              </w:rPr>
              <w:t xml:space="preserve">(Name changed from </w:t>
            </w:r>
            <w:r w:rsidRPr="00DE61A2">
              <w:rPr>
                <w:rFonts w:eastAsia="Tahoma"/>
                <w:lang w:eastAsia="it-IT"/>
              </w:rPr>
              <w:t>User Experienced Data Rate</w:t>
            </w:r>
            <w:r w:rsidRPr="00DE61A2">
              <w:rPr>
                <w:lang w:eastAsia="zh-CN"/>
              </w:rPr>
              <w:t>)</w:t>
            </w:r>
          </w:p>
        </w:tc>
        <w:tc>
          <w:tcPr>
            <w:tcW w:w="4679" w:type="dxa"/>
          </w:tcPr>
          <w:p w14:paraId="1480151E" w14:textId="77777777" w:rsidR="00DE61A2" w:rsidRPr="00DE61A2" w:rsidRDefault="00DE61A2" w:rsidP="00DE61A2">
            <w:pPr>
              <w:widowControl/>
              <w:ind w:left="284" w:hanging="284"/>
              <w:jc w:val="center"/>
              <w:rPr>
                <w:rFonts w:eastAsia="等线"/>
              </w:rPr>
            </w:pPr>
            <w:r w:rsidRPr="00DE61A2">
              <w:rPr>
                <w:rFonts w:eastAsia="等线"/>
              </w:rPr>
              <w:t>TBD on the values</w:t>
            </w:r>
          </w:p>
          <w:p w14:paraId="10B6CEE2" w14:textId="77777777" w:rsidR="00DE61A2" w:rsidRPr="00DE61A2" w:rsidRDefault="00DE61A2" w:rsidP="00DE61A2">
            <w:pPr>
              <w:widowControl/>
              <w:ind w:leftChars="100" w:left="220"/>
              <w:rPr>
                <w:rFonts w:eastAsia="等线"/>
              </w:rPr>
            </w:pPr>
            <w:r w:rsidRPr="00DE61A2">
              <w:rPr>
                <w:rFonts w:eastAsia="等线"/>
              </w:rPr>
              <w:t xml:space="preserve">3GPP RAN agreed to use system level simulation for the evaluation of UL user experienced data rate with no bandwidth scaling taking UE maximum output power into account. Due to the different evaluation methodology, a new title can be considered to avoid </w:t>
            </w:r>
            <w:r w:rsidRPr="00DE61A2">
              <w:rPr>
                <w:rFonts w:eastAsia="等线"/>
                <w:lang w:val="it-IT"/>
              </w:rPr>
              <w:t>the confusion with previous IMT-2020 values.</w:t>
            </w:r>
          </w:p>
        </w:tc>
        <w:tc>
          <w:tcPr>
            <w:tcW w:w="4568" w:type="dxa"/>
          </w:tcPr>
          <w:p w14:paraId="502B634E" w14:textId="36856692" w:rsidR="00DE61A2" w:rsidRPr="00DE61A2" w:rsidRDefault="00DE61A2" w:rsidP="00DE61A2">
            <w:pPr>
              <w:widowControl/>
              <w:rPr>
                <w:rFonts w:eastAsia="等线"/>
                <w:b/>
                <w:bCs/>
                <w:lang w:eastAsia="zh-CN"/>
              </w:rPr>
            </w:pPr>
            <w:bookmarkStart w:id="37" w:name="OLE_LINK26"/>
            <w:bookmarkStart w:id="38" w:name="OLE_LINK34"/>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-3</w:t>
            </w:r>
            <w:r w:rsidRPr="00DE61A2">
              <w:rPr>
                <w:rFonts w:eastAsia="等线"/>
                <w:b/>
                <w:bCs/>
                <w:lang w:val="en-US"/>
              </w:rPr>
              <w:t xml:space="preserve">: </w:t>
            </w:r>
          </w:p>
          <w:bookmarkEnd w:id="37"/>
          <w:p w14:paraId="2B8D91D0" w14:textId="77777777" w:rsidR="00DE61A2" w:rsidRPr="00DE61A2" w:rsidRDefault="00DE61A2" w:rsidP="00DE61A2">
            <w:pPr>
              <w:widowControl/>
              <w:numPr>
                <w:ilvl w:val="0"/>
                <w:numId w:val="91"/>
              </w:numPr>
              <w:contextualSpacing/>
              <w:rPr>
                <w:rFonts w:eastAsia="等线"/>
                <w:lang w:eastAsia="zh-CN"/>
              </w:rPr>
            </w:pPr>
            <w:r w:rsidRPr="00DE61A2">
              <w:rPr>
                <w:rFonts w:eastAsia="等线"/>
                <w:b/>
                <w:bCs/>
                <w:lang w:eastAsia="zh-CN"/>
              </w:rPr>
              <w:t>DL: [3-5]x of IMT-2020</w:t>
            </w:r>
          </w:p>
          <w:bookmarkEnd w:id="38"/>
          <w:p w14:paraId="711F904E" w14:textId="77777777" w:rsidR="00DE61A2" w:rsidRPr="00DE61A2" w:rsidRDefault="00DE61A2" w:rsidP="00DE61A2">
            <w:pPr>
              <w:widowControl/>
              <w:numPr>
                <w:ilvl w:val="0"/>
                <w:numId w:val="91"/>
              </w:numPr>
              <w:contextualSpacing/>
              <w:rPr>
                <w:rFonts w:eastAsia="等线"/>
                <w:lang w:eastAsia="zh-CN"/>
              </w:rPr>
            </w:pPr>
            <w:r w:rsidRPr="00DE61A2">
              <w:rPr>
                <w:rFonts w:eastAsia="等线"/>
                <w:b/>
                <w:bCs/>
                <w:lang w:eastAsia="zh-CN"/>
              </w:rPr>
              <w:t>UL: same as IMT-2020, i.e. 50Mbps</w:t>
            </w:r>
          </w:p>
        </w:tc>
      </w:tr>
      <w:tr w:rsidR="00DE61A2" w:rsidRPr="00DE61A2" w14:paraId="4F31FEA6" w14:textId="77777777" w:rsidTr="00CA232F">
        <w:tc>
          <w:tcPr>
            <w:tcW w:w="4701" w:type="dxa"/>
          </w:tcPr>
          <w:p w14:paraId="2D207692"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5</w:t>
            </w:r>
            <w:r w:rsidRPr="00DE61A2">
              <w:rPr>
                <w:rFonts w:eastAsia="Tahoma"/>
                <w:vertAlign w:val="superscript"/>
                <w:lang w:eastAsia="it-IT"/>
              </w:rPr>
              <w:t>th</w:t>
            </w:r>
            <w:r w:rsidRPr="00DE61A2">
              <w:rPr>
                <w:rFonts w:eastAsia="Tahoma"/>
                <w:lang w:eastAsia="it-IT"/>
              </w:rPr>
              <w:t xml:space="preserve"> percentile user Spectral Efficiency </w:t>
            </w:r>
          </w:p>
        </w:tc>
        <w:tc>
          <w:tcPr>
            <w:tcW w:w="4679" w:type="dxa"/>
          </w:tcPr>
          <w:p w14:paraId="51718339" w14:textId="77777777" w:rsidR="00DE61A2" w:rsidRPr="00DE61A2" w:rsidRDefault="00DE61A2" w:rsidP="00DE61A2">
            <w:pPr>
              <w:widowControl/>
              <w:rPr>
                <w:rFonts w:eastAsia="等线"/>
                <w:lang w:val="it-IT"/>
              </w:rPr>
            </w:pPr>
            <w:r w:rsidRPr="00DE61A2">
              <w:rPr>
                <w:rFonts w:eastAsia="Calibri"/>
                <w:lang w:val="it-IT" w:eastAsia="en-US"/>
              </w:rPr>
              <w:t xml:space="preserve">Indoor hotspot-IC/Dense urban-IC: </w:t>
            </w:r>
          </w:p>
          <w:p w14:paraId="0AC406CA" w14:textId="77777777" w:rsidR="00DE61A2" w:rsidRPr="00DE61A2" w:rsidRDefault="00DE61A2" w:rsidP="00DE61A2">
            <w:pPr>
              <w:widowControl/>
              <w:numPr>
                <w:ilvl w:val="0"/>
                <w:numId w:val="52"/>
              </w:numPr>
              <w:rPr>
                <w:rFonts w:eastAsia="等线"/>
                <w:lang w:val="it-IT"/>
              </w:rPr>
            </w:pPr>
            <w:r w:rsidRPr="00DE61A2">
              <w:rPr>
                <w:rFonts w:eastAsia="Calibri"/>
                <w:lang w:val="it-IT" w:eastAsia="it-IT"/>
              </w:rPr>
              <w:t>3x of IMT-20</w:t>
            </w:r>
            <w:r w:rsidRPr="00DE61A2">
              <w:rPr>
                <w:rFonts w:eastAsia="等线"/>
                <w:lang w:val="it-IT"/>
              </w:rPr>
              <w:t>2</w:t>
            </w:r>
            <w:r w:rsidRPr="00DE61A2">
              <w:rPr>
                <w:rFonts w:eastAsia="Calibri"/>
                <w:lang w:val="it-IT" w:eastAsia="it-IT"/>
              </w:rPr>
              <w:t>0 for DL</w:t>
            </w:r>
          </w:p>
          <w:p w14:paraId="1D452823" w14:textId="77777777" w:rsidR="00DE61A2" w:rsidRPr="00DE61A2" w:rsidRDefault="00DE61A2" w:rsidP="00DE61A2">
            <w:pPr>
              <w:widowControl/>
              <w:numPr>
                <w:ilvl w:val="0"/>
                <w:numId w:val="52"/>
              </w:numPr>
              <w:rPr>
                <w:rFonts w:eastAsia="等线"/>
                <w:lang w:val="it-IT"/>
              </w:rPr>
            </w:pPr>
            <w:r w:rsidRPr="00DE61A2">
              <w:rPr>
                <w:rFonts w:eastAsia="等线"/>
                <w:lang w:val="it-IT"/>
              </w:rPr>
              <w:t>TBD for UL</w:t>
            </w:r>
          </w:p>
          <w:p w14:paraId="01217566" w14:textId="77777777" w:rsidR="00DE61A2" w:rsidRPr="00DE61A2" w:rsidRDefault="00DE61A2" w:rsidP="00DE61A2">
            <w:pPr>
              <w:widowControl/>
              <w:rPr>
                <w:rFonts w:eastAsia="Calibri"/>
                <w:lang w:val="it-IT" w:eastAsia="en-US"/>
              </w:rPr>
            </w:pPr>
            <w:r w:rsidRPr="00DE61A2">
              <w:rPr>
                <w:rFonts w:eastAsia="Calibri"/>
                <w:lang w:val="it-IT" w:eastAsia="en-US"/>
              </w:rPr>
              <w:t>Assuming 7GHz with:</w:t>
            </w:r>
          </w:p>
          <w:p w14:paraId="7BA183BF" w14:textId="77777777" w:rsidR="00DE61A2" w:rsidRPr="00DE61A2" w:rsidRDefault="00DE61A2" w:rsidP="00DE61A2">
            <w:pPr>
              <w:widowControl/>
              <w:numPr>
                <w:ilvl w:val="0"/>
                <w:numId w:val="42"/>
              </w:numPr>
              <w:autoSpaceDE w:val="0"/>
              <w:autoSpaceDN w:val="0"/>
              <w:adjustRightInd w:val="0"/>
              <w:contextualSpacing/>
              <w:jc w:val="both"/>
              <w:rPr>
                <w:rFonts w:eastAsia="Calibri"/>
                <w:lang w:val="it-IT" w:eastAsia="it-IT"/>
              </w:rPr>
            </w:pPr>
            <w:r w:rsidRPr="00DE61A2">
              <w:rPr>
                <w:rFonts w:eastAsia="Calibri"/>
                <w:lang w:val="it-IT" w:eastAsia="it-IT"/>
              </w:rPr>
              <w:t>BS: up to 1024 elements</w:t>
            </w:r>
          </w:p>
          <w:p w14:paraId="7E483157" w14:textId="77777777" w:rsidR="00DE61A2" w:rsidRPr="00DE61A2" w:rsidRDefault="00DE61A2" w:rsidP="00DE61A2">
            <w:pPr>
              <w:widowControl/>
              <w:numPr>
                <w:ilvl w:val="0"/>
                <w:numId w:val="42"/>
              </w:numPr>
              <w:autoSpaceDE w:val="0"/>
              <w:autoSpaceDN w:val="0"/>
              <w:adjustRightInd w:val="0"/>
              <w:contextualSpacing/>
              <w:jc w:val="both"/>
              <w:rPr>
                <w:rFonts w:eastAsia="Calibri"/>
                <w:lang w:val="it-IT" w:eastAsia="it-IT"/>
              </w:rPr>
            </w:pPr>
            <w:r w:rsidRPr="00DE61A2">
              <w:rPr>
                <w:rFonts w:eastAsia="Calibri"/>
                <w:lang w:val="it-IT" w:eastAsia="it-IT"/>
              </w:rPr>
              <w:t xml:space="preserve">UE: </w:t>
            </w:r>
            <w:r w:rsidRPr="00DE61A2">
              <w:rPr>
                <w:rFonts w:eastAsia="等线"/>
                <w:lang w:val="it-IT"/>
              </w:rPr>
              <w:t>4Rx or 6Rx or 8Rx</w:t>
            </w:r>
          </w:p>
          <w:p w14:paraId="3299E532" w14:textId="77777777" w:rsidR="00DE61A2" w:rsidRPr="00DE61A2" w:rsidRDefault="00DE61A2" w:rsidP="00DE61A2">
            <w:pPr>
              <w:autoSpaceDE w:val="0"/>
              <w:autoSpaceDN w:val="0"/>
              <w:adjustRightInd w:val="0"/>
              <w:contextualSpacing/>
              <w:jc w:val="both"/>
              <w:rPr>
                <w:rFonts w:eastAsia="等线"/>
                <w:lang w:val="it-IT"/>
              </w:rPr>
            </w:pPr>
            <w:r w:rsidRPr="00DE61A2">
              <w:rPr>
                <w:rFonts w:eastAsia="等线"/>
                <w:lang w:val="it-IT"/>
              </w:rPr>
              <w:t>Form factor and other operational considerations may limit the number of receiver antennas of UE</w:t>
            </w:r>
          </w:p>
        </w:tc>
        <w:tc>
          <w:tcPr>
            <w:tcW w:w="4568" w:type="dxa"/>
          </w:tcPr>
          <w:p w14:paraId="54FA7C1D" w14:textId="001A97F4" w:rsidR="00DE61A2" w:rsidRPr="00DE61A2" w:rsidRDefault="00DE61A2" w:rsidP="00DE61A2">
            <w:pPr>
              <w:widowControl/>
              <w:rPr>
                <w:rFonts w:eastAsia="等线"/>
                <w:b/>
                <w:bCs/>
                <w:lang w:eastAsia="zh-CN"/>
              </w:rPr>
            </w:pPr>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-4</w:t>
            </w:r>
            <w:r w:rsidRPr="00DE61A2">
              <w:rPr>
                <w:rFonts w:eastAsia="等线"/>
                <w:b/>
                <w:bCs/>
                <w:lang w:val="en-US"/>
              </w:rPr>
              <w:t xml:space="preserve">: </w:t>
            </w:r>
          </w:p>
          <w:p w14:paraId="28785348" w14:textId="77777777" w:rsidR="00DE61A2" w:rsidRPr="00DE61A2" w:rsidRDefault="00DE61A2" w:rsidP="00DE61A2">
            <w:pPr>
              <w:widowControl/>
              <w:rPr>
                <w:b/>
                <w:bCs/>
                <w:lang w:val="it-IT" w:eastAsia="zh-CN"/>
              </w:rPr>
            </w:pPr>
            <w:r w:rsidRPr="00DE61A2">
              <w:rPr>
                <w:b/>
                <w:bCs/>
                <w:lang w:val="it-IT" w:eastAsia="zh-CN"/>
              </w:rPr>
              <w:t>DL:</w:t>
            </w:r>
          </w:p>
          <w:p w14:paraId="2B1FB677" w14:textId="77777777" w:rsidR="00DE61A2" w:rsidRPr="00DE61A2" w:rsidRDefault="00DE61A2" w:rsidP="00DE61A2">
            <w:pPr>
              <w:widowControl/>
              <w:numPr>
                <w:ilvl w:val="0"/>
                <w:numId w:val="52"/>
              </w:numPr>
              <w:rPr>
                <w:rFonts w:eastAsia="等线"/>
                <w:b/>
                <w:bCs/>
                <w:lang w:val="it-IT"/>
              </w:rPr>
            </w:pPr>
            <w:bookmarkStart w:id="39" w:name="OLE_LINK32"/>
            <w:r w:rsidRPr="00DE61A2">
              <w:rPr>
                <w:b/>
                <w:bCs/>
                <w:lang w:val="it-IT" w:eastAsia="zh-CN"/>
              </w:rPr>
              <w:t>Rural-IC</w:t>
            </w:r>
            <w:bookmarkEnd w:id="39"/>
            <w:r w:rsidRPr="00DE61A2">
              <w:rPr>
                <w:b/>
                <w:bCs/>
                <w:lang w:val="it-IT" w:eastAsia="zh-CN"/>
              </w:rPr>
              <w:t>: [</w:t>
            </w:r>
            <w:r w:rsidRPr="00DE61A2">
              <w:rPr>
                <w:rFonts w:eastAsia="Calibri"/>
                <w:b/>
                <w:bCs/>
                <w:lang w:val="it-IT" w:eastAsia="it-IT"/>
              </w:rPr>
              <w:t>3</w:t>
            </w:r>
            <w:r w:rsidRPr="00DE61A2">
              <w:rPr>
                <w:b/>
                <w:bCs/>
                <w:lang w:val="it-IT" w:eastAsia="zh-CN"/>
              </w:rPr>
              <w:t>]</w:t>
            </w:r>
            <w:r w:rsidRPr="00DE61A2">
              <w:rPr>
                <w:rFonts w:eastAsia="Calibri"/>
                <w:b/>
                <w:bCs/>
                <w:lang w:val="it-IT" w:eastAsia="it-IT"/>
              </w:rPr>
              <w:t>x of IMT-20</w:t>
            </w:r>
            <w:r w:rsidRPr="00DE61A2">
              <w:rPr>
                <w:rFonts w:eastAsia="等线"/>
                <w:b/>
                <w:bCs/>
                <w:lang w:val="it-IT"/>
              </w:rPr>
              <w:t>2</w:t>
            </w:r>
            <w:r w:rsidRPr="00DE61A2">
              <w:rPr>
                <w:rFonts w:eastAsia="Calibri"/>
                <w:b/>
                <w:bCs/>
                <w:lang w:val="it-IT" w:eastAsia="it-IT"/>
              </w:rPr>
              <w:t>0 for DL</w:t>
            </w:r>
          </w:p>
          <w:p w14:paraId="7AA7CDBE" w14:textId="77777777" w:rsidR="00DE61A2" w:rsidRPr="00DE61A2" w:rsidRDefault="00DE61A2" w:rsidP="00DE61A2">
            <w:pPr>
              <w:widowControl/>
              <w:rPr>
                <w:b/>
                <w:bCs/>
                <w:lang w:val="it-IT" w:eastAsia="zh-CN"/>
              </w:rPr>
            </w:pPr>
            <w:r w:rsidRPr="00DE61A2">
              <w:rPr>
                <w:b/>
                <w:bCs/>
                <w:lang w:val="it-IT" w:eastAsia="zh-CN"/>
              </w:rPr>
              <w:t>UL:</w:t>
            </w:r>
          </w:p>
          <w:p w14:paraId="128CDC0D" w14:textId="77777777" w:rsidR="00DE61A2" w:rsidRPr="00DE61A2" w:rsidRDefault="00DE61A2" w:rsidP="00DE61A2">
            <w:pPr>
              <w:widowControl/>
              <w:rPr>
                <w:rFonts w:eastAsia="等线"/>
                <w:b/>
                <w:bCs/>
                <w:lang w:val="it-IT"/>
              </w:rPr>
            </w:pPr>
            <w:r w:rsidRPr="00DE61A2">
              <w:rPr>
                <w:rFonts w:eastAsia="Calibri"/>
                <w:b/>
                <w:bCs/>
                <w:lang w:val="it-IT" w:eastAsia="en-US"/>
              </w:rPr>
              <w:t>Indoor hotspot-IC/Dense urban-IC</w:t>
            </w:r>
            <w:r w:rsidRPr="00DE61A2">
              <w:rPr>
                <w:b/>
                <w:bCs/>
                <w:lang w:val="it-IT" w:eastAsia="zh-CN"/>
              </w:rPr>
              <w:t>/Rural-IC</w:t>
            </w:r>
            <w:r w:rsidRPr="00DE61A2">
              <w:rPr>
                <w:rFonts w:eastAsia="Calibri"/>
                <w:b/>
                <w:bCs/>
                <w:lang w:val="it-IT" w:eastAsia="en-US"/>
              </w:rPr>
              <w:t xml:space="preserve">: </w:t>
            </w:r>
          </w:p>
          <w:p w14:paraId="40E29319" w14:textId="77777777" w:rsidR="00DE61A2" w:rsidRPr="00DE61A2" w:rsidRDefault="00DE61A2" w:rsidP="00DE61A2">
            <w:pPr>
              <w:widowControl/>
              <w:numPr>
                <w:ilvl w:val="0"/>
                <w:numId w:val="52"/>
              </w:numPr>
              <w:rPr>
                <w:lang w:val="it-IT" w:eastAsia="zh-CN"/>
              </w:rPr>
            </w:pPr>
            <w:r w:rsidRPr="00DE61A2">
              <w:rPr>
                <w:rFonts w:eastAsia="等线"/>
                <w:b/>
                <w:bCs/>
                <w:lang w:val="it-IT" w:eastAsia="zh-CN"/>
              </w:rPr>
              <w:t>[3]x of IMT-2020</w:t>
            </w:r>
          </w:p>
        </w:tc>
      </w:tr>
      <w:tr w:rsidR="00DE61A2" w:rsidRPr="00DE61A2" w14:paraId="7A6CF9C7" w14:textId="77777777" w:rsidTr="00CA232F">
        <w:tc>
          <w:tcPr>
            <w:tcW w:w="4701" w:type="dxa"/>
          </w:tcPr>
          <w:p w14:paraId="4C02F49B"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lastRenderedPageBreak/>
              <w:t>Average Spectral Efficiency</w:t>
            </w:r>
            <w:r w:rsidRPr="00DE61A2">
              <w:rPr>
                <w:rFonts w:eastAsia="等线"/>
              </w:rPr>
              <w:t xml:space="preserve"> </w:t>
            </w:r>
          </w:p>
        </w:tc>
        <w:tc>
          <w:tcPr>
            <w:tcW w:w="4679" w:type="dxa"/>
          </w:tcPr>
          <w:p w14:paraId="286EB108" w14:textId="77777777" w:rsidR="00DE61A2" w:rsidRPr="00DE61A2" w:rsidRDefault="00DE61A2" w:rsidP="00DE61A2">
            <w:pPr>
              <w:widowControl/>
              <w:rPr>
                <w:rFonts w:eastAsia="Calibri"/>
                <w:lang w:val="it-IT" w:eastAsia="en-US"/>
              </w:rPr>
            </w:pPr>
            <w:r w:rsidRPr="00DE61A2">
              <w:rPr>
                <w:rFonts w:eastAsia="Calibri"/>
                <w:lang w:val="it-IT" w:eastAsia="en-US"/>
              </w:rPr>
              <w:t xml:space="preserve">Indoor hotspot-IC/Dense urban-IC: </w:t>
            </w:r>
          </w:p>
          <w:p w14:paraId="398A47C3" w14:textId="77777777" w:rsidR="00DE61A2" w:rsidRPr="00DE61A2" w:rsidRDefault="00DE61A2" w:rsidP="00DE61A2">
            <w:pPr>
              <w:widowControl/>
              <w:numPr>
                <w:ilvl w:val="0"/>
                <w:numId w:val="87"/>
              </w:numPr>
              <w:rPr>
                <w:rFonts w:eastAsia="等线"/>
                <w:color w:val="000000"/>
              </w:rPr>
            </w:pPr>
            <w:r w:rsidRPr="00DE61A2">
              <w:rPr>
                <w:rFonts w:eastAsia="等线"/>
                <w:color w:val="000000"/>
              </w:rPr>
              <w:t>3x of IMT-2020 for DL</w:t>
            </w:r>
          </w:p>
          <w:p w14:paraId="08EFE51A" w14:textId="77777777" w:rsidR="00DE61A2" w:rsidRPr="00DE61A2" w:rsidRDefault="00DE61A2" w:rsidP="00DE61A2">
            <w:pPr>
              <w:widowControl/>
              <w:numPr>
                <w:ilvl w:val="0"/>
                <w:numId w:val="87"/>
              </w:numPr>
              <w:rPr>
                <w:rFonts w:eastAsia="等线"/>
                <w:color w:val="000000"/>
              </w:rPr>
            </w:pPr>
            <w:r w:rsidRPr="00DE61A2">
              <w:rPr>
                <w:rFonts w:eastAsia="等线"/>
                <w:color w:val="000000"/>
              </w:rPr>
              <w:t>TBD for UL</w:t>
            </w:r>
          </w:p>
          <w:p w14:paraId="7634C114" w14:textId="77777777" w:rsidR="00DE61A2" w:rsidRPr="00DE61A2" w:rsidRDefault="00DE61A2" w:rsidP="00DE61A2">
            <w:pPr>
              <w:widowControl/>
              <w:rPr>
                <w:rFonts w:eastAsia="Calibri"/>
                <w:lang w:val="it-IT" w:eastAsia="en-US"/>
              </w:rPr>
            </w:pPr>
            <w:r w:rsidRPr="00DE61A2">
              <w:rPr>
                <w:rFonts w:eastAsia="Calibri"/>
                <w:lang w:val="it-IT" w:eastAsia="en-US"/>
              </w:rPr>
              <w:t>Assuming 7GHz with:</w:t>
            </w:r>
          </w:p>
          <w:p w14:paraId="60E003AA" w14:textId="77777777" w:rsidR="00DE61A2" w:rsidRPr="00DE61A2" w:rsidRDefault="00DE61A2" w:rsidP="00DE61A2">
            <w:pPr>
              <w:widowControl/>
              <w:numPr>
                <w:ilvl w:val="0"/>
                <w:numId w:val="42"/>
              </w:numPr>
              <w:autoSpaceDE w:val="0"/>
              <w:autoSpaceDN w:val="0"/>
              <w:adjustRightInd w:val="0"/>
              <w:contextualSpacing/>
              <w:jc w:val="both"/>
              <w:rPr>
                <w:rFonts w:eastAsia="Calibri"/>
                <w:lang w:val="it-IT" w:eastAsia="it-IT"/>
              </w:rPr>
            </w:pPr>
            <w:r w:rsidRPr="00DE61A2">
              <w:rPr>
                <w:rFonts w:eastAsia="Calibri"/>
                <w:lang w:val="it-IT" w:eastAsia="it-IT"/>
              </w:rPr>
              <w:t>BS: up to 1024 elements</w:t>
            </w:r>
          </w:p>
          <w:p w14:paraId="0CF98413" w14:textId="77777777" w:rsidR="00DE61A2" w:rsidRPr="00DE61A2" w:rsidRDefault="00DE61A2" w:rsidP="00DE61A2">
            <w:pPr>
              <w:widowControl/>
              <w:numPr>
                <w:ilvl w:val="0"/>
                <w:numId w:val="42"/>
              </w:numPr>
              <w:autoSpaceDE w:val="0"/>
              <w:autoSpaceDN w:val="0"/>
              <w:adjustRightInd w:val="0"/>
              <w:contextualSpacing/>
              <w:jc w:val="both"/>
              <w:rPr>
                <w:rFonts w:eastAsia="Calibri"/>
                <w:lang w:val="it-IT" w:eastAsia="it-IT"/>
              </w:rPr>
            </w:pPr>
            <w:r w:rsidRPr="00DE61A2">
              <w:rPr>
                <w:rFonts w:eastAsia="Calibri"/>
                <w:lang w:val="it-IT" w:eastAsia="it-IT"/>
              </w:rPr>
              <w:t xml:space="preserve">UE: </w:t>
            </w:r>
            <w:r w:rsidRPr="00DE61A2">
              <w:rPr>
                <w:rFonts w:eastAsia="等线"/>
                <w:lang w:val="it-IT"/>
              </w:rPr>
              <w:t>4Rx or 6Rx or 8Rx</w:t>
            </w:r>
          </w:p>
          <w:p w14:paraId="5B4C9548" w14:textId="77777777" w:rsidR="00DE61A2" w:rsidRPr="00DE61A2" w:rsidRDefault="00DE61A2" w:rsidP="00DE61A2">
            <w:pPr>
              <w:autoSpaceDE w:val="0"/>
              <w:autoSpaceDN w:val="0"/>
              <w:adjustRightInd w:val="0"/>
              <w:contextualSpacing/>
              <w:jc w:val="both"/>
              <w:rPr>
                <w:rFonts w:eastAsia="等线"/>
                <w:lang w:val="it-IT"/>
              </w:rPr>
            </w:pPr>
            <w:r w:rsidRPr="00DE61A2">
              <w:rPr>
                <w:rFonts w:eastAsia="等线"/>
                <w:lang w:val="it-IT"/>
              </w:rPr>
              <w:t>Form factor and other operational considerations may limit the number of receiver antennas of UE</w:t>
            </w:r>
          </w:p>
        </w:tc>
        <w:tc>
          <w:tcPr>
            <w:tcW w:w="4568" w:type="dxa"/>
          </w:tcPr>
          <w:p w14:paraId="2407D6D5" w14:textId="2B6A9393" w:rsidR="00DE61A2" w:rsidRPr="00DE61A2" w:rsidRDefault="00DE61A2" w:rsidP="00DE61A2">
            <w:pPr>
              <w:widowControl/>
              <w:rPr>
                <w:rFonts w:eastAsia="等线"/>
                <w:b/>
                <w:bCs/>
                <w:lang w:eastAsia="zh-CN"/>
              </w:rPr>
            </w:pPr>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-5</w:t>
            </w:r>
            <w:r w:rsidRPr="00DE61A2">
              <w:rPr>
                <w:rFonts w:eastAsia="等线"/>
                <w:b/>
                <w:bCs/>
                <w:lang w:val="en-US"/>
              </w:rPr>
              <w:t xml:space="preserve">: </w:t>
            </w:r>
          </w:p>
          <w:p w14:paraId="5BC95D87" w14:textId="77777777" w:rsidR="00DE61A2" w:rsidRPr="00DE61A2" w:rsidRDefault="00DE61A2" w:rsidP="00DE61A2">
            <w:pPr>
              <w:widowControl/>
              <w:rPr>
                <w:b/>
                <w:bCs/>
                <w:lang w:val="it-IT" w:eastAsia="zh-CN"/>
              </w:rPr>
            </w:pPr>
            <w:r w:rsidRPr="00DE61A2">
              <w:rPr>
                <w:b/>
                <w:bCs/>
                <w:lang w:val="it-IT" w:eastAsia="zh-CN"/>
              </w:rPr>
              <w:t>DL:</w:t>
            </w:r>
          </w:p>
          <w:p w14:paraId="5715EE11" w14:textId="77777777" w:rsidR="00DE61A2" w:rsidRPr="00DE61A2" w:rsidRDefault="00DE61A2" w:rsidP="00DE61A2">
            <w:pPr>
              <w:widowControl/>
              <w:numPr>
                <w:ilvl w:val="0"/>
                <w:numId w:val="52"/>
              </w:numPr>
              <w:rPr>
                <w:rFonts w:eastAsia="等线"/>
                <w:b/>
                <w:bCs/>
                <w:lang w:val="it-IT"/>
              </w:rPr>
            </w:pPr>
            <w:r w:rsidRPr="00DE61A2">
              <w:rPr>
                <w:b/>
                <w:bCs/>
                <w:lang w:val="it-IT" w:eastAsia="zh-CN"/>
              </w:rPr>
              <w:t>Rural-IC: [</w:t>
            </w:r>
            <w:r w:rsidRPr="00DE61A2">
              <w:rPr>
                <w:rFonts w:eastAsia="Calibri"/>
                <w:b/>
                <w:bCs/>
                <w:lang w:val="it-IT" w:eastAsia="it-IT"/>
              </w:rPr>
              <w:t>3</w:t>
            </w:r>
            <w:r w:rsidRPr="00DE61A2">
              <w:rPr>
                <w:b/>
                <w:bCs/>
                <w:lang w:val="it-IT" w:eastAsia="zh-CN"/>
              </w:rPr>
              <w:t>]</w:t>
            </w:r>
            <w:r w:rsidRPr="00DE61A2">
              <w:rPr>
                <w:rFonts w:eastAsia="Calibri"/>
                <w:b/>
                <w:bCs/>
                <w:lang w:val="it-IT" w:eastAsia="it-IT"/>
              </w:rPr>
              <w:t>x of IMT-20</w:t>
            </w:r>
            <w:r w:rsidRPr="00DE61A2">
              <w:rPr>
                <w:rFonts w:eastAsia="等线"/>
                <w:b/>
                <w:bCs/>
                <w:lang w:val="it-IT"/>
              </w:rPr>
              <w:t>2</w:t>
            </w:r>
            <w:r w:rsidRPr="00DE61A2">
              <w:rPr>
                <w:rFonts w:eastAsia="Calibri"/>
                <w:b/>
                <w:bCs/>
                <w:lang w:val="it-IT" w:eastAsia="it-IT"/>
              </w:rPr>
              <w:t>0 for DL</w:t>
            </w:r>
          </w:p>
          <w:p w14:paraId="7F5ADCD6" w14:textId="77777777" w:rsidR="00DE61A2" w:rsidRPr="00DE61A2" w:rsidRDefault="00DE61A2" w:rsidP="00DE61A2">
            <w:pPr>
              <w:widowControl/>
              <w:rPr>
                <w:b/>
                <w:bCs/>
                <w:lang w:val="it-IT" w:eastAsia="zh-CN"/>
              </w:rPr>
            </w:pPr>
            <w:r w:rsidRPr="00DE61A2">
              <w:rPr>
                <w:b/>
                <w:bCs/>
                <w:lang w:val="it-IT" w:eastAsia="zh-CN"/>
              </w:rPr>
              <w:t>UL:</w:t>
            </w:r>
          </w:p>
          <w:p w14:paraId="5BD6F5B3" w14:textId="77777777" w:rsidR="00DE61A2" w:rsidRPr="00DE61A2" w:rsidRDefault="00DE61A2" w:rsidP="00DE61A2">
            <w:pPr>
              <w:widowControl/>
              <w:rPr>
                <w:rFonts w:eastAsia="等线"/>
                <w:b/>
                <w:bCs/>
                <w:lang w:val="it-IT"/>
              </w:rPr>
            </w:pPr>
            <w:r w:rsidRPr="00DE61A2">
              <w:rPr>
                <w:rFonts w:eastAsia="Calibri"/>
                <w:b/>
                <w:bCs/>
                <w:lang w:val="it-IT" w:eastAsia="en-US"/>
              </w:rPr>
              <w:t>Indoor hotspot-IC/Dense urban-IC</w:t>
            </w:r>
            <w:r w:rsidRPr="00DE61A2">
              <w:rPr>
                <w:b/>
                <w:bCs/>
                <w:lang w:val="it-IT" w:eastAsia="zh-CN"/>
              </w:rPr>
              <w:t>/Rural-IC</w:t>
            </w:r>
            <w:r w:rsidRPr="00DE61A2">
              <w:rPr>
                <w:rFonts w:eastAsia="Calibri"/>
                <w:b/>
                <w:bCs/>
                <w:lang w:val="it-IT" w:eastAsia="en-US"/>
              </w:rPr>
              <w:t xml:space="preserve">: </w:t>
            </w:r>
          </w:p>
          <w:p w14:paraId="609CCCE3" w14:textId="77777777" w:rsidR="00DE61A2" w:rsidRPr="00DE61A2" w:rsidRDefault="00DE61A2" w:rsidP="00DE61A2">
            <w:pPr>
              <w:widowControl/>
              <w:rPr>
                <w:rFonts w:eastAsia="Calibri"/>
                <w:lang w:val="it-IT" w:eastAsia="en-US"/>
              </w:rPr>
            </w:pPr>
            <w:r w:rsidRPr="00DE61A2">
              <w:rPr>
                <w:rFonts w:eastAsia="等线"/>
                <w:b/>
                <w:bCs/>
                <w:lang w:val="it-IT" w:eastAsia="zh-CN"/>
              </w:rPr>
              <w:t>[3]x of IMT-2020</w:t>
            </w:r>
          </w:p>
        </w:tc>
      </w:tr>
      <w:tr w:rsidR="00DE61A2" w:rsidRPr="00DE61A2" w14:paraId="33957313" w14:textId="77777777" w:rsidTr="00CA232F">
        <w:tc>
          <w:tcPr>
            <w:tcW w:w="4701" w:type="dxa"/>
          </w:tcPr>
          <w:p w14:paraId="41B734EA"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Energy Efficiency for sustainability</w:t>
            </w:r>
          </w:p>
          <w:p w14:paraId="2C75C4F5" w14:textId="77777777" w:rsidR="00DE61A2" w:rsidRPr="00DE61A2" w:rsidRDefault="00DE61A2" w:rsidP="00DE61A2">
            <w:pPr>
              <w:widowControl/>
              <w:rPr>
                <w:lang w:eastAsia="zh-CN"/>
              </w:rPr>
            </w:pPr>
            <w:r w:rsidRPr="00DE61A2">
              <w:rPr>
                <w:lang w:eastAsia="zh-CN"/>
              </w:rPr>
              <w:t>(name changed from sustainability/energy efficiency)</w:t>
            </w:r>
          </w:p>
        </w:tc>
        <w:tc>
          <w:tcPr>
            <w:tcW w:w="4679" w:type="dxa"/>
          </w:tcPr>
          <w:p w14:paraId="3D11BD93" w14:textId="77777777" w:rsidR="00DE61A2" w:rsidRPr="00DE61A2" w:rsidRDefault="00DE61A2" w:rsidP="00DE61A2">
            <w:pPr>
              <w:widowControl/>
              <w:jc w:val="center"/>
              <w:rPr>
                <w:rFonts w:eastAsia="等线"/>
              </w:rPr>
            </w:pPr>
            <w:r w:rsidRPr="00DE61A2">
              <w:rPr>
                <w:rFonts w:eastAsia="等线"/>
              </w:rPr>
              <w:t>TBD</w:t>
            </w:r>
          </w:p>
        </w:tc>
        <w:tc>
          <w:tcPr>
            <w:tcW w:w="4568" w:type="dxa"/>
          </w:tcPr>
          <w:p w14:paraId="6CA290AF" w14:textId="77777777" w:rsidR="00DE61A2" w:rsidRPr="00DE61A2" w:rsidRDefault="00DE61A2" w:rsidP="00DE61A2">
            <w:pPr>
              <w:widowControl/>
              <w:rPr>
                <w:rFonts w:eastAsia="等线"/>
                <w:b/>
                <w:bCs/>
                <w:lang w:eastAsia="zh-CN"/>
              </w:rPr>
            </w:pPr>
            <w:r w:rsidRPr="00DE61A2">
              <w:rPr>
                <w:rFonts w:eastAsia="等线"/>
                <w:b/>
                <w:bCs/>
                <w:lang w:eastAsia="zh-CN"/>
              </w:rPr>
              <w:t>To be discussed in Proposal 2</w:t>
            </w:r>
          </w:p>
        </w:tc>
      </w:tr>
      <w:tr w:rsidR="00DE61A2" w:rsidRPr="00DE61A2" w14:paraId="6B337595" w14:textId="77777777" w:rsidTr="00CA232F">
        <w:tc>
          <w:tcPr>
            <w:tcW w:w="4701" w:type="dxa"/>
          </w:tcPr>
          <w:p w14:paraId="076C7028"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Area Traffic Capacity</w:t>
            </w:r>
          </w:p>
        </w:tc>
        <w:tc>
          <w:tcPr>
            <w:tcW w:w="4679" w:type="dxa"/>
          </w:tcPr>
          <w:p w14:paraId="6617503F" w14:textId="77777777" w:rsidR="00DE61A2" w:rsidRPr="00DE61A2" w:rsidRDefault="00DE61A2" w:rsidP="00DE61A2">
            <w:pPr>
              <w:widowControl/>
              <w:jc w:val="center"/>
              <w:rPr>
                <w:rFonts w:eastAsia="等线"/>
                <w:lang w:eastAsia="en-US"/>
              </w:rPr>
            </w:pPr>
            <w:r w:rsidRPr="00DE61A2">
              <w:rPr>
                <w:rFonts w:eastAsia="Calibri"/>
                <w:color w:val="000000"/>
              </w:rPr>
              <w:t>TBD</w:t>
            </w:r>
            <w:r w:rsidRPr="00DE61A2">
              <w:rPr>
                <w:rFonts w:eastAsia="等线"/>
                <w:color w:val="000000"/>
              </w:rPr>
              <w:t xml:space="preserve"> on values</w:t>
            </w:r>
          </w:p>
        </w:tc>
        <w:tc>
          <w:tcPr>
            <w:tcW w:w="4568" w:type="dxa"/>
          </w:tcPr>
          <w:p w14:paraId="276E770D" w14:textId="26A57922" w:rsidR="00DE61A2" w:rsidRPr="00DE61A2" w:rsidRDefault="00DE61A2" w:rsidP="00DE61A2">
            <w:pPr>
              <w:widowControl/>
              <w:rPr>
                <w:rFonts w:eastAsia="等线"/>
                <w:b/>
                <w:bCs/>
                <w:lang w:eastAsia="zh-CN"/>
              </w:rPr>
            </w:pPr>
            <w:bookmarkStart w:id="40" w:name="OLE_LINK46"/>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w:t>
            </w:r>
            <w:r w:rsidR="001D1C91">
              <w:rPr>
                <w:rFonts w:eastAsia="等线" w:hint="eastAsia"/>
                <w:b/>
                <w:bCs/>
                <w:lang w:eastAsia="zh-CN"/>
              </w:rPr>
              <w:t>6</w:t>
            </w:r>
            <w:r w:rsidRPr="00DE61A2">
              <w:rPr>
                <w:rFonts w:eastAsia="等线"/>
                <w:b/>
                <w:bCs/>
                <w:lang w:val="en-US"/>
              </w:rPr>
              <w:t xml:space="preserve">: </w:t>
            </w:r>
          </w:p>
          <w:bookmarkEnd w:id="40"/>
          <w:p w14:paraId="53D9F25B" w14:textId="77777777" w:rsidR="00DE61A2" w:rsidRPr="00DE61A2" w:rsidRDefault="00DE61A2" w:rsidP="00DE61A2">
            <w:pPr>
              <w:widowControl/>
              <w:numPr>
                <w:ilvl w:val="0"/>
                <w:numId w:val="91"/>
              </w:numPr>
              <w:contextualSpacing/>
              <w:rPr>
                <w:rFonts w:eastAsia="等线"/>
                <w:lang w:eastAsia="zh-CN"/>
              </w:rPr>
            </w:pPr>
            <w:r w:rsidRPr="00DE61A2">
              <w:rPr>
                <w:rFonts w:eastAsia="等线"/>
                <w:b/>
                <w:bCs/>
                <w:lang w:eastAsia="zh-CN"/>
              </w:rPr>
              <w:t>[3-5]x of IMT-2020</w:t>
            </w:r>
          </w:p>
        </w:tc>
      </w:tr>
      <w:tr w:rsidR="00DE61A2" w:rsidRPr="00DE61A2" w14:paraId="26BAFA01" w14:textId="77777777" w:rsidTr="00CA232F">
        <w:tc>
          <w:tcPr>
            <w:tcW w:w="4701" w:type="dxa"/>
          </w:tcPr>
          <w:p w14:paraId="3032BDE1"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User Plane Latency</w:t>
            </w:r>
          </w:p>
        </w:tc>
        <w:tc>
          <w:tcPr>
            <w:tcW w:w="4679" w:type="dxa"/>
          </w:tcPr>
          <w:p w14:paraId="25AB382E" w14:textId="77777777" w:rsidR="00DE61A2" w:rsidRPr="00DE61A2" w:rsidRDefault="00DE61A2" w:rsidP="00DE61A2">
            <w:pPr>
              <w:widowControl/>
              <w:jc w:val="center"/>
              <w:rPr>
                <w:rFonts w:eastAsia="等线"/>
                <w:lang w:val="it-IT"/>
              </w:rPr>
            </w:pPr>
            <w:r w:rsidRPr="00DE61A2">
              <w:rPr>
                <w:rFonts w:eastAsia="Calibri"/>
                <w:lang w:val="it-IT" w:eastAsia="en-US"/>
              </w:rPr>
              <w:t>IC: 4ms</w:t>
            </w:r>
          </w:p>
          <w:p w14:paraId="34971594" w14:textId="77777777" w:rsidR="00DE61A2" w:rsidRPr="00DE61A2" w:rsidRDefault="00DE61A2" w:rsidP="00DE61A2">
            <w:pPr>
              <w:widowControl/>
              <w:jc w:val="center"/>
              <w:rPr>
                <w:rFonts w:eastAsia="等线"/>
                <w:lang w:val="it-IT"/>
              </w:rPr>
            </w:pPr>
            <w:r w:rsidRPr="00DE61A2">
              <w:rPr>
                <w:rFonts w:eastAsia="Calibri"/>
                <w:lang w:val="it-IT" w:eastAsia="en-US"/>
              </w:rPr>
              <w:t>HRLLC: 1ms</w:t>
            </w:r>
          </w:p>
        </w:tc>
        <w:tc>
          <w:tcPr>
            <w:tcW w:w="4568" w:type="dxa"/>
          </w:tcPr>
          <w:p w14:paraId="23239294" w14:textId="77777777" w:rsidR="00DE61A2" w:rsidRPr="00DE61A2" w:rsidRDefault="00DE61A2" w:rsidP="00DE61A2">
            <w:pPr>
              <w:widowControl/>
              <w:rPr>
                <w:lang w:val="it-IT" w:eastAsia="zh-CN"/>
              </w:rPr>
            </w:pPr>
            <w:r w:rsidRPr="00DE61A2">
              <w:rPr>
                <w:lang w:val="it-IT" w:eastAsia="zh-CN"/>
              </w:rPr>
              <w:t>N/A</w:t>
            </w:r>
          </w:p>
        </w:tc>
      </w:tr>
      <w:tr w:rsidR="00DE61A2" w:rsidRPr="00DE61A2" w14:paraId="641FC9BF" w14:textId="77777777" w:rsidTr="00CA232F">
        <w:tc>
          <w:tcPr>
            <w:tcW w:w="4701" w:type="dxa"/>
          </w:tcPr>
          <w:p w14:paraId="6E15C1B7"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Control Plane Latency</w:t>
            </w:r>
          </w:p>
        </w:tc>
        <w:tc>
          <w:tcPr>
            <w:tcW w:w="4679" w:type="dxa"/>
          </w:tcPr>
          <w:p w14:paraId="53B58303" w14:textId="77777777" w:rsidR="00DE61A2" w:rsidRPr="00DE61A2" w:rsidRDefault="00DE61A2" w:rsidP="00DE61A2">
            <w:pPr>
              <w:widowControl/>
              <w:jc w:val="center"/>
              <w:rPr>
                <w:rFonts w:eastAsia="等线"/>
              </w:rPr>
            </w:pPr>
            <w:r w:rsidRPr="00DE61A2">
              <w:rPr>
                <w:rFonts w:eastAsia="等线"/>
                <w:lang w:val="it-IT"/>
              </w:rPr>
              <w:t>20ms</w:t>
            </w:r>
          </w:p>
        </w:tc>
        <w:tc>
          <w:tcPr>
            <w:tcW w:w="4568" w:type="dxa"/>
          </w:tcPr>
          <w:p w14:paraId="756FFBE7" w14:textId="77777777" w:rsidR="00DE61A2" w:rsidRPr="00DE61A2" w:rsidRDefault="00DE61A2" w:rsidP="00DE61A2">
            <w:pPr>
              <w:widowControl/>
              <w:rPr>
                <w:rFonts w:eastAsia="等线"/>
                <w:lang w:val="it-IT"/>
              </w:rPr>
            </w:pPr>
            <w:r w:rsidRPr="00DE61A2">
              <w:rPr>
                <w:lang w:val="it-IT" w:eastAsia="zh-CN"/>
              </w:rPr>
              <w:t>N/A</w:t>
            </w:r>
          </w:p>
        </w:tc>
      </w:tr>
      <w:tr w:rsidR="00DE61A2" w:rsidRPr="00DE61A2" w14:paraId="218502CF" w14:textId="77777777" w:rsidTr="00CA232F">
        <w:tc>
          <w:tcPr>
            <w:tcW w:w="4701" w:type="dxa"/>
          </w:tcPr>
          <w:p w14:paraId="328B95E7"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Connection Density</w:t>
            </w:r>
          </w:p>
        </w:tc>
        <w:tc>
          <w:tcPr>
            <w:tcW w:w="4679" w:type="dxa"/>
          </w:tcPr>
          <w:p w14:paraId="30029FE0" w14:textId="77777777" w:rsidR="00DE61A2" w:rsidRPr="00DE61A2" w:rsidRDefault="00DE61A2" w:rsidP="00DE61A2">
            <w:pPr>
              <w:widowControl/>
              <w:jc w:val="center"/>
              <w:rPr>
                <w:rFonts w:eastAsia="等线"/>
              </w:rPr>
            </w:pPr>
            <w:r w:rsidRPr="00DE61A2">
              <w:rPr>
                <w:rFonts w:eastAsia="Calibri"/>
                <w:lang w:val="it-IT" w:eastAsia="en-US"/>
              </w:rPr>
              <w:t>10⁶</w:t>
            </w:r>
            <w:r w:rsidRPr="00DE61A2">
              <w:rPr>
                <w:rFonts w:eastAsia="等线"/>
              </w:rPr>
              <w:t xml:space="preserve"> (</w:t>
            </w:r>
            <w:r w:rsidRPr="00DE61A2">
              <w:rPr>
                <w:rFonts w:eastAsia="等线"/>
                <w:lang w:val="it-IT"/>
              </w:rPr>
              <w:t>devices/km</w:t>
            </w:r>
            <w:r w:rsidRPr="00DE61A2">
              <w:rPr>
                <w:rFonts w:eastAsia="等线"/>
                <w:vertAlign w:val="superscript"/>
                <w:lang w:val="it-IT"/>
              </w:rPr>
              <w:t>2</w:t>
            </w:r>
            <w:r w:rsidRPr="00DE61A2">
              <w:rPr>
                <w:rFonts w:eastAsia="等线"/>
                <w:lang w:val="it-IT"/>
              </w:rPr>
              <w:t>)</w:t>
            </w:r>
            <w:r w:rsidRPr="00DE61A2">
              <w:rPr>
                <w:rFonts w:eastAsia="等线"/>
              </w:rPr>
              <w:t xml:space="preserve"> for massive communication</w:t>
            </w:r>
          </w:p>
        </w:tc>
        <w:tc>
          <w:tcPr>
            <w:tcW w:w="4568" w:type="dxa"/>
          </w:tcPr>
          <w:p w14:paraId="6FBC2FDC" w14:textId="77777777" w:rsidR="00DE61A2" w:rsidRPr="00DE61A2" w:rsidRDefault="00DE61A2" w:rsidP="00DE61A2">
            <w:pPr>
              <w:widowControl/>
              <w:rPr>
                <w:rFonts w:eastAsia="Calibri"/>
                <w:lang w:val="it-IT" w:eastAsia="en-US"/>
              </w:rPr>
            </w:pPr>
            <w:r w:rsidRPr="00DE61A2">
              <w:rPr>
                <w:lang w:val="it-IT" w:eastAsia="zh-CN"/>
              </w:rPr>
              <w:t>N/A</w:t>
            </w:r>
          </w:p>
        </w:tc>
      </w:tr>
      <w:tr w:rsidR="00DE61A2" w:rsidRPr="00DE61A2" w14:paraId="19AEE1F1" w14:textId="77777777" w:rsidTr="00CA232F">
        <w:tc>
          <w:tcPr>
            <w:tcW w:w="4701" w:type="dxa"/>
          </w:tcPr>
          <w:p w14:paraId="06C98AA8" w14:textId="77777777" w:rsidR="00DE61A2" w:rsidRPr="00DE61A2" w:rsidRDefault="00DE61A2" w:rsidP="00DE61A2">
            <w:pPr>
              <w:widowControl/>
              <w:numPr>
                <w:ilvl w:val="0"/>
                <w:numId w:val="90"/>
              </w:numPr>
              <w:rPr>
                <w:rFonts w:eastAsia="Tahoma"/>
                <w:lang w:eastAsia="it-IT"/>
              </w:rPr>
            </w:pPr>
            <w:r w:rsidRPr="00DE61A2">
              <w:rPr>
                <w:rFonts w:eastAsia="Tahoma"/>
                <w:lang w:eastAsia="it-IT"/>
              </w:rPr>
              <w:t>Reliability</w:t>
            </w:r>
          </w:p>
        </w:tc>
        <w:tc>
          <w:tcPr>
            <w:tcW w:w="4679" w:type="dxa"/>
          </w:tcPr>
          <w:p w14:paraId="7CD8FF22" w14:textId="77777777" w:rsidR="00DE61A2" w:rsidRPr="00DE61A2" w:rsidRDefault="00DE61A2" w:rsidP="00DE61A2">
            <w:pPr>
              <w:widowControl/>
              <w:jc w:val="center"/>
              <w:rPr>
                <w:rFonts w:eastAsia="等线"/>
                <w:lang w:val="it-IT"/>
              </w:rPr>
            </w:pPr>
            <w:r w:rsidRPr="00DE61A2">
              <w:rPr>
                <w:rFonts w:eastAsia="Calibri"/>
                <w:lang w:val="it-IT" w:eastAsia="en-US"/>
              </w:rPr>
              <w:t>1</w:t>
            </w:r>
            <w:r w:rsidRPr="00DE61A2">
              <w:rPr>
                <w:rFonts w:eastAsia="Calibri"/>
                <w:bCs/>
                <w:lang w:val="it-IT" w:eastAsia="en-US"/>
              </w:rPr>
              <w:t>-10</w:t>
            </w:r>
            <w:r w:rsidRPr="00DE61A2">
              <w:rPr>
                <w:rFonts w:eastAsia="Calibri"/>
                <w:bCs/>
                <w:vertAlign w:val="superscript"/>
                <w:lang w:val="it-IT" w:eastAsia="en-US"/>
              </w:rPr>
              <w:t>-5</w:t>
            </w:r>
            <w:r w:rsidRPr="00DE61A2">
              <w:rPr>
                <w:rFonts w:eastAsia="Calibri"/>
                <w:lang w:val="it-IT" w:eastAsia="en-US"/>
              </w:rPr>
              <w:t xml:space="preserve"> with same IMT-2020 assumptions</w:t>
            </w:r>
          </w:p>
        </w:tc>
        <w:tc>
          <w:tcPr>
            <w:tcW w:w="4568" w:type="dxa"/>
          </w:tcPr>
          <w:p w14:paraId="2BC0ACB8" w14:textId="77777777" w:rsidR="00DE61A2" w:rsidRPr="00DE61A2" w:rsidRDefault="00DE61A2" w:rsidP="00DE61A2">
            <w:pPr>
              <w:widowControl/>
              <w:rPr>
                <w:rFonts w:eastAsia="Calibri"/>
                <w:lang w:val="it-IT" w:eastAsia="en-US"/>
              </w:rPr>
            </w:pPr>
            <w:r w:rsidRPr="00DE61A2">
              <w:rPr>
                <w:lang w:val="it-IT" w:eastAsia="zh-CN"/>
              </w:rPr>
              <w:t>N/A</w:t>
            </w:r>
          </w:p>
        </w:tc>
      </w:tr>
      <w:tr w:rsidR="00DE61A2" w:rsidRPr="00DE61A2" w14:paraId="548EA0A5" w14:textId="77777777" w:rsidTr="00CA232F">
        <w:tc>
          <w:tcPr>
            <w:tcW w:w="4701" w:type="dxa"/>
          </w:tcPr>
          <w:p w14:paraId="651E9EE2" w14:textId="77777777" w:rsidR="00DE61A2" w:rsidRPr="00DE61A2" w:rsidRDefault="00DE61A2" w:rsidP="00DE61A2">
            <w:pPr>
              <w:widowControl/>
              <w:rPr>
                <w:rFonts w:eastAsia="Tahoma"/>
                <w:lang w:eastAsia="en-US"/>
              </w:rPr>
            </w:pPr>
            <w:r w:rsidRPr="00DE61A2">
              <w:rPr>
                <w:rFonts w:eastAsia="Tahoma"/>
                <w:lang w:eastAsia="en-US"/>
              </w:rPr>
              <w:t>12. Mobility</w:t>
            </w:r>
          </w:p>
        </w:tc>
        <w:tc>
          <w:tcPr>
            <w:tcW w:w="4679" w:type="dxa"/>
          </w:tcPr>
          <w:p w14:paraId="62C2371D" w14:textId="77777777" w:rsidR="00DE61A2" w:rsidRPr="00DE61A2" w:rsidRDefault="00DE61A2" w:rsidP="00DE61A2">
            <w:pPr>
              <w:widowControl/>
              <w:autoSpaceDE w:val="0"/>
              <w:autoSpaceDN w:val="0"/>
              <w:adjustRightInd w:val="0"/>
              <w:rPr>
                <w:rFonts w:eastAsia="Calibri"/>
                <w:lang w:val="it-IT" w:eastAsia="en-US"/>
              </w:rPr>
            </w:pPr>
            <w:r w:rsidRPr="00DE61A2">
              <w:rPr>
                <w:rFonts w:eastAsia="Calibri"/>
                <w:lang w:val="it-IT" w:eastAsia="en-US"/>
              </w:rPr>
              <w:t>Indoor Hotspot-IC:</w:t>
            </w:r>
          </w:p>
          <w:p w14:paraId="4FC94CC5" w14:textId="77777777" w:rsidR="00DE61A2" w:rsidRPr="00DE61A2" w:rsidRDefault="00DE61A2" w:rsidP="00DE61A2">
            <w:pPr>
              <w:widowControl/>
              <w:autoSpaceDE w:val="0"/>
              <w:autoSpaceDN w:val="0"/>
              <w:adjustRightInd w:val="0"/>
              <w:rPr>
                <w:rFonts w:eastAsia="Calibri"/>
                <w:lang w:val="it-IT" w:eastAsia="en-US"/>
              </w:rPr>
            </w:pPr>
            <w:r w:rsidRPr="00DE61A2">
              <w:rPr>
                <w:rFonts w:eastAsia="Calibri"/>
                <w:lang w:val="it-IT" w:eastAsia="en-US"/>
              </w:rPr>
              <w:t>2.25 (bit/s/Hz) @10 km/h</w:t>
            </w:r>
          </w:p>
          <w:p w14:paraId="7892F75B" w14:textId="77777777" w:rsidR="00DE61A2" w:rsidRPr="00DE61A2" w:rsidRDefault="00DE61A2" w:rsidP="00DE61A2">
            <w:pPr>
              <w:widowControl/>
              <w:autoSpaceDE w:val="0"/>
              <w:autoSpaceDN w:val="0"/>
              <w:adjustRightInd w:val="0"/>
              <w:rPr>
                <w:rFonts w:eastAsia="Calibri"/>
                <w:lang w:val="it-IT" w:eastAsia="en-US"/>
              </w:rPr>
            </w:pPr>
          </w:p>
          <w:p w14:paraId="39285D70" w14:textId="77777777" w:rsidR="00DE61A2" w:rsidRPr="00DE61A2" w:rsidRDefault="00DE61A2" w:rsidP="00DE61A2">
            <w:pPr>
              <w:widowControl/>
              <w:autoSpaceDE w:val="0"/>
              <w:autoSpaceDN w:val="0"/>
              <w:adjustRightInd w:val="0"/>
              <w:rPr>
                <w:rFonts w:eastAsia="Calibri"/>
                <w:lang w:val="it-IT" w:eastAsia="en-US"/>
              </w:rPr>
            </w:pPr>
            <w:r w:rsidRPr="00DE61A2">
              <w:rPr>
                <w:rFonts w:eastAsia="Calibri"/>
                <w:lang w:val="it-IT" w:eastAsia="en-US"/>
              </w:rPr>
              <w:t>Dense Urban- IC:</w:t>
            </w:r>
          </w:p>
          <w:p w14:paraId="5C95636F" w14:textId="77777777" w:rsidR="00DE61A2" w:rsidRPr="00DE61A2" w:rsidRDefault="00DE61A2" w:rsidP="00DE61A2">
            <w:pPr>
              <w:widowControl/>
              <w:autoSpaceDE w:val="0"/>
              <w:autoSpaceDN w:val="0"/>
              <w:adjustRightInd w:val="0"/>
              <w:rPr>
                <w:rFonts w:eastAsia="Calibri"/>
                <w:lang w:val="it-IT" w:eastAsia="en-US"/>
              </w:rPr>
            </w:pPr>
            <w:r w:rsidRPr="00DE61A2">
              <w:rPr>
                <w:rFonts w:eastAsia="Calibri"/>
                <w:lang w:val="it-IT" w:eastAsia="en-US"/>
              </w:rPr>
              <w:t>1.68 (bit/s/Hz) @30 km/h</w:t>
            </w:r>
          </w:p>
          <w:p w14:paraId="6A1479AE" w14:textId="77777777" w:rsidR="00DE61A2" w:rsidRPr="00DE61A2" w:rsidRDefault="00DE61A2" w:rsidP="00DE61A2">
            <w:pPr>
              <w:widowControl/>
              <w:rPr>
                <w:rFonts w:eastAsia="Calibri"/>
                <w:lang w:val="it-IT" w:eastAsia="en-US"/>
              </w:rPr>
            </w:pPr>
          </w:p>
          <w:p w14:paraId="2E8CF8AE" w14:textId="77777777" w:rsidR="00DE61A2" w:rsidRPr="00DE61A2" w:rsidRDefault="00DE61A2" w:rsidP="00DE61A2">
            <w:pPr>
              <w:widowControl/>
              <w:autoSpaceDE w:val="0"/>
              <w:autoSpaceDN w:val="0"/>
              <w:adjustRightInd w:val="0"/>
              <w:rPr>
                <w:rFonts w:eastAsia="Calibri"/>
                <w:lang w:val="it-IT" w:eastAsia="en-US"/>
              </w:rPr>
            </w:pPr>
            <w:bookmarkStart w:id="41" w:name="OLE_LINK39"/>
            <w:r w:rsidRPr="00DE61A2">
              <w:rPr>
                <w:rFonts w:eastAsia="Calibri"/>
                <w:lang w:val="it-IT" w:eastAsia="en-US"/>
              </w:rPr>
              <w:t>Rural-IC:</w:t>
            </w:r>
          </w:p>
          <w:p w14:paraId="712CF756" w14:textId="77777777" w:rsidR="00DE61A2" w:rsidRPr="00DE61A2" w:rsidRDefault="00DE61A2" w:rsidP="00DE61A2">
            <w:pPr>
              <w:widowControl/>
              <w:autoSpaceDE w:val="0"/>
              <w:autoSpaceDN w:val="0"/>
              <w:adjustRightInd w:val="0"/>
              <w:rPr>
                <w:rFonts w:eastAsia="Calibri"/>
                <w:lang w:val="it-IT" w:eastAsia="en-US"/>
              </w:rPr>
            </w:pPr>
            <w:r w:rsidRPr="00DE61A2">
              <w:rPr>
                <w:rFonts w:eastAsia="Calibri"/>
                <w:lang w:val="it-IT" w:eastAsia="en-US"/>
              </w:rPr>
              <w:t>[0.8~1.2] (bit/s/Hz)@120 km/h</w:t>
            </w:r>
          </w:p>
          <w:p w14:paraId="65198D0F" w14:textId="77777777" w:rsidR="00DE61A2" w:rsidRPr="00DE61A2" w:rsidRDefault="00DE61A2" w:rsidP="00DE61A2">
            <w:pPr>
              <w:widowControl/>
              <w:rPr>
                <w:rFonts w:eastAsia="等线"/>
                <w:lang w:val="it-IT"/>
              </w:rPr>
            </w:pPr>
            <w:r w:rsidRPr="00DE61A2">
              <w:rPr>
                <w:rFonts w:eastAsia="Calibri"/>
                <w:lang w:val="it-IT" w:eastAsia="en-US"/>
              </w:rPr>
              <w:t>[0.45~0.675] (bit/s/Hz) @500 km/h</w:t>
            </w:r>
          </w:p>
          <w:bookmarkEnd w:id="41"/>
          <w:p w14:paraId="20456B2B" w14:textId="77777777" w:rsidR="00DE61A2" w:rsidRPr="00DE61A2" w:rsidRDefault="00DE61A2" w:rsidP="00DE61A2">
            <w:pPr>
              <w:widowControl/>
              <w:rPr>
                <w:rFonts w:eastAsia="等线"/>
                <w:lang w:val="it-IT"/>
              </w:rPr>
            </w:pPr>
          </w:p>
          <w:p w14:paraId="222D079F" w14:textId="77777777" w:rsidR="00DE61A2" w:rsidRPr="00DE61A2" w:rsidRDefault="00DE61A2" w:rsidP="00DE61A2">
            <w:pPr>
              <w:widowControl/>
              <w:rPr>
                <w:rFonts w:eastAsia="等线"/>
                <w:lang w:val="it-IT"/>
              </w:rPr>
            </w:pPr>
            <w:r w:rsidRPr="00DE61A2">
              <w:rPr>
                <w:rFonts w:eastAsia="等线"/>
                <w:lang w:val="it-IT"/>
              </w:rPr>
              <w:t>NOTE1: M</w:t>
            </w:r>
            <w:r w:rsidRPr="00DE61A2">
              <w:rPr>
                <w:rFonts w:eastAsia="Calibri"/>
                <w:lang w:val="it-IT" w:eastAsia="en-US"/>
              </w:rPr>
              <w:t>aximum velocity is up to 1000/1200km/h. Do not set spectrum efficiency target for this velocity for ITU TPRs.</w:t>
            </w:r>
          </w:p>
          <w:p w14:paraId="348A1EAD" w14:textId="77777777" w:rsidR="00DE61A2" w:rsidRPr="00DE61A2" w:rsidRDefault="00DE61A2" w:rsidP="00DE61A2">
            <w:pPr>
              <w:widowControl/>
              <w:rPr>
                <w:rFonts w:eastAsia="等线"/>
                <w:lang w:val="it-IT"/>
              </w:rPr>
            </w:pPr>
          </w:p>
          <w:p w14:paraId="31C7AA5D" w14:textId="77777777" w:rsidR="00DE61A2" w:rsidRPr="00DE61A2" w:rsidRDefault="00DE61A2" w:rsidP="00DE61A2">
            <w:pPr>
              <w:widowControl/>
              <w:rPr>
                <w:rFonts w:eastAsia="Calibri"/>
                <w:lang w:val="it-IT" w:eastAsia="en-US"/>
              </w:rPr>
            </w:pPr>
            <w:r w:rsidRPr="00DE61A2">
              <w:rPr>
                <w:rFonts w:eastAsia="等线"/>
                <w:lang w:val="it-IT"/>
              </w:rPr>
              <w:t xml:space="preserve">NOTE2: For Rural-IC, </w:t>
            </w:r>
            <w:r w:rsidRPr="00DE61A2">
              <w:rPr>
                <w:rFonts w:eastAsia="Calibri"/>
                <w:lang w:val="it-IT" w:eastAsia="en-US"/>
              </w:rPr>
              <w:t>TBD on whether to include other velocities, e.g. 30km/h, 60km/h</w:t>
            </w:r>
          </w:p>
          <w:p w14:paraId="53DF919E" w14:textId="77777777" w:rsidR="00DE61A2" w:rsidRPr="00DE61A2" w:rsidRDefault="00DE61A2" w:rsidP="00DE61A2">
            <w:pPr>
              <w:widowControl/>
              <w:rPr>
                <w:rFonts w:eastAsia="Calibri"/>
                <w:lang w:val="it-IT" w:eastAsia="en-US"/>
              </w:rPr>
            </w:pPr>
          </w:p>
        </w:tc>
        <w:tc>
          <w:tcPr>
            <w:tcW w:w="4568" w:type="dxa"/>
          </w:tcPr>
          <w:p w14:paraId="42E24073" w14:textId="6F46931B" w:rsidR="00DE61A2" w:rsidRPr="00DE61A2" w:rsidRDefault="00DE61A2" w:rsidP="00DE61A2">
            <w:pPr>
              <w:widowControl/>
              <w:rPr>
                <w:rFonts w:eastAsia="等线"/>
                <w:b/>
                <w:bCs/>
                <w:lang w:eastAsia="zh-CN"/>
              </w:rPr>
            </w:pPr>
            <w:r w:rsidRPr="00DE61A2">
              <w:rPr>
                <w:rFonts w:eastAsia="等线"/>
                <w:b/>
                <w:bCs/>
                <w:lang w:eastAsia="zh-CN"/>
              </w:rPr>
              <w:lastRenderedPageBreak/>
              <w:t xml:space="preserve">Proposal </w:t>
            </w:r>
            <w:r w:rsidR="001D1C91">
              <w:rPr>
                <w:rFonts w:eastAsia="等线" w:hint="eastAsia"/>
                <w:b/>
                <w:bCs/>
                <w:lang w:eastAsia="zh-CN"/>
              </w:rPr>
              <w:t>2</w:t>
            </w:r>
            <w:r w:rsidRPr="00DE61A2">
              <w:rPr>
                <w:rFonts w:eastAsia="等线"/>
                <w:b/>
                <w:bCs/>
                <w:lang w:eastAsia="zh-CN"/>
              </w:rPr>
              <w:t>-</w:t>
            </w:r>
            <w:r w:rsidR="001D1C91">
              <w:rPr>
                <w:rFonts w:eastAsia="等线" w:hint="eastAsia"/>
                <w:b/>
                <w:bCs/>
                <w:lang w:eastAsia="zh-CN"/>
              </w:rPr>
              <w:t>7</w:t>
            </w:r>
            <w:r w:rsidRPr="00DE61A2">
              <w:rPr>
                <w:rFonts w:eastAsia="等线"/>
                <w:b/>
                <w:bCs/>
                <w:lang w:val="en-US"/>
              </w:rPr>
              <w:t xml:space="preserve">: </w:t>
            </w:r>
          </w:p>
          <w:p w14:paraId="7CCF64C0" w14:textId="77777777" w:rsidR="00DE61A2" w:rsidRPr="00DE61A2" w:rsidRDefault="00DE61A2" w:rsidP="00DE61A2">
            <w:pPr>
              <w:widowControl/>
              <w:numPr>
                <w:ilvl w:val="0"/>
                <w:numId w:val="92"/>
              </w:numPr>
              <w:autoSpaceDE w:val="0"/>
              <w:autoSpaceDN w:val="0"/>
              <w:adjustRightInd w:val="0"/>
              <w:contextualSpacing/>
              <w:rPr>
                <w:b/>
                <w:bCs/>
                <w:lang w:val="it-IT" w:eastAsia="zh-CN"/>
              </w:rPr>
            </w:pPr>
            <w:r w:rsidRPr="00DE61A2">
              <w:rPr>
                <w:rFonts w:eastAsia="Calibri"/>
                <w:b/>
                <w:bCs/>
                <w:lang w:val="it-IT" w:eastAsia="en-US"/>
              </w:rPr>
              <w:t>Rural-IC:</w:t>
            </w:r>
            <w:r w:rsidRPr="00DE61A2">
              <w:rPr>
                <w:b/>
                <w:bCs/>
                <w:lang w:val="it-IT" w:eastAsia="zh-CN"/>
              </w:rPr>
              <w:t xml:space="preserve"> [1.5]x of IMT-2020, i.e.</w:t>
            </w:r>
          </w:p>
          <w:p w14:paraId="3B5905F2" w14:textId="77777777" w:rsidR="00DE61A2" w:rsidRPr="00DE61A2" w:rsidRDefault="00DE61A2" w:rsidP="00DE61A2">
            <w:pPr>
              <w:widowControl/>
              <w:numPr>
                <w:ilvl w:val="1"/>
                <w:numId w:val="92"/>
              </w:numPr>
              <w:autoSpaceDE w:val="0"/>
              <w:autoSpaceDN w:val="0"/>
              <w:adjustRightInd w:val="0"/>
              <w:contextualSpacing/>
              <w:rPr>
                <w:rFonts w:eastAsia="Calibri"/>
                <w:b/>
                <w:bCs/>
                <w:lang w:val="it-IT" w:eastAsia="en-US"/>
              </w:rPr>
            </w:pPr>
            <w:r w:rsidRPr="00DE61A2">
              <w:rPr>
                <w:rFonts w:eastAsia="Calibri"/>
                <w:b/>
                <w:bCs/>
                <w:lang w:val="it-IT" w:eastAsia="en-US"/>
              </w:rPr>
              <w:t>[1.2] (bit/s/Hz)@120 km/h</w:t>
            </w:r>
          </w:p>
          <w:p w14:paraId="6145F9D7" w14:textId="77777777" w:rsidR="00DE61A2" w:rsidRPr="00DE61A2" w:rsidRDefault="00DE61A2" w:rsidP="00DE61A2">
            <w:pPr>
              <w:widowControl/>
              <w:numPr>
                <w:ilvl w:val="1"/>
                <w:numId w:val="92"/>
              </w:numPr>
              <w:contextualSpacing/>
              <w:rPr>
                <w:rFonts w:eastAsia="等线"/>
                <w:b/>
                <w:bCs/>
                <w:lang w:val="it-IT"/>
              </w:rPr>
            </w:pPr>
            <w:r w:rsidRPr="00DE61A2">
              <w:rPr>
                <w:rFonts w:eastAsia="Calibri"/>
                <w:b/>
                <w:bCs/>
                <w:lang w:val="it-IT" w:eastAsia="en-US"/>
              </w:rPr>
              <w:t>[0.675] (bit/s/Hz) @500 km/h</w:t>
            </w:r>
          </w:p>
        </w:tc>
      </w:tr>
      <w:tr w:rsidR="00DE61A2" w:rsidRPr="00DE61A2" w14:paraId="7BE83FF3" w14:textId="77777777" w:rsidTr="00CA232F">
        <w:trPr>
          <w:trHeight w:val="256"/>
        </w:trPr>
        <w:tc>
          <w:tcPr>
            <w:tcW w:w="4701" w:type="dxa"/>
          </w:tcPr>
          <w:p w14:paraId="7EB5B739" w14:textId="77777777" w:rsidR="00DE61A2" w:rsidRPr="00DE61A2" w:rsidRDefault="00DE61A2" w:rsidP="00DE61A2">
            <w:pPr>
              <w:widowControl/>
              <w:numPr>
                <w:ilvl w:val="0"/>
                <w:numId w:val="86"/>
              </w:numPr>
              <w:rPr>
                <w:rFonts w:eastAsia="Tahoma"/>
                <w:lang w:eastAsia="it-IT"/>
              </w:rPr>
            </w:pPr>
            <w:r w:rsidRPr="00DE61A2">
              <w:rPr>
                <w:rFonts w:eastAsia="Tahoma"/>
                <w:lang w:eastAsia="it-IT"/>
              </w:rPr>
              <w:t>Mobility Interruption Time</w:t>
            </w:r>
          </w:p>
        </w:tc>
        <w:tc>
          <w:tcPr>
            <w:tcW w:w="4679" w:type="dxa"/>
          </w:tcPr>
          <w:p w14:paraId="1C430B62" w14:textId="77777777" w:rsidR="00DE61A2" w:rsidRPr="00DE61A2" w:rsidRDefault="00DE61A2" w:rsidP="00DE61A2">
            <w:pPr>
              <w:widowControl/>
              <w:jc w:val="center"/>
              <w:rPr>
                <w:rFonts w:eastAsia="等线"/>
              </w:rPr>
            </w:pPr>
            <w:r w:rsidRPr="00DE61A2">
              <w:rPr>
                <w:rFonts w:eastAsia="等线"/>
              </w:rPr>
              <w:t>TBD</w:t>
            </w:r>
          </w:p>
        </w:tc>
        <w:tc>
          <w:tcPr>
            <w:tcW w:w="4568" w:type="dxa"/>
          </w:tcPr>
          <w:p w14:paraId="531863E0" w14:textId="6FD4C276" w:rsidR="00DE61A2" w:rsidRPr="00DE61A2" w:rsidRDefault="00DE61A2" w:rsidP="00DE61A2">
            <w:pPr>
              <w:widowControl/>
              <w:rPr>
                <w:rFonts w:eastAsia="等线"/>
                <w:b/>
                <w:bCs/>
                <w:lang w:eastAsia="zh-CN"/>
              </w:rPr>
            </w:pPr>
            <w:r w:rsidRPr="00DE61A2">
              <w:rPr>
                <w:rFonts w:eastAsia="等线"/>
                <w:b/>
                <w:bCs/>
                <w:lang w:eastAsia="zh-CN"/>
              </w:rPr>
              <w:t xml:space="preserve">Proposal </w:t>
            </w:r>
            <w:r w:rsidR="001D1C91">
              <w:rPr>
                <w:rFonts w:eastAsia="等线" w:hint="eastAsia"/>
                <w:b/>
                <w:bCs/>
                <w:lang w:eastAsia="zh-CN"/>
              </w:rPr>
              <w:t>2</w:t>
            </w:r>
            <w:r w:rsidRPr="00DE61A2">
              <w:rPr>
                <w:rFonts w:eastAsia="等线"/>
                <w:b/>
                <w:bCs/>
                <w:lang w:eastAsia="zh-CN"/>
              </w:rPr>
              <w:t>-</w:t>
            </w:r>
            <w:r w:rsidR="001D1C91">
              <w:rPr>
                <w:rFonts w:eastAsia="等线" w:hint="eastAsia"/>
                <w:b/>
                <w:bCs/>
                <w:lang w:eastAsia="zh-CN"/>
              </w:rPr>
              <w:t>8</w:t>
            </w:r>
            <w:r w:rsidRPr="00DE61A2">
              <w:rPr>
                <w:rFonts w:eastAsia="等线"/>
                <w:b/>
                <w:bCs/>
                <w:lang w:val="en-US"/>
              </w:rPr>
              <w:t xml:space="preserve">: </w:t>
            </w:r>
          </w:p>
          <w:p w14:paraId="69BC67D5" w14:textId="77777777" w:rsidR="00DE61A2" w:rsidRPr="00DE61A2" w:rsidRDefault="00DE61A2" w:rsidP="00DE61A2">
            <w:pPr>
              <w:widowControl/>
              <w:numPr>
                <w:ilvl w:val="0"/>
                <w:numId w:val="93"/>
              </w:numPr>
              <w:contextualSpacing/>
              <w:rPr>
                <w:rFonts w:eastAsia="等线"/>
                <w:b/>
                <w:bCs/>
                <w:lang w:eastAsia="zh-CN"/>
              </w:rPr>
            </w:pPr>
            <w:r w:rsidRPr="00DE61A2">
              <w:rPr>
                <w:rFonts w:eastAsia="等线"/>
                <w:b/>
                <w:bCs/>
                <w:lang w:eastAsia="zh-CN"/>
              </w:rPr>
              <w:t>Same as IMT-2020, i.e. 0ms</w:t>
            </w:r>
          </w:p>
        </w:tc>
      </w:tr>
      <w:tr w:rsidR="00DE61A2" w:rsidRPr="00DE61A2" w14:paraId="073ADFE9" w14:textId="77777777" w:rsidTr="00CA232F">
        <w:tc>
          <w:tcPr>
            <w:tcW w:w="4701" w:type="dxa"/>
          </w:tcPr>
          <w:p w14:paraId="17EA4ADC" w14:textId="77777777" w:rsidR="00DE61A2" w:rsidRPr="00DE61A2" w:rsidRDefault="00DE61A2" w:rsidP="00DE61A2">
            <w:pPr>
              <w:widowControl/>
              <w:numPr>
                <w:ilvl w:val="0"/>
                <w:numId w:val="86"/>
              </w:numPr>
              <w:rPr>
                <w:rFonts w:eastAsia="Tahoma"/>
                <w:lang w:eastAsia="it-IT"/>
              </w:rPr>
            </w:pPr>
            <w:r w:rsidRPr="00DE61A2">
              <w:rPr>
                <w:rFonts w:eastAsia="Tahoma"/>
                <w:lang w:eastAsia="it-IT"/>
              </w:rPr>
              <w:t xml:space="preserve">Bandwidth </w:t>
            </w:r>
          </w:p>
        </w:tc>
        <w:tc>
          <w:tcPr>
            <w:tcW w:w="4679" w:type="dxa"/>
          </w:tcPr>
          <w:p w14:paraId="12469DE3" w14:textId="77777777" w:rsidR="00DE61A2" w:rsidRPr="00DE61A2" w:rsidRDefault="00DE61A2" w:rsidP="00DE61A2">
            <w:pPr>
              <w:widowControl/>
              <w:jc w:val="center"/>
              <w:rPr>
                <w:rFonts w:eastAsia="等线"/>
              </w:rPr>
            </w:pPr>
            <w:r w:rsidRPr="00DE61A2">
              <w:rPr>
                <w:rFonts w:eastAsia="等线"/>
              </w:rPr>
              <w:t>400MHz (same definition as IMT-2020)</w:t>
            </w:r>
          </w:p>
        </w:tc>
        <w:tc>
          <w:tcPr>
            <w:tcW w:w="4568" w:type="dxa"/>
          </w:tcPr>
          <w:p w14:paraId="3A23B747" w14:textId="77777777" w:rsidR="00DE61A2" w:rsidRPr="00DE61A2" w:rsidRDefault="00DE61A2" w:rsidP="00DE61A2">
            <w:pPr>
              <w:widowControl/>
              <w:rPr>
                <w:rFonts w:eastAsia="等线"/>
                <w:lang w:eastAsia="zh-CN"/>
              </w:rPr>
            </w:pPr>
            <w:r w:rsidRPr="00DE61A2">
              <w:rPr>
                <w:rFonts w:eastAsia="等线"/>
                <w:lang w:eastAsia="zh-CN"/>
              </w:rPr>
              <w:t>N/A</w:t>
            </w:r>
          </w:p>
        </w:tc>
      </w:tr>
      <w:tr w:rsidR="00DE61A2" w:rsidRPr="00DE61A2" w14:paraId="4B6FB90F" w14:textId="77777777" w:rsidTr="00CA232F">
        <w:tc>
          <w:tcPr>
            <w:tcW w:w="4701" w:type="dxa"/>
          </w:tcPr>
          <w:p w14:paraId="78AC9B33" w14:textId="77777777" w:rsidR="00DE61A2" w:rsidRPr="00DE61A2" w:rsidRDefault="00DE61A2" w:rsidP="00DE61A2">
            <w:pPr>
              <w:widowControl/>
              <w:numPr>
                <w:ilvl w:val="0"/>
                <w:numId w:val="86"/>
              </w:numPr>
              <w:rPr>
                <w:rFonts w:eastAsia="Tahoma"/>
                <w:lang w:eastAsia="it-IT"/>
              </w:rPr>
            </w:pPr>
            <w:bookmarkStart w:id="42" w:name="_Hlk207976572"/>
            <w:r w:rsidRPr="00DE61A2">
              <w:rPr>
                <w:rFonts w:eastAsia="等线"/>
              </w:rPr>
              <w:t xml:space="preserve">Positioning </w:t>
            </w:r>
          </w:p>
        </w:tc>
        <w:tc>
          <w:tcPr>
            <w:tcW w:w="4679" w:type="dxa"/>
          </w:tcPr>
          <w:p w14:paraId="10CADE27" w14:textId="77777777" w:rsidR="00DE61A2" w:rsidRPr="00DE61A2" w:rsidRDefault="00DE61A2" w:rsidP="00DE61A2">
            <w:pPr>
              <w:widowControl/>
              <w:jc w:val="center"/>
              <w:rPr>
                <w:rFonts w:eastAsia="等线"/>
              </w:rPr>
            </w:pPr>
            <w:r w:rsidRPr="00DE61A2">
              <w:rPr>
                <w:rFonts w:eastAsia="等线"/>
              </w:rPr>
              <w:t>Quantitative TPR, TBD on the values</w:t>
            </w:r>
          </w:p>
        </w:tc>
        <w:tc>
          <w:tcPr>
            <w:tcW w:w="4568" w:type="dxa"/>
          </w:tcPr>
          <w:p w14:paraId="51B943ED" w14:textId="77777777" w:rsidR="00DE61A2" w:rsidRPr="00DE61A2" w:rsidRDefault="00DE61A2" w:rsidP="00DE61A2">
            <w:pPr>
              <w:widowControl/>
              <w:rPr>
                <w:rFonts w:eastAsia="等线"/>
              </w:rPr>
            </w:pPr>
            <w:r w:rsidRPr="00DE61A2">
              <w:rPr>
                <w:rFonts w:eastAsia="等线"/>
                <w:b/>
                <w:bCs/>
                <w:lang w:eastAsia="zh-CN"/>
              </w:rPr>
              <w:t>To be discussed in proposal 3</w:t>
            </w:r>
          </w:p>
        </w:tc>
      </w:tr>
      <w:tr w:rsidR="00DE61A2" w:rsidRPr="00DE61A2" w14:paraId="2AE1DBEF" w14:textId="77777777" w:rsidTr="00CA232F">
        <w:tc>
          <w:tcPr>
            <w:tcW w:w="4701" w:type="dxa"/>
          </w:tcPr>
          <w:p w14:paraId="181B45C0" w14:textId="77777777" w:rsidR="00DE61A2" w:rsidRPr="00DE61A2" w:rsidRDefault="00DE61A2" w:rsidP="00DE61A2">
            <w:pPr>
              <w:widowControl/>
              <w:numPr>
                <w:ilvl w:val="0"/>
                <w:numId w:val="86"/>
              </w:numPr>
              <w:rPr>
                <w:rFonts w:eastAsia="Tahoma"/>
                <w:lang w:eastAsia="it-IT"/>
              </w:rPr>
            </w:pPr>
            <w:r w:rsidRPr="00DE61A2">
              <w:rPr>
                <w:rFonts w:eastAsia="等线"/>
              </w:rPr>
              <w:t xml:space="preserve">Sensing-related capabilities </w:t>
            </w:r>
          </w:p>
        </w:tc>
        <w:tc>
          <w:tcPr>
            <w:tcW w:w="4679" w:type="dxa"/>
          </w:tcPr>
          <w:p w14:paraId="694F8D4C" w14:textId="77777777" w:rsidR="00DE61A2" w:rsidRPr="00DE61A2" w:rsidRDefault="00DE61A2" w:rsidP="00DE61A2">
            <w:pPr>
              <w:widowControl/>
              <w:jc w:val="center"/>
              <w:rPr>
                <w:rFonts w:eastAsia="等线"/>
              </w:rPr>
            </w:pPr>
            <w:r w:rsidRPr="00DE61A2">
              <w:rPr>
                <w:rFonts w:eastAsia="等线"/>
              </w:rPr>
              <w:t>TBD</w:t>
            </w:r>
          </w:p>
        </w:tc>
        <w:tc>
          <w:tcPr>
            <w:tcW w:w="4568" w:type="dxa"/>
          </w:tcPr>
          <w:p w14:paraId="2BEC7F71" w14:textId="77777777" w:rsidR="00DE61A2" w:rsidRPr="00DE61A2" w:rsidRDefault="00DE61A2" w:rsidP="00DE61A2">
            <w:pPr>
              <w:widowControl/>
              <w:rPr>
                <w:rFonts w:eastAsia="等线"/>
              </w:rPr>
            </w:pPr>
            <w:r w:rsidRPr="00DE61A2">
              <w:rPr>
                <w:rFonts w:eastAsia="等线"/>
                <w:b/>
                <w:bCs/>
                <w:lang w:eastAsia="zh-CN"/>
              </w:rPr>
              <w:t>To be discussed in proposal 4</w:t>
            </w:r>
          </w:p>
        </w:tc>
      </w:tr>
      <w:tr w:rsidR="00DE61A2" w:rsidRPr="00DE61A2" w14:paraId="535B6E51" w14:textId="77777777" w:rsidTr="00CA232F">
        <w:tc>
          <w:tcPr>
            <w:tcW w:w="4701" w:type="dxa"/>
          </w:tcPr>
          <w:p w14:paraId="35BF170C" w14:textId="77777777" w:rsidR="00DE61A2" w:rsidRPr="00DE61A2" w:rsidRDefault="00DE61A2" w:rsidP="00DE61A2">
            <w:pPr>
              <w:widowControl/>
              <w:numPr>
                <w:ilvl w:val="0"/>
                <w:numId w:val="86"/>
              </w:numPr>
              <w:rPr>
                <w:rFonts w:eastAsia="Tahoma"/>
                <w:lang w:eastAsia="it-IT"/>
              </w:rPr>
            </w:pPr>
            <w:r w:rsidRPr="00DE61A2">
              <w:rPr>
                <w:rFonts w:eastAsia="等线"/>
              </w:rPr>
              <w:t>AI-related capabilities</w:t>
            </w:r>
          </w:p>
        </w:tc>
        <w:tc>
          <w:tcPr>
            <w:tcW w:w="4679" w:type="dxa"/>
          </w:tcPr>
          <w:p w14:paraId="7EE3FC2D" w14:textId="77777777" w:rsidR="00DE61A2" w:rsidRPr="00DE61A2" w:rsidRDefault="00DE61A2" w:rsidP="00DE61A2">
            <w:pPr>
              <w:widowControl/>
              <w:jc w:val="center"/>
              <w:rPr>
                <w:rFonts w:eastAsia="等线"/>
              </w:rPr>
            </w:pPr>
            <w:r w:rsidRPr="00DE61A2">
              <w:rPr>
                <w:rFonts w:eastAsia="等线"/>
              </w:rPr>
              <w:t>Qualitative TPR</w:t>
            </w:r>
          </w:p>
        </w:tc>
        <w:tc>
          <w:tcPr>
            <w:tcW w:w="4568" w:type="dxa"/>
          </w:tcPr>
          <w:p w14:paraId="0B4E3BDE" w14:textId="77777777" w:rsidR="00DE61A2" w:rsidRPr="00DE61A2" w:rsidRDefault="00DE61A2" w:rsidP="00DE61A2">
            <w:pPr>
              <w:widowControl/>
              <w:rPr>
                <w:rFonts w:eastAsia="等线"/>
              </w:rPr>
            </w:pPr>
            <w:r w:rsidRPr="00DE61A2">
              <w:rPr>
                <w:rFonts w:eastAsia="等线"/>
                <w:b/>
                <w:bCs/>
                <w:lang w:eastAsia="zh-CN"/>
              </w:rPr>
              <w:t>To be discussed in proposal 5</w:t>
            </w:r>
          </w:p>
        </w:tc>
      </w:tr>
      <w:tr w:rsidR="00DE61A2" w:rsidRPr="00DE61A2" w14:paraId="75156E89" w14:textId="77777777" w:rsidTr="00CA232F">
        <w:tc>
          <w:tcPr>
            <w:tcW w:w="4701" w:type="dxa"/>
          </w:tcPr>
          <w:p w14:paraId="75A3FBE1" w14:textId="77777777" w:rsidR="00DE61A2" w:rsidRPr="00DE61A2" w:rsidRDefault="00DE61A2" w:rsidP="00DE61A2">
            <w:pPr>
              <w:widowControl/>
              <w:numPr>
                <w:ilvl w:val="0"/>
                <w:numId w:val="86"/>
              </w:numPr>
              <w:rPr>
                <w:rFonts w:eastAsia="等线"/>
              </w:rPr>
            </w:pPr>
            <w:r w:rsidRPr="00DE61A2">
              <w:rPr>
                <w:rFonts w:eastAsia="等线"/>
                <w:lang w:eastAsia="zh-CN"/>
              </w:rPr>
              <w:t>C</w:t>
            </w:r>
            <w:r w:rsidRPr="00DE61A2">
              <w:rPr>
                <w:rFonts w:eastAsia="等线"/>
              </w:rPr>
              <w:t>omposite requirement</w:t>
            </w:r>
          </w:p>
        </w:tc>
        <w:tc>
          <w:tcPr>
            <w:tcW w:w="4679" w:type="dxa"/>
          </w:tcPr>
          <w:p w14:paraId="2F02DA81" w14:textId="77777777" w:rsidR="00DE61A2" w:rsidRPr="00DE61A2" w:rsidRDefault="00DE61A2" w:rsidP="00DE61A2">
            <w:pPr>
              <w:widowControl/>
              <w:rPr>
                <w:rFonts w:eastAsia="等线"/>
              </w:rPr>
            </w:pPr>
            <w:r w:rsidRPr="00DE61A2">
              <w:rPr>
                <w:rFonts w:eastAsia="等线"/>
              </w:rPr>
              <w:t>TPR related to data rate, latency, reliability, capacity etc.</w:t>
            </w:r>
          </w:p>
          <w:p w14:paraId="1B8552C5" w14:textId="77777777" w:rsidR="00DE61A2" w:rsidRPr="00DE61A2" w:rsidRDefault="00DE61A2" w:rsidP="00DE61A2">
            <w:pPr>
              <w:widowControl/>
              <w:rPr>
                <w:rFonts w:eastAsia="等线"/>
              </w:rPr>
            </w:pPr>
            <w:r w:rsidRPr="00DE61A2">
              <w:rPr>
                <w:rFonts w:eastAsia="等线"/>
              </w:rPr>
              <w:t>Applicable usage scenario: immersive communication</w:t>
            </w:r>
          </w:p>
        </w:tc>
        <w:tc>
          <w:tcPr>
            <w:tcW w:w="4568" w:type="dxa"/>
          </w:tcPr>
          <w:p w14:paraId="64C5031D" w14:textId="77777777" w:rsidR="00DE61A2" w:rsidRPr="00DE61A2" w:rsidRDefault="00DE61A2" w:rsidP="00DE61A2">
            <w:pPr>
              <w:widowControl/>
              <w:rPr>
                <w:rFonts w:eastAsia="等线"/>
              </w:rPr>
            </w:pPr>
            <w:r w:rsidRPr="00DE61A2">
              <w:rPr>
                <w:rFonts w:eastAsia="等线"/>
                <w:b/>
                <w:bCs/>
                <w:lang w:eastAsia="zh-CN"/>
              </w:rPr>
              <w:t>To be discussed in proposal 6</w:t>
            </w:r>
          </w:p>
        </w:tc>
      </w:tr>
      <w:bookmarkEnd w:id="42"/>
    </w:tbl>
    <w:p w14:paraId="523E7967" w14:textId="77777777" w:rsidR="00DE61A2" w:rsidRPr="00DE61A2" w:rsidRDefault="00DE61A2" w:rsidP="00DE61A2">
      <w:pPr>
        <w:rPr>
          <w:rFonts w:hint="eastAsia"/>
          <w:lang w:val="it-IT"/>
        </w:rPr>
      </w:pPr>
    </w:p>
    <w:p w14:paraId="41C4332B" w14:textId="4DE1B370" w:rsidR="00DE61A2" w:rsidRPr="00DE61A2" w:rsidRDefault="00477B5A" w:rsidP="00477B5A">
      <w:pPr>
        <w:pStyle w:val="2"/>
        <w:spacing w:before="100" w:beforeAutospacing="1"/>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t xml:space="preserve">2.2 </w:t>
      </w:r>
      <w:r w:rsidR="00DE61A2" w:rsidRPr="00DE61A2">
        <w:rPr>
          <w:rFonts w:ascii="Times New Roman" w:hAnsi="Times New Roman" w:cs="Times New Roman" w:hint="eastAsia"/>
          <w:b/>
          <w:bCs/>
          <w:color w:val="auto"/>
          <w:sz w:val="28"/>
          <w:szCs w:val="28"/>
        </w:rPr>
        <w:t>Energy efficiency for sustainability</w:t>
      </w:r>
    </w:p>
    <w:tbl>
      <w:tblPr>
        <w:tblStyle w:val="af2"/>
        <w:tblW w:w="0" w:type="auto"/>
        <w:tblLook w:val="04A0" w:firstRow="1" w:lastRow="0" w:firstColumn="1" w:lastColumn="0" w:noHBand="0" w:noVBand="1"/>
      </w:tblPr>
      <w:tblGrid>
        <w:gridCol w:w="13948"/>
      </w:tblGrid>
      <w:tr w:rsidR="00DE61A2" w:rsidRPr="00DE61A2" w14:paraId="6FEDA4E1" w14:textId="77777777" w:rsidTr="00CA232F">
        <w:tc>
          <w:tcPr>
            <w:tcW w:w="13948" w:type="dxa"/>
          </w:tcPr>
          <w:p w14:paraId="1EEBCECA" w14:textId="77777777" w:rsidR="00DE61A2" w:rsidRPr="00DE61A2" w:rsidRDefault="00DE61A2" w:rsidP="00DE61A2">
            <w:pPr>
              <w:rPr>
                <w:b/>
                <w:bCs/>
              </w:rPr>
            </w:pPr>
            <w:r w:rsidRPr="00DE61A2">
              <w:rPr>
                <w:b/>
                <w:bCs/>
              </w:rPr>
              <w:t>RAN#107 agreement:</w:t>
            </w:r>
          </w:p>
          <w:p w14:paraId="5768F0E0" w14:textId="77777777" w:rsidR="00DE61A2" w:rsidRPr="00DE61A2" w:rsidRDefault="00DE61A2" w:rsidP="00DE61A2">
            <w:pPr>
              <w:numPr>
                <w:ilvl w:val="0"/>
                <w:numId w:val="95"/>
              </w:numPr>
              <w:ind w:left="720" w:hanging="360"/>
              <w:contextualSpacing/>
            </w:pPr>
            <w:r w:rsidRPr="00DE61A2">
              <w:rPr>
                <w:b/>
                <w:bCs/>
              </w:rPr>
              <w:t>Proposal 4: Define energy efficiency as a TPR.</w:t>
            </w:r>
          </w:p>
        </w:tc>
      </w:tr>
    </w:tbl>
    <w:p w14:paraId="0ADB2DF9"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Following is the definition of energy efficiency for sustainability agreed in ITU-R WP5D #49.</w:t>
      </w:r>
    </w:p>
    <w:tbl>
      <w:tblPr>
        <w:tblStyle w:val="af2"/>
        <w:tblW w:w="0" w:type="auto"/>
        <w:tblLook w:val="04A0" w:firstRow="1" w:lastRow="0" w:firstColumn="1" w:lastColumn="0" w:noHBand="0" w:noVBand="1"/>
      </w:tblPr>
      <w:tblGrid>
        <w:gridCol w:w="13948"/>
      </w:tblGrid>
      <w:tr w:rsidR="00DE61A2" w:rsidRPr="00DE61A2" w14:paraId="1B3F12D7" w14:textId="77777777" w:rsidTr="00CA232F">
        <w:tc>
          <w:tcPr>
            <w:tcW w:w="13948" w:type="dxa"/>
          </w:tcPr>
          <w:p w14:paraId="157F6208" w14:textId="77777777" w:rsidR="00DE61A2" w:rsidRPr="00DE61A2" w:rsidRDefault="00DE61A2" w:rsidP="00DE61A2">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r w:rsidRPr="00DE61A2">
              <w:rPr>
                <w:b/>
                <w:sz w:val="24"/>
                <w:lang w:val="en-GB"/>
              </w:rPr>
              <w:lastRenderedPageBreak/>
              <w:t>4.15</w:t>
            </w:r>
            <w:r w:rsidRPr="00DE61A2">
              <w:rPr>
                <w:b/>
                <w:sz w:val="24"/>
                <w:lang w:val="en-GB"/>
              </w:rPr>
              <w:tab/>
              <w:t>Energy Efficiency for sustainability</w:t>
            </w:r>
          </w:p>
          <w:p w14:paraId="52E085B3" w14:textId="77777777" w:rsidR="00DE61A2" w:rsidRPr="00DE61A2" w:rsidRDefault="00DE61A2" w:rsidP="00DE61A2">
            <w:pPr>
              <w:rPr>
                <w:sz w:val="22"/>
              </w:rPr>
            </w:pPr>
            <w:r w:rsidRPr="00DE61A2">
              <w:rPr>
                <w:sz w:val="22"/>
              </w:rPr>
              <w:t>Energy efficiency is an important metric of sustainability. This requirement of the candidate RIT/SRIT is characterized by evaluating network and device energy efficiency.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0A761818" w14:textId="77777777" w:rsidR="00DE61A2" w:rsidRPr="00DE61A2" w:rsidRDefault="00DE61A2" w:rsidP="00DE61A2">
            <w:pPr>
              <w:rPr>
                <w:sz w:val="22"/>
              </w:rPr>
            </w:pPr>
            <w:r w:rsidRPr="00DE61A2">
              <w:rPr>
                <w:sz w:val="22"/>
              </w:rPr>
              <w:t>The requirement is defined as the relative energy [savings/consumption] (in terms of percentage) for the selected load case(s) relative to a fully loaded reference case.</w:t>
            </w:r>
          </w:p>
          <w:p w14:paraId="6F87120E" w14:textId="77777777" w:rsidR="00DE61A2" w:rsidRPr="00DE61A2" w:rsidRDefault="00DE61A2" w:rsidP="00DE61A2">
            <w:pPr>
              <w:rPr>
                <w:sz w:val="22"/>
              </w:rPr>
            </w:pPr>
            <w:r w:rsidRPr="00DE61A2">
              <w:rPr>
                <w:sz w:val="22"/>
              </w:rPr>
              <w:t>This requirement is defined for the purpose of evaluation in the Immersive communication usage scenario.</w:t>
            </w:r>
          </w:p>
          <w:p w14:paraId="2BCC8BEA" w14:textId="77777777" w:rsidR="00DE61A2" w:rsidRPr="00DE61A2" w:rsidRDefault="00DE61A2" w:rsidP="00DE61A2">
            <w:pPr>
              <w:rPr>
                <w:sz w:val="22"/>
              </w:rPr>
            </w:pPr>
            <w:r w:rsidRPr="00DE61A2">
              <w:rPr>
                <w:sz w:val="22"/>
              </w:rPr>
              <w:t xml:space="preserve">Proponents should report the power model used for the evaluation, as well as </w:t>
            </w:r>
            <w:r w:rsidRPr="00DE61A2" w:rsidDel="0009178E">
              <w:rPr>
                <w:sz w:val="22"/>
              </w:rPr>
              <w:t>impacts on communication performance</w:t>
            </w:r>
            <w:r w:rsidRPr="00DE61A2">
              <w:rPr>
                <w:sz w:val="22"/>
              </w:rPr>
              <w:t xml:space="preserve"> a</w:t>
            </w:r>
            <w:r w:rsidRPr="00DE61A2" w:rsidDel="0009178E">
              <w:rPr>
                <w:sz w:val="22"/>
              </w:rPr>
              <w:t>ssociated</w:t>
            </w:r>
            <w:r w:rsidRPr="00DE61A2">
              <w:rPr>
                <w:sz w:val="22"/>
              </w:rPr>
              <w:t xml:space="preserve"> with the evaluated energy saving technologies. </w:t>
            </w:r>
          </w:p>
          <w:p w14:paraId="612047FA" w14:textId="77777777" w:rsidR="00DE61A2" w:rsidRPr="00DE61A2" w:rsidRDefault="00DE61A2" w:rsidP="00DE61A2">
            <w:pPr>
              <w:rPr>
                <w:sz w:val="22"/>
              </w:rPr>
            </w:pPr>
            <w:r w:rsidRPr="00DE61A2">
              <w:rPr>
                <w:sz w:val="22"/>
              </w:rPr>
              <w:t>The minimum requirements for Energy efficiency are summarized in Tables below.</w:t>
            </w:r>
          </w:p>
          <w:p w14:paraId="2E7635F6" w14:textId="77777777" w:rsidR="00DE61A2" w:rsidRPr="00DE61A2" w:rsidRDefault="00DE61A2" w:rsidP="00DE61A2">
            <w:pPr>
              <w:rPr>
                <w:i/>
                <w:sz w:val="22"/>
              </w:rPr>
            </w:pPr>
            <w:r w:rsidRPr="00DE61A2">
              <w:rPr>
                <w:i/>
                <w:sz w:val="22"/>
              </w:rPr>
              <w:t xml:space="preserve">[Editor’s note: 5D#49 meeting agreed that Network and UE Energy efficiency in unloaded case compared to fully loaded case is evaluated analytically using power models. </w:t>
            </w:r>
            <w:bookmarkStart w:id="43" w:name="OLE_LINK60"/>
            <w:r w:rsidRPr="00DE61A2">
              <w:rPr>
                <w:i/>
                <w:sz w:val="22"/>
              </w:rPr>
              <w:t xml:space="preserve">On the evaluation of partial loaded case(s) </w:t>
            </w:r>
            <w:bookmarkStart w:id="44" w:name="OLE_LINK66"/>
            <w:r w:rsidRPr="00DE61A2">
              <w:rPr>
                <w:i/>
                <w:sz w:val="22"/>
              </w:rPr>
              <w:t>(low load, light load and/or medium load</w:t>
            </w:r>
            <w:bookmarkEnd w:id="44"/>
            <w:r w:rsidRPr="00DE61A2">
              <w:rPr>
                <w:i/>
                <w:sz w:val="22"/>
              </w:rPr>
              <w:t>),</w:t>
            </w:r>
            <w:bookmarkEnd w:id="43"/>
            <w:r w:rsidRPr="00DE61A2">
              <w:rPr>
                <w:i/>
                <w:sz w:val="22"/>
              </w:rPr>
              <w:t xml:space="preserve"> there are divergent views including mandatory, optional or not included, as well as the evaluation method of analysis or simulations. Proponents are encouraged to submit more details including load level (i.e. A/B/C in tables), requirement value (i.e. X/Y in tables) and the associated evaluation method, to facilitate the discussion at 5D#50 meeting.]</w:t>
            </w:r>
          </w:p>
          <w:p w14:paraId="0800E6AD" w14:textId="77777777" w:rsidR="00DE61A2" w:rsidRPr="00DE61A2" w:rsidRDefault="00DE61A2" w:rsidP="00DE61A2">
            <w:pPr>
              <w:keepNext/>
              <w:widowControl/>
              <w:tabs>
                <w:tab w:val="left" w:pos="1134"/>
                <w:tab w:val="left" w:pos="1871"/>
                <w:tab w:val="left" w:pos="2268"/>
              </w:tabs>
              <w:overflowPunct w:val="0"/>
              <w:spacing w:before="360"/>
              <w:jc w:val="center"/>
              <w:textAlignment w:val="baseline"/>
              <w:rPr>
                <w:caps/>
                <w:lang w:val="en-GB" w:eastAsia="en-US"/>
              </w:rPr>
            </w:pPr>
            <w:r w:rsidRPr="00DE61A2">
              <w:rPr>
                <w:caps/>
                <w:lang w:val="en-GB" w:eastAsia="en-US"/>
              </w:rPr>
              <w:t xml:space="preserve">Table: </w:t>
            </w:r>
            <w:r w:rsidRPr="00DE61A2">
              <w:rPr>
                <w:lang w:val="en-GB" w:eastAsia="en-US"/>
              </w:rPr>
              <w:t>The minimum requirements for Network Energy efficiency</w:t>
            </w:r>
          </w:p>
          <w:tbl>
            <w:tblPr>
              <w:tblStyle w:val="af2"/>
              <w:tblW w:w="0" w:type="auto"/>
              <w:jc w:val="center"/>
              <w:tblLook w:val="04A0" w:firstRow="1" w:lastRow="0" w:firstColumn="1" w:lastColumn="0" w:noHBand="0" w:noVBand="1"/>
            </w:tblPr>
            <w:tblGrid>
              <w:gridCol w:w="2419"/>
              <w:gridCol w:w="2188"/>
              <w:gridCol w:w="1478"/>
              <w:gridCol w:w="2050"/>
              <w:gridCol w:w="1494"/>
            </w:tblGrid>
            <w:tr w:rsidR="00DE61A2" w:rsidRPr="00DE61A2" w14:paraId="6C27B147" w14:textId="77777777" w:rsidTr="00CA232F">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259E3931"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[Test environment(s</w:t>
                  </w:r>
                  <w:proofErr w:type="gramStart"/>
                  <w:r w:rsidRPr="00DE61A2">
                    <w:rPr>
                      <w:rFonts w:ascii="Times New Roman Bold" w:hAnsi="Times New Roman Bold" w:cs="Times New Roman Bold"/>
                      <w:b/>
                      <w:lang w:val="en-GB" w:eastAsia="en-US"/>
                    </w:rPr>
                    <w:t>)]</w:t>
                  </w:r>
                  <w:r w:rsidRPr="00DE61A2">
                    <w:rPr>
                      <w:rFonts w:asciiTheme="minorEastAsia" w:hAnsiTheme="minorEastAsia" w:cs="Times New Roman Bold"/>
                      <w:b/>
                      <w:vertAlign w:val="superscript"/>
                      <w:lang w:val="en-GB"/>
                    </w:rPr>
                    <w:t>*</w:t>
                  </w:r>
                  <w:proofErr w:type="gramEnd"/>
                  <w:r w:rsidRPr="00DE61A2">
                    <w:rPr>
                      <w:rFonts w:asciiTheme="minorEastAsia" w:hAnsiTheme="minorEastAsia" w:cs="Times New Roman Bold"/>
                      <w:b/>
                      <w:vertAlign w:val="superscript"/>
                      <w:lang w:val="en-GB"/>
                    </w:rPr>
                    <w:t>*</w:t>
                  </w:r>
                </w:p>
              </w:tc>
              <w:tc>
                <w:tcPr>
                  <w:tcW w:w="2188" w:type="dxa"/>
                  <w:tcBorders>
                    <w:top w:val="single" w:sz="4" w:space="0" w:color="auto"/>
                    <w:left w:val="single" w:sz="4" w:space="0" w:color="auto"/>
                    <w:bottom w:val="single" w:sz="4" w:space="0" w:color="auto"/>
                    <w:right w:val="single" w:sz="4" w:space="0" w:color="auto"/>
                  </w:tcBorders>
                  <w:vAlign w:val="center"/>
                </w:tcPr>
                <w:p w14:paraId="4204C512"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rPr>
                    <w:t>Selected load</w:t>
                  </w:r>
                  <w:r w:rsidRPr="00DE61A2">
                    <w:rPr>
                      <w:rFonts w:ascii="Times New Roman Bold" w:hAnsi="Times New Roman Bold" w:cs="Times New Roman Bold"/>
                      <w:b/>
                      <w:lang w:val="en-GB" w:eastAsia="en-US"/>
                    </w:rPr>
                    <w:t xml:space="preserve"> case</w:t>
                  </w:r>
                  <w:r w:rsidRPr="00DE61A2">
                    <w:rPr>
                      <w:rFonts w:ascii="Times New Roman Bold" w:hAnsi="Times New Roman Bold" w:cs="Times New Roman Bold"/>
                      <w:b/>
                      <w:lang w:val="en-GB"/>
                    </w:rPr>
                    <w:t>(s)*</w:t>
                  </w:r>
                </w:p>
              </w:tc>
              <w:tc>
                <w:tcPr>
                  <w:tcW w:w="1478" w:type="dxa"/>
                  <w:tcBorders>
                    <w:top w:val="single" w:sz="4" w:space="0" w:color="auto"/>
                    <w:left w:val="single" w:sz="4" w:space="0" w:color="auto"/>
                    <w:bottom w:val="single" w:sz="4" w:space="0" w:color="auto"/>
                    <w:right w:val="single" w:sz="4" w:space="0" w:color="auto"/>
                  </w:tcBorders>
                  <w:vAlign w:val="center"/>
                </w:tcPr>
                <w:p w14:paraId="4C092D30"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71768A0"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Relative energy [saving/consumption] (%)</w:t>
                  </w:r>
                </w:p>
              </w:tc>
              <w:tc>
                <w:tcPr>
                  <w:tcW w:w="1494" w:type="dxa"/>
                  <w:tcBorders>
                    <w:top w:val="single" w:sz="4" w:space="0" w:color="auto"/>
                    <w:left w:val="single" w:sz="4" w:space="0" w:color="auto"/>
                    <w:bottom w:val="single" w:sz="4" w:space="0" w:color="auto"/>
                    <w:right w:val="single" w:sz="4" w:space="0" w:color="auto"/>
                  </w:tcBorders>
                </w:tcPr>
                <w:p w14:paraId="781581F6"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i/>
                      <w:lang w:val="en-GB"/>
                    </w:rPr>
                  </w:pPr>
                  <w:r w:rsidRPr="00DE61A2">
                    <w:rPr>
                      <w:rFonts w:ascii="Times New Roman Bold" w:hAnsi="Times New Roman Bold" w:cs="Times New Roman Bold"/>
                      <w:b/>
                      <w:i/>
                      <w:lang w:val="en-GB"/>
                    </w:rPr>
                    <w:t xml:space="preserve">[Editor notes: </w:t>
                  </w:r>
                  <w:r w:rsidRPr="00DE61A2">
                    <w:rPr>
                      <w:rFonts w:ascii="Times New Roman Bold" w:hAnsi="Times New Roman Bold" w:cs="Times New Roman Bold"/>
                      <w:b/>
                      <w:i/>
                      <w:lang w:val="en-GB" w:eastAsia="en-US"/>
                    </w:rPr>
                    <w:t>Mandatory, optional or not i</w:t>
                  </w:r>
                  <w:r w:rsidRPr="00DE61A2">
                    <w:rPr>
                      <w:rFonts w:ascii="Times New Roman Bold" w:hAnsi="Times New Roman Bold" w:cs="Times New Roman Bold"/>
                      <w:i/>
                      <w:lang w:val="en-GB" w:eastAsia="en-US"/>
                    </w:rPr>
                    <w:t>nclud</w:t>
                  </w:r>
                  <w:r w:rsidRPr="00DE61A2">
                    <w:rPr>
                      <w:rFonts w:ascii="Times New Roman Bold" w:hAnsi="Times New Roman Bold" w:cs="Times New Roman Bold"/>
                      <w:b/>
                      <w:i/>
                      <w:lang w:val="en-GB" w:eastAsia="en-US"/>
                    </w:rPr>
                    <w:t xml:space="preserve">ed – this is not part of </w:t>
                  </w:r>
                  <w:r w:rsidRPr="00DE61A2">
                    <w:rPr>
                      <w:rFonts w:ascii="Times New Roman Bold" w:hAnsi="Times New Roman Bold" w:cs="Times New Roman Bold"/>
                      <w:b/>
                      <w:i/>
                      <w:lang w:val="en-GB" w:eastAsia="en-US"/>
                    </w:rPr>
                    <w:lastRenderedPageBreak/>
                    <w:t>the final document</w:t>
                  </w:r>
                </w:p>
              </w:tc>
            </w:tr>
            <w:tr w:rsidR="00DE61A2" w:rsidRPr="00DE61A2" w14:paraId="7A21C792" w14:textId="77777777" w:rsidTr="00CA232F">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49C8D4D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lastRenderedPageBreak/>
                    <w:t>N. A</w:t>
                  </w:r>
                </w:p>
              </w:tc>
              <w:tc>
                <w:tcPr>
                  <w:tcW w:w="2188" w:type="dxa"/>
                  <w:tcBorders>
                    <w:top w:val="single" w:sz="4" w:space="0" w:color="auto"/>
                    <w:left w:val="single" w:sz="4" w:space="0" w:color="auto"/>
                    <w:bottom w:val="single" w:sz="4" w:space="0" w:color="auto"/>
                    <w:right w:val="single" w:sz="4" w:space="0" w:color="auto"/>
                  </w:tcBorders>
                  <w:vAlign w:val="center"/>
                </w:tcPr>
                <w:p w14:paraId="3899690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empty load</w:t>
                  </w:r>
                </w:p>
              </w:tc>
              <w:tc>
                <w:tcPr>
                  <w:tcW w:w="1478" w:type="dxa"/>
                  <w:vMerge w:val="restart"/>
                  <w:tcBorders>
                    <w:top w:val="single" w:sz="4" w:space="0" w:color="auto"/>
                    <w:left w:val="single" w:sz="4" w:space="0" w:color="auto"/>
                    <w:right w:val="single" w:sz="4" w:space="0" w:color="auto"/>
                  </w:tcBorders>
                  <w:vAlign w:val="center"/>
                </w:tcPr>
                <w:p w14:paraId="705E6111"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F</w:t>
                  </w:r>
                  <w:r w:rsidRPr="00DE61A2">
                    <w:rPr>
                      <w:lang w:val="en-GB" w:eastAsia="en-US"/>
                    </w:rPr>
                    <w:t>ully loaded case</w:t>
                  </w:r>
                  <w:r w:rsidRPr="00DE61A2">
                    <w:rPr>
                      <w:vertAlign w:val="superscript"/>
                      <w:lang w:val="en-GB" w:eastAsia="en-US"/>
                    </w:rPr>
                    <w:t>*</w:t>
                  </w:r>
                </w:p>
              </w:tc>
              <w:tc>
                <w:tcPr>
                  <w:tcW w:w="2050" w:type="dxa"/>
                  <w:tcBorders>
                    <w:top w:val="single" w:sz="4" w:space="0" w:color="auto"/>
                    <w:left w:val="single" w:sz="4" w:space="0" w:color="auto"/>
                    <w:bottom w:val="single" w:sz="4" w:space="0" w:color="auto"/>
                    <w:right w:val="single" w:sz="4" w:space="0" w:color="auto"/>
                  </w:tcBorders>
                  <w:vAlign w:val="center"/>
                </w:tcPr>
                <w:p w14:paraId="6FBEC63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[X1%]</w:t>
                  </w:r>
                </w:p>
              </w:tc>
              <w:tc>
                <w:tcPr>
                  <w:tcW w:w="1494" w:type="dxa"/>
                  <w:tcBorders>
                    <w:top w:val="single" w:sz="4" w:space="0" w:color="auto"/>
                    <w:left w:val="single" w:sz="4" w:space="0" w:color="auto"/>
                    <w:bottom w:val="single" w:sz="4" w:space="0" w:color="auto"/>
                    <w:right w:val="single" w:sz="4" w:space="0" w:color="auto"/>
                  </w:tcBorders>
                </w:tcPr>
                <w:p w14:paraId="04C7A56C"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Mandatory</w:t>
                  </w:r>
                </w:p>
              </w:tc>
            </w:tr>
            <w:tr w:rsidR="00DE61A2" w:rsidRPr="00DE61A2" w14:paraId="2923B618" w14:textId="77777777" w:rsidTr="00CA232F">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7CF213BD"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[Dense urban-</w:t>
                  </w:r>
                  <w:proofErr w:type="gramStart"/>
                  <w:r w:rsidRPr="00DE61A2">
                    <w:rPr>
                      <w:lang w:val="en-GB" w:eastAsia="en-US"/>
                    </w:rPr>
                    <w:t>IC]</w:t>
                  </w:r>
                  <w:r w:rsidRPr="00DE61A2">
                    <w:rPr>
                      <w:rFonts w:asciiTheme="minorEastAsia" w:hAnsiTheme="minorEastAsia"/>
                      <w:vertAlign w:val="superscript"/>
                      <w:lang w:val="en-GB"/>
                    </w:rPr>
                    <w:t>*</w:t>
                  </w:r>
                  <w:proofErr w:type="gramEnd"/>
                  <w:r w:rsidRPr="00DE61A2">
                    <w:rPr>
                      <w:rFonts w:asciiTheme="minorEastAsia" w:hAnsiTheme="minorEastAsia"/>
                      <w:vertAlign w:val="superscript"/>
                      <w:lang w:val="en-GB"/>
                    </w:rPr>
                    <w:t>*</w:t>
                  </w:r>
                </w:p>
              </w:tc>
              <w:tc>
                <w:tcPr>
                  <w:tcW w:w="2188" w:type="dxa"/>
                  <w:tcBorders>
                    <w:top w:val="single" w:sz="4" w:space="0" w:color="auto"/>
                    <w:left w:val="single" w:sz="4" w:space="0" w:color="auto"/>
                    <w:bottom w:val="single" w:sz="4" w:space="0" w:color="auto"/>
                    <w:right w:val="single" w:sz="4" w:space="0" w:color="auto"/>
                  </w:tcBorders>
                  <w:vAlign w:val="center"/>
                </w:tcPr>
                <w:p w14:paraId="6DEC227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 xml:space="preserve">[A%] </w:t>
                  </w:r>
                </w:p>
              </w:tc>
              <w:tc>
                <w:tcPr>
                  <w:tcW w:w="1478" w:type="dxa"/>
                  <w:vMerge/>
                  <w:tcBorders>
                    <w:left w:val="single" w:sz="4" w:space="0" w:color="auto"/>
                    <w:right w:val="single" w:sz="4" w:space="0" w:color="auto"/>
                  </w:tcBorders>
                  <w:vAlign w:val="center"/>
                </w:tcPr>
                <w:p w14:paraId="16F3CD6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p>
              </w:tc>
              <w:tc>
                <w:tcPr>
                  <w:tcW w:w="2050" w:type="dxa"/>
                  <w:tcBorders>
                    <w:top w:val="single" w:sz="4" w:space="0" w:color="auto"/>
                    <w:left w:val="single" w:sz="4" w:space="0" w:color="auto"/>
                    <w:bottom w:val="single" w:sz="4" w:space="0" w:color="auto"/>
                    <w:right w:val="single" w:sz="4" w:space="0" w:color="auto"/>
                  </w:tcBorders>
                  <w:vAlign w:val="center"/>
                </w:tcPr>
                <w:p w14:paraId="221AF67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[X</w:t>
                  </w:r>
                  <w:r w:rsidRPr="00DE61A2">
                    <w:rPr>
                      <w:lang w:val="en-GB"/>
                    </w:rPr>
                    <w:t>2</w:t>
                  </w:r>
                  <w:r w:rsidRPr="00DE61A2">
                    <w:rPr>
                      <w:lang w:val="en-GB" w:eastAsia="en-US"/>
                    </w:rPr>
                    <w:t>%]</w:t>
                  </w:r>
                </w:p>
              </w:tc>
              <w:tc>
                <w:tcPr>
                  <w:tcW w:w="1494" w:type="dxa"/>
                  <w:tcBorders>
                    <w:top w:val="single" w:sz="4" w:space="0" w:color="auto"/>
                    <w:left w:val="single" w:sz="4" w:space="0" w:color="auto"/>
                    <w:bottom w:val="single" w:sz="4" w:space="0" w:color="auto"/>
                    <w:right w:val="single" w:sz="4" w:space="0" w:color="auto"/>
                  </w:tcBorders>
                </w:tcPr>
                <w:p w14:paraId="7F6D8F69"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TBD</w:t>
                  </w:r>
                </w:p>
              </w:tc>
            </w:tr>
            <w:tr w:rsidR="00DE61A2" w:rsidRPr="00DE61A2" w14:paraId="41B648BF" w14:textId="77777777" w:rsidTr="00CA232F">
              <w:trPr>
                <w:jc w:val="center"/>
              </w:trPr>
              <w:tc>
                <w:tcPr>
                  <w:tcW w:w="2419" w:type="dxa"/>
                  <w:tcBorders>
                    <w:top w:val="single" w:sz="4" w:space="0" w:color="auto"/>
                    <w:left w:val="single" w:sz="4" w:space="0" w:color="auto"/>
                    <w:bottom w:val="single" w:sz="4" w:space="0" w:color="auto"/>
                    <w:right w:val="single" w:sz="4" w:space="0" w:color="auto"/>
                  </w:tcBorders>
                  <w:vAlign w:val="center"/>
                </w:tcPr>
                <w:p w14:paraId="5A0D6F70"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[Rural-</w:t>
                  </w:r>
                  <w:proofErr w:type="gramStart"/>
                  <w:r w:rsidRPr="00DE61A2">
                    <w:rPr>
                      <w:lang w:val="en-GB" w:eastAsia="en-US"/>
                    </w:rPr>
                    <w:t>IC]</w:t>
                  </w:r>
                  <w:r w:rsidRPr="00DE61A2">
                    <w:rPr>
                      <w:rFonts w:asciiTheme="minorEastAsia" w:hAnsiTheme="minorEastAsia"/>
                      <w:vertAlign w:val="superscript"/>
                      <w:lang w:val="en-GB"/>
                    </w:rPr>
                    <w:t>*</w:t>
                  </w:r>
                  <w:proofErr w:type="gramEnd"/>
                  <w:r w:rsidRPr="00DE61A2">
                    <w:rPr>
                      <w:rFonts w:asciiTheme="minorEastAsia" w:hAnsiTheme="minorEastAsia"/>
                      <w:vertAlign w:val="superscript"/>
                      <w:lang w:val="en-GB"/>
                    </w:rPr>
                    <w:t>*</w:t>
                  </w:r>
                </w:p>
              </w:tc>
              <w:tc>
                <w:tcPr>
                  <w:tcW w:w="2188" w:type="dxa"/>
                  <w:tcBorders>
                    <w:top w:val="single" w:sz="4" w:space="0" w:color="auto"/>
                    <w:left w:val="single" w:sz="4" w:space="0" w:color="auto"/>
                    <w:bottom w:val="single" w:sz="4" w:space="0" w:color="auto"/>
                    <w:right w:val="single" w:sz="4" w:space="0" w:color="auto"/>
                  </w:tcBorders>
                  <w:vAlign w:val="center"/>
                </w:tcPr>
                <w:p w14:paraId="507908C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 xml:space="preserve">[B%] </w:t>
                  </w:r>
                </w:p>
              </w:tc>
              <w:tc>
                <w:tcPr>
                  <w:tcW w:w="1478" w:type="dxa"/>
                  <w:vMerge/>
                  <w:tcBorders>
                    <w:left w:val="single" w:sz="4" w:space="0" w:color="auto"/>
                    <w:bottom w:val="single" w:sz="4" w:space="0" w:color="auto"/>
                    <w:right w:val="single" w:sz="4" w:space="0" w:color="auto"/>
                  </w:tcBorders>
                  <w:vAlign w:val="center"/>
                </w:tcPr>
                <w:p w14:paraId="4E52CC7A"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p>
              </w:tc>
              <w:tc>
                <w:tcPr>
                  <w:tcW w:w="2050" w:type="dxa"/>
                  <w:tcBorders>
                    <w:top w:val="single" w:sz="4" w:space="0" w:color="auto"/>
                    <w:left w:val="single" w:sz="4" w:space="0" w:color="auto"/>
                    <w:bottom w:val="single" w:sz="4" w:space="0" w:color="auto"/>
                    <w:right w:val="single" w:sz="4" w:space="0" w:color="auto"/>
                  </w:tcBorders>
                  <w:vAlign w:val="center"/>
                </w:tcPr>
                <w:p w14:paraId="597B4CC5"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[X</w:t>
                  </w:r>
                  <w:r w:rsidRPr="00DE61A2">
                    <w:rPr>
                      <w:lang w:val="en-GB"/>
                    </w:rPr>
                    <w:t>3</w:t>
                  </w:r>
                  <w:r w:rsidRPr="00DE61A2">
                    <w:rPr>
                      <w:lang w:val="en-GB" w:eastAsia="en-US"/>
                    </w:rPr>
                    <w:t>%]</w:t>
                  </w:r>
                </w:p>
              </w:tc>
              <w:tc>
                <w:tcPr>
                  <w:tcW w:w="1494" w:type="dxa"/>
                  <w:tcBorders>
                    <w:top w:val="single" w:sz="4" w:space="0" w:color="auto"/>
                    <w:left w:val="single" w:sz="4" w:space="0" w:color="auto"/>
                    <w:bottom w:val="single" w:sz="4" w:space="0" w:color="auto"/>
                    <w:right w:val="single" w:sz="4" w:space="0" w:color="auto"/>
                  </w:tcBorders>
                </w:tcPr>
                <w:p w14:paraId="6A3D035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TBD</w:t>
                  </w:r>
                </w:p>
              </w:tc>
            </w:tr>
            <w:tr w:rsidR="00DE61A2" w:rsidRPr="00DE61A2" w14:paraId="04DD93B9" w14:textId="77777777" w:rsidTr="00CA232F">
              <w:trPr>
                <w:jc w:val="center"/>
              </w:trPr>
              <w:tc>
                <w:tcPr>
                  <w:tcW w:w="9629" w:type="dxa"/>
                  <w:gridSpan w:val="5"/>
                  <w:tcBorders>
                    <w:top w:val="single" w:sz="4" w:space="0" w:color="auto"/>
                    <w:left w:val="nil"/>
                    <w:bottom w:val="nil"/>
                    <w:right w:val="nil"/>
                  </w:tcBorders>
                  <w:vAlign w:val="center"/>
                </w:tcPr>
                <w:p w14:paraId="091191F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r w:rsidRPr="00DE61A2">
                    <w:rPr>
                      <w:rFonts w:eastAsia="Batang"/>
                      <w:lang w:val="en-GB" w:eastAsia="en-US"/>
                    </w:rPr>
                    <w:t>*</w:t>
                  </w:r>
                  <w:r w:rsidRPr="00DE61A2">
                    <w:rPr>
                      <w:rFonts w:eastAsia="Batang"/>
                      <w:lang w:val="en-GB" w:eastAsia="en-US"/>
                    </w:rPr>
                    <w:tab/>
                  </w:r>
                  <w:proofErr w:type="gramStart"/>
                  <w:r w:rsidRPr="00DE61A2">
                    <w:rPr>
                      <w:rFonts w:eastAsia="Batang"/>
                      <w:lang w:val="en-GB" w:eastAsia="en-US"/>
                    </w:rPr>
                    <w:t>empty</w:t>
                  </w:r>
                  <w:proofErr w:type="gramEnd"/>
                  <w:r w:rsidRPr="00DE61A2">
                    <w:rPr>
                      <w:rFonts w:eastAsia="Batang"/>
                      <w:lang w:val="en-GB" w:eastAsia="en-US"/>
                    </w:rPr>
                    <w:t xml:space="preserve"> load: L=0, low load: 0 &lt; L≤15, light load: 15 &lt; L≤30</w:t>
                  </w:r>
                  <w:r w:rsidRPr="00DE61A2">
                    <w:rPr>
                      <w:rFonts w:asciiTheme="minorEastAsia" w:hAnsiTheme="minorEastAsia"/>
                      <w:lang w:val="en-GB"/>
                    </w:rPr>
                    <w:t>,</w:t>
                  </w:r>
                  <w:r w:rsidRPr="00DE61A2">
                    <w:rPr>
                      <w:rFonts w:eastAsia="Batang"/>
                      <w:lang w:val="en-GB" w:eastAsia="en-US"/>
                    </w:rPr>
                    <w:t xml:space="preserve"> medium load: 30 &lt; L≤50, </w:t>
                  </w:r>
                  <w:r w:rsidRPr="00DE61A2">
                    <w:rPr>
                      <w:lang w:val="en-GB" w:eastAsia="en-US"/>
                    </w:rPr>
                    <w:t xml:space="preserve">fully loaded case: L=100 </w:t>
                  </w:r>
                </w:p>
                <w:p w14:paraId="02189A21"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r w:rsidRPr="00DE61A2">
                    <w:rPr>
                      <w:lang w:val="en-GB"/>
                    </w:rPr>
                    <w:t>**</w:t>
                  </w:r>
                  <w:r w:rsidRPr="00DE61A2">
                    <w:rPr>
                      <w:lang w:val="en-GB"/>
                    </w:rPr>
                    <w:tab/>
                    <w:t>needed only in case of simulation</w:t>
                  </w:r>
                </w:p>
              </w:tc>
            </w:tr>
          </w:tbl>
          <w:p w14:paraId="4378C85F" w14:textId="77777777" w:rsidR="00DE61A2" w:rsidRPr="00DE61A2" w:rsidRDefault="00DE61A2" w:rsidP="00DE61A2">
            <w:pPr>
              <w:keepNext/>
              <w:widowControl/>
              <w:tabs>
                <w:tab w:val="left" w:pos="1134"/>
                <w:tab w:val="left" w:pos="1871"/>
                <w:tab w:val="left" w:pos="2268"/>
              </w:tabs>
              <w:overflowPunct w:val="0"/>
              <w:spacing w:before="560"/>
              <w:jc w:val="center"/>
              <w:textAlignment w:val="baseline"/>
              <w:rPr>
                <w:caps/>
                <w:lang w:val="en-GB" w:eastAsia="en-US"/>
              </w:rPr>
            </w:pPr>
            <w:r w:rsidRPr="00DE61A2">
              <w:rPr>
                <w:caps/>
                <w:lang w:val="en-GB" w:eastAsia="en-US"/>
              </w:rPr>
              <w:t>Table: The minimum requirements for Device Energy efficiency</w:t>
            </w:r>
          </w:p>
          <w:tbl>
            <w:tblPr>
              <w:tblStyle w:val="af2"/>
              <w:tblW w:w="9525" w:type="dxa"/>
              <w:jc w:val="center"/>
              <w:tblLook w:val="04A0" w:firstRow="1" w:lastRow="0" w:firstColumn="1" w:lastColumn="0" w:noHBand="0" w:noVBand="1"/>
            </w:tblPr>
            <w:tblGrid>
              <w:gridCol w:w="2280"/>
              <w:gridCol w:w="2062"/>
              <w:gridCol w:w="1596"/>
              <w:gridCol w:w="2050"/>
              <w:gridCol w:w="1537"/>
            </w:tblGrid>
            <w:tr w:rsidR="00DE61A2" w:rsidRPr="00DE61A2" w14:paraId="4A679009" w14:textId="77777777" w:rsidTr="00CA232F">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0BABBCC5"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[Test environment(s</w:t>
                  </w:r>
                  <w:proofErr w:type="gramStart"/>
                  <w:r w:rsidRPr="00DE61A2">
                    <w:rPr>
                      <w:rFonts w:ascii="Times New Roman Bold" w:hAnsi="Times New Roman Bold" w:cs="Times New Roman Bold"/>
                      <w:b/>
                      <w:lang w:val="en-GB" w:eastAsia="en-US"/>
                    </w:rPr>
                    <w:t>)]</w:t>
                  </w:r>
                  <w:r w:rsidRPr="00DE61A2">
                    <w:rPr>
                      <w:rFonts w:ascii="Times New Roman Bold" w:hAnsi="Times New Roman Bold" w:cs="Times New Roman Bold"/>
                      <w:b/>
                      <w:vertAlign w:val="superscript"/>
                      <w:lang w:val="en-GB" w:eastAsia="en-US"/>
                    </w:rPr>
                    <w:t>*</w:t>
                  </w:r>
                  <w:proofErr w:type="gramEnd"/>
                  <w:r w:rsidRPr="00DE61A2">
                    <w:rPr>
                      <w:rFonts w:ascii="Times New Roman Bold" w:hAnsi="Times New Roman Bold" w:cs="Times New Roman Bold"/>
                      <w:b/>
                      <w:vertAlign w:val="superscript"/>
                      <w:lang w:val="en-GB" w:eastAsia="en-US"/>
                    </w:rPr>
                    <w:t>*</w:t>
                  </w:r>
                </w:p>
              </w:tc>
              <w:tc>
                <w:tcPr>
                  <w:tcW w:w="2062" w:type="dxa"/>
                  <w:tcBorders>
                    <w:top w:val="single" w:sz="4" w:space="0" w:color="auto"/>
                    <w:left w:val="single" w:sz="4" w:space="0" w:color="auto"/>
                    <w:bottom w:val="single" w:sz="4" w:space="0" w:color="auto"/>
                    <w:right w:val="single" w:sz="4" w:space="0" w:color="auto"/>
                  </w:tcBorders>
                  <w:vAlign w:val="center"/>
                </w:tcPr>
                <w:p w14:paraId="56759B12"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rPr>
                    <w:t>Selected load</w:t>
                  </w:r>
                  <w:r w:rsidRPr="00DE61A2">
                    <w:rPr>
                      <w:rFonts w:ascii="Times New Roman Bold" w:hAnsi="Times New Roman Bold" w:cs="Times New Roman Bold"/>
                      <w:b/>
                      <w:lang w:val="en-GB" w:eastAsia="en-US"/>
                    </w:rPr>
                    <w:t xml:space="preserve"> case</w:t>
                  </w:r>
                  <w:r w:rsidRPr="00DE61A2">
                    <w:rPr>
                      <w:rFonts w:ascii="Times New Roman Bold" w:hAnsi="Times New Roman Bold" w:cs="Times New Roman Bold"/>
                      <w:b/>
                      <w:lang w:val="en-GB"/>
                    </w:rPr>
                    <w:t>(s)*</w:t>
                  </w:r>
                </w:p>
              </w:tc>
              <w:tc>
                <w:tcPr>
                  <w:tcW w:w="1596" w:type="dxa"/>
                  <w:tcBorders>
                    <w:top w:val="single" w:sz="4" w:space="0" w:color="auto"/>
                    <w:left w:val="single" w:sz="4" w:space="0" w:color="auto"/>
                    <w:bottom w:val="single" w:sz="4" w:space="0" w:color="auto"/>
                    <w:right w:val="single" w:sz="4" w:space="0" w:color="auto"/>
                  </w:tcBorders>
                  <w:vAlign w:val="center"/>
                </w:tcPr>
                <w:p w14:paraId="78CAE2A5"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A65BD5E"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Relative energy [saving/consumption] (%)</w:t>
                  </w:r>
                </w:p>
              </w:tc>
              <w:tc>
                <w:tcPr>
                  <w:tcW w:w="1537" w:type="dxa"/>
                  <w:tcBorders>
                    <w:top w:val="single" w:sz="4" w:space="0" w:color="auto"/>
                    <w:left w:val="single" w:sz="4" w:space="0" w:color="auto"/>
                    <w:bottom w:val="single" w:sz="4" w:space="0" w:color="auto"/>
                    <w:right w:val="single" w:sz="4" w:space="0" w:color="auto"/>
                  </w:tcBorders>
                </w:tcPr>
                <w:p w14:paraId="4C1E8881"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i/>
                      <w:lang w:val="en-GB"/>
                    </w:rPr>
                  </w:pPr>
                  <w:r w:rsidRPr="00DE61A2">
                    <w:rPr>
                      <w:rFonts w:ascii="Times New Roman Bold" w:hAnsi="Times New Roman Bold" w:cs="Times New Roman Bold"/>
                      <w:b/>
                      <w:i/>
                      <w:lang w:val="en-GB"/>
                    </w:rPr>
                    <w:t xml:space="preserve">[Editor notes: </w:t>
                  </w:r>
                  <w:r w:rsidRPr="00DE61A2">
                    <w:rPr>
                      <w:rFonts w:ascii="Times New Roman Bold" w:hAnsi="Times New Roman Bold" w:cs="Times New Roman Bold"/>
                      <w:b/>
                      <w:i/>
                      <w:lang w:val="en-GB" w:eastAsia="en-US"/>
                    </w:rPr>
                    <w:t>Mandatory, optional or not i</w:t>
                  </w:r>
                  <w:r w:rsidRPr="00DE61A2">
                    <w:rPr>
                      <w:rFonts w:ascii="Times New Roman Bold" w:hAnsi="Times New Roman Bold" w:cs="Times New Roman Bold"/>
                      <w:i/>
                      <w:lang w:val="en-GB" w:eastAsia="en-US"/>
                    </w:rPr>
                    <w:t>nclud</w:t>
                  </w:r>
                  <w:r w:rsidRPr="00DE61A2">
                    <w:rPr>
                      <w:rFonts w:ascii="Times New Roman Bold" w:hAnsi="Times New Roman Bold" w:cs="Times New Roman Bold"/>
                      <w:b/>
                      <w:i/>
                      <w:lang w:val="en-GB" w:eastAsia="en-US"/>
                    </w:rPr>
                    <w:t>ed - this is not part of the final document]</w:t>
                  </w:r>
                </w:p>
              </w:tc>
            </w:tr>
            <w:tr w:rsidR="00DE61A2" w:rsidRPr="00DE61A2" w14:paraId="4A212E83" w14:textId="77777777" w:rsidTr="00CA232F">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020D749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N. A</w:t>
                  </w:r>
                </w:p>
              </w:tc>
              <w:tc>
                <w:tcPr>
                  <w:tcW w:w="2062" w:type="dxa"/>
                  <w:tcBorders>
                    <w:top w:val="single" w:sz="4" w:space="0" w:color="auto"/>
                    <w:left w:val="single" w:sz="4" w:space="0" w:color="auto"/>
                    <w:bottom w:val="single" w:sz="4" w:space="0" w:color="auto"/>
                    <w:right w:val="single" w:sz="4" w:space="0" w:color="auto"/>
                  </w:tcBorders>
                  <w:vAlign w:val="center"/>
                </w:tcPr>
                <w:p w14:paraId="593DF3E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empty load</w:t>
                  </w:r>
                </w:p>
              </w:tc>
              <w:tc>
                <w:tcPr>
                  <w:tcW w:w="1596" w:type="dxa"/>
                  <w:vMerge w:val="restart"/>
                  <w:tcBorders>
                    <w:top w:val="single" w:sz="4" w:space="0" w:color="auto"/>
                    <w:left w:val="single" w:sz="4" w:space="0" w:color="auto"/>
                    <w:right w:val="single" w:sz="4" w:space="0" w:color="auto"/>
                  </w:tcBorders>
                  <w:vAlign w:val="center"/>
                </w:tcPr>
                <w:p w14:paraId="38C3EB1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F</w:t>
                  </w:r>
                  <w:r w:rsidRPr="00DE61A2">
                    <w:rPr>
                      <w:lang w:val="en-GB" w:eastAsia="en-US"/>
                    </w:rPr>
                    <w:t>ully loaded case</w:t>
                  </w:r>
                </w:p>
              </w:tc>
              <w:tc>
                <w:tcPr>
                  <w:tcW w:w="2050" w:type="dxa"/>
                  <w:tcBorders>
                    <w:top w:val="single" w:sz="4" w:space="0" w:color="auto"/>
                    <w:left w:val="single" w:sz="4" w:space="0" w:color="auto"/>
                    <w:bottom w:val="single" w:sz="4" w:space="0" w:color="auto"/>
                    <w:right w:val="single" w:sz="4" w:space="0" w:color="auto"/>
                  </w:tcBorders>
                  <w:vAlign w:val="center"/>
                </w:tcPr>
                <w:p w14:paraId="4F1DFAD0"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w:t>
                  </w:r>
                  <w:r w:rsidRPr="00DE61A2">
                    <w:rPr>
                      <w:lang w:val="en-GB"/>
                    </w:rPr>
                    <w:t>Y</w:t>
                  </w:r>
                  <w:r w:rsidRPr="00DE61A2">
                    <w:rPr>
                      <w:lang w:val="en-GB" w:eastAsia="en-US"/>
                    </w:rPr>
                    <w:t>1%]</w:t>
                  </w:r>
                </w:p>
              </w:tc>
              <w:tc>
                <w:tcPr>
                  <w:tcW w:w="1537" w:type="dxa"/>
                  <w:tcBorders>
                    <w:top w:val="single" w:sz="4" w:space="0" w:color="auto"/>
                    <w:left w:val="single" w:sz="4" w:space="0" w:color="auto"/>
                    <w:bottom w:val="single" w:sz="4" w:space="0" w:color="auto"/>
                    <w:right w:val="single" w:sz="4" w:space="0" w:color="auto"/>
                  </w:tcBorders>
                </w:tcPr>
                <w:p w14:paraId="4C2BDF45"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Mandatory</w:t>
                  </w:r>
                </w:p>
              </w:tc>
            </w:tr>
            <w:tr w:rsidR="00DE61A2" w:rsidRPr="00DE61A2" w14:paraId="203BDEFC" w14:textId="77777777" w:rsidTr="00CA232F">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7602264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[Dense urban-</w:t>
                  </w:r>
                  <w:proofErr w:type="gramStart"/>
                  <w:r w:rsidRPr="00DE61A2">
                    <w:rPr>
                      <w:lang w:val="en-GB" w:eastAsia="en-US"/>
                    </w:rPr>
                    <w:t>IC]</w:t>
                  </w:r>
                  <w:r w:rsidRPr="00DE61A2">
                    <w:rPr>
                      <w:rFonts w:asciiTheme="minorEastAsia" w:hAnsiTheme="minorEastAsia"/>
                      <w:vertAlign w:val="superscript"/>
                      <w:lang w:val="en-GB"/>
                    </w:rPr>
                    <w:t>*</w:t>
                  </w:r>
                  <w:proofErr w:type="gramEnd"/>
                  <w:r w:rsidRPr="00DE61A2">
                    <w:rPr>
                      <w:rFonts w:asciiTheme="minorEastAsia" w:hAnsiTheme="minorEastAsia"/>
                      <w:vertAlign w:val="superscript"/>
                      <w:lang w:val="en-GB"/>
                    </w:rPr>
                    <w:t>*</w:t>
                  </w:r>
                </w:p>
              </w:tc>
              <w:tc>
                <w:tcPr>
                  <w:tcW w:w="2062" w:type="dxa"/>
                  <w:tcBorders>
                    <w:top w:val="single" w:sz="4" w:space="0" w:color="auto"/>
                    <w:left w:val="single" w:sz="4" w:space="0" w:color="auto"/>
                    <w:bottom w:val="single" w:sz="4" w:space="0" w:color="auto"/>
                    <w:right w:val="single" w:sz="4" w:space="0" w:color="auto"/>
                  </w:tcBorders>
                  <w:vAlign w:val="center"/>
                </w:tcPr>
                <w:p w14:paraId="4B82CDE7"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 xml:space="preserve">[C%] </w:t>
                  </w:r>
                </w:p>
              </w:tc>
              <w:tc>
                <w:tcPr>
                  <w:tcW w:w="1596" w:type="dxa"/>
                  <w:vMerge/>
                  <w:tcBorders>
                    <w:left w:val="single" w:sz="4" w:space="0" w:color="auto"/>
                    <w:bottom w:val="single" w:sz="4" w:space="0" w:color="auto"/>
                    <w:right w:val="single" w:sz="4" w:space="0" w:color="auto"/>
                  </w:tcBorders>
                  <w:vAlign w:val="center"/>
                </w:tcPr>
                <w:p w14:paraId="7421F09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p>
              </w:tc>
              <w:tc>
                <w:tcPr>
                  <w:tcW w:w="2050" w:type="dxa"/>
                  <w:tcBorders>
                    <w:top w:val="single" w:sz="4" w:space="0" w:color="auto"/>
                    <w:left w:val="single" w:sz="4" w:space="0" w:color="auto"/>
                    <w:bottom w:val="single" w:sz="4" w:space="0" w:color="auto"/>
                    <w:right w:val="single" w:sz="4" w:space="0" w:color="auto"/>
                  </w:tcBorders>
                  <w:vAlign w:val="center"/>
                </w:tcPr>
                <w:p w14:paraId="5518546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w:t>
                  </w:r>
                  <w:r w:rsidRPr="00DE61A2">
                    <w:rPr>
                      <w:lang w:val="en-GB"/>
                    </w:rPr>
                    <w:t>Y2</w:t>
                  </w:r>
                  <w:r w:rsidRPr="00DE61A2">
                    <w:rPr>
                      <w:lang w:val="en-GB" w:eastAsia="en-US"/>
                    </w:rPr>
                    <w:t>%]</w:t>
                  </w:r>
                </w:p>
              </w:tc>
              <w:tc>
                <w:tcPr>
                  <w:tcW w:w="1537" w:type="dxa"/>
                  <w:tcBorders>
                    <w:top w:val="single" w:sz="4" w:space="0" w:color="auto"/>
                    <w:left w:val="single" w:sz="4" w:space="0" w:color="auto"/>
                    <w:bottom w:val="single" w:sz="4" w:space="0" w:color="auto"/>
                    <w:right w:val="single" w:sz="4" w:space="0" w:color="auto"/>
                  </w:tcBorders>
                </w:tcPr>
                <w:p w14:paraId="216AFB6A"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TBD</w:t>
                  </w:r>
                </w:p>
              </w:tc>
            </w:tr>
            <w:tr w:rsidR="00DE61A2" w:rsidRPr="00DE61A2" w14:paraId="4D61AAE2" w14:textId="77777777" w:rsidTr="00CA232F">
              <w:trPr>
                <w:jc w:val="center"/>
              </w:trPr>
              <w:tc>
                <w:tcPr>
                  <w:tcW w:w="9525" w:type="dxa"/>
                  <w:gridSpan w:val="5"/>
                  <w:tcBorders>
                    <w:top w:val="single" w:sz="4" w:space="0" w:color="auto"/>
                    <w:left w:val="nil"/>
                    <w:bottom w:val="nil"/>
                    <w:right w:val="nil"/>
                  </w:tcBorders>
                  <w:vAlign w:val="center"/>
                </w:tcPr>
                <w:p w14:paraId="33E63C5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spacing w:val="-2"/>
                      <w:lang w:val="en-GB" w:eastAsia="en-US"/>
                    </w:rPr>
                  </w:pPr>
                  <w:r w:rsidRPr="00DE61A2">
                    <w:rPr>
                      <w:rFonts w:eastAsia="Batang"/>
                      <w:spacing w:val="-2"/>
                      <w:lang w:val="en-GB" w:eastAsia="en-US"/>
                    </w:rPr>
                    <w:t>*</w:t>
                  </w:r>
                  <w:r w:rsidRPr="00DE61A2">
                    <w:rPr>
                      <w:rFonts w:eastAsia="Batang"/>
                      <w:spacing w:val="-2"/>
                      <w:lang w:val="en-GB" w:eastAsia="en-US"/>
                    </w:rPr>
                    <w:tab/>
                  </w:r>
                  <w:proofErr w:type="gramStart"/>
                  <w:r w:rsidRPr="00DE61A2">
                    <w:rPr>
                      <w:rFonts w:eastAsia="Batang"/>
                      <w:spacing w:val="-2"/>
                      <w:lang w:val="en-GB" w:eastAsia="en-US"/>
                    </w:rPr>
                    <w:t>empty</w:t>
                  </w:r>
                  <w:proofErr w:type="gramEnd"/>
                  <w:r w:rsidRPr="00DE61A2">
                    <w:rPr>
                      <w:rFonts w:eastAsia="Batang"/>
                      <w:spacing w:val="-2"/>
                      <w:lang w:val="en-GB" w:eastAsia="en-US"/>
                    </w:rPr>
                    <w:t xml:space="preserve"> load: L=0, low load: 0 &lt; L≤15, light load: 15 &lt; L≤30</w:t>
                  </w:r>
                  <w:r w:rsidRPr="00DE61A2">
                    <w:rPr>
                      <w:rFonts w:asciiTheme="minorEastAsia" w:hAnsiTheme="minorEastAsia"/>
                      <w:spacing w:val="-2"/>
                      <w:lang w:val="en-GB"/>
                    </w:rPr>
                    <w:t>,</w:t>
                  </w:r>
                  <w:r w:rsidRPr="00DE61A2">
                    <w:rPr>
                      <w:rFonts w:eastAsia="Batang"/>
                      <w:spacing w:val="-2"/>
                      <w:lang w:val="en-GB" w:eastAsia="en-US"/>
                    </w:rPr>
                    <w:t xml:space="preserve"> medium load: 30 &lt; L≤50, </w:t>
                  </w:r>
                  <w:r w:rsidRPr="00DE61A2">
                    <w:rPr>
                      <w:spacing w:val="-2"/>
                      <w:lang w:val="en-GB" w:eastAsia="en-US"/>
                    </w:rPr>
                    <w:t xml:space="preserve">fully loaded case: L=100 </w:t>
                  </w:r>
                </w:p>
                <w:p w14:paraId="22A5CACC"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r w:rsidRPr="00DE61A2">
                    <w:rPr>
                      <w:lang w:val="en-GB"/>
                    </w:rPr>
                    <w:t>**</w:t>
                  </w:r>
                  <w:r w:rsidRPr="00DE61A2">
                    <w:rPr>
                      <w:lang w:val="en-GB"/>
                    </w:rPr>
                    <w:tab/>
                    <w:t>needed only in case of simulation</w:t>
                  </w:r>
                </w:p>
              </w:tc>
            </w:tr>
          </w:tbl>
          <w:p w14:paraId="36E57179" w14:textId="77777777" w:rsidR="00DE61A2" w:rsidRPr="00DE61A2" w:rsidRDefault="00DE61A2" w:rsidP="00DE61A2">
            <w:pPr>
              <w:rPr>
                <w:sz w:val="22"/>
              </w:rPr>
            </w:pPr>
            <w:r w:rsidRPr="00DE61A2">
              <w:rPr>
                <w:sz w:val="22"/>
                <w:lang w:eastAsia="en-IN"/>
              </w:rPr>
              <w:t xml:space="preserve">Conditions for evaluation are included in Report ITU-R </w:t>
            </w:r>
            <w:proofErr w:type="gramStart"/>
            <w:r w:rsidRPr="00DE61A2">
              <w:rPr>
                <w:sz w:val="22"/>
                <w:lang w:eastAsia="en-IN"/>
              </w:rPr>
              <w:t>M.[</w:t>
            </w:r>
            <w:proofErr w:type="gramEnd"/>
            <w:r w:rsidRPr="00DE61A2">
              <w:rPr>
                <w:sz w:val="22"/>
                <w:lang w:eastAsia="en-IN"/>
              </w:rPr>
              <w:t>IMT</w:t>
            </w:r>
            <w:r w:rsidRPr="00DE61A2">
              <w:rPr>
                <w:sz w:val="22"/>
                <w:lang w:eastAsia="en-IN"/>
              </w:rPr>
              <w:noBreakHyphen/>
              <w:t xml:space="preserve">2030.EVAL]. </w:t>
            </w:r>
          </w:p>
        </w:tc>
      </w:tr>
    </w:tbl>
    <w:p w14:paraId="5DC27A73" w14:textId="1BEF11BA" w:rsidR="00DE61A2" w:rsidRPr="00DE61A2" w:rsidRDefault="00DE61A2" w:rsidP="00DE61A2">
      <w:pPr>
        <w:keepNext/>
        <w:keepLines/>
        <w:spacing w:before="160" w:after="80"/>
        <w:outlineLvl w:val="1"/>
        <w:rPr>
          <w:rFonts w:ascii="Times New Roman" w:eastAsiaTheme="majorEastAsia" w:hAnsi="Times New Roman" w:cs="Times New Roman"/>
          <w:b/>
          <w:bCs/>
          <w:szCs w:val="22"/>
        </w:rPr>
      </w:pPr>
      <w:r w:rsidRPr="00DE61A2">
        <w:rPr>
          <w:rFonts w:ascii="Times New Roman" w:eastAsiaTheme="majorEastAsia" w:hAnsi="Times New Roman" w:cs="Times New Roman"/>
          <w:b/>
          <w:bCs/>
          <w:szCs w:val="22"/>
        </w:rPr>
        <w:lastRenderedPageBreak/>
        <w:t>Proposal 2</w:t>
      </w:r>
      <w:r w:rsidR="00F73817">
        <w:rPr>
          <w:rFonts w:ascii="Times New Roman" w:eastAsiaTheme="majorEastAsia" w:hAnsi="Times New Roman" w:cs="Times New Roman" w:hint="eastAsia"/>
          <w:b/>
          <w:bCs/>
          <w:szCs w:val="22"/>
        </w:rPr>
        <w:t>-9</w:t>
      </w:r>
      <w:r w:rsidRPr="00DE61A2">
        <w:rPr>
          <w:rFonts w:ascii="Times New Roman" w:eastAsiaTheme="majorEastAsia" w:hAnsi="Times New Roman" w:cs="Times New Roman"/>
          <w:b/>
          <w:bCs/>
          <w:szCs w:val="22"/>
        </w:rPr>
        <w:t xml:space="preserve">: </w:t>
      </w:r>
    </w:p>
    <w:p w14:paraId="08E07E66" w14:textId="77777777" w:rsidR="00DE61A2" w:rsidRPr="00DE61A2" w:rsidRDefault="00DE61A2" w:rsidP="00DE61A2">
      <w:pPr>
        <w:numPr>
          <w:ilvl w:val="0"/>
          <w:numId w:val="94"/>
        </w:numPr>
        <w:contextualSpacing/>
        <w:rPr>
          <w:rFonts w:ascii="Times New Roman" w:hAnsi="Times New Roman" w:cs="Times New Roman"/>
          <w:b/>
          <w:bCs/>
        </w:rPr>
      </w:pPr>
      <w:bookmarkStart w:id="45" w:name="OLE_LINK65"/>
      <w:bookmarkStart w:id="46" w:name="OLE_LINK54"/>
      <w:r w:rsidRPr="00DE61A2">
        <w:rPr>
          <w:rFonts w:ascii="Times New Roman" w:hAnsi="Times New Roman" w:cs="Times New Roman" w:hint="eastAsia"/>
          <w:b/>
          <w:bCs/>
        </w:rPr>
        <w:t xml:space="preserve">Network and UE Energy efficiency in </w:t>
      </w:r>
      <w:bookmarkEnd w:id="45"/>
      <w:r w:rsidRPr="00DE61A2">
        <w:rPr>
          <w:rFonts w:ascii="Times New Roman" w:hAnsi="Times New Roman" w:cs="Times New Roman" w:hint="eastAsia"/>
          <w:b/>
          <w:bCs/>
        </w:rPr>
        <w:t>unloaded case compared to fully loaded case is evaluated analytically using power models.</w:t>
      </w:r>
    </w:p>
    <w:bookmarkEnd w:id="46"/>
    <w:p w14:paraId="275DC2C2" w14:textId="77777777" w:rsidR="00DE61A2" w:rsidRPr="00DE61A2" w:rsidRDefault="00DE61A2" w:rsidP="00DE61A2">
      <w:pPr>
        <w:numPr>
          <w:ilvl w:val="0"/>
          <w:numId w:val="94"/>
        </w:numPr>
        <w:contextualSpacing/>
        <w:rPr>
          <w:rFonts w:ascii="Times New Roman" w:hAnsi="Times New Roman" w:cs="Times New Roman"/>
          <w:b/>
          <w:bCs/>
        </w:rPr>
      </w:pPr>
      <w:r w:rsidRPr="00DE61A2">
        <w:rPr>
          <w:rFonts w:ascii="Times New Roman" w:hAnsi="Times New Roman" w:cs="Times New Roman" w:hint="eastAsia"/>
          <w:b/>
          <w:bCs/>
        </w:rPr>
        <w:t>Network and UE Energy efficiency in partial loaded case(s) are evaluated via simulation</w:t>
      </w:r>
    </w:p>
    <w:p w14:paraId="53054CB0" w14:textId="77777777" w:rsidR="00DE61A2" w:rsidRPr="00DE61A2" w:rsidRDefault="00DE61A2" w:rsidP="00DE61A2">
      <w:pPr>
        <w:numPr>
          <w:ilvl w:val="1"/>
          <w:numId w:val="94"/>
        </w:numPr>
        <w:contextualSpacing/>
        <w:rPr>
          <w:rFonts w:ascii="Times New Roman" w:hAnsi="Times New Roman" w:cs="Times New Roman"/>
          <w:b/>
          <w:bCs/>
        </w:rPr>
      </w:pPr>
      <w:r w:rsidRPr="00DE61A2">
        <w:rPr>
          <w:rFonts w:ascii="Times New Roman" w:hAnsi="Times New Roman" w:cs="Times New Roman" w:hint="eastAsia"/>
          <w:b/>
          <w:bCs/>
        </w:rPr>
        <w:t>FFS on the load cases for evaluation, e.g. low load (0%-15%</w:t>
      </w:r>
      <w:proofErr w:type="gramStart"/>
      <w:r w:rsidRPr="00DE61A2">
        <w:rPr>
          <w:rFonts w:ascii="Times New Roman" w:hAnsi="Times New Roman" w:cs="Times New Roman" w:hint="eastAsia"/>
          <w:b/>
          <w:bCs/>
        </w:rPr>
        <w:t>) ,</w:t>
      </w:r>
      <w:proofErr w:type="gramEnd"/>
      <w:r w:rsidRPr="00DE61A2">
        <w:rPr>
          <w:rFonts w:ascii="Times New Roman" w:hAnsi="Times New Roman" w:cs="Times New Roman" w:hint="eastAsia"/>
          <w:b/>
          <w:bCs/>
        </w:rPr>
        <w:t xml:space="preserve"> light load (15%-30%) and/or medium load (30%-50%)</w:t>
      </w:r>
    </w:p>
    <w:p w14:paraId="0D5BEF55" w14:textId="77777777" w:rsidR="00DE61A2" w:rsidRPr="00DE61A2" w:rsidRDefault="00DE61A2" w:rsidP="00DE61A2">
      <w:pPr>
        <w:numPr>
          <w:ilvl w:val="0"/>
          <w:numId w:val="94"/>
        </w:numPr>
        <w:contextualSpacing/>
        <w:rPr>
          <w:rFonts w:ascii="Times New Roman" w:hAnsi="Times New Roman" w:cs="Times New Roman"/>
          <w:b/>
          <w:bCs/>
        </w:rPr>
      </w:pPr>
      <w:r w:rsidRPr="00DE61A2">
        <w:rPr>
          <w:rFonts w:ascii="Times New Roman" w:hAnsi="Times New Roman" w:cs="Times New Roman" w:hint="eastAsia"/>
          <w:b/>
          <w:bCs/>
        </w:rPr>
        <w:t>The requirements of energy efficiency are based on proponent report.</w:t>
      </w:r>
    </w:p>
    <w:p w14:paraId="1AF938DE" w14:textId="77777777" w:rsidR="00DE61A2" w:rsidRPr="00DE61A2" w:rsidRDefault="00DE61A2" w:rsidP="00DE61A2">
      <w:pPr>
        <w:ind w:left="440"/>
        <w:contextualSpacing/>
        <w:rPr>
          <w:rFonts w:ascii="Times New Roman" w:hAnsi="Times New Roman" w:cs="Times New Roman"/>
          <w:b/>
          <w:bCs/>
        </w:rPr>
      </w:pPr>
    </w:p>
    <w:p w14:paraId="66075DD6" w14:textId="30656F8A" w:rsidR="00DE61A2" w:rsidRPr="00DE61A2" w:rsidRDefault="00477B5A" w:rsidP="00477B5A">
      <w:pPr>
        <w:pStyle w:val="2"/>
        <w:spacing w:before="100" w:beforeAutospacing="1"/>
        <w:rPr>
          <w:rFonts w:ascii="Times New Roman" w:hAnsi="Times New Roman" w:cs="Times New Roman"/>
          <w:b/>
          <w:bCs/>
          <w:color w:val="auto"/>
          <w:sz w:val="28"/>
          <w:szCs w:val="28"/>
        </w:rPr>
      </w:pPr>
      <w:bookmarkStart w:id="47" w:name="OLE_LINK33"/>
      <w:r>
        <w:rPr>
          <w:rFonts w:ascii="Times New Roman" w:hAnsi="Times New Roman" w:cs="Times New Roman" w:hint="eastAsia"/>
          <w:b/>
          <w:bCs/>
          <w:color w:val="auto"/>
          <w:sz w:val="28"/>
          <w:szCs w:val="28"/>
        </w:rPr>
        <w:t xml:space="preserve">2.3 </w:t>
      </w:r>
      <w:r w:rsidR="00DE61A2" w:rsidRPr="00DE61A2">
        <w:rPr>
          <w:rFonts w:ascii="Times New Roman" w:hAnsi="Times New Roman" w:cs="Times New Roman"/>
          <w:b/>
          <w:bCs/>
          <w:color w:val="auto"/>
          <w:sz w:val="28"/>
          <w:szCs w:val="28"/>
        </w:rPr>
        <w:t>Positioning</w:t>
      </w:r>
    </w:p>
    <w:tbl>
      <w:tblPr>
        <w:tblStyle w:val="af2"/>
        <w:tblW w:w="0" w:type="auto"/>
        <w:tblLook w:val="04A0" w:firstRow="1" w:lastRow="0" w:firstColumn="1" w:lastColumn="0" w:noHBand="0" w:noVBand="1"/>
      </w:tblPr>
      <w:tblGrid>
        <w:gridCol w:w="8296"/>
      </w:tblGrid>
      <w:tr w:rsidR="00DE61A2" w:rsidRPr="00DE61A2" w14:paraId="70D82154" w14:textId="77777777" w:rsidTr="00CA232F">
        <w:tc>
          <w:tcPr>
            <w:tcW w:w="8296" w:type="dxa"/>
          </w:tcPr>
          <w:bookmarkEnd w:id="47"/>
          <w:p w14:paraId="43A7B5A1" w14:textId="77777777" w:rsidR="00DE61A2" w:rsidRPr="00DE61A2" w:rsidRDefault="00DE61A2" w:rsidP="00DE61A2">
            <w:pPr>
              <w:rPr>
                <w:b/>
                <w:bCs/>
              </w:rPr>
            </w:pPr>
            <w:r w:rsidRPr="00DE61A2">
              <w:rPr>
                <w:rFonts w:hint="eastAsia"/>
                <w:b/>
                <w:bCs/>
              </w:rPr>
              <w:t>RAN#107 agreement:</w:t>
            </w:r>
          </w:p>
          <w:p w14:paraId="13EFC7FE" w14:textId="77777777" w:rsidR="00DE61A2" w:rsidRPr="00DE61A2" w:rsidRDefault="00DE61A2" w:rsidP="00DE61A2">
            <w:pPr>
              <w:numPr>
                <w:ilvl w:val="0"/>
                <w:numId w:val="40"/>
              </w:numPr>
              <w:contextualSpacing/>
            </w:pPr>
            <w:r w:rsidRPr="00DE61A2">
              <w:rPr>
                <w:rFonts w:hint="eastAsia"/>
                <w:b/>
                <w:bCs/>
              </w:rPr>
              <w:t>Proposal 1: Define positioning accuracy as a quantitative TPR</w:t>
            </w:r>
          </w:p>
        </w:tc>
      </w:tr>
    </w:tbl>
    <w:p w14:paraId="2E838D5A" w14:textId="30B6B1EB" w:rsidR="00DE61A2" w:rsidRPr="00DE61A2" w:rsidRDefault="00DE61A2" w:rsidP="00DE61A2">
      <w:pPr>
        <w:rPr>
          <w:rFonts w:ascii="Times New Roman" w:hAnsi="Times New Roman" w:cs="Times New Roman"/>
        </w:rPr>
      </w:pPr>
      <w:bookmarkStart w:id="48" w:name="OLE_LINK59"/>
      <w:r w:rsidRPr="00DE61A2">
        <w:rPr>
          <w:rFonts w:ascii="Times New Roman" w:hAnsi="Times New Roman" w:cs="Times New Roman" w:hint="eastAsia"/>
        </w:rPr>
        <w:t>Following is the definition of Positioning agreed in ITU-R WP5D #49.</w:t>
      </w:r>
    </w:p>
    <w:tbl>
      <w:tblPr>
        <w:tblStyle w:val="af2"/>
        <w:tblW w:w="0" w:type="auto"/>
        <w:tblLook w:val="04A0" w:firstRow="1" w:lastRow="0" w:firstColumn="1" w:lastColumn="0" w:noHBand="0" w:noVBand="1"/>
      </w:tblPr>
      <w:tblGrid>
        <w:gridCol w:w="13948"/>
      </w:tblGrid>
      <w:tr w:rsidR="00DE61A2" w:rsidRPr="00DE61A2" w14:paraId="5F315F23" w14:textId="77777777" w:rsidTr="00CA232F">
        <w:tc>
          <w:tcPr>
            <w:tcW w:w="13948" w:type="dxa"/>
          </w:tcPr>
          <w:p w14:paraId="07D276A9" w14:textId="77777777" w:rsidR="00DE61A2" w:rsidRPr="00DE61A2" w:rsidRDefault="00DE61A2" w:rsidP="00DE61A2">
            <w:pPr>
              <w:keepNext/>
              <w:keepLines/>
              <w:widowControl/>
              <w:tabs>
                <w:tab w:val="left" w:pos="1134"/>
                <w:tab w:val="left" w:pos="1871"/>
                <w:tab w:val="left" w:pos="2268"/>
              </w:tabs>
              <w:overflowPunct w:val="0"/>
              <w:spacing w:before="200" w:after="0"/>
              <w:ind w:left="1134" w:hanging="1134"/>
              <w:textAlignment w:val="baseline"/>
              <w:outlineLvl w:val="1"/>
              <w:rPr>
                <w:bCs/>
                <w:sz w:val="28"/>
                <w:szCs w:val="21"/>
                <w:lang w:val="en-GB"/>
              </w:rPr>
            </w:pPr>
            <w:bookmarkStart w:id="49" w:name="_Toc202345239"/>
            <w:bookmarkEnd w:id="48"/>
            <w:r w:rsidRPr="00DE61A2">
              <w:rPr>
                <w:b/>
                <w:bCs/>
                <w:sz w:val="28"/>
                <w:szCs w:val="21"/>
                <w:lang w:val="en-GB" w:eastAsia="en-US"/>
              </w:rPr>
              <w:lastRenderedPageBreak/>
              <w:t>4.11</w:t>
            </w:r>
            <w:r w:rsidRPr="00DE61A2">
              <w:rPr>
                <w:b/>
                <w:bCs/>
                <w:sz w:val="28"/>
                <w:szCs w:val="21"/>
                <w:lang w:val="en-GB" w:eastAsia="en-US"/>
              </w:rPr>
              <w:tab/>
              <w:t>Positioning</w:t>
            </w:r>
            <w:bookmarkEnd w:id="49"/>
            <w:r w:rsidRPr="00DE61A2">
              <w:rPr>
                <w:b/>
                <w:bCs/>
                <w:sz w:val="28"/>
                <w:szCs w:val="21"/>
                <w:lang w:val="en-GB" w:eastAsia="en-US"/>
              </w:rPr>
              <w:t xml:space="preserve"> </w:t>
            </w:r>
          </w:p>
          <w:p w14:paraId="301EF761" w14:textId="77777777" w:rsidR="00DE61A2" w:rsidRPr="00DE61A2" w:rsidRDefault="00DE61A2" w:rsidP="00DE61A2">
            <w:r w:rsidRPr="00DE61A2">
              <w:t>Positioning is the ability to estimate the position of connected devices.</w:t>
            </w:r>
          </w:p>
          <w:p w14:paraId="2F0510BE" w14:textId="77777777" w:rsidR="00DE61A2" w:rsidRPr="00DE61A2" w:rsidRDefault="00DE61A2" w:rsidP="00DE61A2">
            <w:pPr>
              <w:rPr>
                <w:lang w:eastAsia="ja-JP"/>
              </w:rPr>
            </w:pPr>
            <w:r w:rsidRPr="00DE61A2">
              <w:t>The positioning accuracy is the [90%] point of the CDF of the device positioning error for</w:t>
            </w:r>
            <w:bookmarkStart w:id="50" w:name="OLE_LINK57"/>
            <w:r w:rsidRPr="00DE61A2">
              <w:t xml:space="preserve"> [both] horizontal [and vertical] direction[s]. </w:t>
            </w:r>
            <w:bookmarkEnd w:id="50"/>
          </w:p>
          <w:p w14:paraId="70600DF4" w14:textId="77777777" w:rsidR="00DE61A2" w:rsidRPr="00DE61A2" w:rsidRDefault="00DE61A2" w:rsidP="00DE61A2">
            <w:r w:rsidRPr="00DE61A2">
              <w:t>Horizontal positioning accuracy is defined as the positioning accuracy in the horizontal plane (i.e., x/y axis, or latitude/longitude). [Vertical positioning accuracy is defined as the positioning accuracy in the vertical direction (i.e., z-axis, or altitude)].</w:t>
            </w:r>
          </w:p>
          <w:p w14:paraId="30044E0A" w14:textId="77777777" w:rsidR="00DE61A2" w:rsidRPr="00DE61A2" w:rsidRDefault="00DE61A2" w:rsidP="00DE61A2">
            <w:bookmarkStart w:id="51" w:name="OLE_LINK58"/>
            <w:r w:rsidRPr="00DE61A2">
              <w:t>This requirement is defined for the purpose of evaluation in the [Immersive Communication, and Integrated Sensing and Communication usage scenario[s]].</w:t>
            </w:r>
          </w:p>
          <w:bookmarkEnd w:id="51"/>
          <w:p w14:paraId="3032ADF9" w14:textId="77777777" w:rsidR="00DE61A2" w:rsidRPr="00DE61A2" w:rsidRDefault="00DE61A2" w:rsidP="00DE61A2">
            <w:r w:rsidRPr="00DE61A2">
              <w:t>The minimum requirements for the device positioning accuracy for various test environments are summarized in Table 9.</w:t>
            </w:r>
          </w:p>
          <w:p w14:paraId="23490938" w14:textId="77777777" w:rsidR="00DE61A2" w:rsidRPr="00DE61A2" w:rsidRDefault="00DE61A2" w:rsidP="00DE61A2">
            <w:pPr>
              <w:keepNext/>
              <w:widowControl/>
              <w:tabs>
                <w:tab w:val="left" w:pos="1134"/>
                <w:tab w:val="left" w:pos="1871"/>
                <w:tab w:val="left" w:pos="2268"/>
              </w:tabs>
              <w:overflowPunct w:val="0"/>
              <w:spacing w:before="360"/>
              <w:jc w:val="center"/>
              <w:textAlignment w:val="baseline"/>
              <w:rPr>
                <w:caps/>
                <w:lang w:val="en-GB" w:eastAsia="en-US"/>
              </w:rPr>
            </w:pPr>
            <w:r w:rsidRPr="00DE61A2">
              <w:rPr>
                <w:caps/>
                <w:lang w:val="en-GB" w:eastAsia="en-US"/>
              </w:rPr>
              <w:t>Table 9</w:t>
            </w:r>
          </w:p>
          <w:p w14:paraId="43F36211" w14:textId="77777777" w:rsidR="00DE61A2" w:rsidRPr="00DE61A2" w:rsidRDefault="00DE61A2" w:rsidP="00DE61A2">
            <w:pPr>
              <w:keepNext/>
              <w:keepLines/>
              <w:widowControl/>
              <w:tabs>
                <w:tab w:val="left" w:pos="1134"/>
                <w:tab w:val="left" w:pos="1871"/>
                <w:tab w:val="left" w:pos="2268"/>
              </w:tabs>
              <w:overflowPunct w:val="0"/>
              <w:jc w:val="center"/>
              <w:textAlignment w:val="baseline"/>
              <w:rPr>
                <w:b/>
                <w:lang w:val="en-GB" w:eastAsia="en-US"/>
              </w:rPr>
            </w:pPr>
            <w:r w:rsidRPr="00DE61A2">
              <w:rPr>
                <w:b/>
                <w:lang w:val="en-GB" w:eastAsia="en-US"/>
              </w:rPr>
              <w:t>Positioning accuracy</w:t>
            </w:r>
          </w:p>
          <w:tbl>
            <w:tblPr>
              <w:tblStyle w:val="af2"/>
              <w:tblW w:w="3819" w:type="pct"/>
              <w:jc w:val="center"/>
              <w:tblLook w:val="04A0" w:firstRow="1" w:lastRow="0" w:firstColumn="1" w:lastColumn="0" w:noHBand="0" w:noVBand="1"/>
            </w:tblPr>
            <w:tblGrid>
              <w:gridCol w:w="3016"/>
              <w:gridCol w:w="3633"/>
              <w:gridCol w:w="3832"/>
            </w:tblGrid>
            <w:tr w:rsidR="00DE61A2" w:rsidRPr="00DE61A2" w14:paraId="079957D9" w14:textId="77777777" w:rsidTr="00CA232F">
              <w:trPr>
                <w:jc w:val="center"/>
              </w:trPr>
              <w:tc>
                <w:tcPr>
                  <w:tcW w:w="1439" w:type="pct"/>
                </w:tcPr>
                <w:p w14:paraId="6B05ECE8"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b/>
                      <w:lang w:val="en-GB" w:eastAsia="en-US"/>
                    </w:rPr>
                  </w:pPr>
                  <w:r w:rsidRPr="00DE61A2">
                    <w:rPr>
                      <w:b/>
                      <w:lang w:val="en-GB" w:eastAsia="en-US"/>
                    </w:rPr>
                    <w:t>Test Environment</w:t>
                  </w:r>
                </w:p>
              </w:tc>
              <w:tc>
                <w:tcPr>
                  <w:tcW w:w="1733" w:type="pct"/>
                </w:tcPr>
                <w:p w14:paraId="5D5E6C1A"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b/>
                      <w:lang w:val="en-GB" w:eastAsia="en-US"/>
                    </w:rPr>
                  </w:pPr>
                  <w:r w:rsidRPr="00DE61A2">
                    <w:rPr>
                      <w:b/>
                      <w:lang w:val="en-GB" w:eastAsia="en-US"/>
                    </w:rPr>
                    <w:t>Horizontal Accuracy</w:t>
                  </w:r>
                </w:p>
              </w:tc>
              <w:tc>
                <w:tcPr>
                  <w:tcW w:w="1828" w:type="pct"/>
                </w:tcPr>
                <w:p w14:paraId="0A6609F9"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b/>
                      <w:lang w:val="en-GB" w:eastAsia="en-US"/>
                    </w:rPr>
                  </w:pPr>
                  <w:r w:rsidRPr="00DE61A2">
                    <w:rPr>
                      <w:b/>
                      <w:lang w:val="en-GB" w:eastAsia="en-US"/>
                    </w:rPr>
                    <w:t>Vertical Accuracy</w:t>
                  </w:r>
                </w:p>
              </w:tc>
            </w:tr>
            <w:tr w:rsidR="00DE61A2" w:rsidRPr="00DE61A2" w14:paraId="25386D40" w14:textId="77777777" w:rsidTr="00CA232F">
              <w:trPr>
                <w:jc w:val="center"/>
              </w:trPr>
              <w:tc>
                <w:tcPr>
                  <w:tcW w:w="1439" w:type="pct"/>
                </w:tcPr>
                <w:p w14:paraId="20CBD0C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r w:rsidRPr="00DE61A2">
                    <w:rPr>
                      <w:lang w:val="en-GB" w:eastAsia="en-US"/>
                    </w:rPr>
                    <w:t>Indoor Factory - ISAC</w:t>
                  </w:r>
                </w:p>
              </w:tc>
              <w:tc>
                <w:tcPr>
                  <w:tcW w:w="1733" w:type="pct"/>
                </w:tcPr>
                <w:p w14:paraId="461493C5"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p>
              </w:tc>
              <w:tc>
                <w:tcPr>
                  <w:tcW w:w="1828" w:type="pct"/>
                </w:tcPr>
                <w:p w14:paraId="1E75B89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p>
              </w:tc>
            </w:tr>
            <w:tr w:rsidR="00DE61A2" w:rsidRPr="00DE61A2" w14:paraId="4748F81D" w14:textId="77777777" w:rsidTr="00CA232F">
              <w:trPr>
                <w:jc w:val="center"/>
              </w:trPr>
              <w:tc>
                <w:tcPr>
                  <w:tcW w:w="1439" w:type="pct"/>
                </w:tcPr>
                <w:p w14:paraId="00C400A7"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r w:rsidRPr="00DE61A2">
                    <w:rPr>
                      <w:lang w:val="en-GB" w:eastAsia="en-US"/>
                    </w:rPr>
                    <w:t>[Urban Macro – ISAC / Urban – ISAC]</w:t>
                  </w:r>
                </w:p>
              </w:tc>
              <w:tc>
                <w:tcPr>
                  <w:tcW w:w="1733" w:type="pct"/>
                </w:tcPr>
                <w:p w14:paraId="7A59B65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p>
              </w:tc>
              <w:tc>
                <w:tcPr>
                  <w:tcW w:w="1828" w:type="pct"/>
                </w:tcPr>
                <w:p w14:paraId="5EB455B5"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lang w:val="en-GB" w:eastAsia="en-US"/>
                    </w:rPr>
                  </w:pPr>
                </w:p>
              </w:tc>
            </w:tr>
          </w:tbl>
          <w:p w14:paraId="556357EF" w14:textId="77777777" w:rsidR="00DE61A2" w:rsidRPr="00DE61A2" w:rsidRDefault="00DE61A2" w:rsidP="00DE61A2"/>
        </w:tc>
      </w:tr>
    </w:tbl>
    <w:p w14:paraId="041BB076" w14:textId="77777777" w:rsidR="00DE61A2" w:rsidRPr="00DE61A2" w:rsidRDefault="00DE61A2" w:rsidP="00DE61A2">
      <w:pPr>
        <w:rPr>
          <w:rFonts w:ascii="Times New Roman" w:eastAsia="宋体" w:hAnsi="Times New Roman" w:cs="Times New Roman"/>
          <w:kern w:val="0"/>
          <w:szCs w:val="22"/>
          <w:lang w:eastAsia="en-US"/>
          <w14:ligatures w14:val="none"/>
        </w:rPr>
      </w:pPr>
    </w:p>
    <w:p w14:paraId="354D642D" w14:textId="72589BB9" w:rsidR="00DE61A2" w:rsidRPr="00DE61A2" w:rsidRDefault="00DE61A2" w:rsidP="00DE61A2">
      <w:pPr>
        <w:keepNext/>
        <w:keepLines/>
        <w:spacing w:before="160" w:after="80"/>
        <w:outlineLvl w:val="1"/>
        <w:rPr>
          <w:rFonts w:ascii="Times New Roman" w:eastAsiaTheme="majorEastAsia" w:hAnsi="Times New Roman" w:cs="Times New Roman"/>
          <w:b/>
          <w:bCs/>
          <w:szCs w:val="22"/>
        </w:rPr>
      </w:pPr>
      <w:r w:rsidRPr="00DE61A2">
        <w:rPr>
          <w:rFonts w:ascii="Times New Roman" w:eastAsiaTheme="majorEastAsia" w:hAnsi="Times New Roman" w:cs="Times New Roman" w:hint="eastAsia"/>
          <w:b/>
          <w:bCs/>
          <w:szCs w:val="22"/>
        </w:rPr>
        <w:t xml:space="preserve">Proposal </w:t>
      </w:r>
      <w:r w:rsidR="00F73817">
        <w:rPr>
          <w:rFonts w:ascii="Times New Roman" w:eastAsiaTheme="majorEastAsia" w:hAnsi="Times New Roman" w:cs="Times New Roman" w:hint="eastAsia"/>
          <w:b/>
          <w:bCs/>
          <w:szCs w:val="22"/>
        </w:rPr>
        <w:t>2-10</w:t>
      </w:r>
      <w:r w:rsidRPr="00DE61A2">
        <w:rPr>
          <w:rFonts w:ascii="Times New Roman" w:eastAsiaTheme="majorEastAsia" w:hAnsi="Times New Roman" w:cs="Times New Roman" w:hint="eastAsia"/>
          <w:b/>
          <w:bCs/>
          <w:szCs w:val="22"/>
        </w:rPr>
        <w:t>:</w:t>
      </w:r>
    </w:p>
    <w:p w14:paraId="7508ECDC" w14:textId="77777777" w:rsidR="00DE61A2" w:rsidRPr="00DE61A2" w:rsidRDefault="00DE61A2" w:rsidP="00DE61A2">
      <w:pPr>
        <w:numPr>
          <w:ilvl w:val="0"/>
          <w:numId w:val="24"/>
        </w:numPr>
        <w:contextualSpacing/>
        <w:rPr>
          <w:rFonts w:ascii="Times New Roman" w:hAnsi="Times New Roman" w:cs="Times New Roman"/>
          <w:b/>
          <w:bCs/>
        </w:rPr>
      </w:pPr>
      <w:r w:rsidRPr="00DE61A2">
        <w:rPr>
          <w:rFonts w:ascii="Times New Roman" w:hAnsi="Times New Roman" w:cs="Times New Roman"/>
          <w:b/>
          <w:bCs/>
        </w:rPr>
        <w:t>Define requirements for</w:t>
      </w:r>
      <w:r w:rsidRPr="00DE61A2">
        <w:rPr>
          <w:rFonts w:ascii="Times New Roman" w:hAnsi="Times New Roman" w:cs="Times New Roman" w:hint="eastAsia"/>
          <w:b/>
          <w:bCs/>
        </w:rPr>
        <w:t xml:space="preserve"> both outdoor and indoor scenarios</w:t>
      </w:r>
    </w:p>
    <w:p w14:paraId="72739DF1" w14:textId="77777777" w:rsidR="00DE61A2" w:rsidRPr="00DE61A2" w:rsidRDefault="00DE61A2" w:rsidP="00DE61A2">
      <w:pPr>
        <w:numPr>
          <w:ilvl w:val="0"/>
          <w:numId w:val="24"/>
        </w:numPr>
        <w:contextualSpacing/>
        <w:rPr>
          <w:rFonts w:ascii="Times New Roman" w:hAnsi="Times New Roman" w:cs="Times New Roman"/>
          <w:b/>
          <w:bCs/>
        </w:rPr>
      </w:pPr>
      <w:r w:rsidRPr="00DE61A2">
        <w:rPr>
          <w:rFonts w:ascii="Times New Roman" w:hAnsi="Times New Roman" w:cs="Times New Roman" w:hint="eastAsia"/>
          <w:b/>
          <w:bCs/>
        </w:rPr>
        <w:t xml:space="preserve">Usage </w:t>
      </w:r>
      <w:r w:rsidRPr="00DE61A2">
        <w:rPr>
          <w:rFonts w:ascii="Times New Roman" w:hAnsi="Times New Roman" w:cs="Times New Roman"/>
          <w:b/>
          <w:bCs/>
        </w:rPr>
        <w:t>scenario</w:t>
      </w:r>
      <w:r w:rsidRPr="00DE61A2">
        <w:rPr>
          <w:rFonts w:ascii="Times New Roman" w:hAnsi="Times New Roman" w:cs="Times New Roman" w:hint="eastAsia"/>
          <w:b/>
          <w:bCs/>
        </w:rPr>
        <w:t>: ISAC</w:t>
      </w:r>
    </w:p>
    <w:p w14:paraId="587F27A7" w14:textId="77777777" w:rsidR="00DE61A2" w:rsidRPr="00DE61A2" w:rsidRDefault="00DE61A2" w:rsidP="00DE61A2">
      <w:pPr>
        <w:numPr>
          <w:ilvl w:val="0"/>
          <w:numId w:val="24"/>
        </w:numPr>
        <w:contextualSpacing/>
        <w:rPr>
          <w:rFonts w:ascii="Times New Roman" w:hAnsi="Times New Roman" w:cs="Times New Roman"/>
          <w:b/>
          <w:bCs/>
        </w:rPr>
      </w:pPr>
      <w:r w:rsidRPr="00DE61A2">
        <w:rPr>
          <w:rFonts w:ascii="Times New Roman" w:hAnsi="Times New Roman" w:cs="Times New Roman" w:hint="eastAsia"/>
          <w:b/>
          <w:bCs/>
        </w:rPr>
        <w:t>Target value</w:t>
      </w:r>
    </w:p>
    <w:p w14:paraId="21210A4F" w14:textId="77777777" w:rsidR="00DE61A2" w:rsidRPr="00DE61A2" w:rsidRDefault="00DE61A2" w:rsidP="00DE61A2">
      <w:pPr>
        <w:numPr>
          <w:ilvl w:val="1"/>
          <w:numId w:val="24"/>
        </w:numPr>
        <w:contextualSpacing/>
        <w:rPr>
          <w:rFonts w:ascii="Times New Roman" w:hAnsi="Times New Roman" w:cs="Times New Roman"/>
          <w:b/>
          <w:bCs/>
        </w:rPr>
      </w:pPr>
      <w:r w:rsidRPr="00DE61A2">
        <w:rPr>
          <w:rFonts w:ascii="Times New Roman" w:hAnsi="Times New Roman" w:cs="Times New Roman" w:hint="eastAsia"/>
          <w:b/>
          <w:bCs/>
        </w:rPr>
        <w:lastRenderedPageBreak/>
        <w:t>Outdoor: meter level requirements, [3-5]m @ 90% UE for horizontal, [1-3]m @ 90% UE for vertical (if defined)</w:t>
      </w:r>
    </w:p>
    <w:p w14:paraId="0B954DF9" w14:textId="77777777" w:rsidR="00DE61A2" w:rsidRPr="00DE61A2" w:rsidRDefault="00DE61A2" w:rsidP="00DE61A2">
      <w:pPr>
        <w:numPr>
          <w:ilvl w:val="1"/>
          <w:numId w:val="24"/>
        </w:numPr>
        <w:contextualSpacing/>
        <w:rPr>
          <w:rFonts w:ascii="Times New Roman" w:hAnsi="Times New Roman" w:cs="Times New Roman"/>
          <w:b/>
          <w:bCs/>
        </w:rPr>
      </w:pPr>
      <w:r w:rsidRPr="00DE61A2">
        <w:rPr>
          <w:rFonts w:ascii="Times New Roman" w:hAnsi="Times New Roman" w:cs="Times New Roman" w:hint="eastAsia"/>
          <w:b/>
          <w:bCs/>
        </w:rPr>
        <w:t>Indoor: sub-meter level requirements, [20-50]cm @90% UE</w:t>
      </w:r>
    </w:p>
    <w:p w14:paraId="79DCF1B1" w14:textId="77777777" w:rsidR="00DE61A2" w:rsidRPr="00DE61A2" w:rsidRDefault="00DE61A2" w:rsidP="00DE61A2">
      <w:pPr>
        <w:rPr>
          <w:rFonts w:ascii="Times New Roman" w:hAnsi="Times New Roman" w:cs="Times New Roman"/>
          <w:b/>
          <w:bCs/>
        </w:rPr>
      </w:pPr>
    </w:p>
    <w:p w14:paraId="2C3101E5" w14:textId="1A84C91D" w:rsidR="00DE61A2" w:rsidRPr="00DE61A2" w:rsidRDefault="00477B5A" w:rsidP="00477B5A">
      <w:pPr>
        <w:pStyle w:val="2"/>
        <w:spacing w:before="100" w:beforeAutospacing="1"/>
        <w:rPr>
          <w:rFonts w:ascii="Times New Roman" w:eastAsia="宋体" w:hAnsi="Times New Roman" w:cs="Times New Roman"/>
          <w:b/>
          <w:bCs/>
          <w:kern w:val="0"/>
          <w:sz w:val="28"/>
          <w:szCs w:val="28"/>
          <w14:ligatures w14:val="none"/>
        </w:rPr>
      </w:pPr>
      <w:r>
        <w:rPr>
          <w:rFonts w:ascii="Times New Roman" w:hAnsi="Times New Roman" w:cs="Times New Roman" w:hint="eastAsia"/>
          <w:b/>
          <w:bCs/>
          <w:color w:val="auto"/>
          <w:sz w:val="28"/>
          <w:szCs w:val="28"/>
        </w:rPr>
        <w:t xml:space="preserve">2.4 </w:t>
      </w:r>
      <w:r w:rsidR="00DE61A2" w:rsidRPr="00DE61A2">
        <w:rPr>
          <w:rFonts w:ascii="Times New Roman" w:hAnsi="Times New Roman" w:cs="Times New Roman" w:hint="eastAsia"/>
          <w:b/>
          <w:bCs/>
          <w:color w:val="auto"/>
          <w:sz w:val="28"/>
          <w:szCs w:val="28"/>
        </w:rPr>
        <w:t>Sensing-related capabilities</w:t>
      </w:r>
    </w:p>
    <w:tbl>
      <w:tblPr>
        <w:tblStyle w:val="af2"/>
        <w:tblW w:w="0" w:type="auto"/>
        <w:tblLook w:val="04A0" w:firstRow="1" w:lastRow="0" w:firstColumn="1" w:lastColumn="0" w:noHBand="0" w:noVBand="1"/>
      </w:tblPr>
      <w:tblGrid>
        <w:gridCol w:w="8296"/>
      </w:tblGrid>
      <w:tr w:rsidR="00DE61A2" w:rsidRPr="00DE61A2" w14:paraId="22A4C59F" w14:textId="77777777" w:rsidTr="00CA232F">
        <w:tc>
          <w:tcPr>
            <w:tcW w:w="8296" w:type="dxa"/>
          </w:tcPr>
          <w:p w14:paraId="6F228BED" w14:textId="77777777" w:rsidR="00DE61A2" w:rsidRPr="00DE61A2" w:rsidRDefault="00DE61A2" w:rsidP="00DE61A2">
            <w:pPr>
              <w:rPr>
                <w:b/>
                <w:bCs/>
                <w:szCs w:val="22"/>
              </w:rPr>
            </w:pPr>
            <w:r w:rsidRPr="00DE61A2">
              <w:rPr>
                <w:rFonts w:hint="eastAsia"/>
                <w:b/>
                <w:bCs/>
                <w:szCs w:val="22"/>
              </w:rPr>
              <w:t>RAN#107 agreement:</w:t>
            </w:r>
          </w:p>
          <w:p w14:paraId="1B5EE5DB" w14:textId="77777777" w:rsidR="00DE61A2" w:rsidRPr="00DE61A2" w:rsidRDefault="00DE61A2" w:rsidP="00DE61A2">
            <w:pPr>
              <w:rPr>
                <w:b/>
                <w:bCs/>
              </w:rPr>
            </w:pPr>
            <w:r w:rsidRPr="00DE61A2">
              <w:rPr>
                <w:rFonts w:hint="eastAsia"/>
                <w:b/>
                <w:bCs/>
                <w:szCs w:val="22"/>
              </w:rPr>
              <w:t>-</w:t>
            </w:r>
            <w:r w:rsidRPr="00DE61A2">
              <w:rPr>
                <w:rFonts w:hint="eastAsia"/>
                <w:b/>
                <w:bCs/>
                <w:szCs w:val="22"/>
              </w:rPr>
              <w:tab/>
            </w:r>
            <w:r w:rsidRPr="00DE61A2">
              <w:rPr>
                <w:rFonts w:hint="eastAsia"/>
                <w:b/>
                <w:bCs/>
              </w:rPr>
              <w:t>Proposal 2</w:t>
            </w:r>
            <w:r w:rsidRPr="00DE61A2">
              <w:rPr>
                <w:b/>
                <w:bCs/>
              </w:rPr>
              <w:t xml:space="preserve">: Define Sensing-related </w:t>
            </w:r>
            <w:r w:rsidRPr="00DE61A2">
              <w:rPr>
                <w:rFonts w:hint="eastAsia"/>
                <w:b/>
                <w:bCs/>
              </w:rPr>
              <w:t>capabilities as a TPR.</w:t>
            </w:r>
          </w:p>
        </w:tc>
      </w:tr>
    </w:tbl>
    <w:p w14:paraId="263E2E0B"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Following is the definition of Sensing-related capabilities agreed in ITU-R WP5D #49.</w:t>
      </w:r>
    </w:p>
    <w:tbl>
      <w:tblPr>
        <w:tblStyle w:val="af2"/>
        <w:tblW w:w="0" w:type="auto"/>
        <w:tblLook w:val="04A0" w:firstRow="1" w:lastRow="0" w:firstColumn="1" w:lastColumn="0" w:noHBand="0" w:noVBand="1"/>
      </w:tblPr>
      <w:tblGrid>
        <w:gridCol w:w="13948"/>
      </w:tblGrid>
      <w:tr w:rsidR="00DE61A2" w:rsidRPr="00DE61A2" w14:paraId="5CD48E08" w14:textId="77777777" w:rsidTr="00CA232F">
        <w:tc>
          <w:tcPr>
            <w:tcW w:w="13948" w:type="dxa"/>
          </w:tcPr>
          <w:p w14:paraId="3A792833" w14:textId="77777777" w:rsidR="00DE61A2" w:rsidRPr="00DE61A2" w:rsidRDefault="00DE61A2" w:rsidP="00DE61A2">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r w:rsidRPr="00DE61A2">
              <w:rPr>
                <w:b/>
                <w:sz w:val="24"/>
                <w:lang w:val="en-GB"/>
              </w:rPr>
              <w:t>4.13</w:t>
            </w:r>
            <w:r w:rsidRPr="00DE61A2">
              <w:rPr>
                <w:b/>
                <w:sz w:val="24"/>
                <w:lang w:val="en-GB"/>
              </w:rPr>
              <w:tab/>
              <w:t>Sensing-related capabilities</w:t>
            </w:r>
          </w:p>
          <w:p w14:paraId="5507FBF3" w14:textId="77777777" w:rsidR="00DE61A2" w:rsidRPr="00DE61A2" w:rsidRDefault="00DE61A2" w:rsidP="00DE61A2">
            <w:pPr>
              <w:widowControl/>
              <w:tabs>
                <w:tab w:val="left" w:pos="1134"/>
                <w:tab w:val="left" w:pos="1871"/>
                <w:tab w:val="left" w:pos="2268"/>
              </w:tabs>
              <w:overflowPunct w:val="0"/>
              <w:spacing w:before="120" w:after="0"/>
              <w:textAlignment w:val="baseline"/>
              <w:rPr>
                <w:lang w:val="en-GB"/>
              </w:rPr>
            </w:pPr>
            <w:r w:rsidRPr="00DE61A2">
              <w:rPr>
                <w:rFonts w:eastAsia="微软雅黑"/>
                <w:sz w:val="22"/>
                <w:szCs w:val="18"/>
                <w:lang w:val="en-GB"/>
              </w:rPr>
              <w:t>Sensing-related capabilities are measured in terms of the following technical performance</w:t>
            </w:r>
            <w:r w:rsidRPr="00DE61A2">
              <w:rPr>
                <w:sz w:val="22"/>
                <w:szCs w:val="18"/>
                <w:lang w:val="en-GB"/>
              </w:rPr>
              <w:t xml:space="preserve"> </w:t>
            </w:r>
            <w:r w:rsidRPr="00DE61A2">
              <w:rPr>
                <w:rFonts w:eastAsia="微软雅黑"/>
                <w:sz w:val="22"/>
                <w:szCs w:val="18"/>
                <w:lang w:val="en-GB"/>
              </w:rPr>
              <w:t>requirements:</w:t>
            </w:r>
          </w:p>
          <w:p w14:paraId="2E5987CC"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rPr>
            </w:pPr>
            <w:r w:rsidRPr="00DE61A2">
              <w:rPr>
                <w:sz w:val="22"/>
                <w:szCs w:val="18"/>
                <w:lang w:val="en-GB"/>
              </w:rPr>
              <w:t>•</w:t>
            </w:r>
            <w:r w:rsidRPr="00DE61A2">
              <w:rPr>
                <w:sz w:val="22"/>
                <w:szCs w:val="18"/>
                <w:lang w:val="en-GB"/>
              </w:rPr>
              <w:tab/>
              <w:t xml:space="preserve">Detection Probability and False Alarm Probability: Detection probability is </w:t>
            </w:r>
            <w:r w:rsidRPr="00DE61A2">
              <w:rPr>
                <w:sz w:val="22"/>
                <w:szCs w:val="18"/>
                <w:lang w:val="en-GB" w:eastAsia="en-US"/>
              </w:rPr>
              <w:t xml:space="preserve">the probability of correctly detecting the presence of the </w:t>
            </w:r>
            <w:r w:rsidRPr="00DE61A2">
              <w:rPr>
                <w:sz w:val="22"/>
                <w:szCs w:val="18"/>
                <w:lang w:val="en-GB"/>
              </w:rPr>
              <w:t xml:space="preserve">sensing </w:t>
            </w:r>
            <w:r w:rsidRPr="00DE61A2">
              <w:rPr>
                <w:sz w:val="22"/>
                <w:szCs w:val="18"/>
                <w:lang w:val="en-GB" w:eastAsia="en-US"/>
              </w:rPr>
              <w:t>object, and</w:t>
            </w:r>
            <w:r w:rsidRPr="00DE61A2">
              <w:rPr>
                <w:sz w:val="22"/>
                <w:szCs w:val="18"/>
                <w:lang w:val="en-GB"/>
              </w:rPr>
              <w:t xml:space="preserve"> false alarm probability is the associated probability that a sensing object is detected when no sensing object is actually present.</w:t>
            </w:r>
          </w:p>
          <w:p w14:paraId="3BBB73E0"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i/>
                <w:iCs/>
                <w:sz w:val="22"/>
                <w:szCs w:val="18"/>
                <w:lang w:val="en-GB"/>
              </w:rPr>
            </w:pPr>
            <w:r w:rsidRPr="00DE61A2">
              <w:rPr>
                <w:sz w:val="22"/>
                <w:szCs w:val="18"/>
                <w:lang w:val="en-GB"/>
              </w:rPr>
              <w:t>•</w:t>
            </w:r>
            <w:r w:rsidRPr="00DE61A2">
              <w:rPr>
                <w:sz w:val="22"/>
                <w:szCs w:val="18"/>
                <w:lang w:val="en-GB"/>
              </w:rPr>
              <w:tab/>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sidRPr="00DE61A2">
              <w:rPr>
                <w:sz w:val="22"/>
                <w:szCs w:val="18"/>
                <w:lang w:val="en-GB" w:eastAsia="en-US"/>
              </w:rPr>
              <w:t>he [90</w:t>
            </w:r>
            <w:r w:rsidRPr="00DE61A2">
              <w:rPr>
                <w:sz w:val="22"/>
                <w:szCs w:val="18"/>
                <w:vertAlign w:val="superscript"/>
                <w:lang w:val="en-GB" w:eastAsia="en-US"/>
              </w:rPr>
              <w:t>th</w:t>
            </w:r>
            <w:r w:rsidRPr="00DE61A2">
              <w:rPr>
                <w:sz w:val="22"/>
                <w:szCs w:val="18"/>
                <w:lang w:val="en-GB" w:eastAsia="en-US"/>
              </w:rPr>
              <w:t>/95</w:t>
            </w:r>
            <w:r w:rsidRPr="00DE61A2">
              <w:rPr>
                <w:sz w:val="22"/>
                <w:szCs w:val="18"/>
                <w:vertAlign w:val="superscript"/>
                <w:lang w:val="en-GB" w:eastAsia="en-US"/>
              </w:rPr>
              <w:t>th</w:t>
            </w:r>
            <w:r w:rsidRPr="00DE61A2">
              <w:rPr>
                <w:sz w:val="22"/>
                <w:szCs w:val="18"/>
                <w:lang w:val="en-GB" w:eastAsia="en-US"/>
              </w:rPr>
              <w:t>]</w:t>
            </w:r>
            <w:r w:rsidRPr="00DE61A2">
              <w:rPr>
                <w:sz w:val="22"/>
                <w:szCs w:val="18"/>
                <w:lang w:val="en-GB"/>
              </w:rPr>
              <w:t xml:space="preserve"> </w:t>
            </w:r>
            <w:r w:rsidRPr="00DE61A2">
              <w:rPr>
                <w:sz w:val="22"/>
                <w:szCs w:val="18"/>
                <w:lang w:val="en-GB" w:eastAsia="en-US"/>
              </w:rPr>
              <w:t xml:space="preserve">percentile point of the cumulative distribution function (CDF) of the </w:t>
            </w:r>
            <w:r w:rsidRPr="00DE61A2">
              <w:rPr>
                <w:sz w:val="22"/>
                <w:szCs w:val="18"/>
                <w:lang w:val="en-GB"/>
              </w:rPr>
              <w:t>location</w:t>
            </w:r>
            <w:r w:rsidRPr="00DE61A2">
              <w:rPr>
                <w:sz w:val="22"/>
                <w:szCs w:val="18"/>
                <w:lang w:val="en-GB" w:eastAsia="en-US"/>
              </w:rPr>
              <w:t xml:space="preserve"> estimation error</w:t>
            </w:r>
            <w:r w:rsidRPr="00DE61A2">
              <w:rPr>
                <w:sz w:val="22"/>
                <w:szCs w:val="18"/>
                <w:lang w:val="en-GB"/>
              </w:rPr>
              <w:t>.</w:t>
            </w:r>
          </w:p>
          <w:p w14:paraId="21593F41"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i/>
                <w:iCs/>
                <w:sz w:val="22"/>
                <w:szCs w:val="18"/>
                <w:lang w:val="en-GB"/>
              </w:rPr>
            </w:pPr>
            <w:r w:rsidRPr="00DE61A2">
              <w:rPr>
                <w:sz w:val="22"/>
                <w:szCs w:val="18"/>
                <w:lang w:val="en-GB"/>
              </w:rPr>
              <w:t>•</w:t>
            </w:r>
            <w:r w:rsidRPr="00DE61A2">
              <w:rPr>
                <w:sz w:val="22"/>
                <w:szCs w:val="18"/>
                <w:lang w:val="en-GB"/>
              </w:rPr>
              <w:tab/>
              <w:t xml:space="preserve">Velocity Accuracy: </w:t>
            </w:r>
            <w:r w:rsidRPr="00DE61A2">
              <w:rPr>
                <w:sz w:val="22"/>
                <w:szCs w:val="18"/>
                <w:lang w:val="en-GB" w:eastAsia="ja-JP"/>
              </w:rPr>
              <w:t xml:space="preserve">Velocity accuracy is defined as the difference between the estimated velocity and the actual velocity of the sensing </w:t>
            </w:r>
            <w:r w:rsidRPr="00DE61A2">
              <w:rPr>
                <w:sz w:val="22"/>
                <w:szCs w:val="18"/>
                <w:lang w:val="en-GB"/>
              </w:rPr>
              <w:t>object</w:t>
            </w:r>
            <w:r w:rsidRPr="00DE61A2">
              <w:rPr>
                <w:sz w:val="22"/>
                <w:szCs w:val="18"/>
                <w:lang w:val="en-GB" w:eastAsia="ja-JP"/>
              </w:rPr>
              <w:t xml:space="preserve">. </w:t>
            </w:r>
            <w:r w:rsidRPr="00DE61A2">
              <w:rPr>
                <w:sz w:val="22"/>
                <w:szCs w:val="18"/>
                <w:lang w:val="en-GB"/>
              </w:rPr>
              <w:t>The required value of velocity accuracy shall be obtained assuming [90%/95%] confidence level, which is t</w:t>
            </w:r>
            <w:r w:rsidRPr="00DE61A2">
              <w:rPr>
                <w:sz w:val="22"/>
                <w:szCs w:val="18"/>
                <w:lang w:val="en-GB" w:eastAsia="en-US"/>
              </w:rPr>
              <w:t>he [90</w:t>
            </w:r>
            <w:r w:rsidRPr="00DE61A2">
              <w:rPr>
                <w:sz w:val="22"/>
                <w:szCs w:val="18"/>
                <w:vertAlign w:val="superscript"/>
                <w:lang w:val="en-GB" w:eastAsia="en-US"/>
              </w:rPr>
              <w:t>th</w:t>
            </w:r>
            <w:r w:rsidRPr="00DE61A2">
              <w:rPr>
                <w:sz w:val="22"/>
                <w:szCs w:val="18"/>
                <w:lang w:val="en-GB" w:eastAsia="en-US"/>
              </w:rPr>
              <w:t>/95</w:t>
            </w:r>
            <w:r w:rsidRPr="00DE61A2">
              <w:rPr>
                <w:sz w:val="22"/>
                <w:szCs w:val="18"/>
                <w:vertAlign w:val="superscript"/>
                <w:lang w:val="en-GB" w:eastAsia="en-US"/>
              </w:rPr>
              <w:t>th</w:t>
            </w:r>
            <w:r w:rsidRPr="00DE61A2">
              <w:rPr>
                <w:sz w:val="22"/>
                <w:szCs w:val="18"/>
                <w:lang w:val="en-GB" w:eastAsia="en-US"/>
              </w:rPr>
              <w:t>]</w:t>
            </w:r>
            <w:r w:rsidRPr="00DE61A2">
              <w:rPr>
                <w:sz w:val="22"/>
                <w:szCs w:val="18"/>
                <w:lang w:val="en-GB"/>
              </w:rPr>
              <w:t xml:space="preserve"> </w:t>
            </w:r>
            <w:r w:rsidRPr="00DE61A2">
              <w:rPr>
                <w:sz w:val="22"/>
                <w:szCs w:val="18"/>
                <w:lang w:val="en-GB" w:eastAsia="en-US"/>
              </w:rPr>
              <w:t>percentile point of the cumulative distribution function (CDF) of the velocity estimation error</w:t>
            </w:r>
            <w:r w:rsidRPr="00DE61A2">
              <w:rPr>
                <w:sz w:val="22"/>
                <w:szCs w:val="18"/>
                <w:lang w:val="en-GB"/>
              </w:rPr>
              <w:t>.</w:t>
            </w:r>
          </w:p>
          <w:p w14:paraId="77DC6326"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i/>
                <w:iCs/>
                <w:sz w:val="24"/>
                <w:lang w:val="en-GB"/>
              </w:rPr>
            </w:pPr>
            <w:r w:rsidRPr="00DE61A2">
              <w:rPr>
                <w:sz w:val="22"/>
                <w:szCs w:val="18"/>
                <w:lang w:val="en-GB"/>
              </w:rPr>
              <w:t>•</w:t>
            </w:r>
            <w:r w:rsidRPr="00DE61A2">
              <w:rPr>
                <w:sz w:val="22"/>
                <w:szCs w:val="18"/>
                <w:lang w:val="en-GB"/>
              </w:rPr>
              <w:tab/>
              <w:t>[Sensing Resolution: TBD]</w:t>
            </w:r>
          </w:p>
        </w:tc>
      </w:tr>
    </w:tbl>
    <w:p w14:paraId="6159B207" w14:textId="77777777" w:rsidR="00DE61A2" w:rsidRPr="00DE61A2" w:rsidRDefault="00DE61A2" w:rsidP="00DE61A2">
      <w:pPr>
        <w:rPr>
          <w:rFonts w:ascii="Times New Roman" w:hAnsi="Times New Roman" w:cs="Times New Roman"/>
          <w:szCs w:val="22"/>
        </w:rPr>
      </w:pPr>
    </w:p>
    <w:p w14:paraId="490FB0AD" w14:textId="3D7117CB" w:rsidR="00DE61A2" w:rsidRPr="00DE61A2" w:rsidRDefault="00DE61A2" w:rsidP="00DE61A2">
      <w:pPr>
        <w:keepNext/>
        <w:keepLines/>
        <w:spacing w:before="160" w:after="80"/>
        <w:outlineLvl w:val="1"/>
        <w:rPr>
          <w:rFonts w:ascii="Times New Roman" w:eastAsiaTheme="majorEastAsia" w:hAnsi="Times New Roman" w:cs="Times New Roman"/>
          <w:b/>
          <w:bCs/>
          <w:szCs w:val="22"/>
        </w:rPr>
      </w:pPr>
      <w:r w:rsidRPr="00DE61A2">
        <w:rPr>
          <w:rFonts w:ascii="Times New Roman" w:eastAsiaTheme="majorEastAsia" w:hAnsi="Times New Roman" w:cs="Times New Roman"/>
          <w:b/>
          <w:bCs/>
          <w:szCs w:val="22"/>
        </w:rPr>
        <w:lastRenderedPageBreak/>
        <w:t xml:space="preserve">Proposal </w:t>
      </w:r>
      <w:r w:rsidR="00F73817">
        <w:rPr>
          <w:rFonts w:ascii="Times New Roman" w:eastAsiaTheme="majorEastAsia" w:hAnsi="Times New Roman" w:cs="Times New Roman" w:hint="eastAsia"/>
          <w:b/>
          <w:bCs/>
          <w:szCs w:val="22"/>
        </w:rPr>
        <w:t>2-11</w:t>
      </w:r>
      <w:r w:rsidRPr="00DE61A2">
        <w:rPr>
          <w:rFonts w:ascii="Times New Roman" w:eastAsiaTheme="majorEastAsia" w:hAnsi="Times New Roman" w:cs="Times New Roman" w:hint="eastAsia"/>
          <w:b/>
          <w:bCs/>
          <w:szCs w:val="22"/>
        </w:rPr>
        <w:t>: Define following TPRs and target values for sensing-related capabilities:</w:t>
      </w:r>
    </w:p>
    <w:p w14:paraId="79F9B988" w14:textId="77777777" w:rsidR="00DE61A2" w:rsidRPr="00DE61A2" w:rsidRDefault="00DE61A2" w:rsidP="00DE61A2">
      <w:pPr>
        <w:numPr>
          <w:ilvl w:val="1"/>
          <w:numId w:val="24"/>
        </w:numPr>
        <w:contextualSpacing/>
        <w:rPr>
          <w:rFonts w:ascii="Times New Roman" w:hAnsi="Times New Roman" w:cs="Times New Roman"/>
          <w:b/>
          <w:bCs/>
        </w:rPr>
      </w:pPr>
      <w:r w:rsidRPr="00DE61A2">
        <w:rPr>
          <w:rFonts w:ascii="Times New Roman" w:hAnsi="Times New Roman" w:cs="Times New Roman" w:hint="eastAsia"/>
          <w:b/>
          <w:bCs/>
        </w:rPr>
        <w:t xml:space="preserve">Detection Probability and False Alarm Probability: [90% or 95%] for detection </w:t>
      </w:r>
      <w:r w:rsidRPr="00DE61A2">
        <w:rPr>
          <w:rFonts w:ascii="Times New Roman" w:hAnsi="Times New Roman" w:cs="Times New Roman"/>
          <w:b/>
          <w:bCs/>
        </w:rPr>
        <w:t>probability</w:t>
      </w:r>
      <w:r w:rsidRPr="00DE61A2">
        <w:rPr>
          <w:rFonts w:ascii="Times New Roman" w:hAnsi="Times New Roman" w:cs="Times New Roman" w:hint="eastAsia"/>
          <w:b/>
          <w:bCs/>
        </w:rPr>
        <w:t>, [10% or 5%] for false alarm probability</w:t>
      </w:r>
    </w:p>
    <w:p w14:paraId="7C4F8AB1" w14:textId="77777777" w:rsidR="00DE61A2" w:rsidRPr="00DE61A2" w:rsidRDefault="00DE61A2" w:rsidP="00DE61A2">
      <w:pPr>
        <w:numPr>
          <w:ilvl w:val="1"/>
          <w:numId w:val="24"/>
        </w:numPr>
        <w:contextualSpacing/>
        <w:rPr>
          <w:rFonts w:ascii="Times New Roman" w:hAnsi="Times New Roman" w:cs="Times New Roman"/>
          <w:b/>
          <w:bCs/>
        </w:rPr>
      </w:pPr>
      <w:r w:rsidRPr="00DE61A2">
        <w:rPr>
          <w:rFonts w:ascii="Times New Roman" w:hAnsi="Times New Roman" w:cs="Times New Roman"/>
          <w:b/>
          <w:bCs/>
        </w:rPr>
        <w:t>Horizontal/Vertical Localization Accuracy</w:t>
      </w:r>
      <w:r w:rsidRPr="00DE61A2">
        <w:rPr>
          <w:rFonts w:ascii="Times New Roman" w:hAnsi="Times New Roman" w:cs="Times New Roman" w:hint="eastAsia"/>
          <w:b/>
          <w:bCs/>
        </w:rPr>
        <w:t xml:space="preserve">: </w:t>
      </w:r>
    </w:p>
    <w:p w14:paraId="1288A4E9" w14:textId="77777777" w:rsidR="00DE61A2" w:rsidRPr="00DE61A2" w:rsidRDefault="00DE61A2" w:rsidP="00DE61A2">
      <w:pPr>
        <w:numPr>
          <w:ilvl w:val="2"/>
          <w:numId w:val="24"/>
        </w:numPr>
        <w:contextualSpacing/>
        <w:rPr>
          <w:rFonts w:ascii="Times New Roman" w:hAnsi="Times New Roman" w:cs="Times New Roman"/>
          <w:b/>
          <w:bCs/>
        </w:rPr>
      </w:pPr>
      <w:r w:rsidRPr="00DE61A2">
        <w:rPr>
          <w:rFonts w:ascii="Times New Roman" w:hAnsi="Times New Roman" w:cs="Times New Roman" w:hint="eastAsia"/>
          <w:b/>
          <w:bCs/>
        </w:rPr>
        <w:t>Horizontal: [1-5]m</w:t>
      </w:r>
    </w:p>
    <w:p w14:paraId="1F2B34D2" w14:textId="77777777" w:rsidR="00DE61A2" w:rsidRPr="00DE61A2" w:rsidRDefault="00DE61A2" w:rsidP="00DE61A2">
      <w:pPr>
        <w:numPr>
          <w:ilvl w:val="2"/>
          <w:numId w:val="24"/>
        </w:numPr>
        <w:contextualSpacing/>
        <w:rPr>
          <w:rFonts w:ascii="Times New Roman" w:hAnsi="Times New Roman" w:cs="Times New Roman"/>
          <w:b/>
          <w:bCs/>
        </w:rPr>
      </w:pPr>
      <w:r w:rsidRPr="00DE61A2">
        <w:rPr>
          <w:rFonts w:ascii="Times New Roman" w:hAnsi="Times New Roman" w:cs="Times New Roman" w:hint="eastAsia"/>
          <w:b/>
          <w:bCs/>
        </w:rPr>
        <w:t xml:space="preserve">Vertical: [1-5]m </w:t>
      </w:r>
    </w:p>
    <w:p w14:paraId="57961C47" w14:textId="77777777" w:rsidR="00DE61A2" w:rsidRPr="00DE61A2" w:rsidRDefault="00DE61A2" w:rsidP="00DE61A2">
      <w:pPr>
        <w:numPr>
          <w:ilvl w:val="1"/>
          <w:numId w:val="24"/>
        </w:numPr>
        <w:contextualSpacing/>
        <w:rPr>
          <w:rFonts w:ascii="Times New Roman" w:hAnsi="Times New Roman" w:cs="Times New Roman"/>
          <w:b/>
          <w:bCs/>
        </w:rPr>
      </w:pPr>
      <w:r w:rsidRPr="00DE61A2">
        <w:rPr>
          <w:rFonts w:ascii="Times New Roman" w:hAnsi="Times New Roman" w:cs="Times New Roman"/>
          <w:b/>
          <w:bCs/>
        </w:rPr>
        <w:t>Velocity Accuracy</w:t>
      </w:r>
      <w:r w:rsidRPr="00DE61A2">
        <w:rPr>
          <w:rFonts w:ascii="Times New Roman" w:hAnsi="Times New Roman" w:cs="Times New Roman" w:hint="eastAsia"/>
          <w:b/>
          <w:bCs/>
        </w:rPr>
        <w:t>: [</w:t>
      </w:r>
      <w:r w:rsidRPr="00DE61A2">
        <w:rPr>
          <w:rFonts w:ascii="Times New Roman" w:hAnsi="Times New Roman" w:cs="Times New Roman"/>
          <w:b/>
          <w:bCs/>
        </w:rPr>
        <w:t xml:space="preserve">1m/s </w:t>
      </w:r>
      <w:r w:rsidRPr="00DE61A2">
        <w:rPr>
          <w:rFonts w:ascii="Times New Roman" w:hAnsi="Times New Roman" w:cs="Times New Roman" w:hint="eastAsia"/>
          <w:b/>
          <w:bCs/>
        </w:rPr>
        <w:t>-</w:t>
      </w:r>
      <w:r w:rsidRPr="00DE61A2">
        <w:rPr>
          <w:rFonts w:ascii="Times New Roman" w:hAnsi="Times New Roman" w:cs="Times New Roman"/>
          <w:b/>
          <w:bCs/>
        </w:rPr>
        <w:t>5m/s</w:t>
      </w:r>
      <w:r w:rsidRPr="00DE61A2">
        <w:rPr>
          <w:rFonts w:ascii="Times New Roman" w:hAnsi="Times New Roman" w:cs="Times New Roman" w:hint="eastAsia"/>
          <w:b/>
          <w:bCs/>
        </w:rPr>
        <w:t>]</w:t>
      </w:r>
    </w:p>
    <w:p w14:paraId="34C7AE47" w14:textId="77777777" w:rsidR="00DE61A2" w:rsidRPr="00DE61A2" w:rsidRDefault="00DE61A2" w:rsidP="00DE61A2">
      <w:pPr>
        <w:numPr>
          <w:ilvl w:val="1"/>
          <w:numId w:val="24"/>
        </w:numPr>
        <w:contextualSpacing/>
        <w:rPr>
          <w:rFonts w:ascii="Times New Roman" w:hAnsi="Times New Roman" w:cs="Times New Roman"/>
          <w:b/>
          <w:bCs/>
        </w:rPr>
      </w:pPr>
      <w:r w:rsidRPr="00DE61A2">
        <w:rPr>
          <w:rFonts w:ascii="Times New Roman" w:hAnsi="Times New Roman" w:cs="Times New Roman" w:hint="eastAsia"/>
          <w:b/>
          <w:bCs/>
        </w:rPr>
        <w:t>[</w:t>
      </w:r>
      <w:r w:rsidRPr="00DE61A2">
        <w:rPr>
          <w:rFonts w:ascii="Times New Roman" w:hAnsi="Times New Roman" w:cs="Times New Roman"/>
          <w:b/>
          <w:bCs/>
        </w:rPr>
        <w:t>Sensing Resolution</w:t>
      </w:r>
      <w:r w:rsidRPr="00DE61A2">
        <w:rPr>
          <w:rFonts w:ascii="Times New Roman" w:hAnsi="Times New Roman" w:cs="Times New Roman" w:hint="eastAsia"/>
          <w:b/>
          <w:bCs/>
        </w:rPr>
        <w:t>: TBD]</w:t>
      </w:r>
    </w:p>
    <w:p w14:paraId="6B75B581" w14:textId="77777777" w:rsidR="00DE61A2" w:rsidRPr="00DE61A2" w:rsidRDefault="00DE61A2" w:rsidP="00DE61A2">
      <w:pPr>
        <w:ind w:left="440"/>
        <w:contextualSpacing/>
        <w:rPr>
          <w:rFonts w:ascii="Times New Roman" w:eastAsia="微软雅黑" w:hAnsi="Times New Roman" w:cs="Times New Roman"/>
          <w:b/>
          <w:bCs/>
          <w:szCs w:val="22"/>
        </w:rPr>
      </w:pPr>
    </w:p>
    <w:p w14:paraId="1DC0FC4B" w14:textId="131EB76C" w:rsidR="00DE61A2" w:rsidRPr="00DE61A2" w:rsidRDefault="00477B5A" w:rsidP="00477B5A">
      <w:pPr>
        <w:pStyle w:val="2"/>
        <w:spacing w:before="100" w:beforeAutospacing="1"/>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t xml:space="preserve">2.5 </w:t>
      </w:r>
      <w:r w:rsidR="00DE61A2" w:rsidRPr="00DE61A2">
        <w:rPr>
          <w:rFonts w:ascii="Times New Roman" w:hAnsi="Times New Roman" w:cs="Times New Roman" w:hint="eastAsia"/>
          <w:b/>
          <w:bCs/>
          <w:color w:val="auto"/>
          <w:sz w:val="28"/>
          <w:szCs w:val="28"/>
        </w:rPr>
        <w:t>AI-related capabilities</w:t>
      </w:r>
    </w:p>
    <w:tbl>
      <w:tblPr>
        <w:tblStyle w:val="af2"/>
        <w:tblW w:w="0" w:type="auto"/>
        <w:tblLook w:val="04A0" w:firstRow="1" w:lastRow="0" w:firstColumn="1" w:lastColumn="0" w:noHBand="0" w:noVBand="1"/>
      </w:tblPr>
      <w:tblGrid>
        <w:gridCol w:w="8296"/>
      </w:tblGrid>
      <w:tr w:rsidR="00DE61A2" w:rsidRPr="00DE61A2" w14:paraId="3FED9612" w14:textId="77777777" w:rsidTr="00CA232F">
        <w:tc>
          <w:tcPr>
            <w:tcW w:w="8296" w:type="dxa"/>
          </w:tcPr>
          <w:p w14:paraId="0F9B886A" w14:textId="77777777" w:rsidR="00DE61A2" w:rsidRPr="00DE61A2" w:rsidRDefault="00DE61A2" w:rsidP="00DE61A2">
            <w:pPr>
              <w:rPr>
                <w:b/>
                <w:bCs/>
                <w:szCs w:val="22"/>
              </w:rPr>
            </w:pPr>
            <w:bookmarkStart w:id="52" w:name="OLE_LINK44"/>
            <w:r w:rsidRPr="00DE61A2">
              <w:rPr>
                <w:rFonts w:hint="eastAsia"/>
                <w:b/>
                <w:bCs/>
                <w:szCs w:val="22"/>
              </w:rPr>
              <w:t>RAN#107 agreement:</w:t>
            </w:r>
          </w:p>
          <w:p w14:paraId="5CCD02B4" w14:textId="77777777" w:rsidR="00DE61A2" w:rsidRPr="00DE61A2" w:rsidRDefault="00DE61A2" w:rsidP="00DE61A2">
            <w:pPr>
              <w:numPr>
                <w:ilvl w:val="0"/>
                <w:numId w:val="41"/>
              </w:numPr>
              <w:contextualSpacing/>
              <w:rPr>
                <w:szCs w:val="22"/>
              </w:rPr>
            </w:pPr>
            <w:r w:rsidRPr="00DE61A2">
              <w:rPr>
                <w:rFonts w:hint="eastAsia"/>
                <w:b/>
                <w:bCs/>
                <w:szCs w:val="22"/>
              </w:rPr>
              <w:t>Proposal 3: define AI-related capabilities as qualitative TPR evaluated by inspection.</w:t>
            </w:r>
            <w:bookmarkEnd w:id="52"/>
          </w:p>
        </w:tc>
      </w:tr>
    </w:tbl>
    <w:p w14:paraId="18A312D9"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Following is the definition of AI-related capabilities discussed in ITU-R WP5D #49.</w:t>
      </w:r>
    </w:p>
    <w:tbl>
      <w:tblPr>
        <w:tblStyle w:val="af2"/>
        <w:tblW w:w="0" w:type="auto"/>
        <w:tblLook w:val="04A0" w:firstRow="1" w:lastRow="0" w:firstColumn="1" w:lastColumn="0" w:noHBand="0" w:noVBand="1"/>
      </w:tblPr>
      <w:tblGrid>
        <w:gridCol w:w="13948"/>
      </w:tblGrid>
      <w:tr w:rsidR="00DE61A2" w:rsidRPr="00DE61A2" w14:paraId="40EBFA36" w14:textId="77777777" w:rsidTr="00CA232F">
        <w:tc>
          <w:tcPr>
            <w:tcW w:w="13948" w:type="dxa"/>
          </w:tcPr>
          <w:p w14:paraId="4316CE4C" w14:textId="77777777" w:rsidR="00DE61A2" w:rsidRPr="00DE61A2" w:rsidRDefault="00DE61A2" w:rsidP="00DE61A2">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r w:rsidRPr="00DE61A2">
              <w:rPr>
                <w:b/>
                <w:sz w:val="24"/>
                <w:lang w:val="en-GB"/>
              </w:rPr>
              <w:lastRenderedPageBreak/>
              <w:t>4.14</w:t>
            </w:r>
            <w:r w:rsidRPr="00DE61A2">
              <w:rPr>
                <w:b/>
                <w:sz w:val="24"/>
                <w:lang w:val="en-GB"/>
              </w:rPr>
              <w:tab/>
              <w:t xml:space="preserve">AI-related capabilities </w:t>
            </w:r>
          </w:p>
          <w:p w14:paraId="5CF50DAD" w14:textId="77777777" w:rsidR="00DE61A2" w:rsidRPr="00DE61A2" w:rsidRDefault="00DE61A2" w:rsidP="00DE61A2">
            <w:pPr>
              <w:keepNext/>
              <w:keepLines/>
              <w:widowControl/>
              <w:tabs>
                <w:tab w:val="left" w:pos="1134"/>
                <w:tab w:val="left" w:pos="1871"/>
                <w:tab w:val="left" w:pos="2268"/>
              </w:tabs>
              <w:overflowPunct w:val="0"/>
              <w:spacing w:before="120" w:after="0"/>
              <w:textAlignment w:val="baseline"/>
              <w:rPr>
                <w:sz w:val="22"/>
                <w:szCs w:val="18"/>
                <w:lang w:val="en-GB" w:eastAsia="en-US"/>
              </w:rPr>
            </w:pPr>
            <w:r w:rsidRPr="00DE61A2">
              <w:rPr>
                <w:sz w:val="22"/>
                <w:szCs w:val="18"/>
                <w:lang w:val="en-GB" w:eastAsia="en-US"/>
              </w:rPr>
              <w:t>AI-related capabilities refer to the ability to provide certain functionalities throughout IMT-2030 to support AI enabled applications, including.</w:t>
            </w:r>
          </w:p>
          <w:p w14:paraId="401A9E68"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DE61A2">
              <w:rPr>
                <w:sz w:val="22"/>
                <w:szCs w:val="18"/>
                <w:lang w:val="en-GB" w:eastAsia="en-US"/>
              </w:rPr>
              <w:t>•</w:t>
            </w:r>
            <w:r w:rsidRPr="00DE61A2">
              <w:rPr>
                <w:sz w:val="22"/>
                <w:szCs w:val="18"/>
                <w:lang w:val="en-GB" w:eastAsia="en-US"/>
              </w:rPr>
              <w:tab/>
              <w:t>RIT/SRIT facilitating AI applications i.e. “Network for AI”</w:t>
            </w:r>
          </w:p>
          <w:p w14:paraId="583BDF96"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DE61A2">
              <w:rPr>
                <w:sz w:val="22"/>
                <w:szCs w:val="18"/>
                <w:lang w:val="en-GB" w:eastAsia="en-US"/>
              </w:rPr>
              <w:t>•</w:t>
            </w:r>
            <w:r w:rsidRPr="00DE61A2">
              <w:rPr>
                <w:sz w:val="22"/>
                <w:szCs w:val="18"/>
                <w:lang w:val="en-GB" w:eastAsia="en-US"/>
              </w:rPr>
              <w:tab/>
              <w:t>AI to improve RIT/SRIT performance, i.e. “AI for network”</w:t>
            </w:r>
          </w:p>
          <w:p w14:paraId="0BFD553D" w14:textId="77777777" w:rsidR="00DE61A2" w:rsidRPr="00DE61A2" w:rsidRDefault="00DE61A2" w:rsidP="00DE61A2">
            <w:pPr>
              <w:widowControl/>
              <w:tabs>
                <w:tab w:val="left" w:pos="1134"/>
                <w:tab w:val="left" w:pos="1871"/>
                <w:tab w:val="left" w:pos="2268"/>
              </w:tabs>
              <w:overflowPunct w:val="0"/>
              <w:spacing w:before="120" w:after="0"/>
              <w:textAlignment w:val="baseline"/>
              <w:rPr>
                <w:sz w:val="22"/>
                <w:szCs w:val="18"/>
                <w:lang w:val="en-GB" w:eastAsia="en-US"/>
              </w:rPr>
            </w:pPr>
            <w:r w:rsidRPr="00DE61A2">
              <w:rPr>
                <w:sz w:val="22"/>
                <w:szCs w:val="18"/>
                <w:lang w:val="en-GB" w:eastAsia="en-US"/>
              </w:rPr>
              <w:t xml:space="preserve">The RIT should support AI-related capabilities, which refer to the ability for the RIT/SRIT to support </w:t>
            </w:r>
            <w:r w:rsidRPr="00DE61A2">
              <w:rPr>
                <w:sz w:val="22"/>
                <w:szCs w:val="18"/>
                <w:lang w:val="en-GB"/>
              </w:rPr>
              <w:t xml:space="preserve">mechanisms and/or signalling/ related to </w:t>
            </w:r>
            <w:r w:rsidRPr="00DE61A2">
              <w:rPr>
                <w:sz w:val="22"/>
                <w:szCs w:val="18"/>
                <w:lang w:val="en-GB" w:eastAsia="en-US"/>
              </w:rPr>
              <w:t xml:space="preserve">AI functionalities. This should include support for one or more of the following: </w:t>
            </w:r>
          </w:p>
          <w:p w14:paraId="10BBAD2D"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rPr>
            </w:pPr>
            <w:r w:rsidRPr="00DE61A2">
              <w:rPr>
                <w:sz w:val="22"/>
                <w:szCs w:val="18"/>
                <w:lang w:val="en-GB" w:eastAsia="en-US"/>
              </w:rPr>
              <w:t>–</w:t>
            </w:r>
            <w:r w:rsidRPr="00DE61A2">
              <w:rPr>
                <w:sz w:val="22"/>
                <w:szCs w:val="18"/>
                <w:lang w:val="en-GB" w:eastAsia="en-US"/>
              </w:rPr>
              <w:tab/>
              <w:t>Data collection</w:t>
            </w:r>
          </w:p>
          <w:p w14:paraId="0AEF4AAD"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DE61A2">
              <w:rPr>
                <w:sz w:val="22"/>
                <w:szCs w:val="18"/>
                <w:lang w:val="en-GB" w:eastAsia="en-US"/>
              </w:rPr>
              <w:t>–</w:t>
            </w:r>
            <w:r w:rsidRPr="00DE61A2">
              <w:rPr>
                <w:sz w:val="22"/>
                <w:szCs w:val="18"/>
                <w:lang w:val="en-GB" w:eastAsia="en-US"/>
              </w:rPr>
              <w:tab/>
              <w:t xml:space="preserve">Distributed processing </w:t>
            </w:r>
          </w:p>
          <w:p w14:paraId="19109296" w14:textId="77777777" w:rsidR="00DE61A2" w:rsidRPr="00DE61A2" w:rsidRDefault="00DE61A2" w:rsidP="00DE61A2">
            <w:pPr>
              <w:widowControl/>
              <w:tabs>
                <w:tab w:val="left" w:pos="1134"/>
                <w:tab w:val="left" w:pos="1871"/>
                <w:tab w:val="left" w:pos="2268"/>
              </w:tabs>
              <w:overflowPunct w:val="0"/>
              <w:spacing w:before="120" w:after="0"/>
              <w:textAlignment w:val="baseline"/>
              <w:rPr>
                <w:sz w:val="22"/>
                <w:szCs w:val="18"/>
                <w:lang w:val="en-GB"/>
              </w:rPr>
            </w:pPr>
            <w:r w:rsidRPr="00DE61A2">
              <w:rPr>
                <w:sz w:val="22"/>
                <w:szCs w:val="18"/>
                <w:lang w:val="en-GB" w:eastAsia="en-US"/>
              </w:rPr>
              <w:t>–</w:t>
            </w:r>
            <w:r w:rsidRPr="00DE61A2">
              <w:rPr>
                <w:sz w:val="22"/>
                <w:szCs w:val="18"/>
                <w:lang w:val="en-GB" w:eastAsia="en-US"/>
              </w:rPr>
              <w:tab/>
              <w:t>Distributed learning</w:t>
            </w:r>
          </w:p>
          <w:p w14:paraId="2BD43FC3" w14:textId="77777777" w:rsidR="00DE61A2" w:rsidRPr="00DE61A2" w:rsidRDefault="00DE61A2" w:rsidP="00DE61A2">
            <w:pPr>
              <w:widowControl/>
              <w:tabs>
                <w:tab w:val="left" w:pos="1134"/>
                <w:tab w:val="left" w:pos="1871"/>
                <w:tab w:val="left" w:pos="2268"/>
              </w:tabs>
              <w:overflowPunct w:val="0"/>
              <w:spacing w:before="120" w:after="0"/>
              <w:textAlignment w:val="baseline"/>
              <w:rPr>
                <w:i/>
                <w:iCs/>
                <w:sz w:val="22"/>
                <w:szCs w:val="18"/>
                <w:lang w:val="en-GB"/>
              </w:rPr>
            </w:pPr>
            <w:r w:rsidRPr="00DE61A2">
              <w:rPr>
                <w:sz w:val="22"/>
                <w:szCs w:val="18"/>
                <w:lang w:val="en-GB" w:eastAsia="en-US"/>
              </w:rPr>
              <w:t>–</w:t>
            </w:r>
            <w:r w:rsidRPr="00DE61A2">
              <w:rPr>
                <w:sz w:val="22"/>
                <w:szCs w:val="18"/>
                <w:lang w:val="en-GB"/>
              </w:rPr>
              <w:tab/>
              <w:t>AI model training</w:t>
            </w:r>
          </w:p>
          <w:p w14:paraId="089EE952" w14:textId="77777777" w:rsidR="00DE61A2" w:rsidRPr="00DE61A2" w:rsidRDefault="00DE61A2" w:rsidP="00DE61A2">
            <w:pPr>
              <w:widowControl/>
              <w:tabs>
                <w:tab w:val="left" w:pos="1134"/>
                <w:tab w:val="left" w:pos="1871"/>
                <w:tab w:val="left" w:pos="2268"/>
              </w:tabs>
              <w:overflowPunct w:val="0"/>
              <w:spacing w:before="120" w:after="0"/>
              <w:textAlignment w:val="baseline"/>
              <w:rPr>
                <w:sz w:val="22"/>
                <w:szCs w:val="18"/>
                <w:lang w:val="en-GB" w:eastAsia="en-US"/>
              </w:rPr>
            </w:pPr>
            <w:r w:rsidRPr="00DE61A2">
              <w:rPr>
                <w:sz w:val="22"/>
                <w:szCs w:val="18"/>
                <w:lang w:val="en-GB" w:eastAsia="en-US"/>
              </w:rPr>
              <w:t>–</w:t>
            </w:r>
            <w:r w:rsidRPr="00DE61A2">
              <w:rPr>
                <w:sz w:val="22"/>
                <w:szCs w:val="18"/>
                <w:lang w:val="en-GB" w:eastAsia="en-US"/>
              </w:rPr>
              <w:tab/>
              <w:t xml:space="preserve">AI computing </w:t>
            </w:r>
          </w:p>
          <w:p w14:paraId="53699B38" w14:textId="77777777" w:rsidR="00DE61A2" w:rsidRPr="00DE61A2" w:rsidRDefault="00DE61A2" w:rsidP="00DE61A2">
            <w:pPr>
              <w:widowControl/>
              <w:tabs>
                <w:tab w:val="left" w:pos="1134"/>
                <w:tab w:val="left" w:pos="1871"/>
                <w:tab w:val="left" w:pos="2268"/>
              </w:tabs>
              <w:overflowPunct w:val="0"/>
              <w:spacing w:before="120" w:after="0"/>
              <w:textAlignment w:val="baseline"/>
              <w:rPr>
                <w:i/>
                <w:iCs/>
                <w:sz w:val="22"/>
                <w:szCs w:val="18"/>
                <w:lang w:val="en-GB" w:eastAsia="en-US"/>
              </w:rPr>
            </w:pPr>
            <w:r w:rsidRPr="00DE61A2">
              <w:rPr>
                <w:sz w:val="22"/>
                <w:szCs w:val="18"/>
                <w:lang w:val="en-GB" w:eastAsia="en-US"/>
              </w:rPr>
              <w:t>–</w:t>
            </w:r>
            <w:r w:rsidRPr="00DE61A2">
              <w:rPr>
                <w:sz w:val="22"/>
                <w:szCs w:val="18"/>
                <w:lang w:val="en-GB" w:eastAsia="en-US"/>
              </w:rPr>
              <w:tab/>
              <w:t>AI model execution</w:t>
            </w:r>
          </w:p>
          <w:p w14:paraId="1574A889"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DE61A2">
              <w:rPr>
                <w:sz w:val="22"/>
                <w:szCs w:val="18"/>
                <w:lang w:val="en-GB" w:eastAsia="en-US"/>
              </w:rPr>
              <w:t>–</w:t>
            </w:r>
            <w:r w:rsidRPr="00DE61A2">
              <w:rPr>
                <w:sz w:val="22"/>
                <w:szCs w:val="18"/>
                <w:lang w:val="en-GB" w:eastAsia="en-US"/>
              </w:rPr>
              <w:tab/>
              <w:t>AI model inference</w:t>
            </w:r>
          </w:p>
          <w:p w14:paraId="3772468B"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DE61A2">
              <w:rPr>
                <w:sz w:val="22"/>
                <w:szCs w:val="18"/>
                <w:lang w:val="en-GB" w:eastAsia="en-US"/>
              </w:rPr>
              <w:t>–</w:t>
            </w:r>
            <w:r w:rsidRPr="00DE61A2">
              <w:rPr>
                <w:sz w:val="22"/>
                <w:szCs w:val="18"/>
                <w:lang w:val="en-GB" w:eastAsia="en-US"/>
              </w:rPr>
              <w:tab/>
              <w:t>or other AI capabilities of the RITs/SRITs (to be reported by the proponent)</w:t>
            </w:r>
          </w:p>
          <w:p w14:paraId="360913DF" w14:textId="77777777" w:rsidR="00DE61A2" w:rsidRPr="00DE61A2" w:rsidRDefault="00DE61A2" w:rsidP="00DE61A2">
            <w:pPr>
              <w:keepNext/>
              <w:keepLines/>
              <w:widowControl/>
              <w:tabs>
                <w:tab w:val="left" w:pos="1134"/>
                <w:tab w:val="left" w:pos="1871"/>
                <w:tab w:val="left" w:pos="2268"/>
              </w:tabs>
              <w:overflowPunct w:val="0"/>
              <w:spacing w:before="160" w:after="0"/>
              <w:textAlignment w:val="baseline"/>
              <w:rPr>
                <w:rFonts w:ascii="Times New Roman Bold" w:hAnsi="Times New Roman Bold" w:cs="Times New Roman Bold"/>
                <w:b/>
                <w:sz w:val="22"/>
                <w:szCs w:val="18"/>
                <w:lang w:val="en-GB"/>
              </w:rPr>
            </w:pPr>
            <w:r w:rsidRPr="00DE61A2">
              <w:rPr>
                <w:rFonts w:ascii="Times New Roman Bold" w:hAnsi="Times New Roman Bold" w:cs="Times New Roman Bold"/>
                <w:b/>
                <w:sz w:val="22"/>
                <w:szCs w:val="18"/>
                <w:lang w:val="en-GB"/>
              </w:rPr>
              <w:t>Option A</w:t>
            </w:r>
          </w:p>
          <w:p w14:paraId="154C0F88" w14:textId="77777777" w:rsidR="00DE61A2" w:rsidRPr="00DE61A2" w:rsidRDefault="00DE61A2" w:rsidP="00DE61A2">
            <w:pPr>
              <w:widowControl/>
              <w:tabs>
                <w:tab w:val="left" w:pos="1134"/>
                <w:tab w:val="left" w:pos="1871"/>
                <w:tab w:val="left" w:pos="2268"/>
              </w:tabs>
              <w:overflowPunct w:val="0"/>
              <w:spacing w:before="120" w:after="0"/>
              <w:textAlignment w:val="baseline"/>
              <w:rPr>
                <w:sz w:val="22"/>
                <w:szCs w:val="18"/>
                <w:lang w:val="en-GB" w:eastAsia="en-US"/>
              </w:rPr>
            </w:pPr>
            <w:r w:rsidRPr="00DE61A2">
              <w:rPr>
                <w:sz w:val="22"/>
                <w:szCs w:val="18"/>
                <w:lang w:val="en-GB" w:eastAsia="en-US"/>
              </w:rPr>
              <w:t>RIT/SRIT should have the capability to enable and disable AI functionalities within the network (AI for network scenario only)</w:t>
            </w:r>
          </w:p>
          <w:p w14:paraId="21FC8CC1" w14:textId="77777777" w:rsidR="00DE61A2" w:rsidRPr="00DE61A2" w:rsidRDefault="00DE61A2" w:rsidP="00DE61A2">
            <w:pPr>
              <w:keepNext/>
              <w:keepLines/>
              <w:widowControl/>
              <w:tabs>
                <w:tab w:val="left" w:pos="1134"/>
                <w:tab w:val="left" w:pos="1871"/>
                <w:tab w:val="left" w:pos="2268"/>
              </w:tabs>
              <w:overflowPunct w:val="0"/>
              <w:spacing w:before="160" w:after="0"/>
              <w:textAlignment w:val="baseline"/>
              <w:rPr>
                <w:rFonts w:ascii="Times New Roman Bold" w:hAnsi="Times New Roman Bold" w:cs="Times New Roman Bold"/>
                <w:b/>
                <w:sz w:val="22"/>
                <w:szCs w:val="18"/>
                <w:lang w:val="en-GB"/>
              </w:rPr>
            </w:pPr>
            <w:r w:rsidRPr="00DE61A2">
              <w:rPr>
                <w:rFonts w:ascii="Times New Roman Bold" w:hAnsi="Times New Roman Bold" w:cs="Times New Roman Bold"/>
                <w:b/>
                <w:sz w:val="22"/>
                <w:szCs w:val="18"/>
                <w:lang w:val="en-GB"/>
              </w:rPr>
              <w:t>Option B</w:t>
            </w:r>
          </w:p>
          <w:p w14:paraId="70B0925D" w14:textId="77777777" w:rsidR="00DE61A2" w:rsidRPr="00DE61A2" w:rsidRDefault="00DE61A2" w:rsidP="00DE61A2">
            <w:pPr>
              <w:rPr>
                <w:i/>
                <w:iCs/>
                <w:szCs w:val="22"/>
              </w:rPr>
            </w:pPr>
            <w:r w:rsidRPr="00DE61A2">
              <w:rPr>
                <w:sz w:val="22"/>
                <w:szCs w:val="18"/>
                <w:lang w:val="en-GB" w:eastAsia="en-US"/>
              </w:rPr>
              <w:t xml:space="preserve">The proponent should report about mechanisms, </w:t>
            </w:r>
            <w:proofErr w:type="spellStart"/>
            <w:r w:rsidRPr="00DE61A2">
              <w:rPr>
                <w:sz w:val="22"/>
                <w:szCs w:val="18"/>
                <w:lang w:val="en-GB" w:eastAsia="en-US"/>
              </w:rPr>
              <w:t>e.g</w:t>
            </w:r>
            <w:proofErr w:type="spellEnd"/>
            <w:r w:rsidRPr="00DE61A2">
              <w:rPr>
                <w:sz w:val="22"/>
                <w:szCs w:val="18"/>
                <w:lang w:val="en-GB" w:eastAsia="en-US"/>
              </w:rPr>
              <w:t>, related to enabling or disabling the supported AI functionalities, where applicable.</w:t>
            </w:r>
          </w:p>
        </w:tc>
      </w:tr>
    </w:tbl>
    <w:p w14:paraId="37EAD058" w14:textId="77777777" w:rsidR="00DE61A2" w:rsidRPr="00DE61A2" w:rsidRDefault="00DE61A2" w:rsidP="00DE61A2">
      <w:pPr>
        <w:spacing w:before="240"/>
        <w:rPr>
          <w:rFonts w:ascii="Times New Roman" w:hAnsi="Times New Roman" w:cs="Times New Roman"/>
          <w:i/>
          <w:iCs/>
          <w:szCs w:val="22"/>
        </w:rPr>
      </w:pPr>
      <w:r w:rsidRPr="00DE61A2">
        <w:rPr>
          <w:rFonts w:ascii="Times New Roman" w:hAnsi="Times New Roman" w:cs="Times New Roman" w:hint="eastAsia"/>
          <w:i/>
          <w:iCs/>
          <w:szCs w:val="22"/>
        </w:rPr>
        <w:t>Moderator note: No need to discuss the qualitative TPR as input to ITU, AI-related capabilities can be discussed in 6G SI part2.</w:t>
      </w:r>
    </w:p>
    <w:p w14:paraId="46479AEE" w14:textId="5D7B255A" w:rsidR="00DE61A2" w:rsidRPr="00DE61A2" w:rsidRDefault="00477B5A" w:rsidP="00477B5A">
      <w:pPr>
        <w:pStyle w:val="2"/>
        <w:spacing w:before="100" w:beforeAutospacing="1"/>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lastRenderedPageBreak/>
        <w:t xml:space="preserve">2.6 </w:t>
      </w:r>
      <w:r w:rsidR="00DE61A2" w:rsidRPr="00DE61A2">
        <w:rPr>
          <w:rFonts w:ascii="Times New Roman" w:hAnsi="Times New Roman" w:cs="Times New Roman" w:hint="eastAsia"/>
          <w:b/>
          <w:bCs/>
          <w:color w:val="auto"/>
          <w:sz w:val="28"/>
          <w:szCs w:val="28"/>
        </w:rPr>
        <w:t>Composite requirement</w:t>
      </w:r>
    </w:p>
    <w:tbl>
      <w:tblPr>
        <w:tblStyle w:val="af2"/>
        <w:tblW w:w="0" w:type="auto"/>
        <w:tblLook w:val="04A0" w:firstRow="1" w:lastRow="0" w:firstColumn="1" w:lastColumn="0" w:noHBand="0" w:noVBand="1"/>
      </w:tblPr>
      <w:tblGrid>
        <w:gridCol w:w="8296"/>
      </w:tblGrid>
      <w:tr w:rsidR="00DE61A2" w:rsidRPr="00DE61A2" w14:paraId="2AB1CE3C" w14:textId="77777777" w:rsidTr="00CA232F">
        <w:tc>
          <w:tcPr>
            <w:tcW w:w="8296" w:type="dxa"/>
          </w:tcPr>
          <w:p w14:paraId="440F89EE" w14:textId="77777777" w:rsidR="00DE61A2" w:rsidRPr="00DE61A2" w:rsidRDefault="00DE61A2" w:rsidP="00DE61A2">
            <w:pPr>
              <w:rPr>
                <w:b/>
                <w:bCs/>
              </w:rPr>
            </w:pPr>
            <w:bookmarkStart w:id="53" w:name="OLE_LINK64"/>
            <w:r w:rsidRPr="00DE61A2">
              <w:rPr>
                <w:rFonts w:hint="eastAsia"/>
                <w:b/>
                <w:bCs/>
              </w:rPr>
              <w:t>RAN#107 agreement:</w:t>
            </w:r>
          </w:p>
          <w:bookmarkEnd w:id="53"/>
          <w:p w14:paraId="232B57C3" w14:textId="77777777" w:rsidR="00DE61A2" w:rsidRPr="00DE61A2" w:rsidRDefault="00DE61A2" w:rsidP="00DE61A2">
            <w:pPr>
              <w:numPr>
                <w:ilvl w:val="0"/>
                <w:numId w:val="41"/>
              </w:numPr>
              <w:contextualSpacing/>
              <w:rPr>
                <w:b/>
                <w:bCs/>
              </w:rPr>
            </w:pPr>
            <w:r w:rsidRPr="00DE61A2">
              <w:rPr>
                <w:b/>
                <w:bCs/>
              </w:rPr>
              <w:t>Proposal 7: Define TPR (e.g. joint/composite requirement) related to data rate, latency, reliability, capacity etc. as a candidate IMT-2030 TPR.</w:t>
            </w:r>
          </w:p>
          <w:p w14:paraId="50D2A7AF" w14:textId="77777777" w:rsidR="00DE61A2" w:rsidRPr="00DE61A2" w:rsidRDefault="00DE61A2" w:rsidP="00DE61A2">
            <w:pPr>
              <w:numPr>
                <w:ilvl w:val="1"/>
                <w:numId w:val="41"/>
              </w:numPr>
              <w:contextualSpacing/>
              <w:rPr>
                <w:b/>
                <w:bCs/>
              </w:rPr>
            </w:pPr>
            <w:r w:rsidRPr="00DE61A2">
              <w:rPr>
                <w:b/>
                <w:bCs/>
              </w:rPr>
              <w:t>Applicable usage scenario: immersive communication</w:t>
            </w:r>
          </w:p>
          <w:p w14:paraId="3C77C83B" w14:textId="77777777" w:rsidR="00DE61A2" w:rsidRPr="00DE61A2" w:rsidRDefault="00DE61A2" w:rsidP="00DE61A2">
            <w:pPr>
              <w:rPr>
                <w:b/>
                <w:bCs/>
              </w:rPr>
            </w:pPr>
            <w:r w:rsidRPr="00DE61A2">
              <w:rPr>
                <w:rFonts w:hint="eastAsia"/>
                <w:b/>
                <w:bCs/>
              </w:rPr>
              <w:t>RAN#108 agreement:</w:t>
            </w:r>
          </w:p>
          <w:p w14:paraId="5A49493D" w14:textId="77777777" w:rsidR="00DE61A2" w:rsidRPr="00DE61A2" w:rsidRDefault="00DE61A2" w:rsidP="00DE61A2">
            <w:pPr>
              <w:widowControl/>
              <w:numPr>
                <w:ilvl w:val="0"/>
                <w:numId w:val="96"/>
              </w:numPr>
              <w:spacing w:after="0"/>
              <w:contextualSpacing/>
              <w:rPr>
                <w:b/>
                <w:bCs/>
              </w:rPr>
            </w:pPr>
            <w:r w:rsidRPr="00DE61A2">
              <w:rPr>
                <w:b/>
                <w:bCs/>
              </w:rPr>
              <w:t>TPR related to data rate, latency, reliability, capacity etc.</w:t>
            </w:r>
          </w:p>
          <w:p w14:paraId="488B7FC7" w14:textId="77777777" w:rsidR="00DE61A2" w:rsidRPr="00DE61A2" w:rsidRDefault="00DE61A2" w:rsidP="00DE61A2">
            <w:pPr>
              <w:widowControl/>
              <w:numPr>
                <w:ilvl w:val="1"/>
                <w:numId w:val="96"/>
              </w:numPr>
              <w:spacing w:after="0"/>
              <w:contextualSpacing/>
              <w:rPr>
                <w:b/>
                <w:bCs/>
              </w:rPr>
            </w:pPr>
            <w:r w:rsidRPr="00DE61A2">
              <w:rPr>
                <w:b/>
                <w:bCs/>
              </w:rPr>
              <w:t>Applicable usage scenario: immersive communication</w:t>
            </w:r>
          </w:p>
        </w:tc>
      </w:tr>
    </w:tbl>
    <w:p w14:paraId="02419E94"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Following is the definition of Composite requirement captured in ITU-R WP5D #49.</w:t>
      </w:r>
    </w:p>
    <w:tbl>
      <w:tblPr>
        <w:tblStyle w:val="af2"/>
        <w:tblW w:w="0" w:type="auto"/>
        <w:tblLook w:val="04A0" w:firstRow="1" w:lastRow="0" w:firstColumn="1" w:lastColumn="0" w:noHBand="0" w:noVBand="1"/>
      </w:tblPr>
      <w:tblGrid>
        <w:gridCol w:w="13948"/>
      </w:tblGrid>
      <w:tr w:rsidR="00DE61A2" w:rsidRPr="00DE61A2" w14:paraId="7837909B" w14:textId="77777777" w:rsidTr="00CA232F">
        <w:tc>
          <w:tcPr>
            <w:tcW w:w="13948" w:type="dxa"/>
          </w:tcPr>
          <w:p w14:paraId="2A6D51E2" w14:textId="77777777" w:rsidR="00DE61A2" w:rsidRPr="00DE61A2" w:rsidRDefault="00DE61A2" w:rsidP="00DE61A2">
            <w:pPr>
              <w:keepNext/>
              <w:keepLines/>
              <w:spacing w:before="200"/>
              <w:ind w:left="1134" w:hanging="1134"/>
              <w:outlineLvl w:val="1"/>
              <w:rPr>
                <w:b/>
                <w:bCs/>
              </w:rPr>
            </w:pPr>
            <w:bookmarkStart w:id="54" w:name="_Toc202345236"/>
            <w:r w:rsidRPr="00DE61A2">
              <w:rPr>
                <w:b/>
                <w:bCs/>
              </w:rPr>
              <w:lastRenderedPageBreak/>
              <w:t>[4.9</w:t>
            </w:r>
            <w:r w:rsidRPr="00DE61A2">
              <w:rPr>
                <w:b/>
              </w:rPr>
              <w:tab/>
              <w:t>Composite requirement</w:t>
            </w:r>
            <w:bookmarkEnd w:id="54"/>
          </w:p>
          <w:p w14:paraId="3EEB14D5" w14:textId="77777777" w:rsidR="00DE61A2" w:rsidRPr="00DE61A2" w:rsidRDefault="00DE61A2" w:rsidP="00DE61A2">
            <w:pPr>
              <w:rPr>
                <w:i/>
                <w:iCs/>
              </w:rPr>
            </w:pPr>
            <w:r w:rsidRPr="00DE61A2">
              <w:rPr>
                <w:i/>
                <w:iCs/>
              </w:rPr>
              <w:t>Editor’s note: there is concern expressed by a sector member and administration on this TPR and that it should be part of the submission template and will depend on the deployment scenarios.</w:t>
            </w:r>
          </w:p>
          <w:p w14:paraId="5B8B1608" w14:textId="77777777" w:rsidR="00DE61A2" w:rsidRPr="00DE61A2" w:rsidRDefault="00DE61A2" w:rsidP="00DE61A2">
            <w:bookmarkStart w:id="55" w:name="OLE_LINK72"/>
            <w:r w:rsidRPr="00DE61A2">
              <w:t>The composite requirement refers to simultaneously satisfying data rate, latency, packet success probability, and the number of users per [km</w:t>
            </w:r>
            <w:r w:rsidRPr="00DE61A2">
              <w:rPr>
                <w:vertAlign w:val="superscript"/>
              </w:rPr>
              <w:t>2</w:t>
            </w:r>
            <w:r w:rsidRPr="00DE61A2">
              <w:t xml:space="preserve"> or </w:t>
            </w:r>
            <w:proofErr w:type="spellStart"/>
            <w:r w:rsidRPr="00DE61A2">
              <w:t>TRxP</w:t>
            </w:r>
            <w:proofErr w:type="spellEnd"/>
            <w:r w:rsidRPr="00DE61A2">
              <w:t>].</w:t>
            </w:r>
          </w:p>
          <w:p w14:paraId="01D904E8" w14:textId="77777777" w:rsidR="00DE61A2" w:rsidRPr="00DE61A2" w:rsidRDefault="00DE61A2" w:rsidP="00DE61A2">
            <w:bookmarkStart w:id="56" w:name="OLE_LINK73"/>
            <w:bookmarkEnd w:id="55"/>
            <w:r w:rsidRPr="00DE61A2">
              <w:t>This requirement is defined as the number of users per [km</w:t>
            </w:r>
            <w:r w:rsidRPr="00DE61A2">
              <w:rPr>
                <w:vertAlign w:val="superscript"/>
              </w:rPr>
              <w:t>2</w:t>
            </w:r>
            <w:r w:rsidRPr="00DE61A2">
              <w:t xml:space="preserve"> or </w:t>
            </w:r>
            <w:proofErr w:type="spellStart"/>
            <w:r w:rsidRPr="00DE61A2">
              <w:t>TRxP</w:t>
            </w:r>
            <w:proofErr w:type="spellEnd"/>
            <w:r w:rsidRPr="00DE61A2">
              <w:t xml:space="preserve">] of which at least [90%/95%] are satisfied, where each satisfied user achieves the required packet success probability of transmitting a layer 2/3 packet within a required latency. </w:t>
            </w:r>
            <w:bookmarkEnd w:id="56"/>
            <w:r w:rsidRPr="00DE61A2">
              <w:t>The latency is the time it takes to deliver a data packet for a given data rate from the radio protocol layer 2/3 SDU ingress point to the radio protocol layer 2/3 SDU egress point of the radio interface.</w:t>
            </w:r>
          </w:p>
          <w:p w14:paraId="7D9DDD24" w14:textId="77777777" w:rsidR="00DE61A2" w:rsidRPr="00DE61A2" w:rsidRDefault="00DE61A2" w:rsidP="00DE61A2">
            <w:r w:rsidRPr="00DE61A2">
              <w:t xml:space="preserve">This requirement is defined for the purpose of evaluation in the Immersive Communication [and Hyper-Reliable Low Latency Communication] usage scenario. </w:t>
            </w:r>
          </w:p>
          <w:p w14:paraId="2C39BC5F" w14:textId="77777777" w:rsidR="00DE61A2" w:rsidRPr="00DE61A2" w:rsidRDefault="00DE61A2" w:rsidP="00DE61A2">
            <w:pPr>
              <w:outlineLvl w:val="0"/>
            </w:pPr>
            <w:bookmarkStart w:id="57" w:name="_Toc202345151"/>
            <w:bookmarkStart w:id="58" w:name="_Toc202345237"/>
            <w:r w:rsidRPr="00DE61A2">
              <w:t>The minimum performance requirement of composite requirement is summarized in Table X.</w:t>
            </w:r>
            <w:bookmarkEnd w:id="57"/>
            <w:bookmarkEnd w:id="58"/>
          </w:p>
          <w:p w14:paraId="3DFC5085" w14:textId="77777777" w:rsidR="00DE61A2" w:rsidRPr="00DE61A2" w:rsidRDefault="00DE61A2" w:rsidP="00DE61A2">
            <w:pPr>
              <w:keepNext/>
              <w:widowControl/>
              <w:tabs>
                <w:tab w:val="left" w:pos="1134"/>
                <w:tab w:val="left" w:pos="1871"/>
                <w:tab w:val="left" w:pos="2268"/>
              </w:tabs>
              <w:overflowPunct w:val="0"/>
              <w:spacing w:before="560"/>
              <w:jc w:val="center"/>
              <w:textAlignment w:val="baseline"/>
              <w:rPr>
                <w:caps/>
                <w:lang w:val="en-GB"/>
              </w:rPr>
            </w:pPr>
            <w:r w:rsidRPr="00DE61A2">
              <w:rPr>
                <w:caps/>
                <w:lang w:val="en-GB"/>
              </w:rPr>
              <w:t>TABLE X Composite requirement</w:t>
            </w:r>
          </w:p>
          <w:tbl>
            <w:tblPr>
              <w:tblStyle w:val="11"/>
              <w:tblW w:w="4885" w:type="pct"/>
              <w:tblLook w:val="04A0" w:firstRow="1" w:lastRow="0" w:firstColumn="1" w:lastColumn="0" w:noHBand="0" w:noVBand="1"/>
            </w:tblPr>
            <w:tblGrid>
              <w:gridCol w:w="2797"/>
              <w:gridCol w:w="2175"/>
              <w:gridCol w:w="2106"/>
              <w:gridCol w:w="1944"/>
              <w:gridCol w:w="4384"/>
            </w:tblGrid>
            <w:tr w:rsidR="00DE61A2" w:rsidRPr="00DE61A2" w14:paraId="0968D1EE" w14:textId="77777777" w:rsidTr="00CA232F">
              <w:trPr>
                <w:trHeight w:val="521"/>
              </w:trPr>
              <w:tc>
                <w:tcPr>
                  <w:tcW w:w="1043" w:type="pct"/>
                  <w:vMerge w:val="restart"/>
                  <w:hideMark/>
                </w:tcPr>
                <w:p w14:paraId="13A9C726"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bookmarkStart w:id="59" w:name="_Hlk207982792"/>
                  <w:r w:rsidRPr="00DE61A2">
                    <w:rPr>
                      <w:rFonts w:ascii="Times New Roman Bold" w:hAnsi="Times New Roman Bold" w:cs="Times New Roman Bold"/>
                      <w:b/>
                      <w:lang w:val="en-GB"/>
                    </w:rPr>
                    <w:t>Test environment</w:t>
                  </w:r>
                </w:p>
              </w:tc>
              <w:tc>
                <w:tcPr>
                  <w:tcW w:w="811" w:type="pct"/>
                  <w:vMerge w:val="restart"/>
                  <w:hideMark/>
                </w:tcPr>
                <w:p w14:paraId="7349C58F"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Data rate (</w:t>
                  </w:r>
                  <w:proofErr w:type="spellStart"/>
                  <w:r w:rsidRPr="00DE61A2">
                    <w:rPr>
                      <w:rFonts w:ascii="Times New Roman Bold" w:hAnsi="Times New Roman Bold" w:cs="Times New Roman Bold"/>
                      <w:b/>
                      <w:lang w:val="en-GB"/>
                    </w:rPr>
                    <w:t>Mbits</w:t>
                  </w:r>
                  <w:proofErr w:type="spellEnd"/>
                  <w:r w:rsidRPr="00DE61A2">
                    <w:rPr>
                      <w:rFonts w:ascii="Times New Roman Bold" w:hAnsi="Times New Roman Bold" w:cs="Times New Roman Bold"/>
                      <w:b/>
                      <w:lang w:val="en-GB"/>
                    </w:rPr>
                    <w:t>/s)</w:t>
                  </w:r>
                </w:p>
              </w:tc>
              <w:tc>
                <w:tcPr>
                  <w:tcW w:w="785" w:type="pct"/>
                  <w:vMerge w:val="restart"/>
                  <w:hideMark/>
                </w:tcPr>
                <w:p w14:paraId="702CE719"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 xml:space="preserve">Latency </w:t>
                  </w:r>
                  <w:r w:rsidRPr="00DE61A2">
                    <w:rPr>
                      <w:rFonts w:ascii="Times New Roman Bold" w:hAnsi="Times New Roman Bold" w:cs="Times New Roman Bold"/>
                      <w:b/>
                      <w:lang w:val="en-GB"/>
                    </w:rPr>
                    <w:br/>
                    <w:t>(</w:t>
                  </w:r>
                  <w:proofErr w:type="spellStart"/>
                  <w:r w:rsidRPr="00DE61A2">
                    <w:rPr>
                      <w:rFonts w:ascii="Times New Roman Bold" w:hAnsi="Times New Roman Bold" w:cs="Times New Roman Bold"/>
                      <w:b/>
                      <w:lang w:val="en-GB"/>
                    </w:rPr>
                    <w:t>ms</w:t>
                  </w:r>
                  <w:proofErr w:type="spellEnd"/>
                  <w:r w:rsidRPr="00DE61A2">
                    <w:rPr>
                      <w:rFonts w:ascii="Times New Roman Bold" w:hAnsi="Times New Roman Bold" w:cs="Times New Roman Bold"/>
                      <w:b/>
                      <w:lang w:val="en-GB"/>
                    </w:rPr>
                    <w:t>)</w:t>
                  </w:r>
                </w:p>
              </w:tc>
              <w:tc>
                <w:tcPr>
                  <w:tcW w:w="725" w:type="pct"/>
                  <w:vMerge w:val="restart"/>
                  <w:hideMark/>
                </w:tcPr>
                <w:p w14:paraId="05AA9682"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Packet success probability</w:t>
                  </w:r>
                </w:p>
              </w:tc>
              <w:tc>
                <w:tcPr>
                  <w:tcW w:w="1635" w:type="pct"/>
                  <w:vMerge w:val="restart"/>
                  <w:hideMark/>
                </w:tcPr>
                <w:p w14:paraId="7C5CA668"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Number of users ([/km2 or /</w:t>
                  </w:r>
                  <w:proofErr w:type="spellStart"/>
                  <w:r w:rsidRPr="00DE61A2">
                    <w:rPr>
                      <w:rFonts w:ascii="Times New Roman Bold" w:hAnsi="Times New Roman Bold" w:cs="Times New Roman Bold"/>
                      <w:b/>
                      <w:lang w:val="en-GB"/>
                    </w:rPr>
                    <w:t>TRxP</w:t>
                  </w:r>
                  <w:proofErr w:type="spellEnd"/>
                  <w:r w:rsidRPr="00DE61A2">
                    <w:rPr>
                      <w:rFonts w:ascii="Times New Roman Bold" w:hAnsi="Times New Roman Bold" w:cs="Times New Roman Bold"/>
                      <w:b/>
                      <w:lang w:val="en-GB"/>
                    </w:rPr>
                    <w:t>])</w:t>
                  </w:r>
                </w:p>
              </w:tc>
            </w:tr>
            <w:tr w:rsidR="00DE61A2" w:rsidRPr="00DE61A2" w14:paraId="447DAC72" w14:textId="77777777" w:rsidTr="00CA232F">
              <w:trPr>
                <w:trHeight w:val="521"/>
              </w:trPr>
              <w:tc>
                <w:tcPr>
                  <w:tcW w:w="0" w:type="auto"/>
                  <w:vMerge/>
                  <w:hideMark/>
                </w:tcPr>
                <w:p w14:paraId="154A4B8A"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0" w:type="auto"/>
                  <w:vMerge/>
                  <w:hideMark/>
                </w:tcPr>
                <w:p w14:paraId="5E40A9D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785" w:type="pct"/>
                  <w:vMerge/>
                  <w:hideMark/>
                </w:tcPr>
                <w:p w14:paraId="71BFE26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725" w:type="pct"/>
                  <w:vMerge/>
                  <w:hideMark/>
                </w:tcPr>
                <w:p w14:paraId="695EB3E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0" w:type="auto"/>
                  <w:vMerge/>
                  <w:hideMark/>
                </w:tcPr>
                <w:p w14:paraId="7128C796"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r>
            <w:tr w:rsidR="00DE61A2" w:rsidRPr="00DE61A2" w14:paraId="24B18864" w14:textId="77777777" w:rsidTr="00CA232F">
              <w:trPr>
                <w:trHeight w:val="700"/>
              </w:trPr>
              <w:tc>
                <w:tcPr>
                  <w:tcW w:w="1043" w:type="pct"/>
                  <w:hideMark/>
                </w:tcPr>
                <w:p w14:paraId="244D5B1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r w:rsidRPr="00DE61A2">
                    <w:rPr>
                      <w:lang w:val="en-GB"/>
                    </w:rPr>
                    <w:t>Dense Urban - Immersive Communication</w:t>
                  </w:r>
                </w:p>
              </w:tc>
              <w:tc>
                <w:tcPr>
                  <w:tcW w:w="811" w:type="pct"/>
                  <w:hideMark/>
                </w:tcPr>
                <w:p w14:paraId="46AB8A3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[DL = 30 Mbps/UL=10 Mbps]</w:t>
                  </w:r>
                </w:p>
              </w:tc>
              <w:tc>
                <w:tcPr>
                  <w:tcW w:w="785" w:type="pct"/>
                  <w:hideMark/>
                </w:tcPr>
                <w:p w14:paraId="3DE26787"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 xml:space="preserve">[DL=10 </w:t>
                  </w:r>
                  <w:proofErr w:type="spellStart"/>
                  <w:r w:rsidRPr="00DE61A2">
                    <w:rPr>
                      <w:lang w:val="en-GB"/>
                    </w:rPr>
                    <w:t>ms</w:t>
                  </w:r>
                  <w:proofErr w:type="spellEnd"/>
                  <w:r w:rsidRPr="00DE61A2">
                    <w:rPr>
                      <w:lang w:val="en-GB"/>
                    </w:rPr>
                    <w:t xml:space="preserve"> / UL=30 </w:t>
                  </w:r>
                  <w:proofErr w:type="spellStart"/>
                  <w:r w:rsidRPr="00DE61A2">
                    <w:rPr>
                      <w:lang w:val="en-GB"/>
                    </w:rPr>
                    <w:t>ms</w:t>
                  </w:r>
                  <w:proofErr w:type="spellEnd"/>
                  <w:r w:rsidRPr="00DE61A2">
                    <w:rPr>
                      <w:lang w:val="en-GB"/>
                    </w:rPr>
                    <w:t xml:space="preserve"> / In total 40 </w:t>
                  </w:r>
                  <w:proofErr w:type="spellStart"/>
                  <w:r w:rsidRPr="00DE61A2">
                    <w:rPr>
                      <w:lang w:val="en-GB"/>
                    </w:rPr>
                    <w:t>ms</w:t>
                  </w:r>
                  <w:proofErr w:type="spellEnd"/>
                  <w:r w:rsidRPr="00DE61A2">
                    <w:rPr>
                      <w:lang w:val="en-GB"/>
                    </w:rPr>
                    <w:t>]</w:t>
                  </w:r>
                </w:p>
              </w:tc>
              <w:tc>
                <w:tcPr>
                  <w:tcW w:w="725" w:type="pct"/>
                  <w:hideMark/>
                </w:tcPr>
                <w:p w14:paraId="31AA701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[99%]</w:t>
                  </w:r>
                </w:p>
              </w:tc>
              <w:tc>
                <w:tcPr>
                  <w:tcW w:w="1635" w:type="pct"/>
                </w:tcPr>
                <w:p w14:paraId="729A4E0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TBD</w:t>
                  </w:r>
                </w:p>
              </w:tc>
            </w:tr>
            <w:bookmarkEnd w:id="59"/>
            <w:tr w:rsidR="00DE61A2" w:rsidRPr="00DE61A2" w14:paraId="443F69EB" w14:textId="77777777" w:rsidTr="00CA232F">
              <w:trPr>
                <w:trHeight w:val="470"/>
              </w:trPr>
              <w:tc>
                <w:tcPr>
                  <w:tcW w:w="1043" w:type="pct"/>
                </w:tcPr>
                <w:p w14:paraId="49CA3061"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4"/>
                      <w:lang w:val="en-GB"/>
                    </w:rPr>
                  </w:pPr>
                  <w:r w:rsidRPr="00DE61A2">
                    <w:rPr>
                      <w:lang w:val="en-GB"/>
                    </w:rPr>
                    <w:t>[Indoor Factory – HRLLC]</w:t>
                  </w:r>
                </w:p>
              </w:tc>
              <w:tc>
                <w:tcPr>
                  <w:tcW w:w="811" w:type="pct"/>
                </w:tcPr>
                <w:p w14:paraId="6CAEE116"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c>
                <w:tcPr>
                  <w:tcW w:w="785" w:type="pct"/>
                </w:tcPr>
                <w:p w14:paraId="0BFDFFC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c>
                <w:tcPr>
                  <w:tcW w:w="725" w:type="pct"/>
                </w:tcPr>
                <w:p w14:paraId="2A496535"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heme="majorBidi" w:hAnsiTheme="majorBidi" w:cstheme="majorBidi"/>
                      <w:vertAlign w:val="superscript"/>
                      <w:lang w:val="en-GB"/>
                    </w:rPr>
                  </w:pPr>
                </w:p>
              </w:tc>
              <w:tc>
                <w:tcPr>
                  <w:tcW w:w="1635" w:type="pct"/>
                </w:tcPr>
                <w:p w14:paraId="5CBC70C7"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r>
            <w:tr w:rsidR="00DE61A2" w:rsidRPr="00DE61A2" w14:paraId="3D72C3FD" w14:textId="77777777" w:rsidTr="00CA232F">
              <w:trPr>
                <w:trHeight w:val="470"/>
              </w:trPr>
              <w:tc>
                <w:tcPr>
                  <w:tcW w:w="1043" w:type="pct"/>
                  <w:hideMark/>
                </w:tcPr>
                <w:p w14:paraId="4FCF3E3A"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r w:rsidRPr="00DE61A2">
                    <w:rPr>
                      <w:lang w:val="en-GB"/>
                    </w:rPr>
                    <w:t>Others if any, are FFS</w:t>
                  </w:r>
                </w:p>
              </w:tc>
              <w:tc>
                <w:tcPr>
                  <w:tcW w:w="811" w:type="pct"/>
                </w:tcPr>
                <w:p w14:paraId="5C93197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c>
                <w:tcPr>
                  <w:tcW w:w="785" w:type="pct"/>
                </w:tcPr>
                <w:p w14:paraId="12443D9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c>
                <w:tcPr>
                  <w:tcW w:w="725" w:type="pct"/>
                </w:tcPr>
                <w:p w14:paraId="5EFB0059"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c>
                <w:tcPr>
                  <w:tcW w:w="1635" w:type="pct"/>
                </w:tcPr>
                <w:p w14:paraId="5E494F4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p>
              </w:tc>
            </w:tr>
          </w:tbl>
          <w:p w14:paraId="76D5840B" w14:textId="77777777" w:rsidR="00DE61A2" w:rsidRPr="00DE61A2" w:rsidRDefault="00DE61A2" w:rsidP="00DE61A2">
            <w:pPr>
              <w:widowControl/>
              <w:overflowPunct w:val="0"/>
              <w:spacing w:after="0"/>
              <w:textAlignment w:val="baseline"/>
              <w:rPr>
                <w:lang w:val="en-GB"/>
              </w:rPr>
            </w:pPr>
            <w:r w:rsidRPr="00DE61A2">
              <w:rPr>
                <w:rFonts w:hint="eastAsia"/>
                <w:lang w:val="en-GB"/>
              </w:rPr>
              <w:t>]</w:t>
            </w:r>
          </w:p>
        </w:tc>
      </w:tr>
    </w:tbl>
    <w:p w14:paraId="06B378D5" w14:textId="77777777" w:rsidR="00DE61A2" w:rsidRPr="00DE61A2" w:rsidRDefault="00DE61A2" w:rsidP="00DE61A2">
      <w:pPr>
        <w:rPr>
          <w:rFonts w:ascii="Times New Roman" w:hAnsi="Times New Roman" w:cs="Times New Roman"/>
        </w:rPr>
      </w:pPr>
    </w:p>
    <w:p w14:paraId="2E2F33DC" w14:textId="449C0C71" w:rsidR="00DE61A2" w:rsidRPr="00DE61A2" w:rsidRDefault="00DE61A2" w:rsidP="00DE61A2">
      <w:pPr>
        <w:keepNext/>
        <w:keepLines/>
        <w:spacing w:before="160" w:after="80"/>
        <w:outlineLvl w:val="1"/>
        <w:rPr>
          <w:rFonts w:ascii="Times New Roman" w:eastAsiaTheme="majorEastAsia" w:hAnsi="Times New Roman" w:cs="Times New Roman"/>
          <w:b/>
          <w:bCs/>
          <w:szCs w:val="22"/>
        </w:rPr>
      </w:pPr>
      <w:r w:rsidRPr="00DE61A2">
        <w:rPr>
          <w:rFonts w:ascii="Times New Roman" w:eastAsiaTheme="majorEastAsia" w:hAnsi="Times New Roman" w:cs="Times New Roman" w:hint="eastAsia"/>
          <w:b/>
          <w:bCs/>
          <w:szCs w:val="22"/>
        </w:rPr>
        <w:lastRenderedPageBreak/>
        <w:t xml:space="preserve">Proposal </w:t>
      </w:r>
      <w:r w:rsidR="00F73817">
        <w:rPr>
          <w:rFonts w:ascii="Times New Roman" w:eastAsiaTheme="majorEastAsia" w:hAnsi="Times New Roman" w:cs="Times New Roman" w:hint="eastAsia"/>
          <w:b/>
          <w:bCs/>
          <w:szCs w:val="22"/>
        </w:rPr>
        <w:t>2-12</w:t>
      </w:r>
      <w:r w:rsidRPr="00DE61A2">
        <w:rPr>
          <w:rFonts w:ascii="Times New Roman" w:eastAsiaTheme="majorEastAsia" w:hAnsi="Times New Roman" w:cs="Times New Roman" w:hint="eastAsia"/>
          <w:b/>
          <w:bCs/>
          <w:szCs w:val="22"/>
        </w:rPr>
        <w:t xml:space="preserve">: </w:t>
      </w:r>
    </w:p>
    <w:p w14:paraId="63E54667" w14:textId="77777777" w:rsidR="00DE61A2" w:rsidRPr="00DE61A2" w:rsidRDefault="00DE61A2" w:rsidP="00DE61A2">
      <w:pPr>
        <w:numPr>
          <w:ilvl w:val="0"/>
          <w:numId w:val="97"/>
        </w:numPr>
        <w:contextualSpacing/>
        <w:rPr>
          <w:rFonts w:ascii="Times New Roman" w:hAnsi="Times New Roman" w:cs="Times New Roman"/>
          <w:b/>
          <w:bCs/>
        </w:rPr>
      </w:pPr>
      <w:r w:rsidRPr="00DE61A2">
        <w:rPr>
          <w:rFonts w:ascii="Times New Roman" w:hAnsi="Times New Roman" w:cs="Times New Roman" w:hint="eastAsia"/>
          <w:b/>
          <w:bCs/>
        </w:rPr>
        <w:t xml:space="preserve">The composite requirement refers to simultaneously satisfying data rate, latency, packet success probability, and the number of users per </w:t>
      </w:r>
      <w:proofErr w:type="spellStart"/>
      <w:r w:rsidRPr="00DE61A2">
        <w:rPr>
          <w:rFonts w:ascii="Times New Roman" w:hAnsi="Times New Roman" w:cs="Times New Roman" w:hint="eastAsia"/>
          <w:b/>
          <w:bCs/>
          <w:highlight w:val="yellow"/>
        </w:rPr>
        <w:t>TRxP</w:t>
      </w:r>
      <w:proofErr w:type="spellEnd"/>
      <w:r w:rsidRPr="00DE61A2">
        <w:rPr>
          <w:rFonts w:ascii="Times New Roman" w:hAnsi="Times New Roman" w:cs="Times New Roman" w:hint="eastAsia"/>
          <w:b/>
          <w:bCs/>
          <w:highlight w:val="yellow"/>
        </w:rPr>
        <w:t>.</w:t>
      </w:r>
    </w:p>
    <w:p w14:paraId="6DCAC232" w14:textId="77777777" w:rsidR="00DE61A2" w:rsidRPr="00DE61A2" w:rsidRDefault="00DE61A2" w:rsidP="00DE61A2">
      <w:pPr>
        <w:numPr>
          <w:ilvl w:val="0"/>
          <w:numId w:val="97"/>
        </w:numPr>
        <w:contextualSpacing/>
        <w:rPr>
          <w:rFonts w:ascii="Times New Roman" w:hAnsi="Times New Roman" w:cs="Times New Roman"/>
          <w:b/>
          <w:bCs/>
        </w:rPr>
      </w:pPr>
      <w:r w:rsidRPr="00DE61A2">
        <w:rPr>
          <w:rFonts w:ascii="Times New Roman" w:hAnsi="Times New Roman" w:cs="Times New Roman" w:hint="eastAsia"/>
          <w:b/>
          <w:bCs/>
        </w:rPr>
        <w:t xml:space="preserve">This requirement is defined as the number of users per </w:t>
      </w:r>
      <w:proofErr w:type="spellStart"/>
      <w:r w:rsidRPr="00DE61A2">
        <w:rPr>
          <w:rFonts w:ascii="Times New Roman" w:hAnsi="Times New Roman" w:cs="Times New Roman" w:hint="eastAsia"/>
          <w:b/>
          <w:bCs/>
          <w:highlight w:val="yellow"/>
        </w:rPr>
        <w:t>TRxP</w:t>
      </w:r>
      <w:proofErr w:type="spellEnd"/>
      <w:r w:rsidRPr="00DE61A2">
        <w:rPr>
          <w:rFonts w:ascii="Times New Roman" w:hAnsi="Times New Roman" w:cs="Times New Roman" w:hint="eastAsia"/>
          <w:b/>
          <w:bCs/>
        </w:rPr>
        <w:t xml:space="preserve"> of which at least </w:t>
      </w:r>
      <w:r w:rsidRPr="00DE61A2">
        <w:rPr>
          <w:rFonts w:ascii="Times New Roman" w:hAnsi="Times New Roman" w:cs="Times New Roman" w:hint="eastAsia"/>
          <w:b/>
          <w:bCs/>
          <w:highlight w:val="yellow"/>
        </w:rPr>
        <w:t>90%</w:t>
      </w:r>
      <w:r w:rsidRPr="00DE61A2">
        <w:rPr>
          <w:rFonts w:ascii="Times New Roman" w:hAnsi="Times New Roman" w:cs="Times New Roman" w:hint="eastAsia"/>
          <w:b/>
          <w:bCs/>
        </w:rPr>
        <w:t xml:space="preserve"> are satisfied, where each satisfied user achieves the required packet success probability of transmitting a layer 2/3 packet within a required latency.</w:t>
      </w:r>
    </w:p>
    <w:p w14:paraId="1688DDC5" w14:textId="77777777" w:rsidR="00DE61A2" w:rsidRPr="00DE61A2" w:rsidRDefault="00DE61A2" w:rsidP="00DE61A2">
      <w:pPr>
        <w:numPr>
          <w:ilvl w:val="0"/>
          <w:numId w:val="97"/>
        </w:numPr>
        <w:contextualSpacing/>
        <w:rPr>
          <w:rFonts w:ascii="Times New Roman" w:hAnsi="Times New Roman" w:cs="Times New Roman"/>
          <w:b/>
          <w:bCs/>
        </w:rPr>
      </w:pPr>
      <w:bookmarkStart w:id="60" w:name="OLE_LINK74"/>
      <w:r w:rsidRPr="00DE61A2">
        <w:rPr>
          <w:rFonts w:ascii="Times New Roman" w:hAnsi="Times New Roman" w:cs="Times New Roman" w:hint="eastAsia"/>
          <w:b/>
          <w:bCs/>
        </w:rPr>
        <w:t>Define the composite requirement as following</w:t>
      </w:r>
    </w:p>
    <w:tbl>
      <w:tblPr>
        <w:tblStyle w:val="11"/>
        <w:tblW w:w="4885" w:type="pct"/>
        <w:tblLook w:val="04A0" w:firstRow="1" w:lastRow="0" w:firstColumn="1" w:lastColumn="0" w:noHBand="0" w:noVBand="1"/>
      </w:tblPr>
      <w:tblGrid>
        <w:gridCol w:w="2846"/>
        <w:gridCol w:w="2210"/>
        <w:gridCol w:w="2139"/>
        <w:gridCol w:w="1976"/>
        <w:gridCol w:w="4456"/>
      </w:tblGrid>
      <w:tr w:rsidR="00DE61A2" w:rsidRPr="00DE61A2" w14:paraId="6C0F32AA" w14:textId="77777777" w:rsidTr="00CA232F">
        <w:trPr>
          <w:trHeight w:val="521"/>
        </w:trPr>
        <w:tc>
          <w:tcPr>
            <w:tcW w:w="1044" w:type="pct"/>
            <w:vMerge w:val="restart"/>
            <w:hideMark/>
          </w:tcPr>
          <w:bookmarkEnd w:id="60"/>
          <w:p w14:paraId="1BB08DBC"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Test environment</w:t>
            </w:r>
          </w:p>
        </w:tc>
        <w:tc>
          <w:tcPr>
            <w:tcW w:w="811" w:type="pct"/>
            <w:vMerge w:val="restart"/>
            <w:hideMark/>
          </w:tcPr>
          <w:p w14:paraId="5F3A1D7E"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Data rate (</w:t>
            </w:r>
            <w:proofErr w:type="spellStart"/>
            <w:r w:rsidRPr="00DE61A2">
              <w:rPr>
                <w:rFonts w:ascii="Times New Roman Bold" w:hAnsi="Times New Roman Bold" w:cs="Times New Roman Bold"/>
                <w:b/>
                <w:lang w:val="en-GB"/>
              </w:rPr>
              <w:t>Mbits</w:t>
            </w:r>
            <w:proofErr w:type="spellEnd"/>
            <w:r w:rsidRPr="00DE61A2">
              <w:rPr>
                <w:rFonts w:ascii="Times New Roman Bold" w:hAnsi="Times New Roman Bold" w:cs="Times New Roman Bold"/>
                <w:b/>
                <w:lang w:val="en-GB"/>
              </w:rPr>
              <w:t>/s)</w:t>
            </w:r>
          </w:p>
        </w:tc>
        <w:tc>
          <w:tcPr>
            <w:tcW w:w="785" w:type="pct"/>
            <w:vMerge w:val="restart"/>
            <w:hideMark/>
          </w:tcPr>
          <w:p w14:paraId="538A4D74"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 xml:space="preserve">Latency </w:t>
            </w:r>
            <w:r w:rsidRPr="00DE61A2">
              <w:rPr>
                <w:rFonts w:ascii="Times New Roman Bold" w:hAnsi="Times New Roman Bold" w:cs="Times New Roman Bold"/>
                <w:b/>
                <w:lang w:val="en-GB"/>
              </w:rPr>
              <w:br/>
              <w:t>(</w:t>
            </w:r>
            <w:proofErr w:type="spellStart"/>
            <w:r w:rsidRPr="00DE61A2">
              <w:rPr>
                <w:rFonts w:ascii="Times New Roman Bold" w:hAnsi="Times New Roman Bold" w:cs="Times New Roman Bold"/>
                <w:b/>
                <w:lang w:val="en-GB"/>
              </w:rPr>
              <w:t>ms</w:t>
            </w:r>
            <w:proofErr w:type="spellEnd"/>
            <w:r w:rsidRPr="00DE61A2">
              <w:rPr>
                <w:rFonts w:ascii="Times New Roman Bold" w:hAnsi="Times New Roman Bold" w:cs="Times New Roman Bold"/>
                <w:b/>
                <w:lang w:val="en-GB"/>
              </w:rPr>
              <w:t>)</w:t>
            </w:r>
          </w:p>
        </w:tc>
        <w:tc>
          <w:tcPr>
            <w:tcW w:w="725" w:type="pct"/>
            <w:vMerge w:val="restart"/>
            <w:hideMark/>
          </w:tcPr>
          <w:p w14:paraId="7BCA3D71"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hAnsi="Times New Roman Bold" w:cs="Times New Roman Bold"/>
                <w:b/>
                <w:lang w:val="en-GB"/>
              </w:rPr>
            </w:pPr>
            <w:r w:rsidRPr="00DE61A2">
              <w:rPr>
                <w:rFonts w:ascii="Times New Roman Bold" w:hAnsi="Times New Roman Bold" w:cs="Times New Roman Bold"/>
                <w:b/>
                <w:lang w:val="en-GB"/>
              </w:rPr>
              <w:t>Packet success probability</w:t>
            </w:r>
          </w:p>
        </w:tc>
        <w:tc>
          <w:tcPr>
            <w:tcW w:w="1635" w:type="pct"/>
            <w:vMerge w:val="restart"/>
            <w:hideMark/>
          </w:tcPr>
          <w:p w14:paraId="18A4243F"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lang w:val="en-GB"/>
              </w:rPr>
            </w:pPr>
            <w:r w:rsidRPr="00DE61A2">
              <w:rPr>
                <w:rFonts w:ascii="Times New Roman Bold" w:hAnsi="Times New Roman Bold" w:cs="Times New Roman Bold"/>
                <w:b/>
                <w:lang w:val="en-GB"/>
              </w:rPr>
              <w:t>Number of users (</w:t>
            </w:r>
            <w:proofErr w:type="spellStart"/>
            <w:r w:rsidRPr="00DE61A2">
              <w:rPr>
                <w:rFonts w:ascii="Times New Roman Bold" w:hAnsi="Times New Roman Bold" w:cs="Times New Roman Bold"/>
                <w:b/>
                <w:highlight w:val="yellow"/>
                <w:lang w:val="en-GB"/>
              </w:rPr>
              <w:t>TRxP</w:t>
            </w:r>
            <w:proofErr w:type="spellEnd"/>
            <w:r w:rsidRPr="00DE61A2">
              <w:rPr>
                <w:rFonts w:ascii="Times New Roman Bold" w:eastAsiaTheme="minorEastAsia" w:hAnsi="Times New Roman Bold" w:cs="Times New Roman Bold" w:hint="eastAsia"/>
                <w:b/>
                <w:lang w:val="en-GB"/>
              </w:rPr>
              <w:t>)</w:t>
            </w:r>
          </w:p>
        </w:tc>
      </w:tr>
      <w:tr w:rsidR="00DE61A2" w:rsidRPr="00DE61A2" w14:paraId="7E84BC53" w14:textId="77777777" w:rsidTr="00CA232F">
        <w:trPr>
          <w:trHeight w:val="521"/>
        </w:trPr>
        <w:tc>
          <w:tcPr>
            <w:tcW w:w="0" w:type="auto"/>
            <w:vMerge/>
            <w:hideMark/>
          </w:tcPr>
          <w:p w14:paraId="1E17A34A"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0" w:type="auto"/>
            <w:vMerge/>
            <w:hideMark/>
          </w:tcPr>
          <w:p w14:paraId="0BE0075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785" w:type="pct"/>
            <w:vMerge/>
            <w:hideMark/>
          </w:tcPr>
          <w:p w14:paraId="2C86EDC0"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725" w:type="pct"/>
            <w:vMerge/>
            <w:hideMark/>
          </w:tcPr>
          <w:p w14:paraId="4F5BA15C"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c>
          <w:tcPr>
            <w:tcW w:w="0" w:type="auto"/>
            <w:vMerge/>
            <w:hideMark/>
          </w:tcPr>
          <w:p w14:paraId="094A329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p>
        </w:tc>
      </w:tr>
      <w:tr w:rsidR="00DE61A2" w:rsidRPr="00DE61A2" w14:paraId="3CBBACCD" w14:textId="77777777" w:rsidTr="00CA232F">
        <w:trPr>
          <w:trHeight w:val="700"/>
        </w:trPr>
        <w:tc>
          <w:tcPr>
            <w:tcW w:w="1044" w:type="pct"/>
            <w:hideMark/>
          </w:tcPr>
          <w:p w14:paraId="4539AFB1"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lang w:val="en-GB"/>
              </w:rPr>
            </w:pPr>
            <w:r w:rsidRPr="00DE61A2">
              <w:rPr>
                <w:lang w:val="en-GB"/>
              </w:rPr>
              <w:t>Dense Urban - Immersive Communication</w:t>
            </w:r>
          </w:p>
        </w:tc>
        <w:tc>
          <w:tcPr>
            <w:tcW w:w="811" w:type="pct"/>
            <w:hideMark/>
          </w:tcPr>
          <w:p w14:paraId="5115F6BC"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[DL = 30 Mbps/UL=10 Mbps]</w:t>
            </w:r>
          </w:p>
        </w:tc>
        <w:tc>
          <w:tcPr>
            <w:tcW w:w="785" w:type="pct"/>
            <w:hideMark/>
          </w:tcPr>
          <w:p w14:paraId="52A7778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 xml:space="preserve">[DL=10 </w:t>
            </w:r>
            <w:proofErr w:type="spellStart"/>
            <w:r w:rsidRPr="00DE61A2">
              <w:rPr>
                <w:lang w:val="en-GB"/>
              </w:rPr>
              <w:t>ms</w:t>
            </w:r>
            <w:proofErr w:type="spellEnd"/>
            <w:r w:rsidRPr="00DE61A2">
              <w:rPr>
                <w:lang w:val="en-GB"/>
              </w:rPr>
              <w:t xml:space="preserve"> / UL=30 </w:t>
            </w:r>
            <w:proofErr w:type="spellStart"/>
            <w:r w:rsidRPr="00DE61A2">
              <w:rPr>
                <w:lang w:val="en-GB"/>
              </w:rPr>
              <w:t>ms</w:t>
            </w:r>
            <w:proofErr w:type="spellEnd"/>
            <w:r w:rsidRPr="00DE61A2">
              <w:rPr>
                <w:lang w:val="en-GB"/>
              </w:rPr>
              <w:t xml:space="preserve"> / In total 40 </w:t>
            </w:r>
            <w:proofErr w:type="spellStart"/>
            <w:r w:rsidRPr="00DE61A2">
              <w:rPr>
                <w:lang w:val="en-GB"/>
              </w:rPr>
              <w:t>ms</w:t>
            </w:r>
            <w:proofErr w:type="spellEnd"/>
            <w:r w:rsidRPr="00DE61A2">
              <w:rPr>
                <w:lang w:val="en-GB"/>
              </w:rPr>
              <w:t>]</w:t>
            </w:r>
          </w:p>
        </w:tc>
        <w:tc>
          <w:tcPr>
            <w:tcW w:w="725" w:type="pct"/>
            <w:hideMark/>
          </w:tcPr>
          <w:p w14:paraId="7DA1E2E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lang w:val="en-GB"/>
              </w:rPr>
            </w:pPr>
            <w:r w:rsidRPr="00DE61A2">
              <w:rPr>
                <w:lang w:val="en-GB"/>
              </w:rPr>
              <w:t>[99%]</w:t>
            </w:r>
          </w:p>
        </w:tc>
        <w:tc>
          <w:tcPr>
            <w:tcW w:w="1635" w:type="pct"/>
          </w:tcPr>
          <w:p w14:paraId="468A2509"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lang w:val="en-GB"/>
              </w:rPr>
            </w:pPr>
            <w:r w:rsidRPr="00DE61A2">
              <w:rPr>
                <w:rFonts w:eastAsiaTheme="minorEastAsia" w:hint="eastAsia"/>
                <w:highlight w:val="yellow"/>
                <w:lang w:val="en-GB"/>
              </w:rPr>
              <w:t>[5-10]</w:t>
            </w:r>
          </w:p>
        </w:tc>
      </w:tr>
    </w:tbl>
    <w:p w14:paraId="06E108D9" w14:textId="77777777" w:rsidR="00DE61A2" w:rsidRPr="00DE61A2" w:rsidRDefault="00DE61A2" w:rsidP="00DE61A2">
      <w:pPr>
        <w:rPr>
          <w:rFonts w:ascii="Times New Roman" w:eastAsia="宋体" w:hAnsi="Times New Roman" w:cs="Times New Roman"/>
          <w:b/>
          <w:bCs/>
          <w:kern w:val="0"/>
          <w:sz w:val="28"/>
          <w:szCs w:val="28"/>
          <w14:ligatures w14:val="none"/>
        </w:rPr>
      </w:pPr>
    </w:p>
    <w:p w14:paraId="021D0E2E" w14:textId="4CFB32D2" w:rsidR="00DE61A2" w:rsidRPr="00DE61A2" w:rsidRDefault="003E0518" w:rsidP="003E0518">
      <w:pPr>
        <w:pStyle w:val="2"/>
        <w:spacing w:before="100" w:beforeAutospacing="1"/>
        <w:rPr>
          <w:rFonts w:ascii="Times New Roman" w:hAnsi="Times New Roman" w:cs="Times New Roman"/>
          <w:b/>
          <w:bCs/>
          <w:color w:val="auto"/>
          <w:sz w:val="28"/>
          <w:szCs w:val="28"/>
        </w:rPr>
      </w:pPr>
      <w:r>
        <w:rPr>
          <w:rFonts w:ascii="Times New Roman" w:hAnsi="Times New Roman" w:cs="Times New Roman" w:hint="eastAsia"/>
          <w:b/>
          <w:bCs/>
          <w:color w:val="auto"/>
          <w:sz w:val="28"/>
          <w:szCs w:val="28"/>
        </w:rPr>
        <w:t xml:space="preserve">2.7 </w:t>
      </w:r>
      <w:r w:rsidR="00DE61A2" w:rsidRPr="00DE61A2">
        <w:rPr>
          <w:rFonts w:ascii="Times New Roman" w:hAnsi="Times New Roman" w:cs="Times New Roman" w:hint="eastAsia"/>
          <w:b/>
          <w:bCs/>
          <w:color w:val="auto"/>
          <w:sz w:val="28"/>
          <w:szCs w:val="28"/>
        </w:rPr>
        <w:t>Others</w:t>
      </w:r>
    </w:p>
    <w:tbl>
      <w:tblPr>
        <w:tblStyle w:val="af2"/>
        <w:tblW w:w="0" w:type="auto"/>
        <w:tblLook w:val="04A0" w:firstRow="1" w:lastRow="0" w:firstColumn="1" w:lastColumn="0" w:noHBand="0" w:noVBand="1"/>
      </w:tblPr>
      <w:tblGrid>
        <w:gridCol w:w="11902"/>
      </w:tblGrid>
      <w:tr w:rsidR="00DE61A2" w:rsidRPr="00DE61A2" w14:paraId="08849F38" w14:textId="77777777" w:rsidTr="00CA232F">
        <w:trPr>
          <w:trHeight w:val="312"/>
        </w:trPr>
        <w:tc>
          <w:tcPr>
            <w:tcW w:w="11902" w:type="dxa"/>
          </w:tcPr>
          <w:p w14:paraId="2FB5A7AB" w14:textId="77777777" w:rsidR="00DE61A2" w:rsidRPr="00DE61A2" w:rsidRDefault="00DE61A2" w:rsidP="00DE61A2">
            <w:pPr>
              <w:rPr>
                <w:b/>
                <w:bCs/>
              </w:rPr>
            </w:pPr>
            <w:r w:rsidRPr="00DE61A2">
              <w:rPr>
                <w:rFonts w:hint="eastAsia"/>
                <w:b/>
                <w:bCs/>
              </w:rPr>
              <w:t>Agreement in RAN#108</w:t>
            </w:r>
          </w:p>
          <w:p w14:paraId="66EE245C" w14:textId="77777777" w:rsidR="00DE61A2" w:rsidRPr="00DE61A2" w:rsidRDefault="00DE61A2" w:rsidP="00DE61A2">
            <w:pPr>
              <w:rPr>
                <w:b/>
                <w:bCs/>
              </w:rPr>
            </w:pPr>
            <w:r w:rsidRPr="00DE61A2">
              <w:rPr>
                <w:rFonts w:hint="eastAsia"/>
                <w:b/>
                <w:bCs/>
              </w:rPr>
              <w:t>-</w:t>
            </w:r>
            <w:r w:rsidRPr="00DE61A2">
              <w:rPr>
                <w:rFonts w:hint="eastAsia"/>
                <w:b/>
                <w:bCs/>
              </w:rPr>
              <w:tab/>
              <w:t>Do not define security and interoperability as IMT-2030 TPRs, these can be covered by submission template for IMT-2030.</w:t>
            </w:r>
          </w:p>
          <w:p w14:paraId="58F5DB13" w14:textId="77777777" w:rsidR="00DE61A2" w:rsidRPr="00DE61A2" w:rsidRDefault="00DE61A2" w:rsidP="00DE61A2">
            <w:pPr>
              <w:rPr>
                <w:b/>
                <w:bCs/>
              </w:rPr>
            </w:pPr>
            <w:r w:rsidRPr="00DE61A2">
              <w:rPr>
                <w:rFonts w:hint="eastAsia"/>
                <w:b/>
                <w:bCs/>
              </w:rPr>
              <w:t>-</w:t>
            </w:r>
            <w:r w:rsidRPr="00DE61A2">
              <w:rPr>
                <w:rFonts w:hint="eastAsia"/>
                <w:b/>
                <w:bCs/>
              </w:rPr>
              <w:tab/>
              <w:t>Sustainability is covered by energy efficiency, do not define separate TPR for sustainability.</w:t>
            </w:r>
          </w:p>
          <w:p w14:paraId="6AE25931" w14:textId="77777777" w:rsidR="00DE61A2" w:rsidRPr="00DE61A2" w:rsidRDefault="00DE61A2" w:rsidP="00DE61A2">
            <w:r w:rsidRPr="00DE61A2">
              <w:rPr>
                <w:rFonts w:hint="eastAsia"/>
                <w:b/>
                <w:bCs/>
              </w:rPr>
              <w:t>-</w:t>
            </w:r>
            <w:r w:rsidRPr="00DE61A2">
              <w:rPr>
                <w:rFonts w:hint="eastAsia"/>
                <w:b/>
                <w:bCs/>
              </w:rPr>
              <w:tab/>
              <w:t>For resilience, whether to define a qualitative TPR or to use the submission template for IMT-2030 is TBD.</w:t>
            </w:r>
          </w:p>
        </w:tc>
      </w:tr>
    </w:tbl>
    <w:p w14:paraId="62DCE8E7" w14:textId="77777777" w:rsidR="00DE61A2" w:rsidRPr="00DE61A2" w:rsidRDefault="00DE61A2" w:rsidP="00DE61A2">
      <w:pPr>
        <w:rPr>
          <w:rFonts w:ascii="Times New Roman" w:hAnsi="Times New Roman" w:cs="Times New Roman"/>
          <w:b/>
          <w:bCs/>
        </w:rPr>
      </w:pPr>
    </w:p>
    <w:p w14:paraId="4FDFE3A6" w14:textId="4CAF72D1" w:rsidR="00DE61A2" w:rsidRPr="00A1425E" w:rsidRDefault="00A1425E" w:rsidP="00A1425E">
      <w:pPr>
        <w:pStyle w:val="3"/>
        <w:rPr>
          <w:rFonts w:ascii="Times New Roman" w:hAnsi="Times New Roman" w:cs="Times New Roman"/>
          <w:b/>
          <w:bCs/>
          <w:color w:val="000000" w:themeColor="text1"/>
          <w:sz w:val="24"/>
          <w:szCs w:val="24"/>
        </w:rPr>
      </w:pPr>
      <w:r>
        <w:rPr>
          <w:rFonts w:ascii="Times New Roman" w:hAnsi="Times New Roman" w:cs="Times New Roman" w:hint="eastAsia"/>
          <w:b/>
          <w:bCs/>
          <w:color w:val="000000" w:themeColor="text1"/>
          <w:sz w:val="24"/>
          <w:szCs w:val="24"/>
        </w:rPr>
        <w:t xml:space="preserve">2.7.1 </w:t>
      </w:r>
      <w:r w:rsidR="00DE61A2" w:rsidRPr="00A1425E">
        <w:rPr>
          <w:rFonts w:ascii="Times New Roman" w:hAnsi="Times New Roman" w:cs="Times New Roman"/>
          <w:b/>
          <w:bCs/>
          <w:color w:val="000000" w:themeColor="text1"/>
          <w:sz w:val="24"/>
          <w:szCs w:val="24"/>
        </w:rPr>
        <w:t>Resilience</w:t>
      </w:r>
    </w:p>
    <w:p w14:paraId="5B2D2933"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Following is the definition of Resilience captured in ITU-R WP5D #49.</w:t>
      </w:r>
    </w:p>
    <w:tbl>
      <w:tblPr>
        <w:tblStyle w:val="af2"/>
        <w:tblW w:w="0" w:type="auto"/>
        <w:tblLook w:val="04A0" w:firstRow="1" w:lastRow="0" w:firstColumn="1" w:lastColumn="0" w:noHBand="0" w:noVBand="1"/>
      </w:tblPr>
      <w:tblGrid>
        <w:gridCol w:w="13948"/>
      </w:tblGrid>
      <w:tr w:rsidR="00DE61A2" w:rsidRPr="00DE61A2" w14:paraId="5FC66180" w14:textId="77777777" w:rsidTr="00CA232F">
        <w:tc>
          <w:tcPr>
            <w:tcW w:w="13948" w:type="dxa"/>
          </w:tcPr>
          <w:p w14:paraId="6E9277D2" w14:textId="77777777" w:rsidR="00DE61A2" w:rsidRPr="00DE61A2" w:rsidRDefault="00DE61A2" w:rsidP="00DE61A2">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bookmarkStart w:id="61" w:name="_Toc179383491"/>
            <w:bookmarkStart w:id="62" w:name="_Toc180078564"/>
            <w:bookmarkStart w:id="63" w:name="_Toc202345245"/>
            <w:r w:rsidRPr="00DE61A2">
              <w:rPr>
                <w:b/>
                <w:sz w:val="24"/>
                <w:lang w:val="en-GB"/>
              </w:rPr>
              <w:lastRenderedPageBreak/>
              <w:t>4.17</w:t>
            </w:r>
            <w:r w:rsidRPr="00DE61A2">
              <w:rPr>
                <w:b/>
                <w:sz w:val="24"/>
                <w:lang w:val="en-GB"/>
              </w:rPr>
              <w:tab/>
              <w:t>Resilience</w:t>
            </w:r>
            <w:bookmarkEnd w:id="61"/>
            <w:bookmarkEnd w:id="62"/>
            <w:bookmarkEnd w:id="63"/>
          </w:p>
          <w:p w14:paraId="040B9B85" w14:textId="77777777" w:rsidR="00DE61A2" w:rsidRPr="00DE61A2" w:rsidRDefault="00DE61A2" w:rsidP="00DE61A2">
            <w:pPr>
              <w:widowControl/>
              <w:tabs>
                <w:tab w:val="left" w:pos="1134"/>
                <w:tab w:val="left" w:pos="1871"/>
                <w:tab w:val="left" w:pos="2268"/>
              </w:tabs>
              <w:overflowPunct w:val="0"/>
              <w:spacing w:before="120" w:after="0"/>
              <w:textAlignment w:val="baseline"/>
              <w:rPr>
                <w:i/>
                <w:iCs/>
                <w:sz w:val="22"/>
                <w:szCs w:val="18"/>
                <w:lang w:val="en-GB" w:eastAsia="en-US"/>
              </w:rPr>
            </w:pPr>
            <w:r w:rsidRPr="00DE61A2">
              <w:rPr>
                <w:i/>
                <w:iCs/>
                <w:sz w:val="22"/>
                <w:szCs w:val="18"/>
                <w:lang w:val="en-GB" w:eastAsia="en-US"/>
              </w:rPr>
              <w:t>(Editor’s note: This may also include Extended Connectivity)</w:t>
            </w:r>
          </w:p>
          <w:p w14:paraId="4C59E3E7" w14:textId="77777777" w:rsidR="00DE61A2" w:rsidRPr="00DE61A2" w:rsidRDefault="00DE61A2" w:rsidP="00DE61A2">
            <w:pPr>
              <w:widowControl/>
              <w:tabs>
                <w:tab w:val="left" w:pos="1134"/>
                <w:tab w:val="left" w:pos="1871"/>
                <w:tab w:val="left" w:pos="2268"/>
              </w:tabs>
              <w:overflowPunct w:val="0"/>
              <w:spacing w:before="120" w:after="0"/>
              <w:textAlignment w:val="baseline"/>
              <w:rPr>
                <w:sz w:val="22"/>
                <w:szCs w:val="18"/>
                <w:lang w:val="en-GB" w:eastAsia="en-US"/>
              </w:rPr>
            </w:pPr>
            <w:bookmarkStart w:id="64" w:name="OLE_LINK78"/>
            <w:r w:rsidRPr="00DE61A2">
              <w:rPr>
                <w:sz w:val="22"/>
                <w:szCs w:val="18"/>
                <w:lang w:val="en-GB" w:eastAsia="en-US"/>
              </w:rPr>
              <w:t xml:space="preserve">Resilience refers to capabilities of the networks and systems to continue operating correctly during and after a natural or man-made disturbance, such as the loss of primary source of power, etc. </w:t>
            </w:r>
          </w:p>
          <w:p w14:paraId="2F8903AA" w14:textId="77777777" w:rsidR="00DE61A2" w:rsidRPr="00DE61A2" w:rsidRDefault="00DE61A2" w:rsidP="00DE61A2">
            <w:pPr>
              <w:widowControl/>
              <w:tabs>
                <w:tab w:val="left" w:pos="1134"/>
                <w:tab w:val="left" w:pos="1871"/>
                <w:tab w:val="left" w:pos="2268"/>
              </w:tabs>
              <w:overflowPunct w:val="0"/>
              <w:spacing w:before="120" w:after="0"/>
              <w:textAlignment w:val="baseline"/>
              <w:rPr>
                <w:sz w:val="22"/>
                <w:szCs w:val="18"/>
                <w:lang w:val="en-GB" w:eastAsia="en-US"/>
              </w:rPr>
            </w:pPr>
            <w:r w:rsidRPr="00DE61A2">
              <w:rPr>
                <w:sz w:val="22"/>
                <w:szCs w:val="18"/>
                <w:lang w:val="en-GB" w:eastAsia="en-US"/>
              </w:rPr>
              <w:t xml:space="preserve">The RIT/SRIT should </w:t>
            </w:r>
            <w:r w:rsidRPr="00DE61A2">
              <w:rPr>
                <w:sz w:val="22"/>
                <w:szCs w:val="18"/>
                <w:lang w:val="en-GB" w:eastAsia="ja-JP"/>
              </w:rPr>
              <w:t xml:space="preserve">support </w:t>
            </w:r>
            <w:r w:rsidRPr="00DE61A2">
              <w:rPr>
                <w:sz w:val="22"/>
                <w:szCs w:val="18"/>
                <w:lang w:val="en-GB" w:eastAsia="en-US"/>
              </w:rPr>
              <w:t xml:space="preserve">functionalities over the radio interface that enable continuous operation or rapid temporary restoration </w:t>
            </w:r>
            <w:r w:rsidRPr="00DE61A2">
              <w:rPr>
                <w:sz w:val="22"/>
                <w:szCs w:val="18"/>
                <w:lang w:val="en-GB" w:eastAsia="ja-JP"/>
              </w:rPr>
              <w:t>during and after disturbance to radio infrastructure</w:t>
            </w:r>
            <w:r w:rsidRPr="00DE61A2">
              <w:rPr>
                <w:sz w:val="22"/>
                <w:szCs w:val="18"/>
                <w:lang w:val="en-GB" w:eastAsia="en-US"/>
              </w:rPr>
              <w:t xml:space="preserve">. These functionalities may include, but </w:t>
            </w:r>
            <w:r w:rsidRPr="00DE61A2">
              <w:rPr>
                <w:sz w:val="22"/>
                <w:szCs w:val="18"/>
                <w:lang w:val="en-GB" w:eastAsia="ja-JP"/>
              </w:rPr>
              <w:t xml:space="preserve">are </w:t>
            </w:r>
            <w:r w:rsidRPr="00DE61A2">
              <w:rPr>
                <w:sz w:val="22"/>
                <w:szCs w:val="18"/>
                <w:lang w:val="en-GB" w:eastAsia="en-US"/>
              </w:rPr>
              <w:t xml:space="preserve">not limited to, support for connecting to one or more of the following network infrastructures within </w:t>
            </w:r>
            <w:r w:rsidRPr="00DE61A2">
              <w:rPr>
                <w:sz w:val="22"/>
                <w:szCs w:val="18"/>
                <w:lang w:val="en-GB" w:eastAsia="ja-JP"/>
              </w:rPr>
              <w:t xml:space="preserve">the </w:t>
            </w:r>
            <w:r w:rsidRPr="00DE61A2">
              <w:rPr>
                <w:sz w:val="22"/>
                <w:szCs w:val="18"/>
                <w:lang w:val="en-GB" w:eastAsia="en-US"/>
              </w:rPr>
              <w:t>terrestrial component of IMT</w:t>
            </w:r>
            <w:r w:rsidRPr="00DE61A2">
              <w:rPr>
                <w:sz w:val="22"/>
                <w:szCs w:val="18"/>
                <w:lang w:val="en-GB" w:eastAsia="ja-JP"/>
              </w:rPr>
              <w:t>,</w:t>
            </w:r>
            <w:r w:rsidRPr="00DE61A2">
              <w:rPr>
                <w:sz w:val="22"/>
                <w:szCs w:val="18"/>
                <w:lang w:val="en-GB" w:eastAsia="en-US"/>
              </w:rPr>
              <w:t xml:space="preserve"> which are temporarily operated to enhance connectivity during these situations:</w:t>
            </w:r>
          </w:p>
          <w:p w14:paraId="365E5611"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en-US"/>
              </w:rPr>
            </w:pPr>
            <w:r w:rsidRPr="00DE61A2">
              <w:rPr>
                <w:sz w:val="22"/>
                <w:szCs w:val="18"/>
                <w:lang w:val="en-GB" w:eastAsia="en-US"/>
              </w:rPr>
              <w:t>‒</w:t>
            </w:r>
            <w:r w:rsidRPr="00DE61A2">
              <w:rPr>
                <w:sz w:val="22"/>
                <w:szCs w:val="18"/>
                <w:lang w:val="en-GB" w:eastAsia="en-US"/>
              </w:rPr>
              <w:tab/>
              <w:t>HIBS</w:t>
            </w:r>
          </w:p>
          <w:p w14:paraId="5C18A4B0"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ja-JP"/>
              </w:rPr>
            </w:pPr>
            <w:r w:rsidRPr="00DE61A2">
              <w:rPr>
                <w:sz w:val="22"/>
                <w:szCs w:val="18"/>
                <w:lang w:val="en-GB" w:eastAsia="en-US"/>
              </w:rPr>
              <w:t>‒</w:t>
            </w:r>
            <w:r w:rsidRPr="00DE61A2">
              <w:rPr>
                <w:sz w:val="22"/>
                <w:szCs w:val="18"/>
                <w:lang w:val="en-GB" w:eastAsia="en-US"/>
              </w:rPr>
              <w:tab/>
              <w:t>[</w:t>
            </w:r>
            <w:r w:rsidRPr="00DE61A2">
              <w:rPr>
                <w:sz w:val="22"/>
                <w:szCs w:val="18"/>
                <w:lang w:val="en-GB" w:eastAsia="ja-JP"/>
              </w:rPr>
              <w:t>Advanced] relays and repeaters</w:t>
            </w:r>
          </w:p>
          <w:p w14:paraId="3872DDF6"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18"/>
                <w:lang w:val="en-GB" w:eastAsia="ja-JP"/>
              </w:rPr>
            </w:pPr>
            <w:r w:rsidRPr="00DE61A2">
              <w:rPr>
                <w:sz w:val="22"/>
                <w:szCs w:val="18"/>
                <w:lang w:val="en-GB" w:eastAsia="en-US"/>
              </w:rPr>
              <w:t>‒</w:t>
            </w:r>
            <w:r w:rsidRPr="00DE61A2">
              <w:rPr>
                <w:sz w:val="22"/>
                <w:szCs w:val="18"/>
                <w:lang w:val="en-GB" w:eastAsia="en-US"/>
              </w:rPr>
              <w:tab/>
            </w:r>
            <w:r w:rsidRPr="00DE61A2">
              <w:rPr>
                <w:sz w:val="22"/>
                <w:szCs w:val="18"/>
                <w:lang w:val="en-GB" w:eastAsia="ja-JP"/>
              </w:rPr>
              <w:t>Base station onboard a vehicle, airship and/or vessel</w:t>
            </w:r>
          </w:p>
          <w:p w14:paraId="29BA0108"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4"/>
                <w:lang w:val="en-GB"/>
              </w:rPr>
            </w:pPr>
            <w:r w:rsidRPr="00DE61A2">
              <w:rPr>
                <w:sz w:val="22"/>
                <w:szCs w:val="18"/>
                <w:lang w:val="en-GB" w:eastAsia="en-US"/>
              </w:rPr>
              <w:t>‒</w:t>
            </w:r>
            <w:r w:rsidRPr="00DE61A2">
              <w:rPr>
                <w:sz w:val="22"/>
                <w:szCs w:val="18"/>
                <w:lang w:val="en-GB" w:eastAsia="en-US"/>
              </w:rPr>
              <w:tab/>
              <w:t xml:space="preserve">or other mechanisms for resilience using network infrastructures within </w:t>
            </w:r>
            <w:r w:rsidRPr="00DE61A2">
              <w:rPr>
                <w:sz w:val="22"/>
                <w:szCs w:val="18"/>
                <w:lang w:val="en-GB" w:eastAsia="ja-JP"/>
              </w:rPr>
              <w:t xml:space="preserve">the </w:t>
            </w:r>
            <w:r w:rsidRPr="00DE61A2">
              <w:rPr>
                <w:sz w:val="22"/>
                <w:szCs w:val="18"/>
                <w:lang w:val="en-GB" w:eastAsia="en-US"/>
              </w:rPr>
              <w:t>terrestrial component of IMT</w:t>
            </w:r>
            <w:bookmarkEnd w:id="64"/>
          </w:p>
        </w:tc>
      </w:tr>
    </w:tbl>
    <w:p w14:paraId="58976449" w14:textId="77777777" w:rsidR="00DE61A2" w:rsidRPr="00DE61A2" w:rsidRDefault="00DE61A2" w:rsidP="00DE61A2">
      <w:pPr>
        <w:rPr>
          <w:rFonts w:ascii="Times New Roman" w:hAnsi="Times New Roman" w:cs="Times New Roman"/>
          <w:b/>
          <w:bCs/>
        </w:rPr>
      </w:pPr>
    </w:p>
    <w:p w14:paraId="42EF16DE" w14:textId="617A3A86" w:rsidR="00DE61A2" w:rsidRPr="00DE61A2" w:rsidRDefault="00DE61A2" w:rsidP="00DE61A2">
      <w:pPr>
        <w:keepNext/>
        <w:keepLines/>
        <w:spacing w:before="160" w:after="80"/>
        <w:outlineLvl w:val="1"/>
        <w:rPr>
          <w:rFonts w:ascii="Times New Roman" w:eastAsiaTheme="majorEastAsia" w:hAnsi="Times New Roman" w:cs="Times New Roman"/>
          <w:b/>
          <w:bCs/>
          <w:szCs w:val="22"/>
        </w:rPr>
      </w:pPr>
      <w:r w:rsidRPr="00DE61A2">
        <w:rPr>
          <w:rFonts w:ascii="Times New Roman" w:eastAsiaTheme="majorEastAsia" w:hAnsi="Times New Roman" w:cs="Times New Roman" w:hint="eastAsia"/>
          <w:b/>
          <w:bCs/>
          <w:szCs w:val="22"/>
        </w:rPr>
        <w:t xml:space="preserve">Proposal </w:t>
      </w:r>
      <w:r w:rsidR="00F73817">
        <w:rPr>
          <w:rFonts w:ascii="Times New Roman" w:eastAsiaTheme="majorEastAsia" w:hAnsi="Times New Roman" w:cs="Times New Roman" w:hint="eastAsia"/>
          <w:b/>
          <w:bCs/>
          <w:szCs w:val="22"/>
        </w:rPr>
        <w:t>2-13</w:t>
      </w:r>
      <w:r w:rsidRPr="00DE61A2">
        <w:rPr>
          <w:rFonts w:ascii="Times New Roman" w:eastAsiaTheme="majorEastAsia" w:hAnsi="Times New Roman" w:cs="Times New Roman" w:hint="eastAsia"/>
          <w:b/>
          <w:bCs/>
          <w:szCs w:val="22"/>
        </w:rPr>
        <w:t>: For Resilience, discuss following:</w:t>
      </w:r>
    </w:p>
    <w:p w14:paraId="694D0E06" w14:textId="77777777" w:rsidR="00DE61A2" w:rsidRPr="00DE61A2" w:rsidRDefault="00DE61A2" w:rsidP="00DE61A2">
      <w:pPr>
        <w:widowControl/>
        <w:numPr>
          <w:ilvl w:val="0"/>
          <w:numId w:val="98"/>
        </w:numPr>
        <w:autoSpaceDE w:val="0"/>
        <w:autoSpaceDN w:val="0"/>
        <w:adjustRightInd w:val="0"/>
        <w:snapToGrid w:val="0"/>
        <w:spacing w:after="120" w:line="240" w:lineRule="auto"/>
        <w:contextualSpacing/>
        <w:jc w:val="both"/>
        <w:rPr>
          <w:rFonts w:ascii="Times New Roman" w:eastAsia="微软雅黑" w:hAnsi="Times New Roman" w:cs="Times New Roman"/>
          <w:b/>
          <w:bCs/>
          <w:kern w:val="0"/>
          <w:szCs w:val="22"/>
          <w:lang w:val="en-GB" w:eastAsia="en-US"/>
          <w14:ligatures w14:val="none"/>
        </w:rPr>
      </w:pPr>
      <w:r w:rsidRPr="00DE61A2">
        <w:rPr>
          <w:rFonts w:ascii="Times New Roman" w:eastAsia="微软雅黑" w:hAnsi="Times New Roman" w:cs="Times New Roman" w:hint="eastAsia"/>
          <w:b/>
          <w:bCs/>
          <w:kern w:val="0"/>
          <w:szCs w:val="22"/>
          <w:lang w:val="en-GB" w:eastAsia="en-US"/>
          <w14:ligatures w14:val="none"/>
        </w:rPr>
        <w:t xml:space="preserve">whether to merge Resilience TPR with Extended Connectivity, creating a single qualitative TPR: </w:t>
      </w:r>
      <w:r w:rsidRPr="00DE61A2">
        <w:rPr>
          <w:rFonts w:ascii="Times New Roman" w:eastAsia="微软雅黑" w:hAnsi="Times New Roman" w:cs="Times New Roman" w:hint="eastAsia"/>
          <w:b/>
          <w:bCs/>
          <w:kern w:val="0"/>
          <w:szCs w:val="22"/>
          <w:lang w:val="en-GB" w:eastAsia="en-US"/>
          <w14:ligatures w14:val="none"/>
        </w:rPr>
        <w:t>“</w:t>
      </w:r>
      <w:r w:rsidRPr="00DE61A2">
        <w:rPr>
          <w:rFonts w:ascii="Times New Roman" w:eastAsia="微软雅黑" w:hAnsi="Times New Roman" w:cs="Times New Roman" w:hint="eastAsia"/>
          <w:b/>
          <w:bCs/>
          <w:kern w:val="0"/>
          <w:szCs w:val="22"/>
          <w:lang w:val="en-GB" w:eastAsia="en-US"/>
          <w14:ligatures w14:val="none"/>
        </w:rPr>
        <w:t>Resilience and Extended Connectivity</w:t>
      </w:r>
      <w:r w:rsidRPr="00DE61A2">
        <w:rPr>
          <w:rFonts w:ascii="Times New Roman" w:eastAsia="微软雅黑" w:hAnsi="Times New Roman" w:cs="Times New Roman" w:hint="eastAsia"/>
          <w:b/>
          <w:bCs/>
          <w:kern w:val="0"/>
          <w:szCs w:val="22"/>
          <w:lang w:val="en-GB" w:eastAsia="en-US"/>
          <w14:ligatures w14:val="none"/>
        </w:rPr>
        <w:t>”</w:t>
      </w:r>
    </w:p>
    <w:p w14:paraId="4C1FF20B" w14:textId="77777777" w:rsidR="00DE61A2" w:rsidRPr="00DE61A2" w:rsidRDefault="00DE61A2" w:rsidP="00DE61A2">
      <w:pPr>
        <w:widowControl/>
        <w:numPr>
          <w:ilvl w:val="0"/>
          <w:numId w:val="98"/>
        </w:numPr>
        <w:autoSpaceDE w:val="0"/>
        <w:autoSpaceDN w:val="0"/>
        <w:adjustRightInd w:val="0"/>
        <w:snapToGrid w:val="0"/>
        <w:spacing w:after="120" w:line="240" w:lineRule="auto"/>
        <w:contextualSpacing/>
        <w:jc w:val="both"/>
        <w:rPr>
          <w:rFonts w:ascii="Times New Roman" w:eastAsia="微软雅黑" w:hAnsi="Times New Roman" w:cs="Times New Roman"/>
          <w:b/>
          <w:bCs/>
          <w:kern w:val="0"/>
          <w:szCs w:val="22"/>
          <w:lang w:eastAsia="en-US"/>
          <w14:ligatures w14:val="none"/>
        </w:rPr>
      </w:pPr>
      <w:r w:rsidRPr="00DE61A2">
        <w:rPr>
          <w:rFonts w:ascii="Times New Roman" w:eastAsia="微软雅黑" w:hAnsi="Times New Roman" w:cs="Times New Roman" w:hint="eastAsia"/>
          <w:b/>
          <w:bCs/>
          <w:kern w:val="0"/>
          <w:szCs w:val="22"/>
          <w:lang w:val="en-GB"/>
          <w14:ligatures w14:val="none"/>
        </w:rPr>
        <w:t>whether to adopt following changes:</w:t>
      </w:r>
    </w:p>
    <w:tbl>
      <w:tblPr>
        <w:tblStyle w:val="af2"/>
        <w:tblW w:w="0" w:type="auto"/>
        <w:tblLook w:val="04A0" w:firstRow="1" w:lastRow="0" w:firstColumn="1" w:lastColumn="0" w:noHBand="0" w:noVBand="1"/>
      </w:tblPr>
      <w:tblGrid>
        <w:gridCol w:w="13948"/>
      </w:tblGrid>
      <w:tr w:rsidR="00DE61A2" w:rsidRPr="00DE61A2" w14:paraId="4C186BD0" w14:textId="77777777" w:rsidTr="00CA232F">
        <w:tc>
          <w:tcPr>
            <w:tcW w:w="13948" w:type="dxa"/>
          </w:tcPr>
          <w:p w14:paraId="00955F20"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22"/>
                <w:lang w:val="en-GB" w:eastAsia="en-US"/>
              </w:rPr>
            </w:pPr>
            <w:r w:rsidRPr="00DE61A2">
              <w:rPr>
                <w:sz w:val="22"/>
                <w:szCs w:val="22"/>
                <w:lang w:val="en-GB" w:eastAsia="en-US"/>
              </w:rPr>
              <w:t>‒</w:t>
            </w:r>
            <w:r w:rsidRPr="00DE61A2">
              <w:rPr>
                <w:sz w:val="22"/>
                <w:szCs w:val="22"/>
                <w:lang w:val="en-GB" w:eastAsia="en-US"/>
              </w:rPr>
              <w:tab/>
              <w:t>HIBS</w:t>
            </w:r>
          </w:p>
          <w:p w14:paraId="7D6EFAE7"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trike/>
                <w:sz w:val="22"/>
                <w:szCs w:val="22"/>
                <w:lang w:val="en-GB" w:eastAsia="ja-JP"/>
              </w:rPr>
            </w:pPr>
            <w:r w:rsidRPr="00DE61A2">
              <w:rPr>
                <w:strike/>
                <w:sz w:val="22"/>
                <w:szCs w:val="22"/>
                <w:lang w:val="en-GB" w:eastAsia="en-US"/>
              </w:rPr>
              <w:t>‒</w:t>
            </w:r>
            <w:r w:rsidRPr="00DE61A2">
              <w:rPr>
                <w:strike/>
                <w:sz w:val="22"/>
                <w:szCs w:val="22"/>
                <w:lang w:val="en-GB" w:eastAsia="en-US"/>
              </w:rPr>
              <w:tab/>
            </w:r>
            <w:r w:rsidRPr="00DE61A2">
              <w:rPr>
                <w:strike/>
                <w:sz w:val="22"/>
                <w:szCs w:val="22"/>
                <w:highlight w:val="yellow"/>
                <w:lang w:val="en-GB" w:eastAsia="en-US"/>
              </w:rPr>
              <w:t>[</w:t>
            </w:r>
            <w:r w:rsidRPr="00DE61A2">
              <w:rPr>
                <w:strike/>
                <w:sz w:val="22"/>
                <w:szCs w:val="22"/>
                <w:highlight w:val="yellow"/>
                <w:lang w:val="en-GB" w:eastAsia="ja-JP"/>
              </w:rPr>
              <w:t>Advanced] relays and repeaters</w:t>
            </w:r>
          </w:p>
          <w:p w14:paraId="259C7D89"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22"/>
                <w:lang w:val="en-GB" w:eastAsia="ja-JP"/>
              </w:rPr>
            </w:pPr>
            <w:r w:rsidRPr="00DE61A2">
              <w:rPr>
                <w:sz w:val="22"/>
                <w:szCs w:val="22"/>
                <w:lang w:val="en-GB" w:eastAsia="en-US"/>
              </w:rPr>
              <w:t>‒</w:t>
            </w:r>
            <w:r w:rsidRPr="00DE61A2">
              <w:rPr>
                <w:sz w:val="22"/>
                <w:szCs w:val="22"/>
                <w:lang w:val="en-GB" w:eastAsia="en-US"/>
              </w:rPr>
              <w:tab/>
            </w:r>
            <w:r w:rsidRPr="00DE61A2">
              <w:rPr>
                <w:sz w:val="22"/>
                <w:szCs w:val="22"/>
                <w:lang w:val="en-GB" w:eastAsia="ja-JP"/>
              </w:rPr>
              <w:t>Base station onboard a vehicle, airship and/or vessel</w:t>
            </w:r>
          </w:p>
          <w:p w14:paraId="7F88BB52" w14:textId="77777777" w:rsidR="00DE61A2" w:rsidRPr="00DE61A2" w:rsidRDefault="00DE61A2" w:rsidP="00DE61A2">
            <w:pPr>
              <w:widowControl/>
              <w:tabs>
                <w:tab w:val="left" w:pos="1134"/>
                <w:tab w:val="left" w:pos="1871"/>
                <w:tab w:val="left" w:pos="2608"/>
                <w:tab w:val="left" w:pos="3345"/>
              </w:tabs>
              <w:overflowPunct w:val="0"/>
              <w:spacing w:before="80" w:after="0"/>
              <w:ind w:left="1134" w:hanging="1134"/>
              <w:textAlignment w:val="baseline"/>
              <w:rPr>
                <w:sz w:val="22"/>
                <w:szCs w:val="22"/>
                <w:lang w:val="en-GB" w:eastAsia="ja-JP"/>
              </w:rPr>
            </w:pPr>
            <w:r w:rsidRPr="00DE61A2">
              <w:rPr>
                <w:rFonts w:eastAsia="微软雅黑"/>
                <w:sz w:val="22"/>
                <w:szCs w:val="22"/>
                <w:lang w:val="en-GB" w:eastAsia="en-US"/>
              </w:rPr>
              <w:tab/>
            </w:r>
            <w:r w:rsidRPr="00DE61A2">
              <w:rPr>
                <w:rFonts w:eastAsia="微软雅黑"/>
                <w:sz w:val="22"/>
                <w:szCs w:val="22"/>
                <w:highlight w:val="yellow"/>
                <w:lang w:val="en-GB" w:eastAsia="en-US"/>
              </w:rPr>
              <w:t>Shared network infrastructures</w:t>
            </w:r>
          </w:p>
          <w:p w14:paraId="3B872EBA" w14:textId="77777777" w:rsidR="00DE61A2" w:rsidRPr="00DE61A2" w:rsidRDefault="00DE61A2" w:rsidP="00DE61A2">
            <w:pPr>
              <w:widowControl/>
              <w:numPr>
                <w:ilvl w:val="0"/>
                <w:numId w:val="98"/>
              </w:numPr>
              <w:snapToGrid w:val="0"/>
              <w:contextualSpacing/>
              <w:rPr>
                <w:rFonts w:eastAsia="微软雅黑"/>
                <w:lang w:val="en-GB"/>
              </w:rPr>
            </w:pPr>
            <w:r w:rsidRPr="00DE61A2">
              <w:rPr>
                <w:sz w:val="22"/>
                <w:szCs w:val="22"/>
                <w:lang w:val="en-GB" w:eastAsia="en-US"/>
              </w:rPr>
              <w:t>‒</w:t>
            </w:r>
            <w:r w:rsidRPr="00DE61A2">
              <w:rPr>
                <w:sz w:val="22"/>
                <w:szCs w:val="22"/>
                <w:lang w:val="en-GB" w:eastAsia="en-US"/>
              </w:rPr>
              <w:tab/>
              <w:t xml:space="preserve">or other mechanisms for resilience using network infrastructures within </w:t>
            </w:r>
            <w:r w:rsidRPr="00DE61A2">
              <w:rPr>
                <w:sz w:val="22"/>
                <w:szCs w:val="22"/>
                <w:lang w:val="en-GB" w:eastAsia="ja-JP"/>
              </w:rPr>
              <w:t xml:space="preserve">the </w:t>
            </w:r>
            <w:r w:rsidRPr="00DE61A2">
              <w:rPr>
                <w:sz w:val="22"/>
                <w:szCs w:val="22"/>
                <w:lang w:val="en-GB" w:eastAsia="en-US"/>
              </w:rPr>
              <w:t>terrestrial component of IMT</w:t>
            </w:r>
          </w:p>
        </w:tc>
      </w:tr>
    </w:tbl>
    <w:p w14:paraId="5FECE706" w14:textId="77777777" w:rsidR="00DE61A2" w:rsidRPr="00DE61A2" w:rsidRDefault="00DE61A2" w:rsidP="00DE61A2">
      <w:pPr>
        <w:widowControl/>
        <w:autoSpaceDE w:val="0"/>
        <w:autoSpaceDN w:val="0"/>
        <w:adjustRightInd w:val="0"/>
        <w:snapToGrid w:val="0"/>
        <w:spacing w:after="120" w:line="240" w:lineRule="auto"/>
        <w:jc w:val="both"/>
        <w:rPr>
          <w:rFonts w:ascii="Times New Roman" w:eastAsia="微软雅黑" w:hAnsi="Times New Roman" w:cs="Times New Roman"/>
          <w:kern w:val="0"/>
          <w:sz w:val="20"/>
          <w:szCs w:val="20"/>
          <w:lang w:val="en-GB"/>
          <w14:ligatures w14:val="none"/>
        </w:rPr>
      </w:pPr>
    </w:p>
    <w:p w14:paraId="1E67B091" w14:textId="4854E416" w:rsidR="00DE61A2" w:rsidRPr="00DE61A2" w:rsidRDefault="00A1425E" w:rsidP="00A1425E">
      <w:pPr>
        <w:pStyle w:val="3"/>
        <w:rPr>
          <w:rFonts w:ascii="Times New Roman" w:hAnsi="Times New Roman" w:cs="Times New Roman"/>
          <w:b/>
          <w:bCs/>
          <w:color w:val="000000" w:themeColor="text1"/>
          <w:sz w:val="24"/>
          <w:szCs w:val="24"/>
        </w:rPr>
      </w:pPr>
      <w:proofErr w:type="gramStart"/>
      <w:r>
        <w:rPr>
          <w:rFonts w:ascii="Times New Roman" w:hAnsi="Times New Roman" w:cs="Times New Roman" w:hint="eastAsia"/>
          <w:b/>
          <w:bCs/>
          <w:color w:val="000000" w:themeColor="text1"/>
          <w:sz w:val="24"/>
          <w:szCs w:val="24"/>
        </w:rPr>
        <w:lastRenderedPageBreak/>
        <w:t xml:space="preserve">2.7.2  </w:t>
      </w:r>
      <w:r w:rsidR="00DE61A2" w:rsidRPr="00DE61A2">
        <w:rPr>
          <w:rFonts w:ascii="Times New Roman" w:hAnsi="Times New Roman" w:cs="Times New Roman" w:hint="eastAsia"/>
          <w:b/>
          <w:bCs/>
          <w:color w:val="000000" w:themeColor="text1"/>
          <w:sz w:val="24"/>
          <w:szCs w:val="24"/>
        </w:rPr>
        <w:t>Coverage</w:t>
      </w:r>
      <w:proofErr w:type="gramEnd"/>
    </w:p>
    <w:p w14:paraId="0AED66EC" w14:textId="77777777" w:rsidR="00DE61A2" w:rsidRPr="00DE61A2" w:rsidRDefault="00DE61A2" w:rsidP="00DE61A2">
      <w:pPr>
        <w:rPr>
          <w:rFonts w:ascii="Times New Roman" w:hAnsi="Times New Roman" w:cs="Times New Roman"/>
        </w:rPr>
      </w:pPr>
      <w:r w:rsidRPr="00DE61A2">
        <w:rPr>
          <w:rFonts w:ascii="Times New Roman" w:hAnsi="Times New Roman" w:cs="Times New Roman" w:hint="eastAsia"/>
        </w:rPr>
        <w:t>Following is the definition of Coverage captured in ITU-R WP5D #49.</w:t>
      </w:r>
    </w:p>
    <w:tbl>
      <w:tblPr>
        <w:tblStyle w:val="af2"/>
        <w:tblW w:w="0" w:type="auto"/>
        <w:tblLook w:val="04A0" w:firstRow="1" w:lastRow="0" w:firstColumn="1" w:lastColumn="0" w:noHBand="0" w:noVBand="1"/>
      </w:tblPr>
      <w:tblGrid>
        <w:gridCol w:w="13948"/>
      </w:tblGrid>
      <w:tr w:rsidR="00DE61A2" w:rsidRPr="00DE61A2" w14:paraId="625762D7" w14:textId="77777777" w:rsidTr="00CA232F">
        <w:tc>
          <w:tcPr>
            <w:tcW w:w="13948" w:type="dxa"/>
          </w:tcPr>
          <w:p w14:paraId="509220B5" w14:textId="77777777" w:rsidR="00DE61A2" w:rsidRPr="00DE61A2" w:rsidRDefault="00DE61A2" w:rsidP="00DE61A2">
            <w:pPr>
              <w:keepNext/>
              <w:keepLines/>
              <w:widowControl/>
              <w:tabs>
                <w:tab w:val="left" w:pos="1134"/>
                <w:tab w:val="left" w:pos="1871"/>
                <w:tab w:val="left" w:pos="2268"/>
              </w:tabs>
              <w:overflowPunct w:val="0"/>
              <w:spacing w:before="200" w:after="0"/>
              <w:ind w:left="1134" w:hanging="1134"/>
              <w:textAlignment w:val="baseline"/>
              <w:outlineLvl w:val="1"/>
              <w:rPr>
                <w:b/>
                <w:sz w:val="24"/>
                <w:lang w:val="en-GB"/>
              </w:rPr>
            </w:pPr>
            <w:bookmarkStart w:id="65" w:name="_Toc179383470"/>
            <w:bookmarkStart w:id="66" w:name="_Toc180078556"/>
            <w:bookmarkStart w:id="67" w:name="_Toc202345238"/>
            <w:r w:rsidRPr="00DE61A2">
              <w:rPr>
                <w:b/>
                <w:sz w:val="24"/>
                <w:lang w:val="en-GB"/>
              </w:rPr>
              <w:t>[4.10</w:t>
            </w:r>
            <w:r w:rsidRPr="00DE61A2">
              <w:rPr>
                <w:b/>
                <w:sz w:val="24"/>
                <w:lang w:val="en-GB"/>
              </w:rPr>
              <w:tab/>
              <w:t>Coverage</w:t>
            </w:r>
            <w:bookmarkEnd w:id="65"/>
            <w:bookmarkEnd w:id="66"/>
            <w:bookmarkEnd w:id="67"/>
          </w:p>
          <w:p w14:paraId="10FDA9B5" w14:textId="77777777" w:rsidR="00DE61A2" w:rsidRPr="00DE61A2" w:rsidRDefault="00DE61A2" w:rsidP="00DE61A2">
            <w:pPr>
              <w:widowControl/>
              <w:tabs>
                <w:tab w:val="left" w:pos="1134"/>
                <w:tab w:val="left" w:pos="1871"/>
                <w:tab w:val="left" w:pos="2268"/>
              </w:tabs>
              <w:overflowPunct w:val="0"/>
              <w:spacing w:before="240" w:after="240"/>
              <w:textAlignment w:val="baseline"/>
              <w:rPr>
                <w:sz w:val="24"/>
                <w:lang w:val="en-GB"/>
              </w:rPr>
            </w:pPr>
            <w:r w:rsidRPr="00DE61A2">
              <w:rPr>
                <w:sz w:val="24"/>
                <w:lang w:val="en-GB"/>
              </w:rPr>
              <w:t>Coverage refers to the ability to provide access to communication services for users in a desired service area. In the context of this capability of the RIT, coverage is defined as the cell edge distance of a single cell through link budget analysis.</w:t>
            </w:r>
          </w:p>
          <w:p w14:paraId="6E643215" w14:textId="77777777" w:rsidR="00DE61A2" w:rsidRPr="00DE61A2" w:rsidRDefault="00DE61A2" w:rsidP="00DE61A2">
            <w:pPr>
              <w:widowControl/>
              <w:tabs>
                <w:tab w:val="left" w:pos="1134"/>
                <w:tab w:val="left" w:pos="1871"/>
                <w:tab w:val="left" w:pos="2268"/>
              </w:tabs>
              <w:overflowPunct w:val="0"/>
              <w:spacing w:before="240" w:after="240"/>
              <w:textAlignment w:val="baseline"/>
              <w:rPr>
                <w:sz w:val="24"/>
                <w:lang w:val="en-GB"/>
              </w:rPr>
            </w:pPr>
            <w:r w:rsidRPr="00DE61A2">
              <w:rPr>
                <w:sz w:val="24"/>
                <w:lang w:val="en-GB"/>
              </w:rPr>
              <w:t xml:space="preserve">This requirement is defined for the purpose of evaluation in the Ubiquitous Connectivity Usage Scenario. </w:t>
            </w:r>
          </w:p>
          <w:p w14:paraId="14E24BB7" w14:textId="77777777" w:rsidR="00DE61A2" w:rsidRPr="00DE61A2" w:rsidRDefault="00DE61A2" w:rsidP="00DE61A2">
            <w:pPr>
              <w:widowControl/>
              <w:tabs>
                <w:tab w:val="left" w:pos="1134"/>
                <w:tab w:val="left" w:pos="1871"/>
                <w:tab w:val="left" w:pos="2268"/>
              </w:tabs>
              <w:overflowPunct w:val="0"/>
              <w:spacing w:before="240" w:after="240"/>
              <w:textAlignment w:val="baseline"/>
              <w:rPr>
                <w:sz w:val="24"/>
                <w:lang w:val="en-GB"/>
              </w:rPr>
            </w:pPr>
            <w:r w:rsidRPr="00DE61A2">
              <w:rPr>
                <w:sz w:val="24"/>
                <w:lang w:val="en-GB"/>
              </w:rPr>
              <w:t>This requirement is defined for the purpose of evaluation in the Rural-UC test environment.</w:t>
            </w:r>
          </w:p>
          <w:tbl>
            <w:tblPr>
              <w:tblStyle w:val="af2"/>
              <w:tblW w:w="0" w:type="auto"/>
              <w:jc w:val="center"/>
              <w:tblLook w:val="04A0" w:firstRow="1" w:lastRow="0" w:firstColumn="1" w:lastColumn="0" w:noHBand="0" w:noVBand="1"/>
            </w:tblPr>
            <w:tblGrid>
              <w:gridCol w:w="4093"/>
              <w:gridCol w:w="4073"/>
            </w:tblGrid>
            <w:tr w:rsidR="00DE61A2" w:rsidRPr="00DE61A2" w14:paraId="2020F79C" w14:textId="77777777" w:rsidTr="00CA232F">
              <w:trPr>
                <w:trHeight w:val="313"/>
                <w:jc w:val="center"/>
              </w:trPr>
              <w:tc>
                <w:tcPr>
                  <w:tcW w:w="4093" w:type="dxa"/>
                </w:tcPr>
                <w:p w14:paraId="487F572A"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Test Environment</w:t>
                  </w:r>
                </w:p>
              </w:tc>
              <w:tc>
                <w:tcPr>
                  <w:tcW w:w="4073" w:type="dxa"/>
                </w:tcPr>
                <w:p w14:paraId="583FBC20" w14:textId="77777777" w:rsidR="00DE61A2" w:rsidRPr="00DE61A2" w:rsidRDefault="00DE61A2" w:rsidP="00DE61A2">
                  <w:pPr>
                    <w:keepNext/>
                    <w:widowControl/>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Cell Edge</w:t>
                  </w:r>
                  <w:r w:rsidRPr="00DE61A2">
                    <w:rPr>
                      <w:rFonts w:ascii="Times New Roman Bold" w:hAnsi="Times New Roman Bold" w:cs="Times New Roman Bold"/>
                      <w:b/>
                      <w:vertAlign w:val="superscript"/>
                      <w:lang w:val="en-GB" w:eastAsia="en-US"/>
                    </w:rPr>
                    <w:t>1</w:t>
                  </w:r>
                  <w:r w:rsidRPr="00DE61A2">
                    <w:rPr>
                      <w:rFonts w:ascii="Times New Roman Bold" w:hAnsi="Times New Roman Bold" w:cs="Times New Roman Bold"/>
                      <w:b/>
                      <w:lang w:val="en-GB" w:eastAsia="en-US"/>
                    </w:rPr>
                    <w:t xml:space="preserve"> Distance</w:t>
                  </w:r>
                </w:p>
              </w:tc>
            </w:tr>
            <w:tr w:rsidR="00DE61A2" w:rsidRPr="00DE61A2" w14:paraId="5AFD9B8D" w14:textId="77777777" w:rsidTr="00CA232F">
              <w:trPr>
                <w:trHeight w:val="529"/>
                <w:jc w:val="center"/>
              </w:trPr>
              <w:tc>
                <w:tcPr>
                  <w:tcW w:w="4093" w:type="dxa"/>
                  <w:tcBorders>
                    <w:bottom w:val="single" w:sz="4" w:space="0" w:color="auto"/>
                  </w:tcBorders>
                </w:tcPr>
                <w:p w14:paraId="2BC7E94D"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cs="Calibri"/>
                      <w:lang w:val="en-GB" w:eastAsia="en-US"/>
                    </w:rPr>
                  </w:pPr>
                  <w:r w:rsidRPr="00DE61A2">
                    <w:rPr>
                      <w:rFonts w:cs="Calibri"/>
                      <w:lang w:val="en-GB" w:eastAsia="en-US"/>
                    </w:rPr>
                    <w:t>Rural-UC</w:t>
                  </w:r>
                </w:p>
              </w:tc>
              <w:tc>
                <w:tcPr>
                  <w:tcW w:w="4073" w:type="dxa"/>
                  <w:tcBorders>
                    <w:bottom w:val="single" w:sz="4" w:space="0" w:color="auto"/>
                  </w:tcBorders>
                </w:tcPr>
                <w:p w14:paraId="2F4DE95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rFonts w:cs="Calibri"/>
                      <w:lang w:val="en-GB" w:eastAsia="en-US"/>
                    </w:rPr>
                  </w:pPr>
                  <w:r w:rsidRPr="00DE61A2">
                    <w:rPr>
                      <w:rFonts w:cs="Calibri"/>
                      <w:lang w:val="en-GB" w:eastAsia="en-US"/>
                    </w:rPr>
                    <w:t>[3-7] km for a single cell</w:t>
                  </w:r>
                </w:p>
              </w:tc>
            </w:tr>
            <w:tr w:rsidR="00DE61A2" w:rsidRPr="00DE61A2" w14:paraId="53D25280" w14:textId="77777777" w:rsidTr="00CA232F">
              <w:trPr>
                <w:trHeight w:val="377"/>
                <w:jc w:val="center"/>
              </w:trPr>
              <w:tc>
                <w:tcPr>
                  <w:tcW w:w="8166" w:type="dxa"/>
                  <w:gridSpan w:val="2"/>
                  <w:tcBorders>
                    <w:left w:val="nil"/>
                    <w:bottom w:val="nil"/>
                    <w:right w:val="nil"/>
                  </w:tcBorders>
                </w:tcPr>
                <w:p w14:paraId="4E454E1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textAlignment w:val="baseline"/>
                    <w:rPr>
                      <w:rFonts w:cs="Calibri"/>
                      <w:lang w:val="en-GB" w:eastAsia="en-US"/>
                    </w:rPr>
                  </w:pPr>
                  <w:r w:rsidRPr="00DE61A2">
                    <w:rPr>
                      <w:rFonts w:cs="Calibri"/>
                      <w:vertAlign w:val="superscript"/>
                      <w:lang w:val="en-GB" w:eastAsia="en-US"/>
                    </w:rPr>
                    <w:t>1</w:t>
                  </w:r>
                  <w:r w:rsidRPr="00DE61A2">
                    <w:rPr>
                      <w:rFonts w:cs="Calibri"/>
                      <w:lang w:val="en-GB" w:eastAsia="en-US"/>
                    </w:rPr>
                    <w:tab/>
                    <w:t>Depends on UE height (to be specified in the corresponding evaluation configuration). Lower cell edge distance corresponds to a typical UE at a height of 1.5 m and higher cell edge distance corresponds to an outdoor UE at a height of 5m.</w:t>
                  </w:r>
                </w:p>
              </w:tc>
            </w:tr>
          </w:tbl>
          <w:p w14:paraId="46B3D988" w14:textId="77777777" w:rsidR="00DE61A2" w:rsidRPr="00DE61A2" w:rsidRDefault="00DE61A2" w:rsidP="00DE61A2">
            <w:pPr>
              <w:widowControl/>
              <w:overflowPunct w:val="0"/>
              <w:spacing w:after="0"/>
              <w:textAlignment w:val="baseline"/>
              <w:rPr>
                <w:lang w:val="en-GB"/>
              </w:rPr>
            </w:pPr>
          </w:p>
          <w:p w14:paraId="7CAD18DC" w14:textId="77777777" w:rsidR="00DE61A2" w:rsidRPr="00DE61A2" w:rsidRDefault="00DE61A2" w:rsidP="00DE61A2">
            <w:pPr>
              <w:widowControl/>
              <w:tabs>
                <w:tab w:val="left" w:pos="1134"/>
                <w:tab w:val="left" w:pos="1871"/>
                <w:tab w:val="left" w:pos="2268"/>
              </w:tabs>
              <w:overflowPunct w:val="0"/>
              <w:spacing w:before="120" w:after="0"/>
              <w:textAlignment w:val="baseline"/>
              <w:rPr>
                <w:i/>
                <w:iCs/>
                <w:color w:val="000000"/>
                <w:sz w:val="24"/>
                <w:shd w:val="clear" w:color="auto" w:fill="FFFFFF"/>
                <w:lang w:val="en-GB" w:eastAsia="en-US"/>
              </w:rPr>
            </w:pPr>
            <w:r w:rsidRPr="00DE61A2">
              <w:rPr>
                <w:sz w:val="24"/>
                <w:lang w:val="en-GB"/>
              </w:rPr>
              <w:t>This capability does not require direct evaluation and could be described and reported by (S)RIT proponents as part of the technical characteristics template(s).</w:t>
            </w:r>
          </w:p>
          <w:p w14:paraId="179FA3B0" w14:textId="77777777" w:rsidR="00DE61A2" w:rsidRPr="00DE61A2" w:rsidRDefault="00DE61A2" w:rsidP="00DE61A2">
            <w:pPr>
              <w:widowControl/>
              <w:tabs>
                <w:tab w:val="left" w:pos="1134"/>
                <w:tab w:val="left" w:pos="1871"/>
                <w:tab w:val="left" w:pos="2268"/>
              </w:tabs>
              <w:overflowPunct w:val="0"/>
              <w:spacing w:before="120" w:after="0"/>
              <w:textAlignment w:val="baseline"/>
              <w:rPr>
                <w:sz w:val="24"/>
                <w:lang w:val="en-GB"/>
              </w:rPr>
            </w:pPr>
            <w:bookmarkStart w:id="68" w:name="_Hlk175578657"/>
            <w:r w:rsidRPr="00DE61A2">
              <w:rPr>
                <w:sz w:val="24"/>
                <w:lang w:val="en-GB" w:eastAsia="ja-JP"/>
              </w:rPr>
              <w:t>]</w:t>
            </w:r>
            <w:bookmarkEnd w:id="68"/>
          </w:p>
        </w:tc>
      </w:tr>
    </w:tbl>
    <w:p w14:paraId="4D77AC05" w14:textId="77777777" w:rsidR="00DE61A2" w:rsidRPr="00DE61A2" w:rsidRDefault="00DE61A2" w:rsidP="00DE61A2">
      <w:pPr>
        <w:rPr>
          <w:rFonts w:ascii="Times New Roman" w:hAnsi="Times New Roman" w:cs="Times New Roman"/>
          <w:b/>
          <w:bCs/>
        </w:rPr>
      </w:pPr>
    </w:p>
    <w:p w14:paraId="030F1476" w14:textId="563A2C83" w:rsidR="00DE61A2" w:rsidRPr="00DE61A2" w:rsidRDefault="00DE61A2" w:rsidP="00DE61A2">
      <w:pPr>
        <w:keepNext/>
        <w:keepLines/>
        <w:spacing w:before="160" w:after="80"/>
        <w:outlineLvl w:val="1"/>
        <w:rPr>
          <w:rFonts w:ascii="Times New Roman" w:eastAsiaTheme="majorEastAsia" w:hAnsi="Times New Roman" w:cs="Times New Roman"/>
          <w:b/>
          <w:bCs/>
          <w:szCs w:val="22"/>
        </w:rPr>
      </w:pPr>
      <w:r w:rsidRPr="00DE61A2">
        <w:rPr>
          <w:rFonts w:ascii="Times New Roman" w:eastAsiaTheme="majorEastAsia" w:hAnsi="Times New Roman" w:cs="Times New Roman" w:hint="eastAsia"/>
          <w:b/>
          <w:bCs/>
          <w:szCs w:val="22"/>
        </w:rPr>
        <w:lastRenderedPageBreak/>
        <w:t xml:space="preserve">Proposal </w:t>
      </w:r>
      <w:r w:rsidR="00F73817">
        <w:rPr>
          <w:rFonts w:ascii="Times New Roman" w:eastAsiaTheme="majorEastAsia" w:hAnsi="Times New Roman" w:cs="Times New Roman" w:hint="eastAsia"/>
          <w:b/>
          <w:bCs/>
          <w:szCs w:val="22"/>
        </w:rPr>
        <w:t>2-14</w:t>
      </w:r>
      <w:r w:rsidRPr="00DE61A2">
        <w:rPr>
          <w:rFonts w:ascii="Times New Roman" w:eastAsiaTheme="majorEastAsia" w:hAnsi="Times New Roman" w:cs="Times New Roman" w:hint="eastAsia"/>
          <w:b/>
          <w:bCs/>
          <w:szCs w:val="22"/>
        </w:rPr>
        <w:t xml:space="preserve">: For coverage, further discuss </w:t>
      </w:r>
      <w:r w:rsidRPr="00DE61A2">
        <w:rPr>
          <w:rFonts w:ascii="Times New Roman" w:eastAsiaTheme="majorEastAsia" w:hAnsi="Times New Roman" w:cs="Times New Roman"/>
          <w:b/>
          <w:bCs/>
          <w:szCs w:val="22"/>
        </w:rPr>
        <w:t>the following</w:t>
      </w:r>
      <w:r w:rsidRPr="00DE61A2">
        <w:rPr>
          <w:rFonts w:ascii="Times New Roman" w:eastAsiaTheme="majorEastAsia" w:hAnsi="Times New Roman" w:cs="Times New Roman" w:hint="eastAsia"/>
          <w:b/>
          <w:bCs/>
          <w:szCs w:val="22"/>
        </w:rPr>
        <w:t xml:space="preserve"> options:</w:t>
      </w:r>
    </w:p>
    <w:p w14:paraId="7490A1C5" w14:textId="77777777" w:rsidR="00DE61A2" w:rsidRPr="00DE61A2" w:rsidRDefault="00DE61A2" w:rsidP="00DE61A2">
      <w:pPr>
        <w:numPr>
          <w:ilvl w:val="0"/>
          <w:numId w:val="39"/>
        </w:numPr>
        <w:contextualSpacing/>
        <w:rPr>
          <w:rFonts w:ascii="Times New Roman" w:hAnsi="Times New Roman" w:cs="Times New Roman"/>
          <w:b/>
          <w:bCs/>
        </w:rPr>
      </w:pPr>
      <w:r w:rsidRPr="00DE61A2">
        <w:rPr>
          <w:rFonts w:ascii="Times New Roman" w:hAnsi="Times New Roman" w:cs="Times New Roman" w:hint="eastAsia"/>
          <w:b/>
          <w:bCs/>
        </w:rPr>
        <w:t>Option 1: define coverage as a quantitative TPR</w:t>
      </w:r>
    </w:p>
    <w:p w14:paraId="6B9AF788" w14:textId="77777777" w:rsidR="00DE61A2" w:rsidRPr="00DE61A2" w:rsidRDefault="00DE61A2" w:rsidP="00DE61A2">
      <w:pPr>
        <w:numPr>
          <w:ilvl w:val="0"/>
          <w:numId w:val="39"/>
        </w:numPr>
        <w:contextualSpacing/>
        <w:rPr>
          <w:rFonts w:ascii="Times New Roman" w:hAnsi="Times New Roman" w:cs="Times New Roman"/>
          <w:b/>
          <w:bCs/>
        </w:rPr>
      </w:pPr>
      <w:r w:rsidRPr="00DE61A2">
        <w:rPr>
          <w:rFonts w:ascii="Times New Roman" w:hAnsi="Times New Roman" w:cs="Times New Roman" w:hint="eastAsia"/>
          <w:b/>
          <w:bCs/>
        </w:rPr>
        <w:t>Option 2: do not define coverage as a TPR, use link budget evaluation approach (same as IMT-2020)</w:t>
      </w:r>
    </w:p>
    <w:p w14:paraId="3316FBA4" w14:textId="77777777" w:rsidR="00DE61A2" w:rsidRPr="00DE61A2" w:rsidRDefault="00DE61A2" w:rsidP="00DE61A2">
      <w:pPr>
        <w:rPr>
          <w:rFonts w:ascii="Times New Roman" w:hAnsi="Times New Roman" w:cs="Times New Roman"/>
          <w:b/>
          <w:bCs/>
        </w:rPr>
      </w:pPr>
    </w:p>
    <w:p w14:paraId="13C09753" w14:textId="77777777" w:rsidR="00DE61A2" w:rsidRPr="00DE61A2" w:rsidRDefault="00DE61A2" w:rsidP="00DE61A2">
      <w:pPr>
        <w:keepNext/>
        <w:widowControl/>
        <w:numPr>
          <w:ilvl w:val="0"/>
          <w:numId w:val="1"/>
        </w:numPr>
        <w:tabs>
          <w:tab w:val="left" w:pos="432"/>
        </w:tabs>
        <w:autoSpaceDE w:val="0"/>
        <w:autoSpaceDN w:val="0"/>
        <w:adjustRightInd w:val="0"/>
        <w:snapToGrid w:val="0"/>
        <w:spacing w:before="120" w:after="120" w:line="360" w:lineRule="auto"/>
        <w:contextualSpacing/>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Conclusion</w:t>
      </w:r>
    </w:p>
    <w:p w14:paraId="7F3F5D1F" w14:textId="455E4AF9" w:rsidR="00A26F14" w:rsidRPr="005E2174" w:rsidRDefault="00A26F14" w:rsidP="00865257">
      <w:pPr>
        <w:rPr>
          <w:rFonts w:ascii="Times New Roman" w:hAnsi="Times New Roman" w:cs="Times New Roman"/>
          <w:b/>
          <w:bCs/>
        </w:rPr>
      </w:pPr>
      <w:r w:rsidRPr="005E2174">
        <w:rPr>
          <w:rFonts w:ascii="Times New Roman" w:hAnsi="Times New Roman" w:cs="Times New Roman" w:hint="eastAsia"/>
          <w:b/>
          <w:bCs/>
        </w:rPr>
        <w:t xml:space="preserve">Following proposals </w:t>
      </w:r>
      <w:r w:rsidR="003142EC">
        <w:rPr>
          <w:rFonts w:ascii="Times New Roman" w:hAnsi="Times New Roman" w:cs="Times New Roman" w:hint="eastAsia"/>
          <w:b/>
          <w:bCs/>
        </w:rPr>
        <w:t>were</w:t>
      </w:r>
      <w:r w:rsidRPr="005E2174">
        <w:rPr>
          <w:rFonts w:ascii="Times New Roman" w:hAnsi="Times New Roman" w:cs="Times New Roman" w:hint="eastAsia"/>
          <w:b/>
          <w:bCs/>
        </w:rPr>
        <w:t xml:space="preserve"> agreed online and to be </w:t>
      </w:r>
      <w:r w:rsidR="005E2174" w:rsidRPr="005E2174">
        <w:rPr>
          <w:rFonts w:ascii="Times New Roman" w:hAnsi="Times New Roman" w:cs="Times New Roman"/>
          <w:b/>
          <w:bCs/>
        </w:rPr>
        <w:t>endorsed</w:t>
      </w:r>
      <w:r w:rsidRPr="005E2174">
        <w:rPr>
          <w:rFonts w:ascii="Times New Roman" w:hAnsi="Times New Roman" w:cs="Times New Roman" w:hint="eastAsia"/>
          <w:b/>
          <w:bCs/>
        </w:rPr>
        <w:t xml:space="preserve">: </w:t>
      </w:r>
    </w:p>
    <w:p w14:paraId="54B7D78E" w14:textId="1A7E6D9A" w:rsidR="00865257" w:rsidRPr="005E2174" w:rsidRDefault="00865257" w:rsidP="00865257">
      <w:pPr>
        <w:rPr>
          <w:rFonts w:ascii="Times New Roman" w:hAnsi="Times New Roman" w:cs="Times New Roman"/>
          <w:b/>
          <w:bCs/>
          <w:highlight w:val="green"/>
        </w:rPr>
      </w:pPr>
      <w:r w:rsidRPr="005E2174">
        <w:rPr>
          <w:rFonts w:ascii="Times New Roman" w:hAnsi="Times New Roman" w:cs="Times New Roman" w:hint="eastAsia"/>
          <w:b/>
          <w:bCs/>
          <w:highlight w:val="green"/>
        </w:rPr>
        <w:t>Proposal 1: For 3GPP internal evaluation, define energy efficiency as a quantitative KPI in 3GPP for both network and device.</w:t>
      </w:r>
    </w:p>
    <w:p w14:paraId="3E59F2BF" w14:textId="266B7C2B" w:rsidR="00865257" w:rsidRPr="005E2174" w:rsidRDefault="00865257" w:rsidP="00865257">
      <w:pPr>
        <w:rPr>
          <w:rFonts w:ascii="Times New Roman" w:hAnsi="Times New Roman" w:cs="Times New Roman"/>
          <w:b/>
          <w:bCs/>
          <w:highlight w:val="green"/>
        </w:rPr>
      </w:pPr>
      <w:r w:rsidRPr="005E2174">
        <w:rPr>
          <w:rFonts w:ascii="Times New Roman" w:hAnsi="Times New Roman" w:cs="Times New Roman" w:hint="eastAsia"/>
          <w:b/>
          <w:bCs/>
          <w:highlight w:val="green"/>
        </w:rPr>
        <w:t>Proposal 2: For 3GPP internal evaluation, at least empty load and partial load cases should be evaluated in 6GR study.</w:t>
      </w:r>
    </w:p>
    <w:p w14:paraId="1BC25F8F" w14:textId="77777777" w:rsidR="00865257" w:rsidRPr="005E2174" w:rsidRDefault="00865257" w:rsidP="00865257">
      <w:pPr>
        <w:rPr>
          <w:rFonts w:ascii="Times New Roman" w:hAnsi="Times New Roman" w:cs="Times New Roman"/>
          <w:b/>
          <w:bCs/>
          <w:highlight w:val="green"/>
        </w:rPr>
      </w:pPr>
      <w:r w:rsidRPr="005E2174">
        <w:rPr>
          <w:rFonts w:ascii="Times New Roman" w:hAnsi="Times New Roman" w:cs="Times New Roman" w:hint="eastAsia"/>
          <w:b/>
          <w:bCs/>
          <w:highlight w:val="green"/>
        </w:rPr>
        <w:t>-</w:t>
      </w:r>
      <w:r w:rsidRPr="005E2174">
        <w:rPr>
          <w:rFonts w:ascii="Times New Roman" w:hAnsi="Times New Roman" w:cs="Times New Roman" w:hint="eastAsia"/>
          <w:b/>
          <w:bCs/>
          <w:highlight w:val="green"/>
        </w:rPr>
        <w:tab/>
        <w:t xml:space="preserve">Evaluate via system level simulations (SLS) </w:t>
      </w:r>
    </w:p>
    <w:p w14:paraId="0AD8A015" w14:textId="77777777" w:rsidR="00865257" w:rsidRPr="005E2174" w:rsidRDefault="00865257" w:rsidP="00865257">
      <w:pPr>
        <w:rPr>
          <w:rFonts w:ascii="Times New Roman" w:hAnsi="Times New Roman" w:cs="Times New Roman"/>
          <w:b/>
          <w:bCs/>
          <w:highlight w:val="green"/>
        </w:rPr>
      </w:pPr>
      <w:r w:rsidRPr="005E2174">
        <w:rPr>
          <w:rFonts w:ascii="Times New Roman" w:hAnsi="Times New Roman" w:cs="Times New Roman" w:hint="eastAsia"/>
          <w:b/>
          <w:bCs/>
          <w:highlight w:val="green"/>
        </w:rPr>
        <w:t>-</w:t>
      </w:r>
      <w:r w:rsidRPr="005E2174">
        <w:rPr>
          <w:rFonts w:ascii="Times New Roman" w:hAnsi="Times New Roman" w:cs="Times New Roman" w:hint="eastAsia"/>
          <w:b/>
          <w:bCs/>
          <w:highlight w:val="green"/>
        </w:rPr>
        <w:tab/>
        <w:t>Other evaluation methods are not precluded when relevant</w:t>
      </w:r>
    </w:p>
    <w:p w14:paraId="21099B49" w14:textId="653A46BC" w:rsidR="00865257" w:rsidRPr="005E2174" w:rsidRDefault="00865257" w:rsidP="00865257">
      <w:pPr>
        <w:rPr>
          <w:rFonts w:ascii="Times New Roman" w:hAnsi="Times New Roman" w:cs="Times New Roman"/>
          <w:b/>
          <w:bCs/>
          <w:highlight w:val="green"/>
        </w:rPr>
      </w:pPr>
      <w:r w:rsidRPr="005E2174">
        <w:rPr>
          <w:rFonts w:ascii="Times New Roman" w:hAnsi="Times New Roman" w:cs="Times New Roman" w:hint="eastAsia"/>
          <w:b/>
          <w:bCs/>
          <w:highlight w:val="green"/>
        </w:rPr>
        <w:t>Proposal 3: For 3GPP internal evaluation, UE/network power model is to be discussed in RAN1.</w:t>
      </w:r>
    </w:p>
    <w:p w14:paraId="08971158" w14:textId="574D3E5E" w:rsidR="00865257" w:rsidRPr="005E2174" w:rsidRDefault="00865257" w:rsidP="00865257">
      <w:pPr>
        <w:rPr>
          <w:rFonts w:ascii="Times New Roman" w:hAnsi="Times New Roman" w:cs="Times New Roman"/>
          <w:b/>
          <w:bCs/>
          <w:highlight w:val="green"/>
        </w:rPr>
      </w:pPr>
      <w:r w:rsidRPr="005E2174">
        <w:rPr>
          <w:rFonts w:ascii="Times New Roman" w:hAnsi="Times New Roman" w:cs="Times New Roman" w:hint="eastAsia"/>
          <w:b/>
          <w:bCs/>
          <w:highlight w:val="green"/>
        </w:rPr>
        <w:t>Proposal 4: For 3GPP internal study, link budget is used as the evaluation methodology for coverage when applicable</w:t>
      </w:r>
    </w:p>
    <w:p w14:paraId="42661FCF" w14:textId="603EC4F8" w:rsidR="00865257" w:rsidRPr="005E2174" w:rsidRDefault="00865257" w:rsidP="00865257">
      <w:pPr>
        <w:rPr>
          <w:rFonts w:ascii="Times New Roman" w:hAnsi="Times New Roman" w:cs="Times New Roman"/>
          <w:b/>
          <w:bCs/>
          <w:highlight w:val="green"/>
        </w:rPr>
      </w:pPr>
      <w:r w:rsidRPr="005E2174">
        <w:rPr>
          <w:rFonts w:ascii="Times New Roman" w:hAnsi="Times New Roman" w:cs="Times New Roman" w:hint="eastAsia"/>
          <w:b/>
          <w:bCs/>
          <w:highlight w:val="green"/>
        </w:rPr>
        <w:t xml:space="preserve">Proposal 5: For 3GPP internal study, the target for coverage is to be determined by RAN. </w:t>
      </w:r>
    </w:p>
    <w:p w14:paraId="62DF14B3" w14:textId="77777777" w:rsidR="00865257" w:rsidRPr="005E2174" w:rsidRDefault="00865257" w:rsidP="00865257">
      <w:pPr>
        <w:rPr>
          <w:rFonts w:ascii="Times New Roman" w:hAnsi="Times New Roman" w:cs="Times New Roman"/>
          <w:b/>
          <w:bCs/>
          <w:highlight w:val="green"/>
        </w:rPr>
      </w:pPr>
      <w:r w:rsidRPr="005E2174">
        <w:rPr>
          <w:rFonts w:ascii="Times New Roman" w:hAnsi="Times New Roman" w:cs="Times New Roman" w:hint="eastAsia"/>
          <w:b/>
          <w:bCs/>
          <w:highlight w:val="green"/>
        </w:rPr>
        <w:t>-</w:t>
      </w:r>
      <w:r w:rsidRPr="005E2174">
        <w:rPr>
          <w:rFonts w:ascii="Times New Roman" w:hAnsi="Times New Roman" w:cs="Times New Roman" w:hint="eastAsia"/>
          <w:b/>
          <w:bCs/>
          <w:highlight w:val="green"/>
        </w:rPr>
        <w:tab/>
        <w:t>FFS: Exact coverage target value(s).</w:t>
      </w:r>
    </w:p>
    <w:p w14:paraId="5E7A0F56" w14:textId="232A0254" w:rsidR="00DE61A2" w:rsidRPr="005E2174" w:rsidRDefault="00865257" w:rsidP="00865257">
      <w:pPr>
        <w:rPr>
          <w:rFonts w:ascii="Times New Roman" w:hAnsi="Times New Roman" w:cs="Times New Roman"/>
          <w:b/>
          <w:bCs/>
        </w:rPr>
      </w:pPr>
      <w:r w:rsidRPr="005E2174">
        <w:rPr>
          <w:rFonts w:ascii="Times New Roman" w:hAnsi="Times New Roman" w:cs="Times New Roman" w:hint="eastAsia"/>
          <w:b/>
          <w:bCs/>
          <w:highlight w:val="green"/>
        </w:rPr>
        <w:t>-</w:t>
      </w:r>
      <w:r w:rsidRPr="005E2174">
        <w:rPr>
          <w:rFonts w:ascii="Times New Roman" w:hAnsi="Times New Roman" w:cs="Times New Roman" w:hint="eastAsia"/>
          <w:b/>
          <w:bCs/>
          <w:highlight w:val="green"/>
        </w:rPr>
        <w:tab/>
        <w:t>FFS: Additional details considering control/data channel</w:t>
      </w:r>
    </w:p>
    <w:p w14:paraId="0BAB3B53" w14:textId="77777777" w:rsidR="00DE61A2" w:rsidRPr="00DE61A2" w:rsidRDefault="00DE61A2" w:rsidP="00DE61A2">
      <w:pPr>
        <w:rPr>
          <w:rFonts w:ascii="Times New Roman" w:hAnsi="Times New Roman" w:cs="Times New Roman"/>
        </w:rPr>
      </w:pPr>
    </w:p>
    <w:p w14:paraId="430F93E7"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lastRenderedPageBreak/>
        <w:t>Reference</w:t>
      </w:r>
    </w:p>
    <w:p w14:paraId="47A9D9F6"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RP-251936</w:t>
      </w:r>
      <w:r w:rsidRPr="00DE61A2">
        <w:rPr>
          <w:rFonts w:ascii="Times New Roman" w:hAnsi="Times New Roman" w:cs="Times New Roman" w:hint="eastAsia"/>
        </w:rPr>
        <w:tab/>
        <w:t>Text proposal for TR 38.914 for NTN performance requirements</w:t>
      </w:r>
      <w:r w:rsidRPr="00DE61A2">
        <w:rPr>
          <w:rFonts w:ascii="Times New Roman" w:hAnsi="Times New Roman" w:cs="Times New Roman" w:hint="eastAsia"/>
        </w:rPr>
        <w:tab/>
        <w:t>THALES</w:t>
      </w:r>
    </w:p>
    <w:p w14:paraId="5A1B926D"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RP-251952</w:t>
      </w:r>
      <w:r w:rsidRPr="00DE61A2">
        <w:rPr>
          <w:rFonts w:ascii="Times New Roman" w:hAnsi="Times New Roman" w:cs="Times New Roman" w:hint="eastAsia"/>
        </w:rPr>
        <w:tab/>
        <w:t>Technical Performance Requirements (TPR) for IMT-2030 related to WP5D</w:t>
      </w:r>
      <w:r w:rsidRPr="00DE61A2">
        <w:rPr>
          <w:rFonts w:ascii="Times New Roman" w:hAnsi="Times New Roman" w:cs="Times New Roman" w:hint="eastAsia"/>
        </w:rPr>
        <w:tab/>
      </w:r>
      <w:r w:rsidRPr="00DE61A2">
        <w:rPr>
          <w:rFonts w:ascii="Times New Roman" w:hAnsi="Times New Roman" w:cs="Times New Roman" w:hint="eastAsia"/>
        </w:rPr>
        <w:tab/>
        <w:t>Ericsson</w:t>
      </w:r>
    </w:p>
    <w:p w14:paraId="6ECD3430"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RP-252533</w:t>
      </w:r>
      <w:r w:rsidRPr="00DE61A2">
        <w:rPr>
          <w:rFonts w:ascii="Times New Roman" w:hAnsi="Times New Roman" w:cs="Times New Roman" w:hint="eastAsia"/>
        </w:rPr>
        <w:tab/>
        <w:t>Samsung Views on IMT-2030 TPRs</w:t>
      </w:r>
      <w:r w:rsidRPr="00DE61A2">
        <w:rPr>
          <w:rFonts w:ascii="Times New Roman" w:hAnsi="Times New Roman" w:cs="Times New Roman" w:hint="eastAsia"/>
        </w:rPr>
        <w:tab/>
        <w:t>Samsung</w:t>
      </w:r>
    </w:p>
    <w:p w14:paraId="51581869"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RP-251994</w:t>
      </w:r>
      <w:r w:rsidRPr="00DE61A2">
        <w:rPr>
          <w:rFonts w:ascii="Times New Roman" w:hAnsi="Times New Roman" w:cs="Times New Roman" w:hint="eastAsia"/>
        </w:rPr>
        <w:tab/>
        <w:t>Views on 6G key performance indicators</w:t>
      </w:r>
      <w:r w:rsidRPr="00DE61A2">
        <w:rPr>
          <w:rFonts w:ascii="Times New Roman" w:hAnsi="Times New Roman" w:cs="Times New Roman" w:hint="eastAsia"/>
        </w:rPr>
        <w:tab/>
        <w:t>NTT DOCOMO, INC.</w:t>
      </w:r>
    </w:p>
    <w:p w14:paraId="3BAD6177"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RP-252000</w:t>
      </w:r>
      <w:r w:rsidRPr="00DE61A2">
        <w:rPr>
          <w:rFonts w:ascii="Times New Roman" w:hAnsi="Times New Roman" w:cs="Times New Roman" w:hint="eastAsia"/>
        </w:rPr>
        <w:tab/>
        <w:t>Discussion on 6G Key performance indicators</w:t>
      </w:r>
      <w:r w:rsidRPr="00DE61A2">
        <w:rPr>
          <w:rFonts w:ascii="Times New Roman" w:hAnsi="Times New Roman" w:cs="Times New Roman" w:hint="eastAsia"/>
        </w:rPr>
        <w:tab/>
        <w:t>Guangdong OPPO Mobile Telecom.</w:t>
      </w:r>
    </w:p>
    <w:p w14:paraId="0580EC99"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RP-252002</w:t>
      </w:r>
      <w:r w:rsidRPr="00DE61A2">
        <w:rPr>
          <w:rFonts w:ascii="Times New Roman" w:hAnsi="Times New Roman" w:cs="Times New Roman" w:hint="eastAsia"/>
        </w:rPr>
        <w:tab/>
        <w:t>Discussion on 6G Key performance indicators</w:t>
      </w:r>
      <w:r w:rsidRPr="00DE61A2">
        <w:rPr>
          <w:rFonts w:ascii="Times New Roman" w:hAnsi="Times New Roman" w:cs="Times New Roman" w:hint="eastAsia"/>
        </w:rPr>
        <w:tab/>
        <w:t>vivo</w:t>
      </w:r>
    </w:p>
    <w:p w14:paraId="3E015F4E"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RP-252014</w:t>
      </w:r>
      <w:r w:rsidRPr="00DE61A2">
        <w:rPr>
          <w:rFonts w:ascii="Times New Roman" w:hAnsi="Times New Roman" w:cs="Times New Roman" w:hint="eastAsia"/>
        </w:rPr>
        <w:tab/>
        <w:t>Proposals on Technical Performance Requirements (TPRs) of IMT-2030</w:t>
      </w:r>
      <w:r w:rsidRPr="00DE61A2">
        <w:rPr>
          <w:rFonts w:ascii="Times New Roman" w:hAnsi="Times New Roman" w:cs="Times New Roman" w:hint="eastAsia"/>
        </w:rPr>
        <w:tab/>
        <w:t>SoftBank Corp.</w:t>
      </w:r>
    </w:p>
    <w:p w14:paraId="55B2163E"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RP-252041 (REVISION FROM RP-252023)</w:t>
      </w:r>
      <w:r w:rsidRPr="00DE61A2">
        <w:rPr>
          <w:rFonts w:ascii="Times New Roman" w:hAnsi="Times New Roman" w:cs="Times New Roman" w:hint="eastAsia"/>
        </w:rPr>
        <w:tab/>
        <w:t>Views on IMT-2030 TPRs</w:t>
      </w:r>
      <w:r w:rsidRPr="00DE61A2">
        <w:rPr>
          <w:rFonts w:ascii="Times New Roman" w:hAnsi="Times New Roman" w:cs="Times New Roman" w:hint="eastAsia"/>
        </w:rPr>
        <w:tab/>
        <w:t xml:space="preserve">ZTE Corporation, T-Mobile USA, SoftBank, CBN, China Broadnet, Telstra, Verizon, Qualcomm Inc., Charter Communications, China Telecom, Turkcell, Vestel, Kyocera Corporation, </w:t>
      </w:r>
      <w:proofErr w:type="spellStart"/>
      <w:r w:rsidRPr="00DE61A2">
        <w:rPr>
          <w:rFonts w:ascii="Times New Roman" w:hAnsi="Times New Roman" w:cs="Times New Roman" w:hint="eastAsia"/>
        </w:rPr>
        <w:t>DeepSig</w:t>
      </w:r>
      <w:proofErr w:type="spellEnd"/>
      <w:r w:rsidRPr="00DE61A2">
        <w:rPr>
          <w:rFonts w:ascii="Times New Roman" w:hAnsi="Times New Roman" w:cs="Times New Roman" w:hint="eastAsia"/>
        </w:rPr>
        <w:t xml:space="preserve"> Inc, CableLabs, UNISOC, </w:t>
      </w:r>
      <w:proofErr w:type="spellStart"/>
      <w:r w:rsidRPr="00DE61A2">
        <w:rPr>
          <w:rFonts w:ascii="Times New Roman" w:hAnsi="Times New Roman" w:cs="Times New Roman" w:hint="eastAsia"/>
        </w:rPr>
        <w:t>Spreadtrum</w:t>
      </w:r>
      <w:proofErr w:type="spellEnd"/>
      <w:r w:rsidRPr="00DE61A2">
        <w:rPr>
          <w:rFonts w:ascii="Times New Roman" w:hAnsi="Times New Roman" w:cs="Times New Roman" w:hint="eastAsia"/>
        </w:rPr>
        <w:t>, T</w:t>
      </w:r>
      <w:r w:rsidRPr="00DE61A2">
        <w:rPr>
          <w:rFonts w:ascii="Times New Roman" w:hAnsi="Times New Roman" w:cs="Times New Roman" w:hint="eastAsia"/>
        </w:rPr>
        <w:t>ü</w:t>
      </w:r>
      <w:proofErr w:type="spellStart"/>
      <w:r w:rsidRPr="00DE61A2">
        <w:rPr>
          <w:rFonts w:ascii="Times New Roman" w:hAnsi="Times New Roman" w:cs="Times New Roman" w:hint="eastAsia"/>
        </w:rPr>
        <w:t>rk</w:t>
      </w:r>
      <w:proofErr w:type="spellEnd"/>
      <w:r w:rsidRPr="00DE61A2">
        <w:rPr>
          <w:rFonts w:ascii="Times New Roman" w:hAnsi="Times New Roman" w:cs="Times New Roman" w:hint="eastAsia"/>
        </w:rPr>
        <w:t xml:space="preserve"> Telekom, ABS, Khalifa </w:t>
      </w:r>
      <w:proofErr w:type="spellStart"/>
      <w:proofErr w:type="gramStart"/>
      <w:r w:rsidRPr="00DE61A2">
        <w:rPr>
          <w:rFonts w:ascii="Times New Roman" w:hAnsi="Times New Roman" w:cs="Times New Roman" w:hint="eastAsia"/>
        </w:rPr>
        <w:t>University,nghai</w:t>
      </w:r>
      <w:proofErr w:type="spellEnd"/>
      <w:proofErr w:type="gramEnd"/>
      <w:r w:rsidRPr="00DE61A2">
        <w:rPr>
          <w:rFonts w:ascii="Times New Roman" w:hAnsi="Times New Roman" w:cs="Times New Roman" w:hint="eastAsia"/>
        </w:rPr>
        <w:t xml:space="preserve"> Jiao Tong University, NERC-DTV Co. Ltd., Queens University Belfast, </w:t>
      </w:r>
      <w:proofErr w:type="spellStart"/>
      <w:r w:rsidRPr="00DE61A2">
        <w:rPr>
          <w:rFonts w:ascii="Times New Roman" w:hAnsi="Times New Roman" w:cs="Times New Roman" w:hint="eastAsia"/>
        </w:rPr>
        <w:t>Ruijie</w:t>
      </w:r>
      <w:proofErr w:type="spellEnd"/>
      <w:r w:rsidRPr="00DE61A2">
        <w:rPr>
          <w:rFonts w:ascii="Times New Roman" w:hAnsi="Times New Roman" w:cs="Times New Roman" w:hint="eastAsia"/>
        </w:rPr>
        <w:t xml:space="preserve"> Networks, TCL, </w:t>
      </w:r>
      <w:proofErr w:type="spellStart"/>
      <w:r w:rsidRPr="00DE61A2">
        <w:rPr>
          <w:rFonts w:ascii="Times New Roman" w:hAnsi="Times New Roman" w:cs="Times New Roman" w:hint="eastAsia"/>
        </w:rPr>
        <w:t>Pengcheng</w:t>
      </w:r>
      <w:proofErr w:type="spellEnd"/>
      <w:r w:rsidRPr="00DE61A2">
        <w:rPr>
          <w:rFonts w:ascii="Times New Roman" w:hAnsi="Times New Roman" w:cs="Times New Roman" w:hint="eastAsia"/>
        </w:rPr>
        <w:t xml:space="preserve"> Laboratory, Continental Automotive Technologies GmbH</w:t>
      </w:r>
    </w:p>
    <w:p w14:paraId="2C0C195F"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RP-252024</w:t>
      </w:r>
      <w:r w:rsidRPr="00DE61A2">
        <w:rPr>
          <w:rFonts w:ascii="Times New Roman" w:hAnsi="Times New Roman" w:cs="Times New Roman" w:hint="eastAsia"/>
        </w:rPr>
        <w:tab/>
        <w:t>Views on RAN KPIs for IMT-2030</w:t>
      </w:r>
      <w:r w:rsidRPr="00DE61A2">
        <w:rPr>
          <w:rFonts w:ascii="Times New Roman" w:hAnsi="Times New Roman" w:cs="Times New Roman" w:hint="eastAsia"/>
        </w:rPr>
        <w:tab/>
        <w:t>ZTE Corporation, Sanechips</w:t>
      </w:r>
    </w:p>
    <w:p w14:paraId="67362AF9"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RP-252025</w:t>
      </w:r>
      <w:r w:rsidRPr="00DE61A2">
        <w:rPr>
          <w:rFonts w:ascii="Times New Roman" w:hAnsi="Times New Roman" w:cs="Times New Roman" w:hint="eastAsia"/>
        </w:rPr>
        <w:tab/>
        <w:t>Text proposal to draft TR 38.914 on KPIs</w:t>
      </w:r>
      <w:r w:rsidRPr="00DE61A2">
        <w:rPr>
          <w:rFonts w:ascii="Times New Roman" w:hAnsi="Times New Roman" w:cs="Times New Roman" w:hint="eastAsia"/>
        </w:rPr>
        <w:tab/>
        <w:t>ZTE Corporation, Sanechips</w:t>
      </w:r>
    </w:p>
    <w:p w14:paraId="241B8E04" w14:textId="77777777" w:rsidR="00DE61A2" w:rsidRPr="00DE61A2" w:rsidRDefault="00DE61A2" w:rsidP="00DE61A2">
      <w:pPr>
        <w:numPr>
          <w:ilvl w:val="0"/>
          <w:numId w:val="38"/>
        </w:numPr>
        <w:contextualSpacing/>
        <w:rPr>
          <w:rFonts w:ascii="Times New Roman" w:hAnsi="Times New Roman" w:cs="Times New Roman"/>
        </w:rPr>
      </w:pPr>
      <w:bookmarkStart w:id="69" w:name="OLE_LINK67"/>
      <w:r w:rsidRPr="00DE61A2">
        <w:rPr>
          <w:rFonts w:ascii="Times New Roman" w:hAnsi="Times New Roman" w:cs="Times New Roman" w:hint="eastAsia"/>
        </w:rPr>
        <w:t>RP-252086</w:t>
      </w:r>
      <w:bookmarkEnd w:id="69"/>
      <w:r w:rsidRPr="00DE61A2">
        <w:rPr>
          <w:rFonts w:ascii="Times New Roman" w:hAnsi="Times New Roman" w:cs="Times New Roman" w:hint="eastAsia"/>
        </w:rPr>
        <w:tab/>
        <w:t>Discussion on IMT-2030 TPRs</w:t>
      </w:r>
      <w:r w:rsidRPr="00DE61A2">
        <w:rPr>
          <w:rFonts w:ascii="Times New Roman" w:hAnsi="Times New Roman" w:cs="Times New Roman" w:hint="eastAsia"/>
        </w:rPr>
        <w:tab/>
        <w:t>CMCC</w:t>
      </w:r>
    </w:p>
    <w:p w14:paraId="5023F715"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RP-252087</w:t>
      </w:r>
      <w:r w:rsidRPr="00DE61A2">
        <w:rPr>
          <w:rFonts w:ascii="Times New Roman" w:hAnsi="Times New Roman" w:cs="Times New Roman" w:hint="eastAsia"/>
        </w:rPr>
        <w:tab/>
        <w:t>Text proposal for TR 38.914 on KPIs</w:t>
      </w:r>
      <w:r w:rsidRPr="00DE61A2">
        <w:rPr>
          <w:rFonts w:ascii="Times New Roman" w:hAnsi="Times New Roman" w:cs="Times New Roman" w:hint="eastAsia"/>
        </w:rPr>
        <w:tab/>
        <w:t>CMCC</w:t>
      </w:r>
    </w:p>
    <w:p w14:paraId="0ECAD359"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RP-252122</w:t>
      </w:r>
      <w:r w:rsidRPr="00DE61A2">
        <w:rPr>
          <w:rFonts w:ascii="Times New Roman" w:hAnsi="Times New Roman" w:cs="Times New Roman" w:hint="eastAsia"/>
        </w:rPr>
        <w:tab/>
        <w:t>Continued operator</w:t>
      </w:r>
      <w:proofErr w:type="gramStart"/>
      <w:r w:rsidRPr="00DE61A2">
        <w:rPr>
          <w:rFonts w:ascii="Times New Roman" w:hAnsi="Times New Roman" w:cs="Times New Roman" w:hint="eastAsia"/>
        </w:rPr>
        <w:t>’</w:t>
      </w:r>
      <w:proofErr w:type="gramEnd"/>
      <w:r w:rsidRPr="00DE61A2">
        <w:rPr>
          <w:rFonts w:ascii="Times New Roman" w:hAnsi="Times New Roman" w:cs="Times New Roman" w:hint="eastAsia"/>
        </w:rPr>
        <w:t xml:space="preserve">s view on realistic TPR definition for IMT-2030 / </w:t>
      </w:r>
      <w:r w:rsidRPr="00DE61A2">
        <w:rPr>
          <w:rFonts w:ascii="Times New Roman" w:hAnsi="Times New Roman" w:cs="Times New Roman" w:hint="eastAsia"/>
        </w:rPr>
        <w:t>“</w:t>
      </w:r>
      <w:r w:rsidRPr="00DE61A2">
        <w:rPr>
          <w:rFonts w:ascii="Times New Roman" w:hAnsi="Times New Roman" w:cs="Times New Roman" w:hint="eastAsia"/>
        </w:rPr>
        <w:t>6G</w:t>
      </w:r>
      <w:r w:rsidRPr="00DE61A2">
        <w:rPr>
          <w:rFonts w:ascii="Times New Roman" w:hAnsi="Times New Roman" w:cs="Times New Roman" w:hint="eastAsia"/>
        </w:rPr>
        <w:t>”</w:t>
      </w:r>
      <w:r w:rsidRPr="00DE61A2">
        <w:rPr>
          <w:rFonts w:ascii="Times New Roman" w:hAnsi="Times New Roman" w:cs="Times New Roman" w:hint="eastAsia"/>
        </w:rPr>
        <w:tab/>
        <w:t xml:space="preserve">Deutsche Telekom, Orange, Spark NZ, Telia Company, Bouygues Telecom, BT, Telefonica, </w:t>
      </w:r>
      <w:proofErr w:type="spellStart"/>
      <w:r w:rsidRPr="00DE61A2">
        <w:rPr>
          <w:rFonts w:ascii="Times New Roman" w:hAnsi="Times New Roman" w:cs="Times New Roman" w:hint="eastAsia"/>
        </w:rPr>
        <w:t>Odido</w:t>
      </w:r>
      <w:proofErr w:type="spellEnd"/>
      <w:r w:rsidRPr="00DE61A2">
        <w:rPr>
          <w:rFonts w:ascii="Times New Roman" w:hAnsi="Times New Roman" w:cs="Times New Roman" w:hint="eastAsia"/>
        </w:rPr>
        <w:t>, Vodafone, KPN, Telenor, SK Telecom</w:t>
      </w:r>
    </w:p>
    <w:p w14:paraId="161AB455" w14:textId="77777777" w:rsidR="00DE61A2" w:rsidRPr="00DE61A2" w:rsidRDefault="00DE61A2" w:rsidP="00DE61A2">
      <w:pPr>
        <w:numPr>
          <w:ilvl w:val="0"/>
          <w:numId w:val="38"/>
        </w:numPr>
        <w:contextualSpacing/>
        <w:rPr>
          <w:rFonts w:ascii="Times New Roman" w:hAnsi="Times New Roman" w:cs="Times New Roman"/>
        </w:rPr>
      </w:pPr>
      <w:bookmarkStart w:id="70" w:name="OLE_LINK55"/>
      <w:r w:rsidRPr="00DE61A2">
        <w:rPr>
          <w:rFonts w:ascii="Times New Roman" w:hAnsi="Times New Roman" w:cs="Times New Roman" w:hint="eastAsia"/>
        </w:rPr>
        <w:t>RP-252128</w:t>
      </w:r>
      <w:bookmarkEnd w:id="70"/>
      <w:r w:rsidRPr="00DE61A2">
        <w:rPr>
          <w:rFonts w:ascii="Times New Roman" w:hAnsi="Times New Roman" w:cs="Times New Roman" w:hint="eastAsia"/>
        </w:rPr>
        <w:tab/>
        <w:t>Consideration on TPRs relating to ITU-R IMT-2030</w:t>
      </w:r>
      <w:r w:rsidRPr="00DE61A2">
        <w:rPr>
          <w:rFonts w:ascii="Times New Roman" w:hAnsi="Times New Roman" w:cs="Times New Roman" w:hint="eastAsia"/>
        </w:rPr>
        <w:tab/>
        <w:t xml:space="preserve">Huawei, </w:t>
      </w:r>
      <w:proofErr w:type="spellStart"/>
      <w:r w:rsidRPr="00DE61A2">
        <w:rPr>
          <w:rFonts w:ascii="Times New Roman" w:hAnsi="Times New Roman" w:cs="Times New Roman" w:hint="eastAsia"/>
        </w:rPr>
        <w:t>HiSilicon</w:t>
      </w:r>
      <w:proofErr w:type="spellEnd"/>
    </w:p>
    <w:p w14:paraId="1984E0CC"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RP-252143</w:t>
      </w:r>
      <w:r w:rsidRPr="00DE61A2">
        <w:rPr>
          <w:rFonts w:ascii="Times New Roman" w:hAnsi="Times New Roman" w:cs="Times New Roman" w:hint="eastAsia"/>
        </w:rPr>
        <w:tab/>
        <w:t>Views on IMT-2030 TPR</w:t>
      </w:r>
      <w:r w:rsidRPr="00DE61A2">
        <w:rPr>
          <w:rFonts w:ascii="Times New Roman" w:hAnsi="Times New Roman" w:cs="Times New Roman" w:hint="eastAsia"/>
        </w:rPr>
        <w:tab/>
        <w:t>CATT</w:t>
      </w:r>
    </w:p>
    <w:p w14:paraId="19B0A344"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RP-252167</w:t>
      </w:r>
      <w:r w:rsidRPr="00DE61A2">
        <w:rPr>
          <w:rFonts w:ascii="Times New Roman" w:hAnsi="Times New Roman" w:cs="Times New Roman" w:hint="eastAsia"/>
        </w:rPr>
        <w:tab/>
        <w:t>Discussion on 6G Key performance indicators</w:t>
      </w:r>
      <w:r w:rsidRPr="00DE61A2">
        <w:rPr>
          <w:rFonts w:ascii="Times New Roman" w:hAnsi="Times New Roman" w:cs="Times New Roman" w:hint="eastAsia"/>
        </w:rPr>
        <w:tab/>
        <w:t>Xiaomi</w:t>
      </w:r>
    </w:p>
    <w:p w14:paraId="2874212D"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RP-252172</w:t>
      </w:r>
      <w:r w:rsidRPr="00DE61A2">
        <w:rPr>
          <w:rFonts w:ascii="Times New Roman" w:hAnsi="Times New Roman" w:cs="Times New Roman" w:hint="eastAsia"/>
        </w:rPr>
        <w:tab/>
        <w:t>IMT2030 TPRs and revisions to TR38.914</w:t>
      </w:r>
      <w:r w:rsidRPr="00DE61A2">
        <w:rPr>
          <w:rFonts w:ascii="Times New Roman" w:hAnsi="Times New Roman" w:cs="Times New Roman" w:hint="eastAsia"/>
        </w:rPr>
        <w:tab/>
      </w:r>
      <w:r w:rsidRPr="00DE61A2">
        <w:rPr>
          <w:rFonts w:ascii="Times New Roman" w:hAnsi="Times New Roman" w:cs="Times New Roman" w:hint="eastAsia"/>
        </w:rPr>
        <w:tab/>
        <w:t>MediaTek Inc.</w:t>
      </w:r>
    </w:p>
    <w:p w14:paraId="0A297B0A"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lastRenderedPageBreak/>
        <w:t>RP-252181</w:t>
      </w:r>
      <w:r w:rsidRPr="00DE61A2">
        <w:rPr>
          <w:rFonts w:ascii="Times New Roman" w:hAnsi="Times New Roman" w:cs="Times New Roman" w:hint="eastAsia"/>
        </w:rPr>
        <w:tab/>
        <w:t>IMT-2030 TPRs</w:t>
      </w:r>
      <w:r w:rsidRPr="00DE61A2">
        <w:rPr>
          <w:rFonts w:ascii="Times New Roman" w:hAnsi="Times New Roman" w:cs="Times New Roman"/>
        </w:rPr>
        <w:t xml:space="preserve"> </w:t>
      </w:r>
      <w:r w:rsidRPr="00DE61A2">
        <w:rPr>
          <w:rFonts w:ascii="Times New Roman" w:hAnsi="Times New Roman" w:cs="Times New Roman" w:hint="eastAsia"/>
        </w:rPr>
        <w:t>–</w:t>
      </w:r>
      <w:r w:rsidRPr="00DE61A2">
        <w:rPr>
          <w:rFonts w:ascii="Times New Roman" w:hAnsi="Times New Roman" w:cs="Times New Roman"/>
        </w:rPr>
        <w:t xml:space="preserve"> </w:t>
      </w:r>
      <w:r w:rsidRPr="00DE61A2">
        <w:rPr>
          <w:rFonts w:ascii="Times New Roman" w:hAnsi="Times New Roman" w:cs="Times New Roman" w:hint="eastAsia"/>
        </w:rPr>
        <w:t>Nokia Views</w:t>
      </w:r>
      <w:r w:rsidRPr="00DE61A2">
        <w:rPr>
          <w:rFonts w:ascii="Times New Roman" w:hAnsi="Times New Roman" w:cs="Times New Roman" w:hint="eastAsia"/>
        </w:rPr>
        <w:tab/>
      </w:r>
      <w:r w:rsidRPr="00DE61A2">
        <w:rPr>
          <w:rFonts w:ascii="Times New Roman" w:hAnsi="Times New Roman" w:cs="Times New Roman"/>
        </w:rPr>
        <w:t xml:space="preserve"> </w:t>
      </w:r>
      <w:r w:rsidRPr="00DE61A2">
        <w:rPr>
          <w:rFonts w:ascii="Times New Roman" w:hAnsi="Times New Roman" w:cs="Times New Roman" w:hint="eastAsia"/>
        </w:rPr>
        <w:t>Nokia</w:t>
      </w:r>
    </w:p>
    <w:p w14:paraId="7461F13E"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RP-252214</w:t>
      </w:r>
      <w:r w:rsidRPr="00DE61A2">
        <w:rPr>
          <w:rFonts w:ascii="Times New Roman" w:hAnsi="Times New Roman" w:cs="Times New Roman" w:hint="eastAsia"/>
        </w:rPr>
        <w:tab/>
        <w:t>Views on 6G Key Performance Indicators</w:t>
      </w:r>
      <w:r w:rsidRPr="00DE61A2">
        <w:rPr>
          <w:rFonts w:ascii="Times New Roman" w:hAnsi="Times New Roman" w:cs="Times New Roman" w:hint="eastAsia"/>
        </w:rPr>
        <w:tab/>
        <w:t xml:space="preserve">Indian Institute of Tech (M), Tejas Networks, </w:t>
      </w:r>
      <w:proofErr w:type="spellStart"/>
      <w:r w:rsidRPr="00DE61A2">
        <w:rPr>
          <w:rFonts w:ascii="Times New Roman" w:hAnsi="Times New Roman" w:cs="Times New Roman" w:hint="eastAsia"/>
        </w:rPr>
        <w:t>CEWiT</w:t>
      </w:r>
      <w:proofErr w:type="spellEnd"/>
      <w:r w:rsidRPr="00DE61A2">
        <w:rPr>
          <w:rFonts w:ascii="Times New Roman" w:hAnsi="Times New Roman" w:cs="Times New Roman"/>
        </w:rPr>
        <w:t xml:space="preserve"> </w:t>
      </w:r>
    </w:p>
    <w:p w14:paraId="6C70C3B8" w14:textId="77777777" w:rsidR="00DE61A2" w:rsidRPr="00DE61A2" w:rsidRDefault="00DE61A2" w:rsidP="00DE61A2">
      <w:pPr>
        <w:numPr>
          <w:ilvl w:val="0"/>
          <w:numId w:val="38"/>
        </w:numPr>
        <w:contextualSpacing/>
        <w:rPr>
          <w:rFonts w:ascii="Times New Roman" w:hAnsi="Times New Roman" w:cs="Times New Roman"/>
        </w:rPr>
      </w:pPr>
      <w:r w:rsidRPr="00DE61A2">
        <w:rPr>
          <w:rFonts w:ascii="Times New Roman" w:hAnsi="Times New Roman" w:cs="Times New Roman" w:hint="eastAsia"/>
        </w:rPr>
        <w:t>RP-252215</w:t>
      </w:r>
      <w:r w:rsidRPr="00DE61A2">
        <w:rPr>
          <w:rFonts w:ascii="Times New Roman" w:hAnsi="Times New Roman" w:cs="Times New Roman" w:hint="eastAsia"/>
        </w:rPr>
        <w:tab/>
        <w:t>Views on IMT-2030 TPR targets</w:t>
      </w:r>
      <w:r w:rsidRPr="00DE61A2">
        <w:rPr>
          <w:rFonts w:ascii="Times New Roman" w:hAnsi="Times New Roman" w:cs="Times New Roman" w:hint="eastAsia"/>
        </w:rPr>
        <w:tab/>
        <w:t xml:space="preserve">Qualcomm </w:t>
      </w:r>
    </w:p>
    <w:p w14:paraId="6D66D4D8" w14:textId="77777777" w:rsidR="00970005" w:rsidRDefault="00DE61A2" w:rsidP="00970005">
      <w:pPr>
        <w:numPr>
          <w:ilvl w:val="0"/>
          <w:numId w:val="38"/>
        </w:numPr>
        <w:contextualSpacing/>
        <w:rPr>
          <w:rFonts w:ascii="Times New Roman" w:hAnsi="Times New Roman" w:cs="Times New Roman"/>
        </w:rPr>
      </w:pPr>
      <w:r w:rsidRPr="00DE61A2">
        <w:rPr>
          <w:rFonts w:ascii="Times New Roman" w:hAnsi="Times New Roman" w:cs="Times New Roman" w:hint="eastAsia"/>
        </w:rPr>
        <w:t>RP-252317</w:t>
      </w:r>
      <w:r w:rsidRPr="00DE61A2">
        <w:rPr>
          <w:rFonts w:ascii="Times New Roman" w:hAnsi="Times New Roman" w:cs="Times New Roman" w:hint="eastAsia"/>
        </w:rPr>
        <w:tab/>
        <w:t>On IMT-2030 Technical Performance Requirements</w:t>
      </w:r>
      <w:r w:rsidRPr="00DE61A2">
        <w:rPr>
          <w:rFonts w:ascii="Times New Roman" w:hAnsi="Times New Roman" w:cs="Times New Roman" w:hint="eastAsia"/>
        </w:rPr>
        <w:tab/>
      </w:r>
      <w:r w:rsidRPr="00DE61A2">
        <w:rPr>
          <w:rFonts w:ascii="Times New Roman" w:hAnsi="Times New Roman" w:cs="Times New Roman"/>
        </w:rPr>
        <w:t xml:space="preserve"> </w:t>
      </w:r>
      <w:r w:rsidRPr="00DE61A2">
        <w:rPr>
          <w:rFonts w:ascii="Times New Roman" w:hAnsi="Times New Roman" w:cs="Times New Roman" w:hint="eastAsia"/>
        </w:rPr>
        <w:t>Apple Inc.</w:t>
      </w:r>
      <w:bookmarkStart w:id="71" w:name="OLE_LINK86"/>
    </w:p>
    <w:p w14:paraId="1128933A" w14:textId="1687A8E3" w:rsidR="00970005" w:rsidRPr="00970005" w:rsidRDefault="00970005" w:rsidP="00970005">
      <w:pPr>
        <w:numPr>
          <w:ilvl w:val="0"/>
          <w:numId w:val="38"/>
        </w:numPr>
        <w:contextualSpacing/>
        <w:rPr>
          <w:rFonts w:ascii="Times New Roman" w:hAnsi="Times New Roman" w:cs="Times New Roman"/>
        </w:rPr>
      </w:pPr>
      <w:r w:rsidRPr="00970005">
        <w:rPr>
          <w:rFonts w:ascii="Times New Roman" w:hAnsi="Times New Roman" w:cs="Times New Roman"/>
        </w:rPr>
        <w:t>RP-251945</w:t>
      </w:r>
      <w:r w:rsidRPr="00970005">
        <w:rPr>
          <w:rFonts w:ascii="Times New Roman" w:hAnsi="Times New Roman" w:cs="Times New Roman"/>
        </w:rPr>
        <w:tab/>
        <w:t>Technical Performance Requirements (TPR) for the IMT-2030 Satellite Component</w:t>
      </w:r>
      <w:r w:rsidRPr="00970005">
        <w:rPr>
          <w:rFonts w:ascii="Times New Roman" w:hAnsi="Times New Roman" w:cs="Times New Roman"/>
        </w:rPr>
        <w:tab/>
        <w:t>Ericsson</w:t>
      </w:r>
    </w:p>
    <w:p w14:paraId="5CA4E53F"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RP-251960</w:t>
      </w:r>
      <w:bookmarkEnd w:id="71"/>
      <w:r w:rsidRPr="00E65CFC">
        <w:rPr>
          <w:rFonts w:ascii="Times New Roman" w:hAnsi="Times New Roman" w:cs="Times New Roman"/>
        </w:rPr>
        <w:tab/>
        <w:t>Network and UE energy efficiency beyond ITU-R</w:t>
      </w:r>
      <w:r w:rsidRPr="00E65CFC">
        <w:rPr>
          <w:rFonts w:ascii="Times New Roman" w:hAnsi="Times New Roman" w:cs="Times New Roman"/>
        </w:rPr>
        <w:tab/>
        <w:t>Ericsson Canada Inc.</w:t>
      </w:r>
    </w:p>
    <w:p w14:paraId="3CFB7F2C"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RP-251988</w:t>
      </w:r>
      <w:r w:rsidRPr="00E65CFC">
        <w:rPr>
          <w:rFonts w:ascii="Times New Roman" w:hAnsi="Times New Roman" w:cs="Times New Roman"/>
        </w:rPr>
        <w:tab/>
        <w:t xml:space="preserve">Internal 3GPP Requirements on Coverage and Efficiency </w:t>
      </w:r>
      <w:r w:rsidRPr="00E65CFC">
        <w:rPr>
          <w:rFonts w:ascii="Times New Roman" w:hAnsi="Times New Roman" w:cs="Times New Roman"/>
        </w:rPr>
        <w:tab/>
        <w:t>T-Mobile USA Inc. Ericsson, Nokia</w:t>
      </w:r>
    </w:p>
    <w:p w14:paraId="49C45F8F"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RP-252061</w:t>
      </w:r>
      <w:r w:rsidRPr="00E65CFC">
        <w:rPr>
          <w:rFonts w:ascii="Times New Roman" w:hAnsi="Times New Roman" w:cs="Times New Roman"/>
        </w:rPr>
        <w:tab/>
        <w:t>Discussions on 6G KPI</w:t>
      </w:r>
      <w:proofErr w:type="gramStart"/>
      <w:r w:rsidRPr="00E65CFC">
        <w:rPr>
          <w:rFonts w:ascii="Times New Roman" w:hAnsi="Times New Roman" w:cs="Times New Roman"/>
        </w:rPr>
        <w:tab/>
        <w:t xml:space="preserve">  SK</w:t>
      </w:r>
      <w:proofErr w:type="gramEnd"/>
      <w:r w:rsidRPr="00E65CFC">
        <w:rPr>
          <w:rFonts w:ascii="Times New Roman" w:hAnsi="Times New Roman" w:cs="Times New Roman"/>
        </w:rPr>
        <w:t xml:space="preserve"> Telecom </w:t>
      </w:r>
    </w:p>
    <w:p w14:paraId="0D92DA87"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RP-252085</w:t>
      </w:r>
      <w:r w:rsidRPr="00E65CFC">
        <w:rPr>
          <w:rFonts w:ascii="Times New Roman" w:hAnsi="Times New Roman" w:cs="Times New Roman"/>
        </w:rPr>
        <w:tab/>
        <w:t>Discussion on 3GPP energy efficiency requirement</w:t>
      </w:r>
      <w:r w:rsidRPr="00E65CFC">
        <w:rPr>
          <w:rFonts w:ascii="Times New Roman" w:hAnsi="Times New Roman" w:cs="Times New Roman"/>
        </w:rPr>
        <w:tab/>
        <w:t>CMCC</w:t>
      </w:r>
    </w:p>
    <w:p w14:paraId="55D61DE5"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RP-252088</w:t>
      </w:r>
      <w:r w:rsidRPr="00E65CFC">
        <w:rPr>
          <w:rFonts w:ascii="Times New Roman" w:hAnsi="Times New Roman" w:cs="Times New Roman"/>
        </w:rPr>
        <w:tab/>
        <w:t>Discussion on 3GPP KPIs on sensing</w:t>
      </w:r>
      <w:r w:rsidRPr="00E65CFC">
        <w:rPr>
          <w:rFonts w:ascii="Times New Roman" w:hAnsi="Times New Roman" w:cs="Times New Roman"/>
        </w:rPr>
        <w:tab/>
        <w:t>CMCC</w:t>
      </w:r>
    </w:p>
    <w:p w14:paraId="1245C485"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RP-252129</w:t>
      </w:r>
      <w:r w:rsidRPr="00E65CFC">
        <w:rPr>
          <w:rFonts w:ascii="Times New Roman" w:hAnsi="Times New Roman" w:cs="Times New Roman"/>
        </w:rPr>
        <w:tab/>
        <w:t>Consideration on 3GPP requirements and KPIs in addition to ITU-R IMT-2030 TPRs</w:t>
      </w:r>
      <w:r w:rsidRPr="00E65CFC">
        <w:rPr>
          <w:rFonts w:ascii="Times New Roman" w:hAnsi="Times New Roman" w:cs="Times New Roman"/>
        </w:rPr>
        <w:tab/>
        <w:t xml:space="preserve">Huawei, </w:t>
      </w:r>
      <w:proofErr w:type="spellStart"/>
      <w:r w:rsidRPr="00E65CFC">
        <w:rPr>
          <w:rFonts w:ascii="Times New Roman" w:hAnsi="Times New Roman" w:cs="Times New Roman"/>
        </w:rPr>
        <w:t>HiSilicon</w:t>
      </w:r>
      <w:proofErr w:type="spellEnd"/>
    </w:p>
    <w:p w14:paraId="1990CC21"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RP-252135</w:t>
      </w:r>
      <w:r w:rsidRPr="00E65CFC">
        <w:rPr>
          <w:rFonts w:ascii="Times New Roman" w:hAnsi="Times New Roman" w:cs="Times New Roman"/>
        </w:rPr>
        <w:tab/>
        <w:t>Consideration on spectrum requirements</w:t>
      </w:r>
      <w:r w:rsidRPr="00E65CFC">
        <w:rPr>
          <w:rFonts w:ascii="Times New Roman" w:hAnsi="Times New Roman" w:cs="Times New Roman"/>
        </w:rPr>
        <w:tab/>
        <w:t xml:space="preserve">Huawei, </w:t>
      </w:r>
      <w:proofErr w:type="spellStart"/>
      <w:r w:rsidRPr="00E65CFC">
        <w:rPr>
          <w:rFonts w:ascii="Times New Roman" w:hAnsi="Times New Roman" w:cs="Times New Roman"/>
        </w:rPr>
        <w:t>HiSilicon</w:t>
      </w:r>
      <w:proofErr w:type="spellEnd"/>
    </w:p>
    <w:p w14:paraId="62F3CF19" w14:textId="77777777" w:rsidR="00970005" w:rsidRPr="00E65CFC" w:rsidRDefault="00970005" w:rsidP="00970005">
      <w:pPr>
        <w:numPr>
          <w:ilvl w:val="0"/>
          <w:numId w:val="38"/>
        </w:numPr>
        <w:contextualSpacing/>
        <w:rPr>
          <w:rFonts w:ascii="Times New Roman" w:hAnsi="Times New Roman" w:cs="Times New Roman"/>
        </w:rPr>
      </w:pPr>
      <w:r w:rsidRPr="00E65CFC">
        <w:rPr>
          <w:rFonts w:ascii="Times New Roman" w:hAnsi="Times New Roman" w:cs="Times New Roman"/>
        </w:rPr>
        <w:t>RP-252141</w:t>
      </w:r>
      <w:r w:rsidRPr="00E65CFC">
        <w:rPr>
          <w:rFonts w:ascii="Times New Roman" w:hAnsi="Times New Roman" w:cs="Times New Roman"/>
        </w:rPr>
        <w:tab/>
        <w:t>Views on KPI of 6G coverage</w:t>
      </w:r>
      <w:r w:rsidRPr="00E65CFC">
        <w:rPr>
          <w:rFonts w:ascii="Times New Roman" w:hAnsi="Times New Roman" w:cs="Times New Roman"/>
        </w:rPr>
        <w:tab/>
        <w:t>CATT</w:t>
      </w:r>
    </w:p>
    <w:p w14:paraId="0DE49669" w14:textId="77777777" w:rsidR="00970005" w:rsidRPr="00296057" w:rsidRDefault="00970005" w:rsidP="00970005">
      <w:pPr>
        <w:numPr>
          <w:ilvl w:val="0"/>
          <w:numId w:val="38"/>
        </w:numPr>
        <w:contextualSpacing/>
        <w:rPr>
          <w:rFonts w:ascii="Times New Roman" w:hAnsi="Times New Roman" w:cs="Times New Roman"/>
        </w:rPr>
      </w:pPr>
      <w:r w:rsidRPr="00296057">
        <w:rPr>
          <w:rFonts w:ascii="Times New Roman" w:hAnsi="Times New Roman" w:cs="Times New Roman"/>
        </w:rPr>
        <w:t>RP-252169</w:t>
      </w:r>
      <w:r w:rsidRPr="00296057">
        <w:rPr>
          <w:rFonts w:ascii="Times New Roman" w:hAnsi="Times New Roman" w:cs="Times New Roman"/>
        </w:rPr>
        <w:tab/>
        <w:t>Coverage Requirements</w:t>
      </w:r>
      <w:r w:rsidRPr="00296057">
        <w:rPr>
          <w:rFonts w:ascii="Times New Roman" w:hAnsi="Times New Roman" w:cs="Times New Roman"/>
        </w:rPr>
        <w:tab/>
        <w:t>MediaTek Inc.</w:t>
      </w:r>
    </w:p>
    <w:p w14:paraId="52D13452" w14:textId="77777777" w:rsidR="00220EFC" w:rsidRDefault="00970005" w:rsidP="00970005">
      <w:pPr>
        <w:numPr>
          <w:ilvl w:val="0"/>
          <w:numId w:val="38"/>
        </w:numPr>
        <w:contextualSpacing/>
        <w:rPr>
          <w:rFonts w:ascii="Times New Roman" w:hAnsi="Times New Roman" w:cs="Times New Roman"/>
        </w:rPr>
      </w:pPr>
      <w:r w:rsidRPr="00296057">
        <w:rPr>
          <w:rFonts w:ascii="Times New Roman" w:hAnsi="Times New Roman" w:cs="Times New Roman"/>
        </w:rPr>
        <w:t>RP-252170</w:t>
      </w:r>
      <w:r w:rsidRPr="00296057">
        <w:rPr>
          <w:rFonts w:ascii="Times New Roman" w:hAnsi="Times New Roman" w:cs="Times New Roman"/>
        </w:rPr>
        <w:tab/>
        <w:t>Energy Efficiency Requirements</w:t>
      </w:r>
      <w:r w:rsidRPr="00296057">
        <w:rPr>
          <w:rFonts w:ascii="Times New Roman" w:hAnsi="Times New Roman" w:cs="Times New Roman"/>
        </w:rPr>
        <w:tab/>
        <w:t>MediaTek Inc.</w:t>
      </w:r>
    </w:p>
    <w:p w14:paraId="44E53F02" w14:textId="27DDDDF1" w:rsidR="00970005" w:rsidRPr="00220EFC" w:rsidRDefault="00970005" w:rsidP="00603EE3">
      <w:pPr>
        <w:spacing w:before="240" w:after="0"/>
        <w:contextualSpacing/>
        <w:rPr>
          <w:rFonts w:ascii="Times New Roman" w:hAnsi="Times New Roman" w:cs="Times New Roman"/>
        </w:rPr>
      </w:pPr>
      <w:r w:rsidRPr="00220EFC">
        <w:rPr>
          <w:rFonts w:ascii="Times New Roman" w:hAnsi="Times New Roman" w:cs="Times New Roman"/>
          <w:highlight w:val="yellow"/>
        </w:rPr>
        <w:t>L</w:t>
      </w:r>
      <w:r w:rsidRPr="003557BE">
        <w:rPr>
          <w:rFonts w:ascii="Times New Roman" w:hAnsi="Times New Roman" w:cs="Times New Roman"/>
          <w:highlight w:val="yellow"/>
        </w:rPr>
        <w:t xml:space="preserve">ate </w:t>
      </w:r>
      <w:proofErr w:type="spellStart"/>
      <w:r w:rsidRPr="003557BE">
        <w:rPr>
          <w:rFonts w:ascii="Times New Roman" w:hAnsi="Times New Roman" w:cs="Times New Roman"/>
          <w:highlight w:val="yellow"/>
        </w:rPr>
        <w:t>Tdoc</w:t>
      </w:r>
      <w:r w:rsidR="00C3057B" w:rsidRPr="003557BE">
        <w:rPr>
          <w:rFonts w:ascii="Times New Roman" w:hAnsi="Times New Roman" w:cs="Times New Roman" w:hint="eastAsia"/>
          <w:highlight w:val="yellow"/>
        </w:rPr>
        <w:t>s</w:t>
      </w:r>
      <w:proofErr w:type="spellEnd"/>
    </w:p>
    <w:p w14:paraId="29AF0526" w14:textId="77777777" w:rsidR="00970005" w:rsidRDefault="00970005" w:rsidP="00970005">
      <w:pPr>
        <w:pStyle w:val="a9"/>
        <w:numPr>
          <w:ilvl w:val="0"/>
          <w:numId w:val="20"/>
        </w:numPr>
        <w:rPr>
          <w:rFonts w:ascii="Times New Roman" w:hAnsi="Times New Roman" w:cs="Times New Roman"/>
          <w:highlight w:val="yellow"/>
        </w:rPr>
      </w:pPr>
      <w:r w:rsidRPr="00DC4E19">
        <w:rPr>
          <w:rFonts w:ascii="Times New Roman" w:hAnsi="Times New Roman" w:cs="Times New Roman"/>
          <w:highlight w:val="yellow"/>
        </w:rPr>
        <w:t>RP-252151</w:t>
      </w:r>
      <w:r w:rsidRPr="00DC4E19">
        <w:rPr>
          <w:rFonts w:ascii="Times New Roman" w:hAnsi="Times New Roman" w:cs="Times New Roman"/>
          <w:highlight w:val="yellow"/>
        </w:rPr>
        <w:tab/>
        <w:t>Discussion on 6G key performance indicators</w:t>
      </w:r>
      <w:r w:rsidRPr="00DC4E19">
        <w:rPr>
          <w:rFonts w:ascii="Times New Roman" w:hAnsi="Times New Roman" w:cs="Times New Roman"/>
          <w:highlight w:val="yellow"/>
        </w:rPr>
        <w:tab/>
      </w:r>
      <w:proofErr w:type="spellStart"/>
      <w:r w:rsidRPr="00DC4E19">
        <w:rPr>
          <w:rFonts w:ascii="Times New Roman" w:hAnsi="Times New Roman" w:cs="Times New Roman"/>
          <w:highlight w:val="yellow"/>
        </w:rPr>
        <w:t>Spreadtrum</w:t>
      </w:r>
      <w:proofErr w:type="spellEnd"/>
      <w:r w:rsidRPr="00DC4E19">
        <w:rPr>
          <w:rFonts w:ascii="Times New Roman" w:hAnsi="Times New Roman" w:cs="Times New Roman"/>
          <w:highlight w:val="yellow"/>
        </w:rPr>
        <w:t>, UNISOC</w:t>
      </w:r>
    </w:p>
    <w:p w14:paraId="3A6538FA" w14:textId="77777777" w:rsidR="00970005" w:rsidRDefault="00970005" w:rsidP="00970005">
      <w:pPr>
        <w:pStyle w:val="a9"/>
        <w:numPr>
          <w:ilvl w:val="0"/>
          <w:numId w:val="20"/>
        </w:numPr>
        <w:rPr>
          <w:rFonts w:ascii="Times New Roman" w:hAnsi="Times New Roman" w:cs="Times New Roman"/>
          <w:highlight w:val="yellow"/>
        </w:rPr>
      </w:pPr>
      <w:r w:rsidRPr="009D5902">
        <w:rPr>
          <w:rFonts w:ascii="Times New Roman" w:hAnsi="Times New Roman" w:cs="Times New Roman"/>
          <w:highlight w:val="yellow"/>
        </w:rPr>
        <w:t>RP-252341</w:t>
      </w:r>
      <w:r w:rsidRPr="009D5902">
        <w:rPr>
          <w:rFonts w:ascii="Times New Roman" w:hAnsi="Times New Roman" w:cs="Times New Roman"/>
          <w:highlight w:val="yellow"/>
        </w:rPr>
        <w:tab/>
        <w:t>Key Performance Indicators for 6G</w:t>
      </w:r>
      <w:r w:rsidRPr="009D5902">
        <w:rPr>
          <w:rFonts w:ascii="Times New Roman" w:hAnsi="Times New Roman" w:cs="Times New Roman"/>
          <w:highlight w:val="yellow"/>
        </w:rPr>
        <w:tab/>
        <w:t>G</w:t>
      </w:r>
      <w:r w:rsidRPr="009D5902">
        <w:rPr>
          <w:rFonts w:ascii="Times New Roman" w:hAnsi="Times New Roman" w:cs="Times New Roman" w:hint="eastAsia"/>
          <w:highlight w:val="yellow"/>
        </w:rPr>
        <w:t>oogle</w:t>
      </w:r>
    </w:p>
    <w:p w14:paraId="5C07CF2E" w14:textId="77777777" w:rsidR="00DE61A2" w:rsidRPr="00DE61A2" w:rsidRDefault="00DE61A2" w:rsidP="00DE61A2">
      <w:pPr>
        <w:rPr>
          <w:rFonts w:ascii="Times New Roman" w:hAnsi="Times New Roman" w:cs="Times New Roman"/>
        </w:rPr>
      </w:pPr>
    </w:p>
    <w:p w14:paraId="32A3FBF7"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bookmarkStart w:id="72" w:name="OLE_LINK84"/>
      <w:bookmarkStart w:id="73" w:name="OLE_LINK50"/>
      <w:r w:rsidRPr="00DE61A2">
        <w:rPr>
          <w:rFonts w:ascii="Times New Roman" w:eastAsia="宋体" w:hAnsi="Times New Roman" w:cs="Times New Roman" w:hint="eastAsia"/>
          <w:b/>
          <w:bCs/>
          <w:kern w:val="0"/>
          <w:sz w:val="28"/>
          <w:szCs w:val="28"/>
          <w14:ligatures w14:val="none"/>
        </w:rPr>
        <w:t>Annex 1: Summary of proposed TPR values</w:t>
      </w:r>
    </w:p>
    <w:tbl>
      <w:tblPr>
        <w:tblStyle w:val="af2"/>
        <w:tblW w:w="0" w:type="auto"/>
        <w:jc w:val="center"/>
        <w:tblLook w:val="04A0" w:firstRow="1" w:lastRow="0" w:firstColumn="1" w:lastColumn="0" w:noHBand="0" w:noVBand="1"/>
      </w:tblPr>
      <w:tblGrid>
        <w:gridCol w:w="794"/>
        <w:gridCol w:w="850"/>
        <w:gridCol w:w="945"/>
        <w:gridCol w:w="6355"/>
        <w:gridCol w:w="5004"/>
      </w:tblGrid>
      <w:tr w:rsidR="00DE61A2" w:rsidRPr="00DE61A2" w14:paraId="6EE55467"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bookmarkEnd w:id="72"/>
          <w:p w14:paraId="58060DEB" w14:textId="77777777" w:rsidR="00DE61A2" w:rsidRPr="00DE61A2" w:rsidRDefault="00DE61A2" w:rsidP="00DE61A2">
            <w:pPr>
              <w:spacing w:after="0"/>
              <w:rPr>
                <w:b/>
                <w:bCs/>
              </w:rPr>
            </w:pPr>
            <w:r w:rsidRPr="00DE61A2">
              <w:rPr>
                <w:b/>
                <w:bCs/>
              </w:rPr>
              <w:t xml:space="preserve">ITU IMT-2030 </w:t>
            </w:r>
            <w:r w:rsidRPr="00DE61A2">
              <w:rPr>
                <w:b/>
                <w:bCs/>
              </w:rPr>
              <w:lastRenderedPageBreak/>
              <w:t>TPR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0CC61" w14:textId="77777777" w:rsidR="00DE61A2" w:rsidRPr="00DE61A2" w:rsidRDefault="00DE61A2" w:rsidP="00DE61A2">
            <w:pPr>
              <w:spacing w:after="0"/>
              <w:rPr>
                <w:b/>
                <w:bCs/>
              </w:rPr>
            </w:pPr>
            <w:r w:rsidRPr="00DE61A2">
              <w:rPr>
                <w:b/>
                <w:bCs/>
              </w:rPr>
              <w:lastRenderedPageBreak/>
              <w:t>IMT-</w:t>
            </w:r>
            <w:r w:rsidRPr="00DE61A2">
              <w:rPr>
                <w:b/>
                <w:bCs/>
              </w:rPr>
              <w:lastRenderedPageBreak/>
              <w:t>2020 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DA789" w14:textId="77777777" w:rsidR="00DE61A2" w:rsidRPr="00DE61A2" w:rsidRDefault="00DE61A2" w:rsidP="00DE61A2">
            <w:pPr>
              <w:spacing w:after="0"/>
              <w:rPr>
                <w:b/>
                <w:bCs/>
              </w:rPr>
            </w:pPr>
            <w:r w:rsidRPr="00DE61A2">
              <w:rPr>
                <w:rFonts w:hint="eastAsia"/>
                <w:b/>
                <w:bCs/>
              </w:rPr>
              <w:lastRenderedPageBreak/>
              <w:t>Proposed TPR values</w:t>
            </w:r>
          </w:p>
        </w:tc>
        <w:tc>
          <w:tcPr>
            <w:tcW w:w="0" w:type="auto"/>
            <w:tcBorders>
              <w:top w:val="single" w:sz="4" w:space="0" w:color="auto"/>
              <w:left w:val="single" w:sz="4" w:space="0" w:color="auto"/>
              <w:bottom w:val="single" w:sz="4" w:space="0" w:color="auto"/>
              <w:right w:val="single" w:sz="4" w:space="0" w:color="auto"/>
            </w:tcBorders>
          </w:tcPr>
          <w:p w14:paraId="37D12E2D" w14:textId="77777777" w:rsidR="00DE61A2" w:rsidRPr="00DE61A2" w:rsidRDefault="00DE61A2" w:rsidP="00DE61A2">
            <w:pPr>
              <w:spacing w:after="0"/>
              <w:rPr>
                <w:b/>
                <w:bCs/>
              </w:rPr>
            </w:pPr>
            <w:r w:rsidRPr="00DE61A2">
              <w:rPr>
                <w:rFonts w:hint="eastAsia"/>
                <w:b/>
                <w:bCs/>
              </w:rPr>
              <w:t>Assumptions/Comments</w:t>
            </w:r>
          </w:p>
        </w:tc>
      </w:tr>
      <w:tr w:rsidR="00DE61A2" w:rsidRPr="00DE61A2" w14:paraId="201C36D0" w14:textId="77777777" w:rsidTr="00CA232F">
        <w:trPr>
          <w:trHeight w:val="3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E3EE5F" w14:textId="77777777" w:rsidR="00DE61A2" w:rsidRPr="00DE61A2" w:rsidRDefault="00DE61A2" w:rsidP="00DE61A2">
            <w:pPr>
              <w:spacing w:after="0"/>
            </w:pPr>
            <w:bookmarkStart w:id="74" w:name="_Hlk207956060"/>
            <w:r w:rsidRPr="00DE61A2">
              <w:t>Peak data rate (Gbit/s)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CB590" w14:textId="77777777" w:rsidR="00DE61A2" w:rsidRPr="00DE61A2" w:rsidRDefault="00DE61A2" w:rsidP="00DE61A2">
            <w:pPr>
              <w:spacing w:after="0"/>
            </w:pPr>
            <w:r w:rsidRPr="00DE61A2">
              <w:t>DL: 20</w:t>
            </w:r>
          </w:p>
          <w:p w14:paraId="690E2350" w14:textId="77777777" w:rsidR="00DE61A2" w:rsidRPr="00DE61A2" w:rsidRDefault="00DE61A2" w:rsidP="00DE61A2">
            <w:pPr>
              <w:spacing w:after="0"/>
            </w:pPr>
            <w:r w:rsidRPr="00DE61A2">
              <w:t>UL: 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D9146" w14:textId="77777777" w:rsidR="00DE61A2" w:rsidRPr="00DE61A2" w:rsidRDefault="00DE61A2" w:rsidP="00DE61A2">
            <w:pPr>
              <w:numPr>
                <w:ilvl w:val="0"/>
                <w:numId w:val="26"/>
              </w:numPr>
              <w:spacing w:after="0"/>
            </w:pPr>
            <w:r w:rsidRPr="00DE61A2">
              <w:rPr>
                <w:rFonts w:hint="eastAsia"/>
              </w:rPr>
              <w:t>MTK: [1.5x] IMT-2020</w:t>
            </w:r>
          </w:p>
          <w:p w14:paraId="2C6B02C6" w14:textId="77777777" w:rsidR="00DE61A2" w:rsidRPr="00DE61A2" w:rsidRDefault="00DE61A2" w:rsidP="00DE61A2">
            <w:pPr>
              <w:numPr>
                <w:ilvl w:val="0"/>
                <w:numId w:val="26"/>
              </w:numPr>
              <w:spacing w:after="0"/>
            </w:pPr>
            <w:r w:rsidRPr="00DE61A2">
              <w:rPr>
                <w:rFonts w:hint="eastAsia"/>
              </w:rPr>
              <w:t>Nokia: NOT to define a requirement:</w:t>
            </w:r>
          </w:p>
          <w:p w14:paraId="20561F54" w14:textId="77777777" w:rsidR="00DE61A2" w:rsidRPr="00DE61A2" w:rsidRDefault="00DE61A2" w:rsidP="00DE61A2">
            <w:pPr>
              <w:numPr>
                <w:ilvl w:val="0"/>
                <w:numId w:val="26"/>
              </w:numPr>
              <w:autoSpaceDE/>
              <w:autoSpaceDN/>
              <w:adjustRightInd/>
              <w:spacing w:after="0" w:line="278" w:lineRule="auto"/>
              <w:jc w:val="left"/>
            </w:pPr>
            <w:r w:rsidRPr="00DE61A2">
              <w:rPr>
                <w:rFonts w:hint="eastAsia"/>
              </w:rPr>
              <w:t xml:space="preserve">AT&amp;T: </w:t>
            </w:r>
            <w:r w:rsidRPr="00DE61A2">
              <w:t xml:space="preserve">Alt. 1 or Alt. 2 with </w:t>
            </w:r>
            <w:r w:rsidRPr="00DE61A2">
              <w:rPr>
                <w:rFonts w:hint="eastAsia"/>
              </w:rPr>
              <w:t>[</w:t>
            </w:r>
            <w:r w:rsidRPr="00DE61A2">
              <w:t>1x</w:t>
            </w:r>
            <w:r w:rsidRPr="00DE61A2">
              <w:rPr>
                <w:rFonts w:hint="eastAsia"/>
              </w:rPr>
              <w:t>]</w:t>
            </w:r>
            <w:r w:rsidRPr="00DE61A2">
              <w:t xml:space="preserve"> of IMT-2020</w:t>
            </w:r>
          </w:p>
          <w:p w14:paraId="22FC923D" w14:textId="77777777" w:rsidR="00DE61A2" w:rsidRPr="00DE61A2" w:rsidRDefault="00DE61A2" w:rsidP="00DE61A2">
            <w:pPr>
              <w:numPr>
                <w:ilvl w:val="0"/>
                <w:numId w:val="26"/>
              </w:numPr>
              <w:autoSpaceDE/>
              <w:autoSpaceDN/>
              <w:adjustRightInd/>
              <w:spacing w:after="0" w:line="278" w:lineRule="auto"/>
              <w:jc w:val="left"/>
            </w:pPr>
            <w:r w:rsidRPr="00DE61A2">
              <w:t>Apple:</w:t>
            </w:r>
            <w:r w:rsidRPr="00DE61A2">
              <w:rPr>
                <w:rFonts w:hint="eastAsia"/>
              </w:rPr>
              <w:t xml:space="preserve"> NOT to define a requirement or [</w:t>
            </w:r>
            <w:r w:rsidRPr="00DE61A2">
              <w:t>1x</w:t>
            </w:r>
            <w:r w:rsidRPr="00DE61A2">
              <w:rPr>
                <w:rFonts w:hint="eastAsia"/>
              </w:rPr>
              <w:t>]</w:t>
            </w:r>
            <w:r w:rsidRPr="00DE61A2">
              <w:t xml:space="preserve"> of IMT-2020</w:t>
            </w:r>
            <w:r w:rsidRPr="00DE61A2" w:rsidDel="00BA6FEA">
              <w:rPr>
                <w:rFonts w:hint="eastAsia"/>
              </w:rPr>
              <w:t xml:space="preserve"> </w:t>
            </w:r>
          </w:p>
          <w:p w14:paraId="4E82F4E4" w14:textId="77777777" w:rsidR="00DE61A2" w:rsidRPr="00DE61A2" w:rsidRDefault="00DE61A2" w:rsidP="00DE61A2">
            <w:pPr>
              <w:numPr>
                <w:ilvl w:val="0"/>
                <w:numId w:val="26"/>
              </w:numPr>
              <w:spacing w:after="0"/>
            </w:pPr>
            <w:bookmarkStart w:id="75" w:name="OLE_LINK30"/>
            <w:r w:rsidRPr="00DE61A2">
              <w:rPr>
                <w:rFonts w:hint="eastAsia"/>
              </w:rPr>
              <w:t xml:space="preserve">Verizon: Define maximum achievable (not </w:t>
            </w:r>
            <w:r w:rsidRPr="00DE61A2">
              <w:t>“</w:t>
            </w:r>
            <w:r w:rsidRPr="00DE61A2">
              <w:rPr>
                <w:rFonts w:hint="eastAsia"/>
              </w:rPr>
              <w:t>theoretical</w:t>
            </w:r>
            <w:r w:rsidRPr="00DE61A2">
              <w:t>”</w:t>
            </w:r>
            <w:r w:rsidRPr="00DE61A2">
              <w:rPr>
                <w:rFonts w:hint="eastAsia"/>
              </w:rPr>
              <w:t>) values</w:t>
            </w:r>
          </w:p>
          <w:bookmarkEnd w:id="75"/>
          <w:p w14:paraId="10F9BAA7" w14:textId="77777777" w:rsidR="00DE61A2" w:rsidRPr="00DE61A2" w:rsidRDefault="00DE61A2" w:rsidP="00DE61A2">
            <w:pPr>
              <w:numPr>
                <w:ilvl w:val="0"/>
                <w:numId w:val="26"/>
              </w:numPr>
              <w:spacing w:after="0"/>
            </w:pPr>
            <w:r w:rsidRPr="00DE61A2">
              <w:rPr>
                <w:rFonts w:hint="eastAsia"/>
              </w:rPr>
              <w:t xml:space="preserve">OPPO, </w:t>
            </w: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w:t>
            </w:r>
            <w:r w:rsidRPr="00DE61A2">
              <w:t>: Same as IMT-2020</w:t>
            </w:r>
          </w:p>
          <w:p w14:paraId="577A5AC1" w14:textId="77777777" w:rsidR="00DE61A2" w:rsidRPr="00DE61A2" w:rsidRDefault="00DE61A2" w:rsidP="00DE61A2">
            <w:pPr>
              <w:numPr>
                <w:ilvl w:val="0"/>
                <w:numId w:val="26"/>
              </w:numPr>
              <w:spacing w:after="0"/>
            </w:pPr>
            <w:bookmarkStart w:id="76" w:name="OLE_LINK29"/>
            <w:r w:rsidRPr="00DE61A2">
              <w:rPr>
                <w:rFonts w:hint="eastAsia"/>
              </w:rPr>
              <w:t>SKT: Conservative uplift, demo metric only</w:t>
            </w:r>
          </w:p>
          <w:bookmarkEnd w:id="76"/>
          <w:p w14:paraId="0BF87FE6" w14:textId="77777777" w:rsidR="00DE61A2" w:rsidRPr="00DE61A2" w:rsidRDefault="00DE61A2" w:rsidP="00DE61A2">
            <w:pPr>
              <w:numPr>
                <w:ilvl w:val="0"/>
                <w:numId w:val="26"/>
              </w:numPr>
              <w:spacing w:after="0"/>
            </w:pPr>
            <w:r w:rsidRPr="00DE61A2">
              <w:rPr>
                <w:rFonts w:hint="eastAsia"/>
              </w:rPr>
              <w:t xml:space="preserve">NTT DOCOMO, </w:t>
            </w:r>
            <w:r w:rsidRPr="00DE61A2">
              <w:t>Samsung:</w:t>
            </w:r>
            <w:r w:rsidRPr="00DE61A2">
              <w:rPr>
                <w:rFonts w:hint="eastAsia"/>
              </w:rPr>
              <w:t xml:space="preserve"> </w:t>
            </w:r>
            <w:r w:rsidRPr="00DE61A2">
              <w:t>[1.5x] IMT-2020</w:t>
            </w:r>
          </w:p>
          <w:p w14:paraId="574F4F9A" w14:textId="77777777" w:rsidR="00DE61A2" w:rsidRPr="00DE61A2" w:rsidRDefault="00DE61A2" w:rsidP="00DE61A2">
            <w:pPr>
              <w:numPr>
                <w:ilvl w:val="0"/>
                <w:numId w:val="26"/>
              </w:numPr>
              <w:spacing w:after="0"/>
            </w:pPr>
            <w:r w:rsidRPr="00DE61A2">
              <w:rPr>
                <w:rFonts w:hint="eastAsia"/>
              </w:rPr>
              <w:t xml:space="preserve">KT: </w:t>
            </w:r>
            <w:r w:rsidRPr="00DE61A2">
              <w:t>[1.5x] IMT-2020</w:t>
            </w:r>
            <w:r w:rsidRPr="00DE61A2">
              <w:rPr>
                <w:rFonts w:hint="eastAsia"/>
              </w:rPr>
              <w:t xml:space="preserve"> for non-</w:t>
            </w:r>
            <w:proofErr w:type="spellStart"/>
            <w:r w:rsidRPr="00DE61A2">
              <w:rPr>
                <w:rFonts w:hint="eastAsia"/>
              </w:rPr>
              <w:t>mmWave</w:t>
            </w:r>
            <w:proofErr w:type="spellEnd"/>
            <w:r w:rsidRPr="00DE61A2">
              <w:rPr>
                <w:rFonts w:hint="eastAsia"/>
              </w:rPr>
              <w:t xml:space="preserve">, [1x] is acceptable for </w:t>
            </w:r>
            <w:proofErr w:type="spellStart"/>
            <w:r w:rsidRPr="00DE61A2">
              <w:rPr>
                <w:rFonts w:hint="eastAsia"/>
              </w:rPr>
              <w:t>mmWave</w:t>
            </w:r>
            <w:proofErr w:type="spellEnd"/>
          </w:p>
          <w:p w14:paraId="18ADB7DD" w14:textId="77777777" w:rsidR="00DE61A2" w:rsidRPr="00DE61A2" w:rsidRDefault="00DE61A2" w:rsidP="00DE61A2">
            <w:pPr>
              <w:numPr>
                <w:ilvl w:val="0"/>
                <w:numId w:val="26"/>
              </w:numPr>
              <w:spacing w:after="0"/>
            </w:pPr>
            <w:r w:rsidRPr="00DE61A2">
              <w:t xml:space="preserve">IIT (Madras), </w:t>
            </w:r>
            <w:proofErr w:type="spellStart"/>
            <w:r w:rsidRPr="00DE61A2">
              <w:t>CEWiT</w:t>
            </w:r>
            <w:proofErr w:type="spellEnd"/>
            <w:r w:rsidRPr="00DE61A2">
              <w:t xml:space="preserve">, Tejas Networks: </w:t>
            </w:r>
            <w:r w:rsidRPr="00DE61A2">
              <w:rPr>
                <w:rFonts w:hint="eastAsia"/>
              </w:rPr>
              <w:t xml:space="preserve">22 Gbps for an aggregated bandwidth of 400 MHz and 45 Gbps for an aggregated bandwidth of 800 </w:t>
            </w:r>
            <w:proofErr w:type="spellStart"/>
            <w:r w:rsidRPr="00DE61A2">
              <w:rPr>
                <w:rFonts w:hint="eastAsia"/>
              </w:rPr>
              <w:t>MHz.</w:t>
            </w:r>
            <w:proofErr w:type="spellEnd"/>
            <w:r w:rsidRPr="00DE61A2">
              <w:rPr>
                <w:rFonts w:hint="eastAsia"/>
              </w:rPr>
              <w:t xml:space="preserve"> The proponent shall report the bandwidth used in the calculation.</w:t>
            </w:r>
          </w:p>
          <w:p w14:paraId="5B7368DC" w14:textId="77777777" w:rsidR="00DE61A2" w:rsidRPr="00DE61A2" w:rsidRDefault="00DE61A2" w:rsidP="00DE61A2">
            <w:pPr>
              <w:numPr>
                <w:ilvl w:val="0"/>
                <w:numId w:val="26"/>
              </w:numPr>
              <w:spacing w:after="0"/>
            </w:pPr>
            <w:r w:rsidRPr="00DE61A2">
              <w:rPr>
                <w:rFonts w:hint="eastAsia"/>
              </w:rPr>
              <w:t xml:space="preserve">LGE: </w:t>
            </w:r>
            <w:r w:rsidRPr="00DE61A2">
              <w:t>[</w:t>
            </w:r>
            <w:r w:rsidRPr="00DE61A2">
              <w:rPr>
                <w:rFonts w:hint="eastAsia"/>
              </w:rPr>
              <w:t>1.5-2</w:t>
            </w:r>
            <w:r w:rsidRPr="00DE61A2">
              <w:t>x] IMT-2020</w:t>
            </w:r>
          </w:p>
          <w:p w14:paraId="758A9603" w14:textId="77777777" w:rsidR="00DE61A2" w:rsidRPr="00DE61A2" w:rsidRDefault="00DE61A2" w:rsidP="00DE61A2">
            <w:pPr>
              <w:numPr>
                <w:ilvl w:val="0"/>
                <w:numId w:val="26"/>
              </w:numPr>
              <w:spacing w:after="0"/>
            </w:pPr>
            <w:r w:rsidRPr="00DE61A2">
              <w:t>Ericsson:</w:t>
            </w:r>
            <w:r w:rsidRPr="00DE61A2">
              <w:tab/>
              <w:t>[2.5x] IMT-2020</w:t>
            </w:r>
          </w:p>
          <w:p w14:paraId="60A9E5FA" w14:textId="77777777" w:rsidR="00DE61A2" w:rsidRPr="00DE61A2" w:rsidRDefault="00DE61A2" w:rsidP="00DE61A2">
            <w:pPr>
              <w:numPr>
                <w:ilvl w:val="0"/>
                <w:numId w:val="26"/>
              </w:numPr>
              <w:spacing w:after="0"/>
            </w:pPr>
            <w:r w:rsidRPr="00DE61A2">
              <w:t>CATT: [</w:t>
            </w:r>
            <w:r w:rsidRPr="00DE61A2">
              <w:rPr>
                <w:rFonts w:hint="eastAsia"/>
              </w:rPr>
              <w:t>1.25</w:t>
            </w:r>
            <w:r w:rsidRPr="00DE61A2">
              <w:t xml:space="preserve">x] </w:t>
            </w:r>
            <w:r w:rsidRPr="00DE61A2">
              <w:rPr>
                <w:rFonts w:hint="eastAsia"/>
              </w:rPr>
              <w:t xml:space="preserve">or [2.5x] </w:t>
            </w:r>
            <w:r w:rsidRPr="00DE61A2">
              <w:t>IMT-2020</w:t>
            </w:r>
            <w:r w:rsidRPr="00DE61A2">
              <w:rPr>
                <w:rFonts w:hint="eastAsia"/>
              </w:rPr>
              <w:t xml:space="preserve">, </w:t>
            </w:r>
            <w:r w:rsidRPr="00DE61A2">
              <w:t>“</w:t>
            </w:r>
            <w:r w:rsidRPr="00DE61A2">
              <w:rPr>
                <w:rFonts w:hint="eastAsia"/>
              </w:rPr>
              <w:t>Reported by proponent</w:t>
            </w:r>
            <w:r w:rsidRPr="00DE61A2">
              <w:t>”</w:t>
            </w:r>
            <w:r w:rsidRPr="00DE61A2">
              <w:rPr>
                <w:rFonts w:hint="eastAsia"/>
              </w:rPr>
              <w:t xml:space="preserve"> is also acceptable</w:t>
            </w:r>
          </w:p>
          <w:p w14:paraId="70E88F72" w14:textId="77777777" w:rsidR="00DE61A2" w:rsidRPr="00DE61A2" w:rsidRDefault="00DE61A2" w:rsidP="00DE61A2">
            <w:pPr>
              <w:numPr>
                <w:ilvl w:val="0"/>
                <w:numId w:val="26"/>
              </w:numPr>
              <w:spacing w:after="0"/>
            </w:pPr>
            <w:r w:rsidRPr="00DE61A2">
              <w:t>Xiaomi: [1.5</w:t>
            </w:r>
            <w:r w:rsidRPr="00DE61A2">
              <w:rPr>
                <w:rFonts w:hint="eastAsia"/>
              </w:rPr>
              <w:t>-2</w:t>
            </w:r>
            <w:r w:rsidRPr="00DE61A2">
              <w:t>x] IMT-2020</w:t>
            </w:r>
            <w:r w:rsidRPr="00DE61A2">
              <w:rPr>
                <w:rFonts w:hint="eastAsia"/>
              </w:rPr>
              <w:t xml:space="preserve"> for DL, [2x] for UL</w:t>
            </w:r>
          </w:p>
          <w:p w14:paraId="24D3EA46" w14:textId="77777777" w:rsidR="00DE61A2" w:rsidRPr="00DE61A2" w:rsidRDefault="00DE61A2" w:rsidP="00DE61A2">
            <w:pPr>
              <w:numPr>
                <w:ilvl w:val="0"/>
                <w:numId w:val="26"/>
              </w:numPr>
              <w:spacing w:after="0"/>
            </w:pPr>
            <w:r w:rsidRPr="00DE61A2">
              <w:t>CMCC: [3-5x] IMT-2020</w:t>
            </w:r>
          </w:p>
          <w:p w14:paraId="70CF3B98" w14:textId="77777777" w:rsidR="00DE61A2" w:rsidRPr="00DE61A2" w:rsidRDefault="00DE61A2" w:rsidP="00DE61A2">
            <w:pPr>
              <w:numPr>
                <w:ilvl w:val="0"/>
                <w:numId w:val="26"/>
              </w:numPr>
              <w:spacing w:after="0"/>
            </w:pPr>
            <w:r w:rsidRPr="00DE61A2">
              <w:t>Vivo: [4x] IMT-2020</w:t>
            </w:r>
          </w:p>
          <w:p w14:paraId="592E30F3" w14:textId="77777777" w:rsidR="00DE61A2" w:rsidRPr="00DE61A2" w:rsidRDefault="00DE61A2" w:rsidP="00DE61A2">
            <w:pPr>
              <w:numPr>
                <w:ilvl w:val="0"/>
                <w:numId w:val="26"/>
              </w:numPr>
              <w:spacing w:after="0"/>
            </w:pPr>
            <w:r w:rsidRPr="00DE61A2">
              <w:t>Qualcomm</w:t>
            </w:r>
            <w:r w:rsidRPr="00DE61A2">
              <w:rPr>
                <w:rFonts w:hint="eastAsia"/>
              </w:rPr>
              <w:t xml:space="preserve">, </w:t>
            </w:r>
            <w:proofErr w:type="spellStart"/>
            <w:r w:rsidRPr="00DE61A2">
              <w:rPr>
                <w:rFonts w:hint="eastAsia"/>
              </w:rPr>
              <w:t>Spreadtrum</w:t>
            </w:r>
            <w:proofErr w:type="spellEnd"/>
            <w:r w:rsidRPr="00DE61A2">
              <w:rPr>
                <w:rFonts w:hint="eastAsia"/>
              </w:rPr>
              <w:t xml:space="preserve">, UNISOC, </w:t>
            </w:r>
            <w:r w:rsidRPr="00DE61A2">
              <w:t>ZTE, T-Mobile USA, Softbank,</w:t>
            </w:r>
            <w:r w:rsidRPr="00DE61A2">
              <w:rPr>
                <w:rFonts w:hint="eastAsia"/>
              </w:rPr>
              <w:t xml:space="preserve"> </w:t>
            </w:r>
            <w:r w:rsidRPr="00DE61A2">
              <w:rPr>
                <w:rFonts w:hint="eastAsia"/>
              </w:rPr>
              <w:lastRenderedPageBreak/>
              <w:t xml:space="preserve">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 CHTTL, </w:t>
            </w:r>
            <w:r w:rsidRPr="00DE61A2">
              <w:t>China Telecom</w:t>
            </w:r>
            <w:r w:rsidRPr="00DE61A2">
              <w:rPr>
                <w:rFonts w:hint="eastAsia"/>
              </w:rPr>
              <w:t xml:space="preserve"> (a reasonable value is needed)</w:t>
            </w:r>
            <w:r w:rsidRPr="00DE61A2">
              <w:t>: [5x] IMT-2020</w:t>
            </w:r>
          </w:p>
          <w:p w14:paraId="5C18C87F" w14:textId="77777777" w:rsidR="00DE61A2" w:rsidRPr="00DE61A2" w:rsidRDefault="00DE61A2" w:rsidP="00DE61A2">
            <w:pPr>
              <w:numPr>
                <w:ilvl w:val="0"/>
                <w:numId w:val="26"/>
              </w:numPr>
              <w:spacing w:after="0"/>
            </w:pPr>
            <w:r w:rsidRPr="00DE61A2">
              <w:t>Huawei: [5-10x] IMT-2020</w:t>
            </w:r>
          </w:p>
          <w:p w14:paraId="3DD09165" w14:textId="77777777" w:rsidR="00DE61A2" w:rsidRPr="00DE61A2" w:rsidRDefault="00DE61A2" w:rsidP="00DE61A2">
            <w:pPr>
              <w:spacing w:after="0"/>
              <w:ind w:left="880"/>
            </w:pPr>
          </w:p>
        </w:tc>
        <w:tc>
          <w:tcPr>
            <w:tcW w:w="0" w:type="auto"/>
            <w:tcBorders>
              <w:top w:val="single" w:sz="4" w:space="0" w:color="auto"/>
              <w:left w:val="single" w:sz="4" w:space="0" w:color="auto"/>
              <w:bottom w:val="single" w:sz="4" w:space="0" w:color="auto"/>
              <w:right w:val="single" w:sz="4" w:space="0" w:color="auto"/>
            </w:tcBorders>
          </w:tcPr>
          <w:p w14:paraId="0566A0B1" w14:textId="77777777" w:rsidR="00DE61A2" w:rsidRPr="00DE61A2" w:rsidRDefault="00DE61A2" w:rsidP="00DE61A2">
            <w:pPr>
              <w:numPr>
                <w:ilvl w:val="0"/>
                <w:numId w:val="26"/>
              </w:numPr>
              <w:spacing w:after="0"/>
            </w:pPr>
            <w:r w:rsidRPr="00DE61A2">
              <w:rPr>
                <w:rFonts w:hint="eastAsia"/>
              </w:rPr>
              <w:lastRenderedPageBreak/>
              <w:t>Samsung: It is preferred not to overemphasize this item considering practicality and the absence of commercial use cases requiring high peak data rate.</w:t>
            </w:r>
          </w:p>
          <w:p w14:paraId="4D2F6757" w14:textId="77777777" w:rsidR="00DE61A2" w:rsidRPr="00DE61A2" w:rsidRDefault="00DE61A2" w:rsidP="00DE61A2">
            <w:pPr>
              <w:numPr>
                <w:ilvl w:val="0"/>
                <w:numId w:val="26"/>
              </w:numPr>
              <w:contextualSpacing/>
            </w:pPr>
            <w:r w:rsidRPr="00DE61A2">
              <w:rPr>
                <w:rFonts w:hint="eastAsia"/>
              </w:rPr>
              <w:t>OPPO: Peak data rate is not a requirement from market, but only a theoretical calculation. Peak data rate in NR has been 200x of user experienced data rate.</w:t>
            </w:r>
          </w:p>
          <w:p w14:paraId="2E9C418F" w14:textId="77777777" w:rsidR="00DE61A2" w:rsidRPr="00DE61A2" w:rsidRDefault="00DE61A2" w:rsidP="00DE61A2">
            <w:pPr>
              <w:numPr>
                <w:ilvl w:val="0"/>
                <w:numId w:val="26"/>
              </w:numPr>
              <w:spacing w:after="0"/>
            </w:pP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xml:space="preserve">, Vodafone, KPN, Telecom Italia, Telenor, SK Telecom: </w:t>
            </w:r>
            <w:r w:rsidRPr="00DE61A2">
              <w:rPr>
                <w:lang w:val="en-GB"/>
              </w:rPr>
              <w:t>200 MHz bandwidth (~7 GHz)</w:t>
            </w:r>
          </w:p>
          <w:p w14:paraId="3B8BD355" w14:textId="77777777" w:rsidR="00DE61A2" w:rsidRPr="00DE61A2" w:rsidRDefault="00DE61A2" w:rsidP="00DE61A2">
            <w:pPr>
              <w:numPr>
                <w:ilvl w:val="0"/>
                <w:numId w:val="26"/>
              </w:numPr>
              <w:spacing w:after="0"/>
            </w:pPr>
            <w:r w:rsidRPr="00DE61A2">
              <w:rPr>
                <w:rFonts w:hint="eastAsia"/>
              </w:rPr>
              <w:t>MTK: 7GHz. DL: 8Rx + 1024QAM, UL: 4Tx + 256QAM</w:t>
            </w:r>
          </w:p>
          <w:p w14:paraId="7E37292F" w14:textId="77777777" w:rsidR="00DE61A2" w:rsidRPr="00DE61A2" w:rsidRDefault="00DE61A2" w:rsidP="00DE61A2">
            <w:pPr>
              <w:numPr>
                <w:ilvl w:val="0"/>
                <w:numId w:val="26"/>
              </w:numPr>
              <w:spacing w:after="0"/>
            </w:pPr>
            <w:r w:rsidRPr="00DE61A2">
              <w:rPr>
                <w:rFonts w:hint="eastAsia"/>
              </w:rPr>
              <w:t xml:space="preserve">NTT DOCOMO: [1.5x] is achieved assuming 1024QAM / 256QAM, 8 layers for DL / UL and bandwidth of 500 </w:t>
            </w:r>
            <w:proofErr w:type="spellStart"/>
            <w:r w:rsidRPr="00DE61A2">
              <w:rPr>
                <w:rFonts w:hint="eastAsia"/>
              </w:rPr>
              <w:t>MHz.</w:t>
            </w:r>
            <w:proofErr w:type="spellEnd"/>
          </w:p>
          <w:p w14:paraId="2533F0F4" w14:textId="77777777" w:rsidR="00DE61A2" w:rsidRPr="00DE61A2" w:rsidRDefault="00DE61A2" w:rsidP="00DE61A2">
            <w:pPr>
              <w:numPr>
                <w:ilvl w:val="0"/>
                <w:numId w:val="26"/>
              </w:numPr>
              <w:spacing w:after="0"/>
            </w:pPr>
            <w:r w:rsidRPr="00DE61A2">
              <w:rPr>
                <w:rFonts w:hint="eastAsia"/>
              </w:rPr>
              <w:t xml:space="preserve">Qualcomm: </w:t>
            </w:r>
            <w:r w:rsidRPr="00DE61A2">
              <w:t>DL/UL Layers: Up to 16/8</w:t>
            </w:r>
            <w:r w:rsidRPr="00DE61A2">
              <w:rPr>
                <w:rFonts w:hint="eastAsia"/>
              </w:rPr>
              <w:t xml:space="preserve">; </w:t>
            </w:r>
            <w:r w:rsidRPr="00DE61A2">
              <w:t>Mod: Up to 1024QAM</w:t>
            </w:r>
          </w:p>
          <w:p w14:paraId="54AF844D" w14:textId="77777777" w:rsidR="00DE61A2" w:rsidRPr="00DE61A2" w:rsidRDefault="00DE61A2" w:rsidP="00DE61A2">
            <w:pPr>
              <w:numPr>
                <w:ilvl w:val="0"/>
                <w:numId w:val="26"/>
              </w:numPr>
              <w:spacing w:after="0"/>
            </w:pPr>
            <w:r w:rsidRPr="00DE61A2">
              <w:t>China Telecom</w:t>
            </w:r>
            <w:r w:rsidRPr="00DE61A2">
              <w:rPr>
                <w:rFonts w:hint="eastAsia"/>
              </w:rPr>
              <w:t>: The peak spectral efficiency has consensus with 1.5-2.5 times higher than IMT-2020. Based on the RAN#107 agreement, the target value of bandwidth is 400MHz</w:t>
            </w:r>
          </w:p>
          <w:p w14:paraId="6C7358A2" w14:textId="77777777" w:rsidR="00DE61A2" w:rsidRPr="00DE61A2" w:rsidRDefault="00DE61A2" w:rsidP="00DE61A2">
            <w:pPr>
              <w:spacing w:after="0"/>
            </w:pPr>
          </w:p>
        </w:tc>
      </w:tr>
      <w:bookmarkEnd w:id="74"/>
      <w:tr w:rsidR="00DE61A2" w:rsidRPr="00DE61A2" w14:paraId="0E7D1612"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6F9C0E" w14:textId="77777777" w:rsidR="00DE61A2" w:rsidRPr="00DE61A2" w:rsidRDefault="00DE61A2" w:rsidP="00DE61A2">
            <w:pPr>
              <w:spacing w:after="0"/>
            </w:pPr>
            <w:r w:rsidRPr="00DE61A2">
              <w:t>Peak spectral efficiency (bit/s/Hz)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2C4C3" w14:textId="77777777" w:rsidR="00DE61A2" w:rsidRPr="00DE61A2" w:rsidRDefault="00DE61A2" w:rsidP="00DE61A2">
            <w:pPr>
              <w:spacing w:after="0"/>
            </w:pPr>
            <w:r w:rsidRPr="00DE61A2">
              <w:t>DL: 30</w:t>
            </w:r>
          </w:p>
          <w:p w14:paraId="2C035A76" w14:textId="77777777" w:rsidR="00DE61A2" w:rsidRPr="00DE61A2" w:rsidRDefault="00DE61A2" w:rsidP="00DE61A2">
            <w:pPr>
              <w:spacing w:after="0"/>
            </w:pPr>
            <w:r w:rsidRPr="00DE61A2">
              <w:t>UL: 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230BE"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hint="eastAsia"/>
                <w:bCs/>
                <w:highlight w:val="green"/>
              </w:rPr>
              <w:t>Agreement in CC#1: [1.5-2.5x] of IMT-2020</w:t>
            </w:r>
          </w:p>
          <w:p w14:paraId="2A04B4A1" w14:textId="77777777" w:rsidR="00DE61A2" w:rsidRPr="00DE61A2" w:rsidRDefault="00DE61A2" w:rsidP="00DE61A2">
            <w:pPr>
              <w:numPr>
                <w:ilvl w:val="0"/>
                <w:numId w:val="28"/>
              </w:numPr>
              <w:spacing w:after="0"/>
            </w:pPr>
            <w:r w:rsidRPr="00DE61A2">
              <w:rPr>
                <w:rFonts w:hint="eastAsia"/>
              </w:rPr>
              <w:t xml:space="preserve">SKT: Support modest gain, [1.5x] </w:t>
            </w:r>
            <w:r w:rsidRPr="00DE61A2">
              <w:t>IMT-2020</w:t>
            </w:r>
          </w:p>
          <w:p w14:paraId="11924288" w14:textId="77777777" w:rsidR="00DE61A2" w:rsidRPr="00DE61A2" w:rsidRDefault="00DE61A2" w:rsidP="00DE61A2">
            <w:pPr>
              <w:numPr>
                <w:ilvl w:val="0"/>
                <w:numId w:val="28"/>
              </w:numPr>
              <w:spacing w:after="0"/>
            </w:pPr>
            <w:r w:rsidRPr="00DE61A2">
              <w:t>Samsung: [1.</w:t>
            </w:r>
            <w:r w:rsidRPr="00DE61A2">
              <w:rPr>
                <w:rFonts w:hint="eastAsia"/>
              </w:rPr>
              <w:t>5</w:t>
            </w:r>
            <w:r w:rsidRPr="00DE61A2">
              <w:t>x] IMT-2020</w:t>
            </w:r>
          </w:p>
          <w:p w14:paraId="330F1E2B" w14:textId="77777777" w:rsidR="00DE61A2" w:rsidRPr="00DE61A2" w:rsidRDefault="00DE61A2" w:rsidP="00DE61A2">
            <w:pPr>
              <w:numPr>
                <w:ilvl w:val="0"/>
                <w:numId w:val="28"/>
              </w:numPr>
              <w:spacing w:after="0"/>
            </w:pPr>
            <w:r w:rsidRPr="00DE61A2">
              <w:rPr>
                <w:rFonts w:hint="eastAsia"/>
              </w:rPr>
              <w:t xml:space="preserve">KT, MTK, </w:t>
            </w:r>
            <w:r w:rsidRPr="00DE61A2">
              <w:t>Nokia: [1.5x] IMT-2020</w:t>
            </w:r>
          </w:p>
          <w:p w14:paraId="66052B64" w14:textId="77777777" w:rsidR="00DE61A2" w:rsidRPr="00DE61A2" w:rsidRDefault="00DE61A2" w:rsidP="00DE61A2">
            <w:pPr>
              <w:numPr>
                <w:ilvl w:val="0"/>
                <w:numId w:val="28"/>
              </w:numPr>
              <w:spacing w:after="0"/>
            </w:pPr>
            <w:r w:rsidRPr="00DE61A2">
              <w:rPr>
                <w:rFonts w:hint="eastAsia"/>
              </w:rPr>
              <w:t>Apple:</w:t>
            </w:r>
            <w:r w:rsidRPr="00DE61A2">
              <w:t xml:space="preserve"> [1.5x] IMT-2020</w:t>
            </w:r>
          </w:p>
          <w:p w14:paraId="6F5E7803" w14:textId="77777777" w:rsidR="00DE61A2" w:rsidRPr="00DE61A2" w:rsidRDefault="00DE61A2" w:rsidP="00DE61A2">
            <w:pPr>
              <w:numPr>
                <w:ilvl w:val="0"/>
                <w:numId w:val="28"/>
              </w:numPr>
              <w:spacing w:after="0"/>
            </w:pPr>
            <w:r w:rsidRPr="00DE61A2">
              <w:rPr>
                <w:rFonts w:hint="eastAsia"/>
              </w:rPr>
              <w:t xml:space="preserve">LGE, </w:t>
            </w: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w:t>
            </w:r>
            <w:r w:rsidRPr="00DE61A2">
              <w:t>: [1.5-2x] IMT-2020</w:t>
            </w:r>
          </w:p>
          <w:p w14:paraId="162EFF62" w14:textId="77777777" w:rsidR="00DE61A2" w:rsidRPr="00DE61A2" w:rsidRDefault="00DE61A2" w:rsidP="00DE61A2">
            <w:pPr>
              <w:numPr>
                <w:ilvl w:val="0"/>
                <w:numId w:val="28"/>
              </w:numPr>
              <w:spacing w:after="0"/>
            </w:pPr>
            <w:r w:rsidRPr="00DE61A2">
              <w:t>China Telecom: [1.5-</w:t>
            </w:r>
            <w:r w:rsidRPr="00DE61A2">
              <w:rPr>
                <w:rFonts w:hint="eastAsia"/>
              </w:rPr>
              <w:t>2.5</w:t>
            </w:r>
            <w:r w:rsidRPr="00DE61A2">
              <w:t>x] IMT-2020</w:t>
            </w:r>
          </w:p>
          <w:p w14:paraId="2408027C" w14:textId="77777777" w:rsidR="00DE61A2" w:rsidRPr="00DE61A2" w:rsidRDefault="00DE61A2" w:rsidP="00DE61A2">
            <w:pPr>
              <w:numPr>
                <w:ilvl w:val="0"/>
                <w:numId w:val="28"/>
              </w:numPr>
              <w:spacing w:after="0"/>
            </w:pPr>
            <w:r w:rsidRPr="00DE61A2">
              <w:rPr>
                <w:rFonts w:hint="eastAsia"/>
              </w:rPr>
              <w:t xml:space="preserve">IIT (Madras), </w:t>
            </w:r>
            <w:proofErr w:type="spellStart"/>
            <w:r w:rsidRPr="00DE61A2">
              <w:rPr>
                <w:rFonts w:hint="eastAsia"/>
              </w:rPr>
              <w:t>CEWiT</w:t>
            </w:r>
            <w:proofErr w:type="spellEnd"/>
            <w:r w:rsidRPr="00DE61A2">
              <w:rPr>
                <w:rFonts w:hint="eastAsia"/>
              </w:rPr>
              <w:t>, Tejas Networks: DL: 55; UL: 20</w:t>
            </w:r>
          </w:p>
          <w:p w14:paraId="62540525" w14:textId="77777777" w:rsidR="00DE61A2" w:rsidRPr="00DE61A2" w:rsidRDefault="00DE61A2" w:rsidP="00DE61A2">
            <w:pPr>
              <w:numPr>
                <w:ilvl w:val="0"/>
                <w:numId w:val="28"/>
              </w:numPr>
              <w:spacing w:after="0"/>
            </w:pPr>
            <w:r w:rsidRPr="00DE61A2">
              <w:t>Ericsson:</w:t>
            </w:r>
            <w:r w:rsidRPr="00DE61A2">
              <w:tab/>
              <w:t>[1.7x] IMT-2020</w:t>
            </w:r>
            <w:r w:rsidRPr="00DE61A2">
              <w:rPr>
                <w:rFonts w:hint="eastAsia"/>
              </w:rPr>
              <w:t>, i.e., DL: 50, UL: 25</w:t>
            </w:r>
          </w:p>
          <w:p w14:paraId="4C563BD3" w14:textId="77777777" w:rsidR="00DE61A2" w:rsidRPr="00DE61A2" w:rsidRDefault="00DE61A2" w:rsidP="00DE61A2">
            <w:pPr>
              <w:numPr>
                <w:ilvl w:val="0"/>
                <w:numId w:val="28"/>
              </w:numPr>
              <w:spacing w:after="0"/>
            </w:pPr>
            <w:r w:rsidRPr="00DE61A2">
              <w:rPr>
                <w:rFonts w:hint="eastAsia"/>
              </w:rPr>
              <w:t xml:space="preserve">CMCC, NTT DOCOMO, </w:t>
            </w:r>
            <w:proofErr w:type="gramStart"/>
            <w:r w:rsidRPr="00DE61A2">
              <w:t>Vivo</w:t>
            </w:r>
            <w:proofErr w:type="gramEnd"/>
            <w:r w:rsidRPr="00DE61A2">
              <w:t>: [2x] IMT-2020</w:t>
            </w:r>
          </w:p>
          <w:p w14:paraId="2341F043" w14:textId="77777777" w:rsidR="00DE61A2" w:rsidRPr="00DE61A2" w:rsidRDefault="00DE61A2" w:rsidP="00DE61A2">
            <w:pPr>
              <w:numPr>
                <w:ilvl w:val="0"/>
                <w:numId w:val="28"/>
              </w:numPr>
              <w:spacing w:after="0"/>
            </w:pPr>
            <w:r w:rsidRPr="00DE61A2">
              <w:t>Xiaomi</w:t>
            </w:r>
            <w:r w:rsidRPr="00DE61A2">
              <w:rPr>
                <w:rFonts w:hint="eastAsia"/>
              </w:rPr>
              <w:t xml:space="preserve">: </w:t>
            </w:r>
            <w:r w:rsidRPr="00DE61A2">
              <w:t>[1.5</w:t>
            </w:r>
            <w:r w:rsidRPr="00DE61A2">
              <w:rPr>
                <w:rFonts w:hint="eastAsia"/>
              </w:rPr>
              <w:t>-2</w:t>
            </w:r>
            <w:r w:rsidRPr="00DE61A2">
              <w:t>x] IMT-2020</w:t>
            </w:r>
            <w:r w:rsidRPr="00DE61A2">
              <w:rPr>
                <w:rFonts w:hint="eastAsia"/>
              </w:rPr>
              <w:t xml:space="preserve"> for DL, [2x] for UL</w:t>
            </w:r>
          </w:p>
          <w:p w14:paraId="33AAEF51" w14:textId="77777777" w:rsidR="00DE61A2" w:rsidRPr="00DE61A2" w:rsidRDefault="00DE61A2" w:rsidP="00DE61A2">
            <w:pPr>
              <w:numPr>
                <w:ilvl w:val="0"/>
                <w:numId w:val="28"/>
              </w:numPr>
              <w:spacing w:after="0"/>
            </w:pPr>
            <w:r w:rsidRPr="00DE61A2">
              <w:rPr>
                <w:rFonts w:hint="eastAsia"/>
              </w:rPr>
              <w:t xml:space="preserve">OPPO: </w:t>
            </w:r>
            <w:r w:rsidRPr="00DE61A2">
              <w:t>[2x] IMT-2020</w:t>
            </w:r>
            <w:r w:rsidRPr="00DE61A2">
              <w:rPr>
                <w:rFonts w:hint="eastAsia"/>
              </w:rPr>
              <w:t xml:space="preserve"> for DL, </w:t>
            </w:r>
            <w:r w:rsidRPr="00DE61A2">
              <w:t>[</w:t>
            </w:r>
            <w:r w:rsidRPr="00DE61A2">
              <w:rPr>
                <w:rFonts w:hint="eastAsia"/>
              </w:rPr>
              <w:t>1.5</w:t>
            </w:r>
            <w:r w:rsidRPr="00DE61A2">
              <w:t>x] IMT-2020</w:t>
            </w:r>
            <w:r w:rsidRPr="00DE61A2">
              <w:rPr>
                <w:rFonts w:hint="eastAsia"/>
              </w:rPr>
              <w:t xml:space="preserve"> for UL</w:t>
            </w:r>
          </w:p>
          <w:p w14:paraId="3FABBA03" w14:textId="77777777" w:rsidR="00DE61A2" w:rsidRPr="00DE61A2" w:rsidRDefault="00DE61A2" w:rsidP="00DE61A2">
            <w:pPr>
              <w:numPr>
                <w:ilvl w:val="0"/>
                <w:numId w:val="28"/>
              </w:numPr>
              <w:spacing w:after="0"/>
            </w:pPr>
            <w:r w:rsidRPr="00DE61A2">
              <w:t>Huawei: [2-3x] IMT-2020</w:t>
            </w:r>
          </w:p>
          <w:p w14:paraId="3A0BD8C9" w14:textId="77777777" w:rsidR="00DE61A2" w:rsidRPr="00DE61A2" w:rsidRDefault="00DE61A2" w:rsidP="00DE61A2">
            <w:pPr>
              <w:numPr>
                <w:ilvl w:val="0"/>
                <w:numId w:val="28"/>
              </w:numPr>
              <w:spacing w:after="0"/>
            </w:pPr>
            <w:r w:rsidRPr="00DE61A2">
              <w:t>Qualcomm, 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w:t>
            </w:r>
            <w:r w:rsidRPr="00DE61A2">
              <w:rPr>
                <w:rFonts w:hint="eastAsia"/>
              </w:rPr>
              <w:lastRenderedPageBreak/>
              <w:t xml:space="preserve">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 CHTTL</w:t>
            </w:r>
            <w:r w:rsidRPr="00DE61A2">
              <w:t>: [2.5x] IMT-2020</w:t>
            </w:r>
          </w:p>
          <w:p w14:paraId="73886CBC" w14:textId="77777777" w:rsidR="00DE61A2" w:rsidRPr="00DE61A2" w:rsidRDefault="00DE61A2" w:rsidP="00DE61A2">
            <w:pPr>
              <w:numPr>
                <w:ilvl w:val="0"/>
                <w:numId w:val="28"/>
              </w:numPr>
              <w:spacing w:after="0"/>
            </w:pPr>
            <w:r w:rsidRPr="00DE61A2">
              <w:rPr>
                <w:rFonts w:hint="eastAsia"/>
              </w:rPr>
              <w:t xml:space="preserve">CATT: UL: [3x] </w:t>
            </w:r>
            <w:r w:rsidRPr="00DE61A2">
              <w:t>IMT-2020</w:t>
            </w:r>
            <w:r w:rsidRPr="00DE61A2">
              <w:rPr>
                <w:rFonts w:hint="eastAsia"/>
              </w:rPr>
              <w:t xml:space="preserve">; DL: Without layer increase: [1.875-2x] </w:t>
            </w:r>
            <w:r w:rsidRPr="00DE61A2">
              <w:t>IMT-2020</w:t>
            </w:r>
            <w:r w:rsidRPr="00DE61A2">
              <w:rPr>
                <w:rFonts w:hint="eastAsia"/>
              </w:rPr>
              <w:t>; With layer increase: 2x-3.75x of IMT-2020 TPR, depending on consensus to UE antenna</w:t>
            </w:r>
          </w:p>
          <w:p w14:paraId="53C060B5" w14:textId="77777777" w:rsidR="00DE61A2" w:rsidRPr="00DE61A2" w:rsidRDefault="00DE61A2" w:rsidP="00DE61A2">
            <w:pPr>
              <w:numPr>
                <w:ilvl w:val="0"/>
                <w:numId w:val="28"/>
              </w:numPr>
              <w:spacing w:after="0"/>
            </w:pPr>
            <w:r w:rsidRPr="00DE61A2">
              <w:rPr>
                <w:rFonts w:hint="eastAsia"/>
              </w:rPr>
              <w:t xml:space="preserve">AT&amp;T: </w:t>
            </w:r>
            <w:r w:rsidRPr="00DE61A2">
              <w:t>[1.</w:t>
            </w:r>
            <w:r w:rsidRPr="00DE61A2">
              <w:rPr>
                <w:rFonts w:hint="eastAsia"/>
              </w:rPr>
              <w:t>5</w:t>
            </w:r>
            <w:r w:rsidRPr="00DE61A2">
              <w:t>x] IMT-2020</w:t>
            </w:r>
          </w:p>
        </w:tc>
        <w:tc>
          <w:tcPr>
            <w:tcW w:w="0" w:type="auto"/>
            <w:tcBorders>
              <w:top w:val="single" w:sz="4" w:space="0" w:color="auto"/>
              <w:left w:val="single" w:sz="4" w:space="0" w:color="auto"/>
              <w:bottom w:val="single" w:sz="4" w:space="0" w:color="auto"/>
              <w:right w:val="single" w:sz="4" w:space="0" w:color="auto"/>
            </w:tcBorders>
          </w:tcPr>
          <w:p w14:paraId="164AD5B3" w14:textId="77777777" w:rsidR="00DE61A2" w:rsidRPr="00DE61A2" w:rsidRDefault="00DE61A2" w:rsidP="00DE61A2">
            <w:pPr>
              <w:numPr>
                <w:ilvl w:val="0"/>
                <w:numId w:val="26"/>
              </w:numPr>
              <w:autoSpaceDE/>
              <w:autoSpaceDN/>
              <w:adjustRightInd/>
              <w:spacing w:after="0" w:line="278" w:lineRule="auto"/>
              <w:jc w:val="left"/>
            </w:pPr>
            <w:r w:rsidRPr="00DE61A2">
              <w:rPr>
                <w:rFonts w:hint="eastAsia"/>
              </w:rPr>
              <w:lastRenderedPageBreak/>
              <w:t xml:space="preserve">OPPO: </w:t>
            </w:r>
            <w:r w:rsidRPr="00DE61A2">
              <w:t>From the requirement perspective, the Peak spectral efficiency should not be theoretically calculated based on number of MIMO layer and modulation order.</w:t>
            </w:r>
          </w:p>
          <w:p w14:paraId="4FF4F49D" w14:textId="77777777" w:rsidR="00DE61A2" w:rsidRPr="00DE61A2" w:rsidRDefault="00DE61A2" w:rsidP="00DE61A2">
            <w:pPr>
              <w:numPr>
                <w:ilvl w:val="0"/>
                <w:numId w:val="26"/>
              </w:numPr>
              <w:autoSpaceDE/>
              <w:autoSpaceDN/>
              <w:adjustRightInd/>
              <w:spacing w:after="0" w:line="278" w:lineRule="auto"/>
              <w:jc w:val="left"/>
            </w:pPr>
            <w:r w:rsidRPr="00DE61A2">
              <w:rPr>
                <w:rFonts w:hint="eastAsia"/>
              </w:rPr>
              <w:t>SKT: 1024-QAM, 8/4 layers</w:t>
            </w:r>
          </w:p>
          <w:p w14:paraId="03591AE8" w14:textId="77777777" w:rsidR="00DE61A2" w:rsidRPr="00DE61A2" w:rsidRDefault="00DE61A2" w:rsidP="00DE61A2">
            <w:pPr>
              <w:numPr>
                <w:ilvl w:val="0"/>
                <w:numId w:val="26"/>
              </w:numPr>
              <w:spacing w:after="0"/>
            </w:pPr>
            <w:r w:rsidRPr="00DE61A2">
              <w:rPr>
                <w:rFonts w:hint="eastAsia"/>
              </w:rPr>
              <w:t xml:space="preserve">MTK: </w:t>
            </w:r>
          </w:p>
          <w:p w14:paraId="0C69F107" w14:textId="77777777" w:rsidR="00DE61A2" w:rsidRPr="00DE61A2" w:rsidRDefault="00DE61A2" w:rsidP="00DE61A2">
            <w:pPr>
              <w:numPr>
                <w:ilvl w:val="0"/>
                <w:numId w:val="73"/>
              </w:numPr>
              <w:spacing w:after="0"/>
              <w:contextualSpacing/>
            </w:pPr>
            <w:r w:rsidRPr="00DE61A2">
              <w:rPr>
                <w:rFonts w:hint="eastAsia"/>
              </w:rPr>
              <w:t xml:space="preserve">7GHz with practical Bandwidths, not 5MHz. </w:t>
            </w:r>
          </w:p>
          <w:p w14:paraId="57505C9A" w14:textId="77777777" w:rsidR="00DE61A2" w:rsidRPr="00DE61A2" w:rsidRDefault="00DE61A2" w:rsidP="00DE61A2">
            <w:pPr>
              <w:numPr>
                <w:ilvl w:val="0"/>
                <w:numId w:val="73"/>
              </w:numPr>
              <w:spacing w:after="0"/>
              <w:contextualSpacing/>
            </w:pPr>
            <w:r w:rsidRPr="00DE61A2">
              <w:rPr>
                <w:rFonts w:hint="eastAsia"/>
              </w:rPr>
              <w:t>DL: 8Rx + 1024QAM, UL: 4Tx + 256QAM</w:t>
            </w:r>
          </w:p>
          <w:p w14:paraId="40FD6F97" w14:textId="77777777" w:rsidR="00DE61A2" w:rsidRPr="00DE61A2" w:rsidRDefault="00DE61A2" w:rsidP="00DE61A2">
            <w:pPr>
              <w:numPr>
                <w:ilvl w:val="0"/>
                <w:numId w:val="28"/>
              </w:numPr>
              <w:spacing w:after="0"/>
            </w:pPr>
            <w:r w:rsidRPr="00DE61A2">
              <w:rPr>
                <w:rFonts w:hint="eastAsia"/>
              </w:rPr>
              <w:t>Samsung: Assuming 1024 QAM (~25% over 256 QAM), 8/4 layers for DL/UL, overhead reduction compared to IMT 2020 (~30% to 20%).</w:t>
            </w:r>
          </w:p>
          <w:p w14:paraId="55AEC00E" w14:textId="77777777" w:rsidR="00DE61A2" w:rsidRPr="00DE61A2" w:rsidRDefault="00DE61A2" w:rsidP="00DE61A2">
            <w:pPr>
              <w:numPr>
                <w:ilvl w:val="0"/>
                <w:numId w:val="28"/>
              </w:numPr>
              <w:spacing w:after="0"/>
            </w:pPr>
            <w:r w:rsidRPr="00DE61A2">
              <w:rPr>
                <w:rFonts w:hint="eastAsia"/>
              </w:rPr>
              <w:t xml:space="preserve">Nokia: </w:t>
            </w:r>
            <w:r w:rsidRPr="00DE61A2">
              <w:t xml:space="preserve">[1.5x] </w:t>
            </w:r>
            <w:r w:rsidRPr="00DE61A2">
              <w:rPr>
                <w:rFonts w:hint="eastAsia"/>
              </w:rPr>
              <w:t>can be achieved in DL with 256-QAM and 8-layer MIMO, and in the UL with 256-QAM and 4-layer MIMO.</w:t>
            </w:r>
          </w:p>
          <w:p w14:paraId="2C0ACEE0" w14:textId="77777777" w:rsidR="00DE61A2" w:rsidRPr="00DE61A2" w:rsidRDefault="00DE61A2" w:rsidP="00DE61A2">
            <w:pPr>
              <w:numPr>
                <w:ilvl w:val="0"/>
                <w:numId w:val="28"/>
              </w:numPr>
              <w:spacing w:after="0"/>
            </w:pPr>
            <w:r w:rsidRPr="00DE61A2">
              <w:rPr>
                <w:rFonts w:hint="eastAsia"/>
              </w:rPr>
              <w:t>Apple: For 700 MHz, 4 GHz and 7 GHz the number of UE antenna elements is up to 8 Tx /Rx.</w:t>
            </w:r>
          </w:p>
          <w:p w14:paraId="35AF2F88" w14:textId="77777777" w:rsidR="00DE61A2" w:rsidRPr="00DE61A2" w:rsidRDefault="00DE61A2" w:rsidP="00DE61A2">
            <w:pPr>
              <w:numPr>
                <w:ilvl w:val="0"/>
                <w:numId w:val="28"/>
              </w:numPr>
              <w:spacing w:after="0"/>
            </w:pPr>
            <w:r w:rsidRPr="00DE61A2">
              <w:t>V</w:t>
            </w:r>
            <w:r w:rsidRPr="00DE61A2">
              <w:rPr>
                <w:rFonts w:hint="eastAsia"/>
              </w:rPr>
              <w:t xml:space="preserve">ivo: </w:t>
            </w:r>
            <w:r w:rsidRPr="00DE61A2">
              <w:t xml:space="preserve">assume an antenna configuration </w:t>
            </w:r>
            <w:r w:rsidRPr="00DE61A2">
              <w:rPr>
                <w:rFonts w:eastAsia="MS Mincho"/>
                <w:lang w:eastAsia="ja-JP"/>
              </w:rPr>
              <w:t xml:space="preserve">to </w:t>
            </w:r>
            <w:r w:rsidRPr="00DE61A2">
              <w:t>enable</w:t>
            </w:r>
            <w:r w:rsidRPr="00DE61A2">
              <w:rPr>
                <w:rFonts w:eastAsia="MS Mincho"/>
                <w:lang w:eastAsia="ja-JP"/>
              </w:rPr>
              <w:t xml:space="preserve"> eight </w:t>
            </w:r>
            <w:r w:rsidRPr="00DE61A2">
              <w:rPr>
                <w:rFonts w:eastAsia="MS Mincho"/>
                <w:lang w:eastAsia="ja-JP"/>
              </w:rPr>
              <w:lastRenderedPageBreak/>
              <w:t>spatial layers (streams) in both downlink and uplink.</w:t>
            </w:r>
            <w:r w:rsidRPr="00DE61A2">
              <w:rPr>
                <w:rFonts w:hint="eastAsia"/>
              </w:rPr>
              <w:t xml:space="preserve"> </w:t>
            </w:r>
            <w:r w:rsidRPr="00DE61A2">
              <w:rPr>
                <w:rFonts w:eastAsiaTheme="minorEastAsia" w:hint="eastAsia"/>
              </w:rPr>
              <w:t>H</w:t>
            </w:r>
            <w:r w:rsidRPr="00DE61A2">
              <w:rPr>
                <w:rFonts w:eastAsia="MS Mincho" w:hint="eastAsia"/>
                <w:lang w:eastAsia="ja-JP"/>
              </w:rPr>
              <w:t>igher modulation (e.g. 1024QAM, 4096 QAM) for downlink is possible</w:t>
            </w:r>
            <w:r w:rsidRPr="00DE61A2">
              <w:rPr>
                <w:rFonts w:eastAsiaTheme="minorEastAsia" w:hint="eastAsia"/>
              </w:rPr>
              <w:t>.</w:t>
            </w:r>
          </w:p>
          <w:p w14:paraId="1CBF4B2D" w14:textId="77777777" w:rsidR="00DE61A2" w:rsidRPr="00DE61A2" w:rsidRDefault="00DE61A2" w:rsidP="00DE61A2">
            <w:pPr>
              <w:numPr>
                <w:ilvl w:val="0"/>
                <w:numId w:val="28"/>
              </w:numPr>
              <w:spacing w:after="0"/>
            </w:pPr>
            <w:r w:rsidRPr="00DE61A2">
              <w:rPr>
                <w:rFonts w:hint="eastAsia"/>
              </w:rPr>
              <w:t>NTT DOCOMO: Assuming 1024QAM / 256QAM and 8 layers for DL / UL</w:t>
            </w:r>
          </w:p>
          <w:p w14:paraId="71B3BDDC" w14:textId="77777777" w:rsidR="00DE61A2" w:rsidRPr="00DE61A2" w:rsidRDefault="00DE61A2" w:rsidP="00DE61A2">
            <w:pPr>
              <w:numPr>
                <w:ilvl w:val="0"/>
                <w:numId w:val="28"/>
              </w:numPr>
              <w:spacing w:after="0"/>
            </w:pPr>
            <w:r w:rsidRPr="00DE61A2">
              <w:rPr>
                <w:rFonts w:hint="eastAsia"/>
              </w:rPr>
              <w:t xml:space="preserve">Qualcomm: </w:t>
            </w:r>
            <w:r w:rsidRPr="00DE61A2">
              <w:t>DL/UL Layers: Up to 16/8</w:t>
            </w:r>
            <w:r w:rsidRPr="00DE61A2">
              <w:rPr>
                <w:rFonts w:hint="eastAsia"/>
              </w:rPr>
              <w:t xml:space="preserve">; </w:t>
            </w:r>
            <w:r w:rsidRPr="00DE61A2">
              <w:t>Mod: Up to 1024QAM</w:t>
            </w:r>
          </w:p>
          <w:p w14:paraId="178789D3" w14:textId="77777777" w:rsidR="00DE61A2" w:rsidRPr="00DE61A2" w:rsidRDefault="00DE61A2" w:rsidP="00DE61A2">
            <w:pPr>
              <w:numPr>
                <w:ilvl w:val="0"/>
                <w:numId w:val="28"/>
              </w:numPr>
              <w:spacing w:after="0"/>
            </w:pPr>
            <w:r w:rsidRPr="00DE61A2">
              <w:rPr>
                <w:rFonts w:hint="eastAsia"/>
              </w:rPr>
              <w:t>ZTE: NR can already achieve 1.6x with 256 QAM and 8 MIMO layers. 1024 QAM + 16 layers = 4x</w:t>
            </w:r>
          </w:p>
          <w:p w14:paraId="45BF2284" w14:textId="77777777" w:rsidR="00DE61A2" w:rsidRPr="00DE61A2" w:rsidRDefault="00DE61A2" w:rsidP="00DE61A2">
            <w:pPr>
              <w:numPr>
                <w:ilvl w:val="0"/>
                <w:numId w:val="28"/>
              </w:numPr>
              <w:spacing w:after="0"/>
            </w:pPr>
            <w:r w:rsidRPr="00DE61A2">
              <w:rPr>
                <w:rFonts w:hint="eastAsia"/>
              </w:rPr>
              <w:t>Huawei: DL 8 layers/1024QAM, UL 8 layer/256QAM, and overhead optimization</w:t>
            </w:r>
          </w:p>
          <w:p w14:paraId="509C0B00" w14:textId="77777777" w:rsidR="00DE61A2" w:rsidRPr="00DE61A2" w:rsidRDefault="00DE61A2" w:rsidP="00DE61A2">
            <w:pPr>
              <w:numPr>
                <w:ilvl w:val="0"/>
                <w:numId w:val="28"/>
              </w:numPr>
              <w:spacing w:after="0"/>
            </w:pPr>
            <w:r w:rsidRPr="00DE61A2">
              <w:rPr>
                <w:rFonts w:hint="eastAsia"/>
              </w:rPr>
              <w:t>Xiaomi: 1024QAM/256QAM for DL/UL, 8 layers for DL/UL</w:t>
            </w:r>
          </w:p>
          <w:p w14:paraId="0D5EF22B" w14:textId="77777777" w:rsidR="00DE61A2" w:rsidRPr="00DE61A2" w:rsidRDefault="00DE61A2" w:rsidP="00DE61A2">
            <w:pPr>
              <w:spacing w:after="0"/>
            </w:pPr>
          </w:p>
        </w:tc>
      </w:tr>
      <w:tr w:rsidR="00DE61A2" w:rsidRPr="00DE61A2" w14:paraId="136307E3"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C457B9" w14:textId="77777777" w:rsidR="00DE61A2" w:rsidRPr="00DE61A2" w:rsidRDefault="00DE61A2" w:rsidP="00DE61A2">
            <w:pPr>
              <w:spacing w:after="0"/>
            </w:pPr>
            <w:r w:rsidRPr="00DE61A2">
              <w:rPr>
                <w:lang w:val="en-GB"/>
              </w:rPr>
              <w:lastRenderedPageBreak/>
              <w:t>5</w:t>
            </w:r>
            <w:r w:rsidRPr="00DE61A2">
              <w:rPr>
                <w:vertAlign w:val="superscript"/>
                <w:lang w:val="en-GB"/>
              </w:rPr>
              <w:t>th</w:t>
            </w:r>
            <w:r w:rsidRPr="00DE61A2">
              <w:rPr>
                <w:lang w:val="en-GB"/>
              </w:rPr>
              <w:t xml:space="preserve"> percentile user data rate</w:t>
            </w:r>
            <w:r w:rsidRPr="00DE61A2">
              <w:rPr>
                <w:rFonts w:hint="eastAsia"/>
              </w:rPr>
              <w:t xml:space="preserve"> </w:t>
            </w:r>
            <w:r w:rsidRPr="00DE61A2">
              <w:t>(Mbit/s)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65455" w14:textId="77777777" w:rsidR="00DE61A2" w:rsidRPr="00DE61A2" w:rsidRDefault="00DE61A2" w:rsidP="00DE61A2">
            <w:pPr>
              <w:spacing w:after="0"/>
            </w:pPr>
            <w:r w:rsidRPr="00DE61A2">
              <w:t>DL: 100</w:t>
            </w:r>
          </w:p>
          <w:p w14:paraId="22BE3219" w14:textId="77777777" w:rsidR="00DE61A2" w:rsidRPr="00DE61A2" w:rsidRDefault="00DE61A2" w:rsidP="00DE61A2">
            <w:pPr>
              <w:spacing w:after="0"/>
            </w:pPr>
            <w:r w:rsidRPr="00DE61A2">
              <w:t>UL: 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4AE2A" w14:textId="77777777" w:rsidR="00DE61A2" w:rsidRPr="00DE61A2" w:rsidRDefault="00DE61A2" w:rsidP="00DE61A2">
            <w:pPr>
              <w:numPr>
                <w:ilvl w:val="0"/>
                <w:numId w:val="29"/>
              </w:numPr>
              <w:spacing w:after="0"/>
            </w:pPr>
            <w:r w:rsidRPr="00DE61A2">
              <w:rPr>
                <w:rFonts w:hint="eastAsia"/>
              </w:rPr>
              <w:t xml:space="preserve">Ericsson: </w:t>
            </w:r>
          </w:p>
          <w:p w14:paraId="63EA6D3A" w14:textId="77777777" w:rsidR="00DE61A2" w:rsidRPr="00DE61A2" w:rsidRDefault="00DE61A2" w:rsidP="00DE61A2">
            <w:pPr>
              <w:numPr>
                <w:ilvl w:val="0"/>
                <w:numId w:val="54"/>
              </w:numPr>
              <w:spacing w:after="0"/>
              <w:contextualSpacing/>
            </w:pPr>
            <w:r w:rsidRPr="00DE61A2">
              <w:rPr>
                <w:rFonts w:hint="eastAsia"/>
              </w:rPr>
              <w:t>DL: 100Mbps</w:t>
            </w:r>
          </w:p>
          <w:p w14:paraId="336D4088" w14:textId="77777777" w:rsidR="00DE61A2" w:rsidRPr="00DE61A2" w:rsidRDefault="00DE61A2" w:rsidP="00DE61A2">
            <w:pPr>
              <w:numPr>
                <w:ilvl w:val="0"/>
                <w:numId w:val="54"/>
              </w:numPr>
              <w:spacing w:after="0"/>
              <w:contextualSpacing/>
            </w:pPr>
            <w:r w:rsidRPr="00DE61A2">
              <w:rPr>
                <w:rFonts w:hint="eastAsia"/>
              </w:rPr>
              <w:t>UL: 30Mbps</w:t>
            </w:r>
          </w:p>
          <w:p w14:paraId="015181EB" w14:textId="77777777" w:rsidR="00DE61A2" w:rsidRPr="00DE61A2" w:rsidRDefault="00DE61A2" w:rsidP="00DE61A2">
            <w:pPr>
              <w:numPr>
                <w:ilvl w:val="0"/>
                <w:numId w:val="54"/>
              </w:numPr>
              <w:spacing w:after="0"/>
              <w:contextualSpacing/>
            </w:pPr>
            <w:r w:rsidRPr="00DE61A2">
              <w:t xml:space="preserve">A lower requirement for e.g. the Rural test environment </w:t>
            </w:r>
            <w:r w:rsidRPr="00DE61A2">
              <w:rPr>
                <w:rFonts w:hint="eastAsia"/>
              </w:rPr>
              <w:t xml:space="preserve">also </w:t>
            </w:r>
            <w:r w:rsidRPr="00DE61A2">
              <w:t>can be considered</w:t>
            </w:r>
          </w:p>
          <w:p w14:paraId="2EF1C60D"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 xml:space="preserve">SKT: Support modest gain, DL: [4x] IMT-2020; UL: TBD </w:t>
            </w:r>
          </w:p>
          <w:p w14:paraId="0C47A49D" w14:textId="77777777" w:rsidR="00DE61A2" w:rsidRPr="00DE61A2" w:rsidRDefault="00DE61A2" w:rsidP="00DE61A2">
            <w:pPr>
              <w:numPr>
                <w:ilvl w:val="0"/>
                <w:numId w:val="29"/>
              </w:numPr>
              <w:spacing w:after="0"/>
            </w:pPr>
            <w:r w:rsidRPr="00DE61A2">
              <w:t>CMCC: [</w:t>
            </w:r>
            <w:r w:rsidRPr="00DE61A2">
              <w:rPr>
                <w:rFonts w:hint="eastAsia"/>
              </w:rPr>
              <w:t>3</w:t>
            </w:r>
            <w:r w:rsidRPr="00DE61A2">
              <w:t>x] IMT-2020 (DL)</w:t>
            </w:r>
            <w:r w:rsidRPr="00DE61A2">
              <w:rPr>
                <w:rFonts w:hint="eastAsia"/>
              </w:rPr>
              <w:t xml:space="preserve">, </w:t>
            </w:r>
            <w:r w:rsidRPr="00DE61A2">
              <w:t>[</w:t>
            </w:r>
            <w:r w:rsidRPr="00DE61A2">
              <w:rPr>
                <w:rFonts w:hint="eastAsia"/>
              </w:rPr>
              <w:t>1</w:t>
            </w:r>
            <w:r w:rsidRPr="00DE61A2">
              <w:t>x] IMT-2020</w:t>
            </w:r>
            <w:r w:rsidRPr="00DE61A2">
              <w:rPr>
                <w:rFonts w:hint="eastAsia"/>
              </w:rPr>
              <w:t xml:space="preserve"> (UL)</w:t>
            </w:r>
          </w:p>
          <w:p w14:paraId="3382C961" w14:textId="77777777" w:rsidR="00DE61A2" w:rsidRPr="00DE61A2" w:rsidRDefault="00DE61A2" w:rsidP="00DE61A2">
            <w:pPr>
              <w:numPr>
                <w:ilvl w:val="0"/>
                <w:numId w:val="29"/>
              </w:numPr>
              <w:spacing w:after="0"/>
            </w:pPr>
            <w:r w:rsidRPr="00DE61A2">
              <w:rPr>
                <w:rFonts w:hint="eastAsia"/>
              </w:rPr>
              <w:t xml:space="preserve">NTT DOCOMO: DL: </w:t>
            </w:r>
            <w:r w:rsidRPr="00DE61A2">
              <w:t>[</w:t>
            </w:r>
            <w:r w:rsidRPr="00DE61A2">
              <w:rPr>
                <w:rFonts w:hint="eastAsia"/>
              </w:rPr>
              <w:t>2</w:t>
            </w:r>
            <w:r w:rsidRPr="00DE61A2">
              <w:t>.5x] IMT-2020</w:t>
            </w:r>
            <w:r w:rsidRPr="00DE61A2">
              <w:rPr>
                <w:rFonts w:hint="eastAsia"/>
              </w:rPr>
              <w:t>; UL: TBD</w:t>
            </w:r>
          </w:p>
          <w:p w14:paraId="3B74621F" w14:textId="77777777" w:rsidR="00DE61A2" w:rsidRPr="00DE61A2" w:rsidRDefault="00DE61A2" w:rsidP="00DE61A2">
            <w:pPr>
              <w:numPr>
                <w:ilvl w:val="0"/>
                <w:numId w:val="29"/>
              </w:numPr>
              <w:spacing w:after="0"/>
            </w:pPr>
            <w:r w:rsidRPr="00DE61A2">
              <w:rPr>
                <w:rFonts w:hint="eastAsia"/>
              </w:rPr>
              <w:t xml:space="preserve">KT, </w:t>
            </w:r>
            <w:r w:rsidRPr="00DE61A2">
              <w:t>OPPO: [2x] IMT-2020</w:t>
            </w:r>
          </w:p>
          <w:p w14:paraId="7AE51337" w14:textId="77777777" w:rsidR="00DE61A2" w:rsidRPr="00DE61A2" w:rsidRDefault="00DE61A2" w:rsidP="00DE61A2">
            <w:pPr>
              <w:numPr>
                <w:ilvl w:val="0"/>
                <w:numId w:val="29"/>
              </w:numPr>
              <w:spacing w:after="0"/>
            </w:pPr>
            <w:r w:rsidRPr="00DE61A2">
              <w:rPr>
                <w:rFonts w:hint="eastAsia"/>
              </w:rPr>
              <w:t xml:space="preserve">MTK: </w:t>
            </w:r>
            <w:r w:rsidRPr="00DE61A2">
              <w:t>[</w:t>
            </w:r>
            <w:r w:rsidRPr="00DE61A2">
              <w:rPr>
                <w:rFonts w:hint="eastAsia"/>
              </w:rPr>
              <w:t>3</w:t>
            </w:r>
            <w:r w:rsidRPr="00DE61A2">
              <w:t>x] IMT-2020</w:t>
            </w:r>
            <w:r w:rsidRPr="00DE61A2">
              <w:rPr>
                <w:rFonts w:hint="eastAsia"/>
              </w:rPr>
              <w:t xml:space="preserve"> for DL; [2x] for UL in up to 40MHz</w:t>
            </w:r>
          </w:p>
          <w:p w14:paraId="411F264F" w14:textId="77777777" w:rsidR="00DE61A2" w:rsidRPr="00DE61A2" w:rsidRDefault="00DE61A2" w:rsidP="00DE61A2">
            <w:pPr>
              <w:numPr>
                <w:ilvl w:val="0"/>
                <w:numId w:val="29"/>
              </w:numPr>
              <w:spacing w:after="0"/>
            </w:pPr>
            <w:r w:rsidRPr="00DE61A2">
              <w:t>CATT: [2-3x] IMT-2020</w:t>
            </w:r>
            <w:r w:rsidRPr="00DE61A2">
              <w:rPr>
                <w:rFonts w:hint="eastAsia"/>
              </w:rPr>
              <w:t xml:space="preserve"> (DL)</w:t>
            </w:r>
          </w:p>
          <w:p w14:paraId="630D6BF4" w14:textId="77777777" w:rsidR="00DE61A2" w:rsidRPr="00DE61A2" w:rsidRDefault="00DE61A2" w:rsidP="00DE61A2">
            <w:pPr>
              <w:numPr>
                <w:ilvl w:val="0"/>
                <w:numId w:val="29"/>
              </w:numPr>
              <w:spacing w:after="0"/>
            </w:pPr>
            <w:r w:rsidRPr="00DE61A2">
              <w:t xml:space="preserve">IIT (Madras), </w:t>
            </w:r>
            <w:proofErr w:type="spellStart"/>
            <w:r w:rsidRPr="00DE61A2">
              <w:t>CEWiT</w:t>
            </w:r>
            <w:proofErr w:type="spellEnd"/>
            <w:r w:rsidRPr="00DE61A2">
              <w:t>, Tejas Networks</w:t>
            </w:r>
            <w:r w:rsidRPr="00DE61A2">
              <w:rPr>
                <w:rFonts w:hint="eastAsia"/>
              </w:rPr>
              <w:t xml:space="preserve">: </w:t>
            </w:r>
          </w:p>
          <w:p w14:paraId="14F365E1" w14:textId="77777777" w:rsidR="00DE61A2" w:rsidRPr="00DE61A2" w:rsidRDefault="00DE61A2" w:rsidP="00DE61A2">
            <w:pPr>
              <w:numPr>
                <w:ilvl w:val="0"/>
                <w:numId w:val="46"/>
              </w:numPr>
              <w:spacing w:after="0"/>
              <w:contextualSpacing/>
            </w:pPr>
            <w:r w:rsidRPr="00DE61A2">
              <w:rPr>
                <w:rFonts w:hint="eastAsia"/>
              </w:rPr>
              <w:lastRenderedPageBreak/>
              <w:t>For Dense Urban-IC: DL: [1.5x] IMT-2020; UL: [1.5-2x] IMT-2020</w:t>
            </w:r>
          </w:p>
          <w:p w14:paraId="58983457" w14:textId="77777777" w:rsidR="00DE61A2" w:rsidRPr="00DE61A2" w:rsidRDefault="00DE61A2" w:rsidP="00DE61A2">
            <w:pPr>
              <w:numPr>
                <w:ilvl w:val="0"/>
                <w:numId w:val="46"/>
              </w:numPr>
              <w:spacing w:after="0"/>
              <w:contextualSpacing/>
            </w:pPr>
            <w:r w:rsidRPr="00DE61A2">
              <w:rPr>
                <w:rFonts w:hint="eastAsia"/>
              </w:rPr>
              <w:t>For Rural-UC: DL: 1-2 Mbit/s, UL: 1-2 Mbit/s</w:t>
            </w:r>
          </w:p>
          <w:p w14:paraId="621CD202" w14:textId="77777777" w:rsidR="00DE61A2" w:rsidRPr="00DE61A2" w:rsidRDefault="00DE61A2" w:rsidP="00DE61A2">
            <w:pPr>
              <w:numPr>
                <w:ilvl w:val="0"/>
                <w:numId w:val="29"/>
              </w:numPr>
              <w:spacing w:after="0"/>
            </w:pPr>
            <w:r w:rsidRPr="00DE61A2">
              <w:rPr>
                <w:rFonts w:hint="eastAsia"/>
              </w:rPr>
              <w:t xml:space="preserve">LGE, </w:t>
            </w:r>
            <w:r w:rsidRPr="00DE61A2">
              <w:t>China Telecom: [3x] IMT-2020</w:t>
            </w:r>
          </w:p>
          <w:p w14:paraId="06B17FDB" w14:textId="77777777" w:rsidR="00DE61A2" w:rsidRPr="00DE61A2" w:rsidRDefault="00DE61A2" w:rsidP="00DE61A2">
            <w:pPr>
              <w:numPr>
                <w:ilvl w:val="0"/>
                <w:numId w:val="29"/>
              </w:numPr>
              <w:spacing w:after="0"/>
            </w:pPr>
            <w:r w:rsidRPr="00DE61A2">
              <w:t xml:space="preserve">Xiaomi: </w:t>
            </w:r>
            <w:r w:rsidRPr="00DE61A2">
              <w:rPr>
                <w:rFonts w:hint="eastAsia"/>
              </w:rPr>
              <w:t>TBD</w:t>
            </w:r>
          </w:p>
          <w:p w14:paraId="6282A1F7" w14:textId="77777777" w:rsidR="00DE61A2" w:rsidRPr="00DE61A2" w:rsidRDefault="00DE61A2" w:rsidP="00DE61A2">
            <w:pPr>
              <w:numPr>
                <w:ilvl w:val="0"/>
                <w:numId w:val="29"/>
              </w:numPr>
              <w:spacing w:after="0"/>
            </w:pPr>
            <w:proofErr w:type="spellStart"/>
            <w:r w:rsidRPr="00DE61A2">
              <w:rPr>
                <w:rFonts w:hint="eastAsia"/>
              </w:rPr>
              <w:t>Spreadtrum</w:t>
            </w:r>
            <w:proofErr w:type="spellEnd"/>
            <w:r w:rsidRPr="00DE61A2">
              <w:rPr>
                <w:rFonts w:hint="eastAsia"/>
              </w:rPr>
              <w:t xml:space="preserve">, UNISOC: </w:t>
            </w:r>
            <w:r w:rsidRPr="00DE61A2">
              <w:t>[3x] IMT-2020</w:t>
            </w:r>
            <w:r w:rsidRPr="00DE61A2">
              <w:rPr>
                <w:rFonts w:hint="eastAsia"/>
              </w:rPr>
              <w:t xml:space="preserve"> (DL)</w:t>
            </w:r>
          </w:p>
          <w:p w14:paraId="488C5D6B" w14:textId="77777777" w:rsidR="00DE61A2" w:rsidRPr="00DE61A2" w:rsidRDefault="00DE61A2" w:rsidP="00DE61A2">
            <w:pPr>
              <w:numPr>
                <w:ilvl w:val="0"/>
                <w:numId w:val="29"/>
              </w:numPr>
              <w:spacing w:after="0"/>
            </w:pPr>
            <w:r w:rsidRPr="00DE61A2">
              <w:t>vivo</w:t>
            </w:r>
            <w:r w:rsidRPr="00DE61A2">
              <w:tab/>
              <w:t>: [4-6] IMT-2020 (DL)</w:t>
            </w:r>
          </w:p>
          <w:p w14:paraId="4BE89FCC" w14:textId="77777777" w:rsidR="00DE61A2" w:rsidRPr="00DE61A2" w:rsidRDefault="00DE61A2" w:rsidP="00DE61A2">
            <w:pPr>
              <w:numPr>
                <w:ilvl w:val="0"/>
                <w:numId w:val="29"/>
              </w:numPr>
              <w:spacing w:after="0"/>
            </w:pPr>
            <w:r w:rsidRPr="00DE61A2">
              <w:t>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 CHTTL</w:t>
            </w:r>
            <w:r w:rsidRPr="00DE61A2">
              <w:t>: [5x] IMT-2020</w:t>
            </w:r>
            <w:r w:rsidRPr="00DE61A2">
              <w:rPr>
                <w:rFonts w:hint="eastAsia"/>
              </w:rPr>
              <w:t xml:space="preserve"> (DL)</w:t>
            </w:r>
          </w:p>
          <w:p w14:paraId="36472B5A" w14:textId="77777777" w:rsidR="00DE61A2" w:rsidRPr="00DE61A2" w:rsidRDefault="00DE61A2" w:rsidP="00DE61A2">
            <w:pPr>
              <w:numPr>
                <w:ilvl w:val="0"/>
                <w:numId w:val="29"/>
              </w:numPr>
              <w:spacing w:after="0"/>
            </w:pPr>
            <w:r w:rsidRPr="00DE61A2">
              <w:rPr>
                <w:rFonts w:hint="eastAsia"/>
              </w:rPr>
              <w:t>ZTE: [1x] IMT-2020 (UL)</w:t>
            </w:r>
          </w:p>
          <w:p w14:paraId="6356F828" w14:textId="77777777" w:rsidR="00DE61A2" w:rsidRPr="00DE61A2" w:rsidRDefault="00DE61A2" w:rsidP="00DE61A2">
            <w:pPr>
              <w:numPr>
                <w:ilvl w:val="0"/>
                <w:numId w:val="29"/>
              </w:numPr>
              <w:spacing w:after="0"/>
            </w:pPr>
            <w:r w:rsidRPr="00DE61A2">
              <w:t xml:space="preserve">Huawei: </w:t>
            </w:r>
            <w:r w:rsidRPr="00DE61A2">
              <w:rPr>
                <w:rFonts w:hint="eastAsia"/>
              </w:rPr>
              <w:t xml:space="preserve">DL: </w:t>
            </w:r>
            <w:r w:rsidRPr="00DE61A2">
              <w:t>[5-10x] IMT-2020</w:t>
            </w:r>
            <w:r w:rsidRPr="00DE61A2">
              <w:rPr>
                <w:rFonts w:hint="eastAsia"/>
              </w:rPr>
              <w:t>; UL: [1x] IMT-2020</w:t>
            </w:r>
          </w:p>
          <w:p w14:paraId="1A7AF5EB" w14:textId="77777777" w:rsidR="00DE61A2" w:rsidRPr="00DE61A2" w:rsidRDefault="00DE61A2" w:rsidP="00DE61A2">
            <w:pPr>
              <w:numPr>
                <w:ilvl w:val="0"/>
                <w:numId w:val="29"/>
              </w:numPr>
              <w:spacing w:after="0"/>
            </w:pP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w:t>
            </w:r>
            <w:r w:rsidRPr="00DE61A2">
              <w:t>:</w:t>
            </w:r>
          </w:p>
          <w:p w14:paraId="7A38F49C" w14:textId="77777777" w:rsidR="00DE61A2" w:rsidRPr="00DE61A2" w:rsidRDefault="00DE61A2" w:rsidP="00DE61A2">
            <w:pPr>
              <w:numPr>
                <w:ilvl w:val="0"/>
                <w:numId w:val="46"/>
              </w:numPr>
              <w:spacing w:after="0"/>
              <w:contextualSpacing/>
            </w:pPr>
            <w:r w:rsidRPr="00DE61A2">
              <w:t>DL: [0.5-5x] IMT-2020</w:t>
            </w:r>
          </w:p>
          <w:p w14:paraId="760D065F" w14:textId="77777777" w:rsidR="00DE61A2" w:rsidRPr="00DE61A2" w:rsidRDefault="00DE61A2" w:rsidP="00DE61A2">
            <w:pPr>
              <w:numPr>
                <w:ilvl w:val="0"/>
                <w:numId w:val="46"/>
              </w:numPr>
              <w:spacing w:after="0"/>
              <w:contextualSpacing/>
            </w:pPr>
            <w:r w:rsidRPr="00DE61A2">
              <w:t>UL: [0.04-4x] IMT-2020</w:t>
            </w:r>
          </w:p>
          <w:p w14:paraId="6CBA5488" w14:textId="77777777" w:rsidR="00DE61A2" w:rsidRPr="00DE61A2" w:rsidRDefault="00DE61A2" w:rsidP="00DE61A2">
            <w:pPr>
              <w:spacing w:after="0"/>
              <w:jc w:val="center"/>
            </w:pPr>
            <w:r w:rsidRPr="00DE61A2">
              <w:rPr>
                <w:noProof/>
              </w:rPr>
              <w:lastRenderedPageBreak/>
              <w:drawing>
                <wp:inline distT="0" distB="0" distL="0" distR="0" wp14:anchorId="4E66B247" wp14:editId="54D233D8">
                  <wp:extent cx="2295525" cy="1484381"/>
                  <wp:effectExtent l="0" t="0" r="0" b="1905"/>
                  <wp:docPr id="182531688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02806" cy="1489089"/>
                          </a:xfrm>
                          <a:prstGeom prst="rect">
                            <a:avLst/>
                          </a:prstGeom>
                          <a:noFill/>
                          <a:ln>
                            <a:noFill/>
                          </a:ln>
                        </pic:spPr>
                      </pic:pic>
                    </a:graphicData>
                  </a:graphic>
                </wp:inline>
              </w:drawing>
            </w:r>
          </w:p>
          <w:p w14:paraId="4349E682" w14:textId="77777777" w:rsidR="00DE61A2" w:rsidRPr="00DE61A2" w:rsidRDefault="00DE61A2" w:rsidP="00DE61A2">
            <w:pPr>
              <w:numPr>
                <w:ilvl w:val="0"/>
                <w:numId w:val="29"/>
              </w:numPr>
              <w:spacing w:after="0"/>
            </w:pPr>
            <w:r w:rsidRPr="00DE61A2">
              <w:t>Apple:</w:t>
            </w:r>
          </w:p>
          <w:p w14:paraId="051CE1DF" w14:textId="77777777" w:rsidR="00DE61A2" w:rsidRPr="00DE61A2" w:rsidRDefault="00DE61A2" w:rsidP="00DE61A2">
            <w:pPr>
              <w:numPr>
                <w:ilvl w:val="0"/>
                <w:numId w:val="46"/>
              </w:numPr>
              <w:spacing w:after="0"/>
              <w:contextualSpacing/>
            </w:pPr>
            <w:r w:rsidRPr="00DE61A2">
              <w:t>DL: [3x] IMT-2020</w:t>
            </w:r>
          </w:p>
          <w:p w14:paraId="4011D6EB" w14:textId="77777777" w:rsidR="00DE61A2" w:rsidRPr="00DE61A2" w:rsidRDefault="00DE61A2" w:rsidP="00DE61A2">
            <w:pPr>
              <w:numPr>
                <w:ilvl w:val="0"/>
                <w:numId w:val="46"/>
              </w:numPr>
              <w:spacing w:after="0"/>
              <w:contextualSpacing/>
            </w:pPr>
            <w:r w:rsidRPr="00DE61A2">
              <w:t>UL: [4x] IMT-2020</w:t>
            </w:r>
          </w:p>
          <w:p w14:paraId="076EC3FA" w14:textId="77777777" w:rsidR="00DE61A2" w:rsidRPr="00DE61A2" w:rsidRDefault="00DE61A2" w:rsidP="00DE61A2">
            <w:pPr>
              <w:numPr>
                <w:ilvl w:val="0"/>
                <w:numId w:val="29"/>
              </w:numPr>
              <w:spacing w:after="0"/>
            </w:pPr>
            <w:r w:rsidRPr="00DE61A2">
              <w:t>Qualcomm:</w:t>
            </w:r>
          </w:p>
          <w:p w14:paraId="3F60EFB0" w14:textId="77777777" w:rsidR="00DE61A2" w:rsidRPr="00DE61A2" w:rsidRDefault="00DE61A2" w:rsidP="00DE61A2">
            <w:pPr>
              <w:numPr>
                <w:ilvl w:val="0"/>
                <w:numId w:val="46"/>
              </w:numPr>
              <w:spacing w:after="0"/>
              <w:contextualSpacing/>
            </w:pPr>
            <w:r w:rsidRPr="00DE61A2">
              <w:t>DL: [</w:t>
            </w:r>
            <w:r w:rsidRPr="00DE61A2">
              <w:rPr>
                <w:rFonts w:hint="eastAsia"/>
              </w:rPr>
              <w:t>5</w:t>
            </w:r>
            <w:r w:rsidRPr="00DE61A2">
              <w:t>x] IMT-2020</w:t>
            </w:r>
          </w:p>
          <w:p w14:paraId="04D810AD" w14:textId="77777777" w:rsidR="00DE61A2" w:rsidRPr="00DE61A2" w:rsidRDefault="00DE61A2" w:rsidP="00DE61A2">
            <w:pPr>
              <w:numPr>
                <w:ilvl w:val="0"/>
                <w:numId w:val="46"/>
              </w:numPr>
              <w:spacing w:after="0"/>
              <w:contextualSpacing/>
            </w:pPr>
            <w:r w:rsidRPr="00DE61A2">
              <w:t xml:space="preserve">UL: </w:t>
            </w:r>
            <w:r w:rsidRPr="00DE61A2">
              <w:rPr>
                <w:rFonts w:hint="eastAsia"/>
              </w:rPr>
              <w:t>TBD</w:t>
            </w:r>
          </w:p>
          <w:p w14:paraId="7004793D" w14:textId="77777777" w:rsidR="00DE61A2" w:rsidRPr="00DE61A2" w:rsidRDefault="00DE61A2" w:rsidP="00DE61A2">
            <w:pPr>
              <w:numPr>
                <w:ilvl w:val="0"/>
                <w:numId w:val="29"/>
              </w:numPr>
              <w:spacing w:after="0"/>
            </w:pPr>
            <w:r w:rsidRPr="00DE61A2">
              <w:rPr>
                <w:rFonts w:hint="eastAsia"/>
              </w:rPr>
              <w:t xml:space="preserve">Samsung: </w:t>
            </w:r>
          </w:p>
          <w:p w14:paraId="76AC026E" w14:textId="77777777" w:rsidR="00DE61A2" w:rsidRPr="00DE61A2" w:rsidRDefault="00DE61A2" w:rsidP="00DE61A2">
            <w:pPr>
              <w:numPr>
                <w:ilvl w:val="0"/>
                <w:numId w:val="46"/>
              </w:numPr>
              <w:spacing w:after="0"/>
              <w:contextualSpacing/>
            </w:pPr>
            <w:r w:rsidRPr="00DE61A2">
              <w:rPr>
                <w:rFonts w:hint="eastAsia"/>
              </w:rPr>
              <w:t xml:space="preserve">DL: [4x] </w:t>
            </w:r>
            <w:r w:rsidRPr="00DE61A2">
              <w:t>IMT-2020</w:t>
            </w:r>
          </w:p>
          <w:p w14:paraId="3FE63E1B" w14:textId="77777777" w:rsidR="00DE61A2" w:rsidRPr="00DE61A2" w:rsidRDefault="00DE61A2" w:rsidP="00DE61A2">
            <w:pPr>
              <w:numPr>
                <w:ilvl w:val="0"/>
                <w:numId w:val="46"/>
              </w:numPr>
              <w:spacing w:after="0"/>
              <w:contextualSpacing/>
            </w:pPr>
            <w:r w:rsidRPr="00DE61A2">
              <w:rPr>
                <w:rFonts w:hint="eastAsia"/>
              </w:rPr>
              <w:t>UL: TBD. Set target values after discussion on UL evaluation configurations.</w:t>
            </w:r>
          </w:p>
          <w:p w14:paraId="7EE96D4B" w14:textId="77777777" w:rsidR="00DE61A2" w:rsidRPr="00DE61A2" w:rsidRDefault="00DE61A2" w:rsidP="00DE61A2">
            <w:pPr>
              <w:numPr>
                <w:ilvl w:val="0"/>
                <w:numId w:val="46"/>
              </w:numPr>
              <w:spacing w:after="0"/>
              <w:contextualSpacing/>
            </w:pPr>
            <w:r w:rsidRPr="00DE61A2">
              <w:rPr>
                <w:rFonts w:hint="eastAsia"/>
              </w:rPr>
              <w:t xml:space="preserve">propose </w:t>
            </w:r>
            <w:r w:rsidRPr="00DE61A2">
              <w:t>‘</w:t>
            </w:r>
            <w:r w:rsidRPr="00DE61A2">
              <w:rPr>
                <w:rFonts w:hint="eastAsia"/>
              </w:rPr>
              <w:t xml:space="preserve">5 </w:t>
            </w:r>
            <w:proofErr w:type="spellStart"/>
            <w:r w:rsidRPr="00DE61A2">
              <w:rPr>
                <w:rFonts w:hint="eastAsia"/>
              </w:rPr>
              <w:t>th</w:t>
            </w:r>
            <w:proofErr w:type="spellEnd"/>
            <w:r w:rsidRPr="00DE61A2">
              <w:rPr>
                <w:rFonts w:hint="eastAsia"/>
              </w:rPr>
              <w:t xml:space="preserve"> percentile user data rate</w:t>
            </w:r>
            <w:r w:rsidRPr="00DE61A2">
              <w:t>’</w:t>
            </w:r>
            <w:r w:rsidRPr="00DE61A2">
              <w:rPr>
                <w:rFonts w:hint="eastAsia"/>
              </w:rPr>
              <w:t xml:space="preserve"> as a new title to distinguish it from IMT 2020 user experienced data rate</w:t>
            </w:r>
          </w:p>
        </w:tc>
        <w:tc>
          <w:tcPr>
            <w:tcW w:w="0" w:type="auto"/>
            <w:tcBorders>
              <w:top w:val="single" w:sz="4" w:space="0" w:color="auto"/>
              <w:left w:val="single" w:sz="4" w:space="0" w:color="auto"/>
              <w:bottom w:val="single" w:sz="4" w:space="0" w:color="auto"/>
              <w:right w:val="single" w:sz="4" w:space="0" w:color="auto"/>
            </w:tcBorders>
          </w:tcPr>
          <w:p w14:paraId="5C12CE21" w14:textId="77777777" w:rsidR="00DE61A2" w:rsidRPr="00DE61A2" w:rsidRDefault="00DE61A2" w:rsidP="00DE61A2">
            <w:pPr>
              <w:numPr>
                <w:ilvl w:val="0"/>
                <w:numId w:val="29"/>
              </w:numPr>
              <w:spacing w:after="0"/>
            </w:pPr>
            <w:r w:rsidRPr="00DE61A2">
              <w:rPr>
                <w:rFonts w:hint="eastAsia"/>
              </w:rPr>
              <w:lastRenderedPageBreak/>
              <w:t>Samsung: DL: Enhanced average spectral efficiency and/or wider bandwidth</w:t>
            </w:r>
          </w:p>
          <w:p w14:paraId="587AB9CE" w14:textId="77777777" w:rsidR="00DE61A2" w:rsidRPr="00DE61A2" w:rsidRDefault="00DE61A2" w:rsidP="00DE61A2">
            <w:pPr>
              <w:numPr>
                <w:ilvl w:val="0"/>
                <w:numId w:val="29"/>
              </w:numPr>
              <w:spacing w:after="0"/>
            </w:pPr>
            <w:r w:rsidRPr="00DE61A2">
              <w:rPr>
                <w:rFonts w:hint="eastAsia"/>
              </w:rPr>
              <w:t>MTK: For DU: 7GHz with DL 256Tx/6Rx, UL 4Tx/256Rx (assuming no BW increase)</w:t>
            </w:r>
          </w:p>
          <w:p w14:paraId="7736EA4D" w14:textId="77777777" w:rsidR="00DE61A2" w:rsidRPr="00DE61A2" w:rsidRDefault="00DE61A2" w:rsidP="00DE61A2">
            <w:pPr>
              <w:numPr>
                <w:ilvl w:val="0"/>
                <w:numId w:val="29"/>
              </w:numPr>
              <w:spacing w:after="0"/>
            </w:pPr>
            <w:r w:rsidRPr="00DE61A2">
              <w:rPr>
                <w:rFonts w:hint="eastAsia"/>
              </w:rPr>
              <w:t xml:space="preserve">Vivo: </w:t>
            </w:r>
          </w:p>
          <w:p w14:paraId="10C77D58" w14:textId="77777777" w:rsidR="00DE61A2" w:rsidRPr="00DE61A2" w:rsidRDefault="00DE61A2" w:rsidP="00DE61A2">
            <w:pPr>
              <w:numPr>
                <w:ilvl w:val="0"/>
                <w:numId w:val="65"/>
              </w:numPr>
              <w:spacing w:after="0"/>
              <w:contextualSpacing/>
            </w:pPr>
            <w:r w:rsidRPr="00DE61A2">
              <w:rPr>
                <w:rFonts w:hint="eastAsia"/>
              </w:rPr>
              <w:t xml:space="preserve">DL: Analytical in case of single layer. Simulation in case of multiple layers; UL: Simulation </w:t>
            </w:r>
          </w:p>
          <w:p w14:paraId="502045B3" w14:textId="77777777" w:rsidR="00DE61A2" w:rsidRPr="00DE61A2" w:rsidRDefault="00DE61A2" w:rsidP="00DE61A2">
            <w:pPr>
              <w:numPr>
                <w:ilvl w:val="0"/>
                <w:numId w:val="65"/>
              </w:numPr>
              <w:spacing w:after="0"/>
              <w:contextualSpacing/>
            </w:pPr>
            <w:r w:rsidRPr="00DE61A2">
              <w:rPr>
                <w:rFonts w:hint="eastAsia"/>
              </w:rPr>
              <w:t>7GHz, BS: 4x/8x/1</w:t>
            </w:r>
            <w:r w:rsidRPr="00DE61A2">
              <w:t>2</w:t>
            </w:r>
            <w:r w:rsidRPr="00DE61A2">
              <w:rPr>
                <w:rFonts w:hint="eastAsia"/>
              </w:rPr>
              <w:t>x</w:t>
            </w:r>
            <w:r w:rsidRPr="00DE61A2">
              <w:t xml:space="preserve"> of 128 elements</w:t>
            </w:r>
            <w:r w:rsidRPr="00DE61A2">
              <w:rPr>
                <w:rFonts w:hint="eastAsia"/>
              </w:rPr>
              <w:t xml:space="preserve">, UE: </w:t>
            </w:r>
            <w:r w:rsidRPr="00DE61A2">
              <w:t>4RX and 2/4TX</w:t>
            </w:r>
          </w:p>
          <w:p w14:paraId="011ECEBB" w14:textId="77777777" w:rsidR="00DE61A2" w:rsidRPr="00DE61A2" w:rsidRDefault="00DE61A2" w:rsidP="00DE61A2">
            <w:pPr>
              <w:numPr>
                <w:ilvl w:val="0"/>
                <w:numId w:val="29"/>
              </w:numPr>
              <w:spacing w:after="0"/>
            </w:pPr>
            <w:r w:rsidRPr="00DE61A2">
              <w:rPr>
                <w:rFonts w:hint="eastAsia"/>
              </w:rPr>
              <w:t xml:space="preserve">Ericsson: We are open to </w:t>
            </w:r>
            <w:proofErr w:type="spellStart"/>
            <w:r w:rsidRPr="00DE61A2">
              <w:rPr>
                <w:rFonts w:hint="eastAsia"/>
              </w:rPr>
              <w:t>to</w:t>
            </w:r>
            <w:proofErr w:type="spellEnd"/>
            <w:r w:rsidRPr="00DE61A2">
              <w:rPr>
                <w:rFonts w:hint="eastAsia"/>
              </w:rPr>
              <w:t xml:space="preserve"> reduce the number of simultaneously active users from 10 to a lower number, e.g. 2.</w:t>
            </w:r>
          </w:p>
          <w:p w14:paraId="15ED823A" w14:textId="77777777" w:rsidR="00DE61A2" w:rsidRPr="00DE61A2" w:rsidRDefault="00DE61A2" w:rsidP="00DE61A2">
            <w:pPr>
              <w:spacing w:after="0"/>
            </w:pPr>
          </w:p>
          <w:p w14:paraId="53A99794" w14:textId="77777777" w:rsidR="00DE61A2" w:rsidRPr="00DE61A2" w:rsidRDefault="00DE61A2" w:rsidP="00DE61A2">
            <w:pPr>
              <w:numPr>
                <w:ilvl w:val="0"/>
                <w:numId w:val="29"/>
              </w:numPr>
              <w:spacing w:after="0"/>
            </w:pPr>
            <w:r w:rsidRPr="00DE61A2">
              <w:rPr>
                <w:rFonts w:hint="eastAsia"/>
              </w:rPr>
              <w:t>NTT DOCOMO: 2.5x for DL is calculated based on the target value of 5th percentile user spectral efficiency (i.e., 3x of IMT-2020) assuming bandwidth of 400 MHz</w:t>
            </w:r>
          </w:p>
          <w:p w14:paraId="2C28EA10" w14:textId="77777777" w:rsidR="00DE61A2" w:rsidRPr="00DE61A2" w:rsidRDefault="00DE61A2" w:rsidP="00DE61A2">
            <w:pPr>
              <w:numPr>
                <w:ilvl w:val="0"/>
                <w:numId w:val="29"/>
              </w:numPr>
              <w:spacing w:after="0"/>
            </w:pPr>
            <w:r w:rsidRPr="00DE61A2">
              <w:rPr>
                <w:rFonts w:hint="eastAsia"/>
              </w:rPr>
              <w:t>Qualcomm: For Dense Urban. See Antenna assumptions below</w:t>
            </w:r>
          </w:p>
          <w:tbl>
            <w:tblPr>
              <w:tblW w:w="4401" w:type="dxa"/>
              <w:jc w:val="center"/>
              <w:tblCellMar>
                <w:left w:w="0" w:type="dxa"/>
                <w:right w:w="0" w:type="dxa"/>
              </w:tblCellMar>
              <w:tblLook w:val="04A0" w:firstRow="1" w:lastRow="0" w:firstColumn="1" w:lastColumn="0" w:noHBand="0" w:noVBand="1"/>
            </w:tblPr>
            <w:tblGrid>
              <w:gridCol w:w="1340"/>
              <w:gridCol w:w="1350"/>
              <w:gridCol w:w="1711"/>
            </w:tblGrid>
            <w:tr w:rsidR="00DE61A2" w:rsidRPr="00DE61A2" w14:paraId="1EEB898F" w14:textId="77777777" w:rsidTr="00CA232F">
              <w:trPr>
                <w:trHeight w:val="605"/>
                <w:jc w:val="center"/>
              </w:trPr>
              <w:tc>
                <w:tcPr>
                  <w:tcW w:w="1340" w:type="dxa"/>
                  <w:tcBorders>
                    <w:top w:val="single" w:sz="8" w:space="0" w:color="000000"/>
                    <w:left w:val="single" w:sz="8" w:space="0" w:color="000000"/>
                    <w:bottom w:val="single" w:sz="8" w:space="0" w:color="000000"/>
                    <w:right w:val="single" w:sz="8" w:space="0" w:color="000000"/>
                  </w:tcBorders>
                  <w:shd w:val="clear" w:color="auto" w:fill="E8E8E8"/>
                  <w:tcMar>
                    <w:top w:w="14" w:type="dxa"/>
                    <w:left w:w="96" w:type="dxa"/>
                    <w:bottom w:w="0" w:type="dxa"/>
                    <w:right w:w="96" w:type="dxa"/>
                  </w:tcMar>
                  <w:vAlign w:val="center"/>
                  <w:hideMark/>
                </w:tcPr>
                <w:p w14:paraId="38A82927" w14:textId="77777777" w:rsidR="00DE61A2" w:rsidRPr="00DE61A2" w:rsidRDefault="00DE61A2" w:rsidP="00DE61A2">
                  <w:pPr>
                    <w:jc w:val="center"/>
                    <w:rPr>
                      <w:rFonts w:ascii="Times New Roman" w:hAnsi="Times New Roman" w:cs="Times New Roman"/>
                      <w:sz w:val="20"/>
                      <w:szCs w:val="20"/>
                    </w:rPr>
                  </w:pPr>
                  <w:r w:rsidRPr="00DE61A2">
                    <w:rPr>
                      <w:rFonts w:ascii="Times New Roman" w:hAnsi="Times New Roman" w:cs="Times New Roman" w:hint="eastAsia"/>
                      <w:b/>
                      <w:bCs/>
                      <w:sz w:val="20"/>
                      <w:szCs w:val="20"/>
                    </w:rPr>
                    <w:t>Evaluation Freq</w:t>
                  </w:r>
                </w:p>
              </w:tc>
              <w:tc>
                <w:tcPr>
                  <w:tcW w:w="1350" w:type="dxa"/>
                  <w:tcBorders>
                    <w:top w:val="single" w:sz="8" w:space="0" w:color="000000"/>
                    <w:left w:val="nil"/>
                    <w:bottom w:val="single" w:sz="8" w:space="0" w:color="000000"/>
                    <w:right w:val="single" w:sz="8" w:space="0" w:color="000000"/>
                  </w:tcBorders>
                  <w:shd w:val="clear" w:color="auto" w:fill="E8E8E8"/>
                  <w:tcMar>
                    <w:top w:w="14" w:type="dxa"/>
                    <w:left w:w="96" w:type="dxa"/>
                    <w:bottom w:w="0" w:type="dxa"/>
                    <w:right w:w="96" w:type="dxa"/>
                  </w:tcMar>
                  <w:vAlign w:val="center"/>
                  <w:hideMark/>
                </w:tcPr>
                <w:p w14:paraId="263F7FA2" w14:textId="77777777" w:rsidR="00DE61A2" w:rsidRPr="00DE61A2" w:rsidRDefault="00DE61A2" w:rsidP="00DE61A2">
                  <w:pPr>
                    <w:jc w:val="center"/>
                    <w:rPr>
                      <w:rFonts w:ascii="Times New Roman" w:hAnsi="Times New Roman" w:cs="Times New Roman"/>
                      <w:sz w:val="20"/>
                      <w:szCs w:val="20"/>
                    </w:rPr>
                  </w:pPr>
                  <w:r w:rsidRPr="00DE61A2">
                    <w:rPr>
                      <w:rFonts w:ascii="Times New Roman" w:hAnsi="Times New Roman" w:cs="Times New Roman" w:hint="eastAsia"/>
                      <w:b/>
                      <w:bCs/>
                      <w:sz w:val="20"/>
                      <w:szCs w:val="20"/>
                    </w:rPr>
                    <w:t xml:space="preserve">UE </w:t>
                  </w:r>
                  <w:r w:rsidRPr="00DE61A2">
                    <w:rPr>
                      <w:rFonts w:ascii="Times New Roman" w:hAnsi="Times New Roman" w:cs="Times New Roman" w:hint="eastAsia"/>
                      <w:b/>
                      <w:bCs/>
                      <w:sz w:val="20"/>
                      <w:szCs w:val="20"/>
                    </w:rPr>
                    <w:br/>
                    <w:t>(Tx/Rx)</w:t>
                  </w:r>
                </w:p>
              </w:tc>
              <w:tc>
                <w:tcPr>
                  <w:tcW w:w="1711" w:type="dxa"/>
                  <w:tcBorders>
                    <w:top w:val="single" w:sz="8" w:space="0" w:color="000000"/>
                    <w:left w:val="nil"/>
                    <w:bottom w:val="single" w:sz="8" w:space="0" w:color="000000"/>
                    <w:right w:val="single" w:sz="8" w:space="0" w:color="000000"/>
                  </w:tcBorders>
                  <w:shd w:val="clear" w:color="auto" w:fill="E8E8E8"/>
                  <w:tcMar>
                    <w:top w:w="14" w:type="dxa"/>
                    <w:left w:w="96" w:type="dxa"/>
                    <w:bottom w:w="0" w:type="dxa"/>
                    <w:right w:w="96" w:type="dxa"/>
                  </w:tcMar>
                  <w:vAlign w:val="center"/>
                  <w:hideMark/>
                </w:tcPr>
                <w:p w14:paraId="6D1021BF" w14:textId="77777777" w:rsidR="00DE61A2" w:rsidRPr="00DE61A2" w:rsidRDefault="00DE61A2" w:rsidP="00DE61A2">
                  <w:pPr>
                    <w:jc w:val="center"/>
                    <w:rPr>
                      <w:rFonts w:ascii="Times New Roman" w:hAnsi="Times New Roman" w:cs="Times New Roman"/>
                      <w:sz w:val="20"/>
                      <w:szCs w:val="20"/>
                    </w:rPr>
                  </w:pPr>
                  <w:r w:rsidRPr="00DE61A2">
                    <w:rPr>
                      <w:rFonts w:ascii="Times New Roman" w:hAnsi="Times New Roman" w:cs="Times New Roman" w:hint="eastAsia"/>
                      <w:b/>
                      <w:bCs/>
                      <w:sz w:val="20"/>
                      <w:szCs w:val="20"/>
                    </w:rPr>
                    <w:t xml:space="preserve">BS </w:t>
                  </w:r>
                  <w:r w:rsidRPr="00DE61A2">
                    <w:rPr>
                      <w:rFonts w:ascii="Times New Roman" w:hAnsi="Times New Roman" w:cs="Times New Roman" w:hint="eastAsia"/>
                      <w:b/>
                      <w:bCs/>
                      <w:sz w:val="20"/>
                      <w:szCs w:val="20"/>
                    </w:rPr>
                    <w:br/>
                    <w:t>(Tx/Rx)</w:t>
                  </w:r>
                </w:p>
              </w:tc>
            </w:tr>
            <w:tr w:rsidR="00DE61A2" w:rsidRPr="00DE61A2" w14:paraId="20C68788" w14:textId="77777777" w:rsidTr="00CA232F">
              <w:trPr>
                <w:trHeight w:val="254"/>
                <w:jc w:val="center"/>
              </w:trPr>
              <w:tc>
                <w:tcPr>
                  <w:tcW w:w="1340" w:type="dxa"/>
                  <w:tcBorders>
                    <w:top w:val="single" w:sz="8" w:space="0" w:color="000000"/>
                    <w:left w:val="single" w:sz="8" w:space="0" w:color="000000"/>
                    <w:bottom w:val="single" w:sz="8" w:space="0" w:color="000000"/>
                    <w:right w:val="single" w:sz="8" w:space="0" w:color="000000"/>
                  </w:tcBorders>
                  <w:tcMar>
                    <w:top w:w="14" w:type="dxa"/>
                    <w:left w:w="96" w:type="dxa"/>
                    <w:bottom w:w="0" w:type="dxa"/>
                    <w:right w:w="96" w:type="dxa"/>
                  </w:tcMar>
                  <w:vAlign w:val="center"/>
                  <w:hideMark/>
                </w:tcPr>
                <w:p w14:paraId="4D08FF73"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700 MHz</w:t>
                  </w:r>
                </w:p>
              </w:tc>
              <w:tc>
                <w:tcPr>
                  <w:tcW w:w="1350"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6D3CCA12"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Up to 4/4</w:t>
                  </w:r>
                </w:p>
              </w:tc>
              <w:tc>
                <w:tcPr>
                  <w:tcW w:w="1711"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502118F0"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Up to 64/64</w:t>
                  </w:r>
                </w:p>
              </w:tc>
            </w:tr>
            <w:tr w:rsidR="00DE61A2" w:rsidRPr="00DE61A2" w14:paraId="0B5E0AE8" w14:textId="77777777" w:rsidTr="00CA232F">
              <w:trPr>
                <w:trHeight w:val="254"/>
                <w:jc w:val="center"/>
              </w:trPr>
              <w:tc>
                <w:tcPr>
                  <w:tcW w:w="1340" w:type="dxa"/>
                  <w:tcBorders>
                    <w:top w:val="single" w:sz="8" w:space="0" w:color="000000"/>
                    <w:left w:val="single" w:sz="8" w:space="0" w:color="000000"/>
                    <w:bottom w:val="single" w:sz="8" w:space="0" w:color="000000"/>
                    <w:right w:val="single" w:sz="8" w:space="0" w:color="000000"/>
                  </w:tcBorders>
                  <w:tcMar>
                    <w:top w:w="14" w:type="dxa"/>
                    <w:left w:w="96" w:type="dxa"/>
                    <w:bottom w:w="0" w:type="dxa"/>
                    <w:right w:w="96" w:type="dxa"/>
                  </w:tcMar>
                  <w:vAlign w:val="center"/>
                  <w:hideMark/>
                </w:tcPr>
                <w:p w14:paraId="7B4A25CC"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 xml:space="preserve">4 GHz </w:t>
                  </w:r>
                </w:p>
              </w:tc>
              <w:tc>
                <w:tcPr>
                  <w:tcW w:w="1350"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6699088E"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 xml:space="preserve">Up to 8/8 </w:t>
                  </w:r>
                </w:p>
              </w:tc>
              <w:tc>
                <w:tcPr>
                  <w:tcW w:w="1711"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17EA1CC2"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Up to 256/256</w:t>
                  </w:r>
                </w:p>
              </w:tc>
            </w:tr>
            <w:tr w:rsidR="00DE61A2" w:rsidRPr="00DE61A2" w14:paraId="6C1828C6" w14:textId="77777777" w:rsidTr="00CA232F">
              <w:trPr>
                <w:trHeight w:val="254"/>
                <w:jc w:val="center"/>
              </w:trPr>
              <w:tc>
                <w:tcPr>
                  <w:tcW w:w="1340" w:type="dxa"/>
                  <w:tcBorders>
                    <w:top w:val="single" w:sz="8" w:space="0" w:color="000000"/>
                    <w:left w:val="single" w:sz="8" w:space="0" w:color="000000"/>
                    <w:bottom w:val="single" w:sz="8" w:space="0" w:color="000000"/>
                    <w:right w:val="single" w:sz="8" w:space="0" w:color="000000"/>
                  </w:tcBorders>
                  <w:tcMar>
                    <w:top w:w="14" w:type="dxa"/>
                    <w:left w:w="96" w:type="dxa"/>
                    <w:bottom w:w="0" w:type="dxa"/>
                    <w:right w:w="96" w:type="dxa"/>
                  </w:tcMar>
                  <w:vAlign w:val="center"/>
                  <w:hideMark/>
                </w:tcPr>
                <w:p w14:paraId="31D52440"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7HGz</w:t>
                  </w:r>
                </w:p>
              </w:tc>
              <w:tc>
                <w:tcPr>
                  <w:tcW w:w="1350"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58DC670B"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Up to 8/16</w:t>
                  </w:r>
                  <w:r w:rsidRPr="00DE61A2">
                    <w:rPr>
                      <w:rFonts w:ascii="Times New Roman" w:hAnsi="Times New Roman" w:cs="Times New Roman" w:hint="eastAsia"/>
                      <w:color w:val="FF0000"/>
                      <w:sz w:val="20"/>
                      <w:szCs w:val="20"/>
                    </w:rPr>
                    <w:t xml:space="preserve"> </w:t>
                  </w:r>
                </w:p>
              </w:tc>
              <w:tc>
                <w:tcPr>
                  <w:tcW w:w="1711"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1A69E8E4"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Up to 1024/1024</w:t>
                  </w:r>
                </w:p>
              </w:tc>
            </w:tr>
            <w:tr w:rsidR="00DE61A2" w:rsidRPr="00DE61A2" w14:paraId="213A0351" w14:textId="77777777" w:rsidTr="00CA232F">
              <w:trPr>
                <w:trHeight w:val="254"/>
                <w:jc w:val="center"/>
              </w:trPr>
              <w:tc>
                <w:tcPr>
                  <w:tcW w:w="1340" w:type="dxa"/>
                  <w:tcBorders>
                    <w:top w:val="single" w:sz="8" w:space="0" w:color="000000"/>
                    <w:left w:val="single" w:sz="8" w:space="0" w:color="000000"/>
                    <w:bottom w:val="single" w:sz="8" w:space="0" w:color="000000"/>
                    <w:right w:val="single" w:sz="8" w:space="0" w:color="000000"/>
                  </w:tcBorders>
                  <w:tcMar>
                    <w:top w:w="14" w:type="dxa"/>
                    <w:left w:w="96" w:type="dxa"/>
                    <w:bottom w:w="0" w:type="dxa"/>
                    <w:right w:w="96" w:type="dxa"/>
                  </w:tcMar>
                  <w:vAlign w:val="center"/>
                  <w:hideMark/>
                </w:tcPr>
                <w:p w14:paraId="75E12BBD"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 xml:space="preserve">30 GHz </w:t>
                  </w:r>
                </w:p>
              </w:tc>
              <w:tc>
                <w:tcPr>
                  <w:tcW w:w="1350"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5A57DC95"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Up to 32/32</w:t>
                  </w:r>
                </w:p>
              </w:tc>
              <w:tc>
                <w:tcPr>
                  <w:tcW w:w="1711" w:type="dxa"/>
                  <w:tcBorders>
                    <w:top w:val="single" w:sz="8" w:space="0" w:color="000000"/>
                    <w:left w:val="nil"/>
                    <w:bottom w:val="single" w:sz="8" w:space="0" w:color="000000"/>
                    <w:right w:val="single" w:sz="8" w:space="0" w:color="000000"/>
                  </w:tcBorders>
                  <w:tcMar>
                    <w:top w:w="14" w:type="dxa"/>
                    <w:left w:w="96" w:type="dxa"/>
                    <w:bottom w:w="0" w:type="dxa"/>
                    <w:right w:w="96" w:type="dxa"/>
                  </w:tcMar>
                  <w:vAlign w:val="center"/>
                  <w:hideMark/>
                </w:tcPr>
                <w:p w14:paraId="77B621C2" w14:textId="77777777" w:rsidR="00DE61A2" w:rsidRPr="00DE61A2" w:rsidRDefault="00DE61A2" w:rsidP="00DE61A2">
                  <w:pPr>
                    <w:rPr>
                      <w:rFonts w:ascii="Times New Roman" w:hAnsi="Times New Roman" w:cs="Times New Roman"/>
                      <w:sz w:val="20"/>
                      <w:szCs w:val="20"/>
                    </w:rPr>
                  </w:pPr>
                  <w:r w:rsidRPr="00DE61A2">
                    <w:rPr>
                      <w:rFonts w:ascii="Times New Roman" w:hAnsi="Times New Roman" w:cs="Times New Roman" w:hint="eastAsia"/>
                      <w:sz w:val="20"/>
                      <w:szCs w:val="20"/>
                    </w:rPr>
                    <w:t xml:space="preserve">Up to 2048/2048 </w:t>
                  </w:r>
                </w:p>
              </w:tc>
            </w:tr>
          </w:tbl>
          <w:p w14:paraId="499E0D5F" w14:textId="77777777" w:rsidR="00DE61A2" w:rsidRPr="00DE61A2" w:rsidRDefault="00DE61A2" w:rsidP="00DE61A2">
            <w:pPr>
              <w:spacing w:after="0"/>
            </w:pPr>
          </w:p>
          <w:p w14:paraId="4F73D246"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 xml:space="preserve">Xiaomi: 7GHz carrier frequency is assumed for 6G system. At each </w:t>
            </w:r>
            <w:proofErr w:type="spellStart"/>
            <w:r w:rsidRPr="00DE61A2">
              <w:rPr>
                <w:rFonts w:hint="eastAsia"/>
              </w:rPr>
              <w:t>TRxP</w:t>
            </w:r>
            <w:proofErr w:type="spellEnd"/>
            <w:r w:rsidRPr="00DE61A2">
              <w:rPr>
                <w:rFonts w:hint="eastAsia"/>
              </w:rPr>
              <w:t xml:space="preserve">, each antenna port corresponds with 4 antenna elements in macro layer of dense urban and 1 antenna element in indoor hotspot, respectively; At each UE, 4 antenna elements driven by 4 TXRUs are assumed. </w:t>
            </w:r>
            <w:r w:rsidRPr="00DE61A2">
              <w:rPr>
                <w:rFonts w:eastAsia="等线"/>
              </w:rPr>
              <w:t xml:space="preserve">1024 antenna elements in macro layer of dense urban or 32 antenna elements in </w:t>
            </w:r>
            <w:r w:rsidRPr="00DE61A2">
              <w:rPr>
                <w:rFonts w:eastAsia="等线"/>
              </w:rPr>
              <w:lastRenderedPageBreak/>
              <w:t>indoor hotspot</w:t>
            </w:r>
            <w:r w:rsidRPr="00DE61A2">
              <w:rPr>
                <w:rFonts w:eastAsia="等线" w:hint="eastAsia"/>
              </w:rPr>
              <w:t>.</w:t>
            </w:r>
          </w:p>
          <w:p w14:paraId="29569C53" w14:textId="77777777" w:rsidR="00DE61A2" w:rsidRPr="00DE61A2" w:rsidRDefault="00DE61A2" w:rsidP="00DE61A2">
            <w:pPr>
              <w:numPr>
                <w:ilvl w:val="0"/>
                <w:numId w:val="29"/>
              </w:numPr>
              <w:contextualSpacing/>
            </w:pPr>
            <w:r w:rsidRPr="00DE61A2">
              <w:rPr>
                <w:rFonts w:hint="eastAsia"/>
              </w:rPr>
              <w:t>Nokia: Details of the eval methodology should be clarified before setting the requirements.</w:t>
            </w:r>
          </w:p>
          <w:p w14:paraId="7AB7EE45" w14:textId="77777777" w:rsidR="00DE61A2" w:rsidRPr="00DE61A2" w:rsidRDefault="00DE61A2" w:rsidP="00DE61A2">
            <w:pPr>
              <w:numPr>
                <w:ilvl w:val="0"/>
                <w:numId w:val="29"/>
              </w:numPr>
              <w:spacing w:after="0"/>
              <w:contextualSpacing/>
            </w:pP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 Note 1: Maximum available spectrum bandwidths in different bands:  2x20 MHz @ &lt;1 GHz, 2x40 MHz @ ~2 GHz, 100 MHz @ ~4GHz, 200MHz @ ~7 GHz</w:t>
            </w:r>
          </w:p>
          <w:p w14:paraId="7D3CD043" w14:textId="77777777" w:rsidR="00DE61A2" w:rsidRPr="00DE61A2" w:rsidRDefault="00DE61A2" w:rsidP="00DE61A2">
            <w:pPr>
              <w:numPr>
                <w:ilvl w:val="0"/>
                <w:numId w:val="29"/>
              </w:numPr>
              <w:spacing w:after="0"/>
              <w:contextualSpacing/>
            </w:pPr>
            <w:r w:rsidRPr="00DE61A2">
              <w:rPr>
                <w:rFonts w:hint="eastAsia"/>
              </w:rPr>
              <w:t xml:space="preserve">Huawei: </w:t>
            </w:r>
          </w:p>
          <w:p w14:paraId="210E9CA4" w14:textId="77777777" w:rsidR="00DE61A2" w:rsidRPr="00DE61A2" w:rsidRDefault="00DE61A2" w:rsidP="00DE61A2">
            <w:pPr>
              <w:numPr>
                <w:ilvl w:val="0"/>
                <w:numId w:val="70"/>
              </w:numPr>
              <w:spacing w:after="0"/>
              <w:contextualSpacing/>
            </w:pPr>
            <w:r w:rsidRPr="00DE61A2">
              <w:rPr>
                <w:rFonts w:hint="eastAsia"/>
              </w:rPr>
              <w:t>DL: 3x IMT-2020 SE + wider bandwidth;</w:t>
            </w:r>
          </w:p>
          <w:p w14:paraId="489C149F" w14:textId="77777777" w:rsidR="00DE61A2" w:rsidRPr="00DE61A2" w:rsidRDefault="00DE61A2" w:rsidP="00DE61A2">
            <w:pPr>
              <w:numPr>
                <w:ilvl w:val="0"/>
                <w:numId w:val="70"/>
              </w:numPr>
              <w:spacing w:after="0"/>
              <w:contextualSpacing/>
            </w:pPr>
            <w:r w:rsidRPr="00DE61A2">
              <w:rPr>
                <w:rFonts w:hint="eastAsia"/>
              </w:rPr>
              <w:t xml:space="preserve">UL: 7GHz, UE </w:t>
            </w:r>
            <w:r w:rsidRPr="00DE61A2">
              <w:t>transmission</w:t>
            </w:r>
            <w:r w:rsidRPr="00DE61A2">
              <w:rPr>
                <w:rFonts w:hint="eastAsia"/>
              </w:rPr>
              <w:t xml:space="preserve"> power 26dBm, different uplink bandwidth 20/100/200 in Dense Urban-IC, MIMO configuration is 768 antenna elements (24,16,2,1,1,8,16) for BS and 4 antenna elements for UE</w:t>
            </w:r>
          </w:p>
          <w:p w14:paraId="26CFF7D2" w14:textId="77777777" w:rsidR="00DE61A2" w:rsidRPr="00DE61A2" w:rsidRDefault="00DE61A2" w:rsidP="00DE61A2">
            <w:pPr>
              <w:numPr>
                <w:ilvl w:val="0"/>
                <w:numId w:val="29"/>
              </w:numPr>
              <w:spacing w:after="0"/>
              <w:contextualSpacing/>
            </w:pPr>
          </w:p>
        </w:tc>
      </w:tr>
      <w:tr w:rsidR="00DE61A2" w:rsidRPr="00DE61A2" w14:paraId="672C43A4"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3245B6" w14:textId="77777777" w:rsidR="00DE61A2" w:rsidRPr="00DE61A2" w:rsidRDefault="00DE61A2" w:rsidP="00DE61A2">
            <w:pPr>
              <w:spacing w:after="0"/>
            </w:pPr>
            <w:r w:rsidRPr="00DE61A2">
              <w:lastRenderedPageBreak/>
              <w:t>5th percentile user spectral</w:t>
            </w:r>
          </w:p>
          <w:p w14:paraId="78A9446F" w14:textId="77777777" w:rsidR="00DE61A2" w:rsidRPr="00DE61A2" w:rsidRDefault="00DE61A2" w:rsidP="00DE61A2">
            <w:pPr>
              <w:spacing w:after="0"/>
            </w:pPr>
            <w:r w:rsidRPr="00DE61A2">
              <w:t>efficiency (bit/s/Hz)</w:t>
            </w:r>
          </w:p>
        </w:tc>
        <w:tc>
          <w:tcPr>
            <w:tcW w:w="0" w:type="auto"/>
            <w:tcBorders>
              <w:top w:val="single" w:sz="4" w:space="0" w:color="auto"/>
              <w:left w:val="single" w:sz="4" w:space="0" w:color="auto"/>
              <w:bottom w:val="single" w:sz="4" w:space="0" w:color="auto"/>
              <w:right w:val="single" w:sz="4" w:space="0" w:color="auto"/>
            </w:tcBorders>
            <w:vAlign w:val="center"/>
          </w:tcPr>
          <w:p w14:paraId="10B3570E" w14:textId="77777777" w:rsidR="00DE61A2" w:rsidRPr="00DE61A2" w:rsidRDefault="00DE61A2" w:rsidP="00DE61A2">
            <w:pPr>
              <w:spacing w:after="0"/>
            </w:pPr>
            <w:r w:rsidRPr="00DE61A2">
              <w:t>Indoor Hotspot-</w:t>
            </w:r>
            <w:proofErr w:type="spellStart"/>
            <w:r w:rsidRPr="00DE61A2">
              <w:t>eMBB</w:t>
            </w:r>
            <w:proofErr w:type="spellEnd"/>
            <w:r w:rsidRPr="00DE61A2">
              <w:t>:</w:t>
            </w:r>
          </w:p>
          <w:p w14:paraId="4B1F69F6" w14:textId="77777777" w:rsidR="00DE61A2" w:rsidRPr="00DE61A2" w:rsidRDefault="00DE61A2" w:rsidP="00DE61A2">
            <w:pPr>
              <w:spacing w:after="0"/>
            </w:pPr>
            <w:r w:rsidRPr="00DE61A2">
              <w:t>- DL: 0.3</w:t>
            </w:r>
          </w:p>
          <w:p w14:paraId="0F30CCD9" w14:textId="77777777" w:rsidR="00DE61A2" w:rsidRPr="00DE61A2" w:rsidRDefault="00DE61A2" w:rsidP="00DE61A2">
            <w:pPr>
              <w:spacing w:after="0"/>
            </w:pPr>
            <w:r w:rsidRPr="00DE61A2">
              <w:t>- UL: 0.21</w:t>
            </w:r>
          </w:p>
          <w:p w14:paraId="5E2F6970" w14:textId="77777777" w:rsidR="00DE61A2" w:rsidRPr="00DE61A2" w:rsidRDefault="00DE61A2" w:rsidP="00DE61A2">
            <w:pPr>
              <w:spacing w:after="0"/>
            </w:pPr>
          </w:p>
          <w:p w14:paraId="5BECC7E6" w14:textId="77777777" w:rsidR="00DE61A2" w:rsidRPr="00DE61A2" w:rsidRDefault="00DE61A2" w:rsidP="00DE61A2">
            <w:pPr>
              <w:spacing w:after="0"/>
            </w:pPr>
            <w:r w:rsidRPr="00DE61A2">
              <w:t xml:space="preserve">Dense Urban - </w:t>
            </w:r>
            <w:proofErr w:type="spellStart"/>
            <w:r w:rsidRPr="00DE61A2">
              <w:t>eMBB</w:t>
            </w:r>
            <w:proofErr w:type="spellEnd"/>
            <w:r w:rsidRPr="00DE61A2">
              <w:t xml:space="preserve">: </w:t>
            </w:r>
          </w:p>
          <w:p w14:paraId="25BDB712" w14:textId="77777777" w:rsidR="00DE61A2" w:rsidRPr="00DE61A2" w:rsidRDefault="00DE61A2" w:rsidP="00DE61A2">
            <w:pPr>
              <w:spacing w:after="0"/>
            </w:pPr>
            <w:r w:rsidRPr="00DE61A2">
              <w:t>- DL: 0.225</w:t>
            </w:r>
          </w:p>
          <w:p w14:paraId="7A24F252" w14:textId="77777777" w:rsidR="00DE61A2" w:rsidRPr="00DE61A2" w:rsidRDefault="00DE61A2" w:rsidP="00DE61A2">
            <w:pPr>
              <w:spacing w:after="0"/>
            </w:pPr>
            <w:r w:rsidRPr="00DE61A2">
              <w:t>- UL: 0.15</w:t>
            </w:r>
          </w:p>
          <w:p w14:paraId="76712A3F" w14:textId="77777777" w:rsidR="00DE61A2" w:rsidRPr="00DE61A2" w:rsidRDefault="00DE61A2" w:rsidP="00DE61A2">
            <w:pPr>
              <w:spacing w:after="0"/>
            </w:pPr>
          </w:p>
          <w:p w14:paraId="6E6EB9D4" w14:textId="77777777" w:rsidR="00DE61A2" w:rsidRPr="00DE61A2" w:rsidRDefault="00DE61A2" w:rsidP="00DE61A2">
            <w:pPr>
              <w:spacing w:after="0"/>
            </w:pPr>
            <w:r w:rsidRPr="00DE61A2">
              <w:t>Rural-</w:t>
            </w:r>
            <w:proofErr w:type="spellStart"/>
            <w:r w:rsidRPr="00DE61A2">
              <w:t>eMBB</w:t>
            </w:r>
            <w:proofErr w:type="spellEnd"/>
            <w:r w:rsidRPr="00DE61A2">
              <w:t>:</w:t>
            </w:r>
          </w:p>
          <w:p w14:paraId="28DBFF77" w14:textId="77777777" w:rsidR="00DE61A2" w:rsidRPr="00DE61A2" w:rsidRDefault="00DE61A2" w:rsidP="00DE61A2">
            <w:pPr>
              <w:spacing w:after="0"/>
            </w:pPr>
            <w:r w:rsidRPr="00DE61A2">
              <w:t>- DL: 0.12</w:t>
            </w:r>
          </w:p>
          <w:p w14:paraId="1AE43F0A" w14:textId="77777777" w:rsidR="00DE61A2" w:rsidRPr="00DE61A2" w:rsidRDefault="00DE61A2" w:rsidP="00DE61A2">
            <w:pPr>
              <w:spacing w:after="0"/>
            </w:pPr>
            <w:r w:rsidRPr="00DE61A2">
              <w:t>- UL: 0.045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32F0F" w14:textId="77777777" w:rsidR="00DE61A2" w:rsidRPr="00DE61A2" w:rsidRDefault="00DE61A2" w:rsidP="00DE61A2">
            <w:pPr>
              <w:tabs>
                <w:tab w:val="left" w:pos="510"/>
              </w:tabs>
              <w:snapToGrid w:val="0"/>
              <w:spacing w:line="264" w:lineRule="auto"/>
              <w:rPr>
                <w:rFonts w:eastAsia="仿宋"/>
                <w:bCs/>
                <w:highlight w:val="green"/>
              </w:rPr>
            </w:pPr>
            <w:bookmarkStart w:id="77" w:name="OLE_LINK24"/>
            <w:r w:rsidRPr="00DE61A2">
              <w:rPr>
                <w:rFonts w:eastAsia="仿宋" w:hint="eastAsia"/>
                <w:bCs/>
                <w:highlight w:val="green"/>
              </w:rPr>
              <w:lastRenderedPageBreak/>
              <w:t>Agreement in RAN#108:</w:t>
            </w:r>
          </w:p>
          <w:p w14:paraId="2F4136C8"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bCs/>
                <w:highlight w:val="green"/>
              </w:rPr>
              <w:t xml:space="preserve">Indoor hotspot-IC/Dense urban-IC: </w:t>
            </w:r>
          </w:p>
          <w:p w14:paraId="73DF5272" w14:textId="77777777" w:rsidR="00DE61A2" w:rsidRPr="00DE61A2" w:rsidRDefault="00DE61A2" w:rsidP="00DE61A2">
            <w:pPr>
              <w:widowControl/>
              <w:numPr>
                <w:ilvl w:val="0"/>
                <w:numId w:val="52"/>
              </w:numPr>
              <w:tabs>
                <w:tab w:val="left" w:pos="510"/>
              </w:tabs>
              <w:autoSpaceDE/>
              <w:autoSpaceDN/>
              <w:adjustRightInd/>
              <w:snapToGrid w:val="0"/>
              <w:spacing w:after="180" w:line="264" w:lineRule="auto"/>
              <w:jc w:val="left"/>
              <w:rPr>
                <w:rFonts w:eastAsia="仿宋"/>
                <w:bCs/>
                <w:highlight w:val="green"/>
              </w:rPr>
            </w:pPr>
            <w:r w:rsidRPr="00DE61A2">
              <w:rPr>
                <w:rFonts w:eastAsia="仿宋"/>
                <w:bCs/>
                <w:highlight w:val="green"/>
              </w:rPr>
              <w:t>3x of IMT-2020 for DL</w:t>
            </w:r>
          </w:p>
          <w:p w14:paraId="596ADDAB" w14:textId="77777777" w:rsidR="00DE61A2" w:rsidRPr="00DE61A2" w:rsidRDefault="00DE61A2" w:rsidP="00DE61A2">
            <w:pPr>
              <w:widowControl/>
              <w:numPr>
                <w:ilvl w:val="0"/>
                <w:numId w:val="52"/>
              </w:numPr>
              <w:tabs>
                <w:tab w:val="left" w:pos="510"/>
              </w:tabs>
              <w:autoSpaceDE/>
              <w:autoSpaceDN/>
              <w:adjustRightInd/>
              <w:snapToGrid w:val="0"/>
              <w:spacing w:after="180" w:line="264" w:lineRule="auto"/>
              <w:jc w:val="left"/>
              <w:rPr>
                <w:rFonts w:eastAsia="仿宋"/>
                <w:bCs/>
                <w:highlight w:val="green"/>
              </w:rPr>
            </w:pPr>
            <w:r w:rsidRPr="00DE61A2">
              <w:rPr>
                <w:rFonts w:eastAsia="仿宋"/>
                <w:bCs/>
                <w:highlight w:val="green"/>
              </w:rPr>
              <w:t>TBD for UL</w:t>
            </w:r>
          </w:p>
          <w:p w14:paraId="73C6C581"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bCs/>
                <w:highlight w:val="green"/>
              </w:rPr>
              <w:t>Assuming 7GHz with:</w:t>
            </w:r>
          </w:p>
          <w:p w14:paraId="2B93E4A5" w14:textId="77777777" w:rsidR="00DE61A2" w:rsidRPr="00DE61A2" w:rsidRDefault="00DE61A2" w:rsidP="00DE61A2">
            <w:pPr>
              <w:widowControl/>
              <w:numPr>
                <w:ilvl w:val="0"/>
                <w:numId w:val="52"/>
              </w:numPr>
              <w:tabs>
                <w:tab w:val="left" w:pos="510"/>
              </w:tabs>
              <w:autoSpaceDE/>
              <w:autoSpaceDN/>
              <w:adjustRightInd/>
              <w:snapToGrid w:val="0"/>
              <w:spacing w:after="180" w:line="264" w:lineRule="auto"/>
              <w:jc w:val="left"/>
              <w:rPr>
                <w:rFonts w:eastAsia="仿宋"/>
                <w:bCs/>
                <w:highlight w:val="green"/>
              </w:rPr>
            </w:pPr>
            <w:r w:rsidRPr="00DE61A2">
              <w:rPr>
                <w:rFonts w:eastAsia="仿宋"/>
                <w:bCs/>
                <w:highlight w:val="green"/>
              </w:rPr>
              <w:lastRenderedPageBreak/>
              <w:t>BS: up to 1024 elements</w:t>
            </w:r>
          </w:p>
          <w:p w14:paraId="63B74E4E" w14:textId="77777777" w:rsidR="00DE61A2" w:rsidRPr="00DE61A2" w:rsidRDefault="00DE61A2" w:rsidP="00DE61A2">
            <w:pPr>
              <w:widowControl/>
              <w:numPr>
                <w:ilvl w:val="0"/>
                <w:numId w:val="52"/>
              </w:numPr>
              <w:tabs>
                <w:tab w:val="left" w:pos="510"/>
              </w:tabs>
              <w:snapToGrid w:val="0"/>
              <w:spacing w:after="180" w:line="264" w:lineRule="auto"/>
              <w:rPr>
                <w:rFonts w:eastAsia="仿宋"/>
                <w:bCs/>
                <w:highlight w:val="green"/>
              </w:rPr>
            </w:pPr>
            <w:r w:rsidRPr="00DE61A2">
              <w:rPr>
                <w:rFonts w:eastAsia="仿宋"/>
                <w:bCs/>
                <w:highlight w:val="green"/>
              </w:rPr>
              <w:t>UE: 4Rx or 6Rx or 8Rx</w:t>
            </w:r>
          </w:p>
          <w:p w14:paraId="0A43E14D" w14:textId="77777777" w:rsidR="00DE61A2" w:rsidRPr="00DE61A2" w:rsidRDefault="00DE61A2" w:rsidP="00DE61A2">
            <w:pPr>
              <w:spacing w:after="0"/>
            </w:pPr>
            <w:r w:rsidRPr="00DE61A2">
              <w:t>To</w:t>
            </w:r>
            <w:r w:rsidRPr="00DE61A2">
              <w:rPr>
                <w:rFonts w:hint="eastAsia"/>
              </w:rPr>
              <w:t xml:space="preserve"> be discussed in RAN#109: Indoor Hotspot-IC/Dense Urban-IC (UL), Rural-IC (DL, UL)</w:t>
            </w:r>
          </w:p>
          <w:p w14:paraId="69270E14" w14:textId="77777777" w:rsidR="00DE61A2" w:rsidRPr="00DE61A2" w:rsidRDefault="00DE61A2" w:rsidP="00DE61A2">
            <w:pPr>
              <w:numPr>
                <w:ilvl w:val="0"/>
                <w:numId w:val="30"/>
              </w:numPr>
              <w:spacing w:after="0"/>
            </w:pPr>
            <w:r w:rsidRPr="00DE61A2">
              <w:t xml:space="preserve">IIT (Madras), </w:t>
            </w:r>
            <w:proofErr w:type="spellStart"/>
            <w:r w:rsidRPr="00DE61A2">
              <w:t>CEWiT</w:t>
            </w:r>
            <w:proofErr w:type="spellEnd"/>
            <w:r w:rsidRPr="00DE61A2">
              <w:t>, Tejas Networks</w:t>
            </w:r>
            <w:r w:rsidRPr="00DE61A2">
              <w:rPr>
                <w:rFonts w:hint="eastAsia"/>
              </w:rPr>
              <w:t>:</w:t>
            </w:r>
            <w:bookmarkEnd w:id="77"/>
            <w:r w:rsidRPr="00DE61A2">
              <w:rPr>
                <w:rFonts w:hint="eastAsia"/>
              </w:rPr>
              <w:t xml:space="preserve"> </w:t>
            </w:r>
          </w:p>
          <w:p w14:paraId="1A53FD92" w14:textId="77777777" w:rsidR="00DE61A2" w:rsidRPr="00DE61A2" w:rsidRDefault="00DE61A2" w:rsidP="00DE61A2">
            <w:pPr>
              <w:numPr>
                <w:ilvl w:val="0"/>
                <w:numId w:val="47"/>
              </w:numPr>
              <w:spacing w:after="0"/>
              <w:contextualSpacing/>
            </w:pPr>
            <w:r w:rsidRPr="00DE61A2">
              <w:rPr>
                <w:rFonts w:hint="eastAsia"/>
              </w:rPr>
              <w:t>For Dense Urban-IC: 0.2 - 0.3 for UL</w:t>
            </w:r>
          </w:p>
          <w:p w14:paraId="23337786" w14:textId="77777777" w:rsidR="00DE61A2" w:rsidRPr="00DE61A2" w:rsidRDefault="00DE61A2" w:rsidP="00DE61A2">
            <w:pPr>
              <w:numPr>
                <w:ilvl w:val="0"/>
                <w:numId w:val="47"/>
              </w:numPr>
              <w:spacing w:after="0"/>
              <w:contextualSpacing/>
            </w:pPr>
            <w:r w:rsidRPr="00DE61A2">
              <w:rPr>
                <w:rFonts w:hint="eastAsia"/>
              </w:rPr>
              <w:t>For Indoor Hotspot-IC: 0.3-0.4 for UL</w:t>
            </w:r>
          </w:p>
          <w:p w14:paraId="087D0CFA" w14:textId="77777777" w:rsidR="00DE61A2" w:rsidRPr="00DE61A2" w:rsidRDefault="00DE61A2" w:rsidP="00DE61A2">
            <w:pPr>
              <w:numPr>
                <w:ilvl w:val="0"/>
                <w:numId w:val="47"/>
              </w:numPr>
              <w:spacing w:after="0"/>
              <w:contextualSpacing/>
            </w:pPr>
            <w:r w:rsidRPr="00DE61A2">
              <w:rPr>
                <w:rFonts w:hint="eastAsia"/>
              </w:rPr>
              <w:t>For Rural-UC: DL: 0.1 bps/Hz, UL: 0.1 bps/Hz</w:t>
            </w:r>
          </w:p>
          <w:p w14:paraId="40677643" w14:textId="77777777" w:rsidR="00DE61A2" w:rsidRPr="00DE61A2" w:rsidRDefault="00DE61A2" w:rsidP="00DE61A2">
            <w:pPr>
              <w:numPr>
                <w:ilvl w:val="0"/>
                <w:numId w:val="30"/>
              </w:numPr>
              <w:spacing w:after="0"/>
            </w:pPr>
            <w:r w:rsidRPr="00DE61A2">
              <w:t>Apple: [1.5x] IMT-2020</w:t>
            </w:r>
          </w:p>
          <w:p w14:paraId="5C30BEF5" w14:textId="77777777" w:rsidR="00DE61A2" w:rsidRPr="00DE61A2" w:rsidRDefault="00DE61A2" w:rsidP="00DE61A2">
            <w:pPr>
              <w:numPr>
                <w:ilvl w:val="0"/>
                <w:numId w:val="30"/>
              </w:numPr>
              <w:spacing w:after="0"/>
            </w:pPr>
            <w:r w:rsidRPr="00DE61A2">
              <w:rPr>
                <w:rFonts w:hint="eastAsia"/>
              </w:rPr>
              <w:t>SKT: Support DL uplift, UL constrained</w:t>
            </w:r>
          </w:p>
          <w:p w14:paraId="551A95F1" w14:textId="77777777" w:rsidR="00DE61A2" w:rsidRPr="00DE61A2" w:rsidRDefault="00DE61A2" w:rsidP="00DE61A2">
            <w:pPr>
              <w:numPr>
                <w:ilvl w:val="0"/>
                <w:numId w:val="30"/>
              </w:numPr>
              <w:spacing w:after="0"/>
            </w:pP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w:t>
            </w:r>
            <w:r w:rsidRPr="00DE61A2">
              <w:t>: [1.5-2x] IMT-2020</w:t>
            </w:r>
          </w:p>
          <w:p w14:paraId="77F72FB0" w14:textId="77777777" w:rsidR="00DE61A2" w:rsidRPr="00DE61A2" w:rsidRDefault="00DE61A2" w:rsidP="00DE61A2">
            <w:pPr>
              <w:numPr>
                <w:ilvl w:val="0"/>
                <w:numId w:val="30"/>
              </w:numPr>
              <w:spacing w:after="0"/>
            </w:pPr>
            <w:r w:rsidRPr="00DE61A2">
              <w:t>China Telecom: [1.5-3x] IMT-2020</w:t>
            </w:r>
          </w:p>
          <w:p w14:paraId="60ED7DC7" w14:textId="77777777" w:rsidR="00DE61A2" w:rsidRPr="00DE61A2" w:rsidRDefault="00DE61A2" w:rsidP="00DE61A2">
            <w:pPr>
              <w:numPr>
                <w:ilvl w:val="0"/>
                <w:numId w:val="30"/>
              </w:numPr>
              <w:spacing w:after="0"/>
            </w:pPr>
            <w:r w:rsidRPr="00DE61A2">
              <w:rPr>
                <w:rFonts w:hint="eastAsia"/>
              </w:rPr>
              <w:t>KT, LGE</w:t>
            </w:r>
            <w:r w:rsidRPr="00DE61A2">
              <w:t>: [2x] IMT-2020</w:t>
            </w:r>
          </w:p>
          <w:p w14:paraId="11FF2B77" w14:textId="77777777" w:rsidR="00DE61A2" w:rsidRPr="00DE61A2" w:rsidRDefault="00DE61A2" w:rsidP="00DE61A2">
            <w:pPr>
              <w:numPr>
                <w:ilvl w:val="0"/>
                <w:numId w:val="30"/>
              </w:numPr>
              <w:spacing w:after="0"/>
            </w:pPr>
            <w:r w:rsidRPr="00DE61A2">
              <w:rPr>
                <w:rFonts w:hint="eastAsia"/>
              </w:rPr>
              <w:t>Xiaomi: [2.5x] for UL</w:t>
            </w:r>
          </w:p>
          <w:p w14:paraId="0533247D" w14:textId="77777777" w:rsidR="00DE61A2" w:rsidRPr="00DE61A2" w:rsidRDefault="00DE61A2" w:rsidP="00DE61A2">
            <w:pPr>
              <w:numPr>
                <w:ilvl w:val="0"/>
                <w:numId w:val="30"/>
              </w:numPr>
              <w:spacing w:after="0"/>
            </w:pPr>
            <w:r w:rsidRPr="00DE61A2">
              <w:rPr>
                <w:rFonts w:hint="eastAsia"/>
              </w:rPr>
              <w:t xml:space="preserve">OPPO: prefer </w:t>
            </w:r>
            <w:r w:rsidRPr="00DE61A2">
              <w:t>[2x] IMT-2020</w:t>
            </w:r>
            <w:r w:rsidRPr="00DE61A2">
              <w:rPr>
                <w:rFonts w:hint="eastAsia"/>
              </w:rPr>
              <w:t>, but agree with [3x] for DL</w:t>
            </w:r>
          </w:p>
          <w:p w14:paraId="160B81FD" w14:textId="77777777" w:rsidR="00DE61A2" w:rsidRPr="00DE61A2" w:rsidRDefault="00DE61A2" w:rsidP="00DE61A2">
            <w:pPr>
              <w:numPr>
                <w:ilvl w:val="0"/>
                <w:numId w:val="30"/>
              </w:numPr>
              <w:spacing w:after="0"/>
            </w:pPr>
            <w:r w:rsidRPr="00DE61A2">
              <w:t>Ericsson: [2-3x] IMT-2020</w:t>
            </w:r>
          </w:p>
          <w:p w14:paraId="528691B0" w14:textId="77777777" w:rsidR="00DE61A2" w:rsidRPr="00DE61A2" w:rsidRDefault="00DE61A2" w:rsidP="00DE61A2">
            <w:pPr>
              <w:numPr>
                <w:ilvl w:val="0"/>
                <w:numId w:val="30"/>
              </w:numPr>
              <w:spacing w:after="0"/>
            </w:pPr>
            <w:r w:rsidRPr="00DE61A2">
              <w:rPr>
                <w:rFonts w:hint="eastAsia"/>
              </w:rPr>
              <w:t>vivo: [3x] for DL, [2.5x] for UL</w:t>
            </w:r>
          </w:p>
          <w:p w14:paraId="0F8FF16B" w14:textId="77777777" w:rsidR="00DE61A2" w:rsidRPr="00DE61A2" w:rsidRDefault="00DE61A2" w:rsidP="00DE61A2">
            <w:pPr>
              <w:numPr>
                <w:ilvl w:val="0"/>
                <w:numId w:val="30"/>
              </w:numPr>
              <w:spacing w:after="0"/>
            </w:pPr>
            <w:r w:rsidRPr="00DE61A2">
              <w:t>Samsung</w:t>
            </w:r>
            <w:r w:rsidRPr="00DE61A2">
              <w:rPr>
                <w:rFonts w:hint="eastAsia"/>
              </w:rPr>
              <w:t>: [3x] for DL, [3x] for UL</w:t>
            </w:r>
          </w:p>
          <w:p w14:paraId="202D5F9A" w14:textId="77777777" w:rsidR="00DE61A2" w:rsidRPr="00DE61A2" w:rsidRDefault="00DE61A2" w:rsidP="00DE61A2">
            <w:pPr>
              <w:numPr>
                <w:ilvl w:val="0"/>
                <w:numId w:val="30"/>
              </w:numPr>
              <w:spacing w:after="0"/>
            </w:pPr>
            <w:r w:rsidRPr="00DE61A2">
              <w:t>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lastRenderedPageBreak/>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 CHTTL</w:t>
            </w:r>
            <w:r w:rsidRPr="00DE61A2">
              <w:t>: [3x] IMT</w:t>
            </w:r>
            <w:r w:rsidRPr="00DE61A2">
              <w:rPr>
                <w:rFonts w:hint="eastAsia"/>
              </w:rPr>
              <w:t>-</w:t>
            </w:r>
            <w:r w:rsidRPr="00DE61A2">
              <w:t>2020</w:t>
            </w:r>
          </w:p>
          <w:p w14:paraId="07B96699" w14:textId="77777777" w:rsidR="00DE61A2" w:rsidRPr="00DE61A2" w:rsidRDefault="00DE61A2" w:rsidP="00DE61A2">
            <w:pPr>
              <w:numPr>
                <w:ilvl w:val="0"/>
                <w:numId w:val="30"/>
              </w:numPr>
              <w:spacing w:after="0"/>
            </w:pPr>
            <w:r w:rsidRPr="00DE61A2">
              <w:rPr>
                <w:rFonts w:hint="eastAsia"/>
              </w:rPr>
              <w:t xml:space="preserve">Nokia, Qualcomm, NTT DOCOMO: </w:t>
            </w:r>
            <w:r w:rsidRPr="00DE61A2">
              <w:t>[</w:t>
            </w:r>
            <w:r w:rsidRPr="00DE61A2">
              <w:rPr>
                <w:rFonts w:hint="eastAsia"/>
              </w:rPr>
              <w:t>3</w:t>
            </w:r>
            <w:r w:rsidRPr="00DE61A2">
              <w:t>x] IMT-2020</w:t>
            </w:r>
          </w:p>
          <w:p w14:paraId="6EA1B247" w14:textId="77777777" w:rsidR="00DE61A2" w:rsidRPr="00DE61A2" w:rsidRDefault="00DE61A2" w:rsidP="00DE61A2">
            <w:pPr>
              <w:numPr>
                <w:ilvl w:val="0"/>
                <w:numId w:val="30"/>
              </w:numPr>
              <w:spacing w:after="0"/>
            </w:pPr>
            <w:r w:rsidRPr="00DE61A2">
              <w:rPr>
                <w:rFonts w:hint="eastAsia"/>
              </w:rPr>
              <w:t>CMCC: [3x] IMT-2020 (UL), assuming 7GHz with UE 4Tx</w:t>
            </w:r>
          </w:p>
          <w:p w14:paraId="4C413E8F" w14:textId="77777777" w:rsidR="00DE61A2" w:rsidRPr="00DE61A2" w:rsidRDefault="00DE61A2" w:rsidP="00DE61A2">
            <w:pPr>
              <w:numPr>
                <w:ilvl w:val="0"/>
                <w:numId w:val="30"/>
              </w:numPr>
              <w:spacing w:after="0"/>
            </w:pPr>
            <w:r w:rsidRPr="00DE61A2">
              <w:t>Huawei: [3-5x] IMT-2020</w:t>
            </w:r>
          </w:p>
          <w:p w14:paraId="7E09DC05" w14:textId="77777777" w:rsidR="00DE61A2" w:rsidRPr="00DE61A2" w:rsidRDefault="00DE61A2" w:rsidP="00DE61A2">
            <w:pPr>
              <w:numPr>
                <w:ilvl w:val="0"/>
                <w:numId w:val="30"/>
              </w:numPr>
              <w:spacing w:after="0"/>
            </w:pPr>
            <w:r w:rsidRPr="00DE61A2">
              <w:t>CATT</w:t>
            </w:r>
            <w:r w:rsidRPr="00DE61A2">
              <w:rPr>
                <w:rFonts w:hint="eastAsia"/>
              </w:rPr>
              <w:t xml:space="preserve">: </w:t>
            </w:r>
          </w:p>
          <w:p w14:paraId="5B4AB77B" w14:textId="77777777" w:rsidR="00DE61A2" w:rsidRPr="00DE61A2" w:rsidRDefault="00DE61A2" w:rsidP="00DE61A2">
            <w:pPr>
              <w:numPr>
                <w:ilvl w:val="0"/>
                <w:numId w:val="45"/>
              </w:numPr>
              <w:spacing w:after="0"/>
              <w:contextualSpacing/>
            </w:pPr>
            <w:r w:rsidRPr="00DE61A2">
              <w:rPr>
                <w:rFonts w:hint="eastAsia"/>
              </w:rPr>
              <w:t xml:space="preserve">DL: [2-3x] </w:t>
            </w:r>
            <w:r w:rsidRPr="00DE61A2">
              <w:t>IMT-2020</w:t>
            </w:r>
          </w:p>
          <w:p w14:paraId="5C6DD9B3" w14:textId="77777777" w:rsidR="00DE61A2" w:rsidRPr="00DE61A2" w:rsidRDefault="00DE61A2" w:rsidP="00DE61A2">
            <w:pPr>
              <w:numPr>
                <w:ilvl w:val="0"/>
                <w:numId w:val="45"/>
              </w:numPr>
              <w:spacing w:after="0"/>
              <w:contextualSpacing/>
            </w:pPr>
            <w:r w:rsidRPr="00DE61A2">
              <w:rPr>
                <w:rFonts w:hint="eastAsia"/>
              </w:rPr>
              <w:t xml:space="preserve">UL: [1.5-2x] </w:t>
            </w:r>
            <w:r w:rsidRPr="00DE61A2">
              <w:t>IMT-2020</w:t>
            </w:r>
            <w:r w:rsidRPr="00DE61A2">
              <w:rPr>
                <w:rFonts w:hint="eastAsia"/>
              </w:rPr>
              <w:t xml:space="preserve"> </w:t>
            </w:r>
          </w:p>
          <w:p w14:paraId="7D459711" w14:textId="77777777" w:rsidR="00DE61A2" w:rsidRPr="00DE61A2" w:rsidRDefault="00DE61A2" w:rsidP="00DE61A2">
            <w:pPr>
              <w:numPr>
                <w:ilvl w:val="0"/>
                <w:numId w:val="44"/>
              </w:numPr>
              <w:spacing w:after="0"/>
              <w:contextualSpacing/>
            </w:pPr>
            <w:r w:rsidRPr="00DE61A2">
              <w:rPr>
                <w:rFonts w:hint="eastAsia"/>
              </w:rPr>
              <w:t>MTK: [2x] for UL (Dense Urban/InH), Rural TBD</w:t>
            </w:r>
          </w:p>
          <w:p w14:paraId="71C16EB8" w14:textId="77777777" w:rsidR="00DE61A2" w:rsidRPr="00DE61A2" w:rsidRDefault="00DE61A2" w:rsidP="00DE61A2">
            <w:pPr>
              <w:numPr>
                <w:ilvl w:val="0"/>
                <w:numId w:val="45"/>
              </w:numPr>
              <w:spacing w:after="0"/>
              <w:contextualSpacing/>
            </w:pPr>
          </w:p>
        </w:tc>
        <w:tc>
          <w:tcPr>
            <w:tcW w:w="0" w:type="auto"/>
            <w:tcBorders>
              <w:top w:val="single" w:sz="4" w:space="0" w:color="auto"/>
              <w:left w:val="single" w:sz="4" w:space="0" w:color="auto"/>
              <w:bottom w:val="single" w:sz="4" w:space="0" w:color="auto"/>
              <w:right w:val="single" w:sz="4" w:space="0" w:color="auto"/>
            </w:tcBorders>
          </w:tcPr>
          <w:p w14:paraId="24C17950" w14:textId="77777777" w:rsidR="00DE61A2" w:rsidRPr="00DE61A2" w:rsidRDefault="00DE61A2" w:rsidP="00DE61A2">
            <w:pPr>
              <w:numPr>
                <w:ilvl w:val="0"/>
                <w:numId w:val="26"/>
              </w:numPr>
              <w:autoSpaceDE/>
              <w:autoSpaceDN/>
              <w:adjustRightInd/>
              <w:spacing w:after="0" w:line="278" w:lineRule="auto"/>
              <w:jc w:val="left"/>
            </w:pPr>
            <w:r w:rsidRPr="00DE61A2">
              <w:rPr>
                <w:rFonts w:hint="eastAsia"/>
              </w:rPr>
              <w:lastRenderedPageBreak/>
              <w:t>Ericsson: This is enabled with more antenna elements than used for IMT-2020. Different factors of improvements could be considered in different test environments.</w:t>
            </w:r>
          </w:p>
          <w:p w14:paraId="2D57BE44" w14:textId="77777777" w:rsidR="00DE61A2" w:rsidRPr="00DE61A2" w:rsidRDefault="00DE61A2" w:rsidP="00DE61A2">
            <w:pPr>
              <w:numPr>
                <w:ilvl w:val="0"/>
                <w:numId w:val="26"/>
              </w:numPr>
              <w:autoSpaceDE/>
              <w:autoSpaceDN/>
              <w:adjustRightInd/>
              <w:spacing w:after="0" w:line="278" w:lineRule="auto"/>
              <w:jc w:val="left"/>
            </w:pPr>
            <w:r w:rsidRPr="00DE61A2">
              <w:rPr>
                <w:rFonts w:hint="eastAsia"/>
              </w:rPr>
              <w:t xml:space="preserve">MTK: For DU/InH: 7GHz with DL 256Tx/6Rx, UL </w:t>
            </w:r>
            <w:r w:rsidRPr="00DE61A2">
              <w:rPr>
                <w:rFonts w:hint="eastAsia"/>
              </w:rPr>
              <w:lastRenderedPageBreak/>
              <w:t>4Tx/256Rx</w:t>
            </w:r>
          </w:p>
          <w:p w14:paraId="1A2B0621" w14:textId="77777777" w:rsidR="00DE61A2" w:rsidRPr="00DE61A2" w:rsidRDefault="00DE61A2" w:rsidP="00DE61A2">
            <w:pPr>
              <w:numPr>
                <w:ilvl w:val="0"/>
                <w:numId w:val="48"/>
              </w:numPr>
              <w:spacing w:after="0"/>
              <w:contextualSpacing/>
            </w:pPr>
            <w:r w:rsidRPr="00DE61A2">
              <w:rPr>
                <w:rFonts w:hint="eastAsia"/>
              </w:rPr>
              <w:t>.</w:t>
            </w:r>
          </w:p>
          <w:p w14:paraId="7F96E824"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HW: 7GHz, BS up to 1536 Tx/Rx antenna elements, UE up to 16 Tx/Rx antenna elements; TE: Dense urban, Rural and Indoor</w:t>
            </w:r>
          </w:p>
          <w:p w14:paraId="5B54AA35"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CMCC: 7GHz, 64 TXRUs with 128/256/512 antenna elements and 128 TXRUs with 512/1024 antenna elements</w:t>
            </w:r>
          </w:p>
          <w:p w14:paraId="5A129A47"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Samsung: Assuming a larger number of antenna elements than those used for IMT 2020</w:t>
            </w:r>
          </w:p>
          <w:p w14:paraId="16B58CA2"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OPPO: Antenna assumption for 3x of IMT-2020 in DL: Up to CSI-RS 256T4R@7GHz</w:t>
            </w:r>
          </w:p>
          <w:p w14:paraId="4DE0D979" w14:textId="77777777" w:rsidR="00DE61A2" w:rsidRPr="00DE61A2" w:rsidRDefault="00DE61A2" w:rsidP="00DE61A2">
            <w:pPr>
              <w:numPr>
                <w:ilvl w:val="0"/>
                <w:numId w:val="29"/>
              </w:numPr>
              <w:contextualSpacing/>
            </w:pPr>
            <w:r w:rsidRPr="00DE61A2">
              <w:rPr>
                <w:rFonts w:hint="eastAsia"/>
              </w:rPr>
              <w:t>CATT: DL: to reach 3x, at 4GHz, max 256 antenna; at 7GHz, max 1024 antenna, 8 antenna at UE; UL:1.5x (assuming 4Tx UE antenna) ~ 2x (assuming 8Tx UE antenna) of IMT-2020 target</w:t>
            </w:r>
          </w:p>
          <w:p w14:paraId="4603E0C1"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t xml:space="preserve">NTT DOCOMO: </w:t>
            </w:r>
          </w:p>
          <w:p w14:paraId="1DD2383D" w14:textId="77777777" w:rsidR="00DE61A2" w:rsidRPr="00DE61A2" w:rsidRDefault="00DE61A2" w:rsidP="00DE61A2">
            <w:pPr>
              <w:numPr>
                <w:ilvl w:val="0"/>
                <w:numId w:val="50"/>
              </w:numPr>
              <w:spacing w:after="0"/>
              <w:contextualSpacing/>
            </w:pPr>
            <w:r w:rsidRPr="00DE61A2">
              <w:rPr>
                <w:rFonts w:hint="eastAsia"/>
              </w:rPr>
              <w:t>Assuming up to 256QAM and 4 layers for DL / UL</w:t>
            </w:r>
          </w:p>
          <w:p w14:paraId="24C433C2" w14:textId="77777777" w:rsidR="00DE61A2" w:rsidRPr="00DE61A2" w:rsidRDefault="00DE61A2" w:rsidP="00DE61A2">
            <w:pPr>
              <w:numPr>
                <w:ilvl w:val="0"/>
                <w:numId w:val="50"/>
              </w:numPr>
              <w:spacing w:after="0"/>
              <w:contextualSpacing/>
            </w:pPr>
            <w:r w:rsidRPr="00DE61A2">
              <w:rPr>
                <w:rFonts w:hint="eastAsia"/>
              </w:rPr>
              <w:t>Indoor Hotspot: 7GHz, 30GHz; Dense Urban: 4 GHz, 7GHz; Rural: 700 MHz, 4 GHz</w:t>
            </w:r>
          </w:p>
          <w:p w14:paraId="16026AC7" w14:textId="77777777" w:rsidR="00DE61A2" w:rsidRPr="00DE61A2" w:rsidRDefault="00DE61A2" w:rsidP="00DE61A2">
            <w:pPr>
              <w:numPr>
                <w:ilvl w:val="0"/>
                <w:numId w:val="30"/>
              </w:numPr>
              <w:spacing w:after="0"/>
            </w:pPr>
            <w:r w:rsidRPr="00DE61A2">
              <w:rPr>
                <w:rFonts w:hint="eastAsia"/>
              </w:rPr>
              <w:t>Qualcomm: Antenna assumptions are same as u</w:t>
            </w:r>
            <w:r w:rsidRPr="00DE61A2">
              <w:t>ser experienced data rate</w:t>
            </w:r>
          </w:p>
          <w:p w14:paraId="75C70AD6" w14:textId="77777777" w:rsidR="00DE61A2" w:rsidRPr="00DE61A2" w:rsidRDefault="00DE61A2" w:rsidP="00DE61A2">
            <w:pPr>
              <w:numPr>
                <w:ilvl w:val="0"/>
                <w:numId w:val="30"/>
              </w:numPr>
              <w:spacing w:after="0"/>
            </w:pPr>
            <w:r w:rsidRPr="00DE61A2">
              <w:rPr>
                <w:rFonts w:hint="eastAsia"/>
              </w:rPr>
              <w:t xml:space="preserve">Nokia: Assumption: 1024 BS antenna elements; 8 UE </w:t>
            </w:r>
            <w:r w:rsidRPr="00DE61A2">
              <w:rPr>
                <w:rFonts w:hint="eastAsia"/>
              </w:rPr>
              <w:lastRenderedPageBreak/>
              <w:t>antenna elements</w:t>
            </w:r>
          </w:p>
          <w:p w14:paraId="6FF7BCEF" w14:textId="77777777" w:rsidR="00DE61A2" w:rsidRPr="00DE61A2" w:rsidRDefault="00DE61A2" w:rsidP="00DE61A2">
            <w:pPr>
              <w:numPr>
                <w:ilvl w:val="0"/>
                <w:numId w:val="30"/>
              </w:numPr>
              <w:spacing w:after="0"/>
            </w:pPr>
            <w:r w:rsidRPr="00DE61A2">
              <w:rPr>
                <w:rFonts w:hint="eastAsia"/>
              </w:rPr>
              <w:t>Apple: UE antenna elements up to 8 Tx/Rx for 700 MHz, 4 GHz and 7 GHz</w:t>
            </w:r>
          </w:p>
          <w:p w14:paraId="0E180D25" w14:textId="77777777" w:rsidR="00DE61A2" w:rsidRPr="00DE61A2" w:rsidRDefault="00DE61A2" w:rsidP="00DE61A2">
            <w:pPr>
              <w:numPr>
                <w:ilvl w:val="0"/>
                <w:numId w:val="30"/>
              </w:numPr>
              <w:spacing w:after="0"/>
            </w:pPr>
            <w:r w:rsidRPr="00DE61A2">
              <w:rPr>
                <w:rFonts w:hint="eastAsia"/>
              </w:rPr>
              <w:t xml:space="preserve">Huawei: 7GHz, MIMO configuration is BS up to 1536 Tx/Rx antenna elements, UE up to 16 Tx/Rx antenna elements. </w:t>
            </w:r>
            <w:r w:rsidRPr="00DE61A2">
              <w:rPr>
                <w:lang w:val="en-GB"/>
              </w:rPr>
              <w:t>The total overhead (control channel, reference signal etc.) is counted as 20%</w:t>
            </w:r>
          </w:p>
          <w:p w14:paraId="4BBD02B5" w14:textId="77777777" w:rsidR="00DE61A2" w:rsidRPr="00DE61A2" w:rsidRDefault="00DE61A2" w:rsidP="00DE61A2">
            <w:pPr>
              <w:spacing w:after="0"/>
              <w:ind w:left="440"/>
            </w:pPr>
            <w:r w:rsidRPr="00DE61A2">
              <w:rPr>
                <w:noProof/>
              </w:rPr>
              <w:drawing>
                <wp:inline distT="0" distB="0" distL="0" distR="0" wp14:anchorId="1F1BCE72" wp14:editId="70D445A4">
                  <wp:extent cx="2393315" cy="715670"/>
                  <wp:effectExtent l="0" t="0" r="6985" b="8255"/>
                  <wp:docPr id="20997573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7906" cy="720033"/>
                          </a:xfrm>
                          <a:prstGeom prst="rect">
                            <a:avLst/>
                          </a:prstGeom>
                          <a:noFill/>
                          <a:ln>
                            <a:noFill/>
                          </a:ln>
                        </pic:spPr>
                      </pic:pic>
                    </a:graphicData>
                  </a:graphic>
                </wp:inline>
              </w:drawing>
            </w:r>
          </w:p>
          <w:p w14:paraId="2D1DB16C" w14:textId="77777777" w:rsidR="00DE61A2" w:rsidRPr="00DE61A2" w:rsidRDefault="00DE61A2" w:rsidP="00DE61A2">
            <w:pPr>
              <w:spacing w:after="0"/>
            </w:pPr>
          </w:p>
        </w:tc>
      </w:tr>
      <w:tr w:rsidR="00DE61A2" w:rsidRPr="00DE61A2" w14:paraId="501685D2"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2BC864" w14:textId="77777777" w:rsidR="00DE61A2" w:rsidRPr="00DE61A2" w:rsidRDefault="00DE61A2" w:rsidP="00DE61A2">
            <w:pPr>
              <w:spacing w:after="0"/>
            </w:pPr>
            <w:r w:rsidRPr="00DE61A2">
              <w:lastRenderedPageBreak/>
              <w:t>Average spectral efficiency (bit/s/Hz)</w:t>
            </w:r>
          </w:p>
        </w:tc>
        <w:tc>
          <w:tcPr>
            <w:tcW w:w="0" w:type="auto"/>
            <w:tcBorders>
              <w:top w:val="single" w:sz="4" w:space="0" w:color="auto"/>
              <w:left w:val="single" w:sz="4" w:space="0" w:color="auto"/>
              <w:bottom w:val="single" w:sz="4" w:space="0" w:color="auto"/>
              <w:right w:val="single" w:sz="4" w:space="0" w:color="auto"/>
            </w:tcBorders>
            <w:vAlign w:val="center"/>
          </w:tcPr>
          <w:p w14:paraId="32B367B1" w14:textId="77777777" w:rsidR="00DE61A2" w:rsidRPr="00DE61A2" w:rsidRDefault="00DE61A2" w:rsidP="00DE61A2">
            <w:pPr>
              <w:spacing w:after="0"/>
            </w:pPr>
            <w:r w:rsidRPr="00DE61A2">
              <w:t xml:space="preserve">Indoor Hotspot - </w:t>
            </w:r>
            <w:proofErr w:type="spellStart"/>
            <w:r w:rsidRPr="00DE61A2">
              <w:t>eMBB</w:t>
            </w:r>
            <w:proofErr w:type="spellEnd"/>
            <w:r w:rsidRPr="00DE61A2">
              <w:t xml:space="preserve">: </w:t>
            </w:r>
          </w:p>
          <w:p w14:paraId="279DB018" w14:textId="77777777" w:rsidR="00DE61A2" w:rsidRPr="00DE61A2" w:rsidRDefault="00DE61A2" w:rsidP="00DE61A2">
            <w:pPr>
              <w:spacing w:after="0"/>
            </w:pPr>
            <w:r w:rsidRPr="00DE61A2">
              <w:t xml:space="preserve">- DL: 9; </w:t>
            </w:r>
          </w:p>
          <w:p w14:paraId="6779446F" w14:textId="77777777" w:rsidR="00DE61A2" w:rsidRPr="00DE61A2" w:rsidRDefault="00DE61A2" w:rsidP="00DE61A2">
            <w:pPr>
              <w:spacing w:after="0"/>
            </w:pPr>
            <w:r w:rsidRPr="00DE61A2">
              <w:t>- UL: 6.75</w:t>
            </w:r>
          </w:p>
          <w:p w14:paraId="32434D9C" w14:textId="77777777" w:rsidR="00DE61A2" w:rsidRPr="00DE61A2" w:rsidRDefault="00DE61A2" w:rsidP="00DE61A2">
            <w:pPr>
              <w:spacing w:after="0"/>
            </w:pPr>
          </w:p>
          <w:p w14:paraId="5B053A1A" w14:textId="77777777" w:rsidR="00DE61A2" w:rsidRPr="00DE61A2" w:rsidRDefault="00DE61A2" w:rsidP="00DE61A2">
            <w:pPr>
              <w:spacing w:after="0"/>
            </w:pPr>
            <w:r w:rsidRPr="00DE61A2">
              <w:t xml:space="preserve">Dense Urban - </w:t>
            </w:r>
            <w:proofErr w:type="spellStart"/>
            <w:r w:rsidRPr="00DE61A2">
              <w:t>eMBB</w:t>
            </w:r>
            <w:proofErr w:type="spellEnd"/>
            <w:r w:rsidRPr="00DE61A2">
              <w:t xml:space="preserve">: </w:t>
            </w:r>
          </w:p>
          <w:p w14:paraId="7292EEE1" w14:textId="77777777" w:rsidR="00DE61A2" w:rsidRPr="00DE61A2" w:rsidRDefault="00DE61A2" w:rsidP="00DE61A2">
            <w:pPr>
              <w:spacing w:after="0"/>
            </w:pPr>
            <w:r w:rsidRPr="00DE61A2">
              <w:t xml:space="preserve">- DL: 7.8; </w:t>
            </w:r>
          </w:p>
          <w:p w14:paraId="09E31C1C" w14:textId="77777777" w:rsidR="00DE61A2" w:rsidRPr="00DE61A2" w:rsidRDefault="00DE61A2" w:rsidP="00DE61A2">
            <w:pPr>
              <w:spacing w:after="0"/>
            </w:pPr>
            <w:r w:rsidRPr="00DE61A2">
              <w:t>- UL: 5.4</w:t>
            </w:r>
          </w:p>
          <w:p w14:paraId="68BA2713" w14:textId="77777777" w:rsidR="00DE61A2" w:rsidRPr="00DE61A2" w:rsidRDefault="00DE61A2" w:rsidP="00DE61A2">
            <w:pPr>
              <w:spacing w:after="0"/>
            </w:pPr>
          </w:p>
          <w:p w14:paraId="4879F9FD" w14:textId="77777777" w:rsidR="00DE61A2" w:rsidRPr="00DE61A2" w:rsidRDefault="00DE61A2" w:rsidP="00DE61A2">
            <w:pPr>
              <w:spacing w:after="0"/>
            </w:pPr>
            <w:r w:rsidRPr="00DE61A2">
              <w:lastRenderedPageBreak/>
              <w:t xml:space="preserve">Rural - </w:t>
            </w:r>
            <w:proofErr w:type="spellStart"/>
            <w:r w:rsidRPr="00DE61A2">
              <w:t>eMBB</w:t>
            </w:r>
            <w:proofErr w:type="spellEnd"/>
            <w:r w:rsidRPr="00DE61A2">
              <w:t>:</w:t>
            </w:r>
          </w:p>
          <w:p w14:paraId="0A7842F1" w14:textId="77777777" w:rsidR="00DE61A2" w:rsidRPr="00DE61A2" w:rsidRDefault="00DE61A2" w:rsidP="00DE61A2">
            <w:pPr>
              <w:spacing w:after="0"/>
            </w:pPr>
            <w:r w:rsidRPr="00DE61A2">
              <w:t xml:space="preserve">- DL: 3.3; </w:t>
            </w:r>
          </w:p>
          <w:p w14:paraId="42ACDDD5" w14:textId="77777777" w:rsidR="00DE61A2" w:rsidRPr="00DE61A2" w:rsidRDefault="00DE61A2" w:rsidP="00DE61A2">
            <w:pPr>
              <w:spacing w:after="0"/>
            </w:pPr>
            <w:r w:rsidRPr="00DE61A2">
              <w:t>- UL: 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71CC0"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hint="eastAsia"/>
                <w:bCs/>
                <w:highlight w:val="green"/>
              </w:rPr>
              <w:lastRenderedPageBreak/>
              <w:t>Agreement in RAN#108:</w:t>
            </w:r>
          </w:p>
          <w:p w14:paraId="7DA6F2EC"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bCs/>
                <w:highlight w:val="green"/>
              </w:rPr>
              <w:t xml:space="preserve">Indoor hotspot-IC/Dense urban-IC: </w:t>
            </w:r>
          </w:p>
          <w:p w14:paraId="08C24DA3" w14:textId="77777777" w:rsidR="00DE61A2" w:rsidRPr="00DE61A2" w:rsidRDefault="00DE61A2" w:rsidP="00DE61A2">
            <w:pPr>
              <w:widowControl/>
              <w:numPr>
                <w:ilvl w:val="0"/>
                <w:numId w:val="31"/>
              </w:numPr>
              <w:tabs>
                <w:tab w:val="left" w:pos="510"/>
              </w:tabs>
              <w:autoSpaceDE/>
              <w:autoSpaceDN/>
              <w:adjustRightInd/>
              <w:snapToGrid w:val="0"/>
              <w:spacing w:after="180" w:line="264" w:lineRule="auto"/>
              <w:jc w:val="left"/>
              <w:rPr>
                <w:rFonts w:eastAsia="仿宋"/>
                <w:bCs/>
                <w:highlight w:val="green"/>
              </w:rPr>
            </w:pPr>
            <w:r w:rsidRPr="00DE61A2">
              <w:rPr>
                <w:rFonts w:eastAsia="仿宋"/>
                <w:bCs/>
                <w:highlight w:val="green"/>
              </w:rPr>
              <w:t>3x of IMT-2020 for DL</w:t>
            </w:r>
          </w:p>
          <w:p w14:paraId="21290A1C" w14:textId="77777777" w:rsidR="00DE61A2" w:rsidRPr="00DE61A2" w:rsidRDefault="00DE61A2" w:rsidP="00DE61A2">
            <w:pPr>
              <w:widowControl/>
              <w:numPr>
                <w:ilvl w:val="0"/>
                <w:numId w:val="31"/>
              </w:numPr>
              <w:tabs>
                <w:tab w:val="left" w:pos="510"/>
              </w:tabs>
              <w:autoSpaceDE/>
              <w:autoSpaceDN/>
              <w:adjustRightInd/>
              <w:snapToGrid w:val="0"/>
              <w:spacing w:after="180" w:line="264" w:lineRule="auto"/>
              <w:jc w:val="left"/>
              <w:rPr>
                <w:rFonts w:eastAsia="仿宋"/>
                <w:bCs/>
                <w:highlight w:val="green"/>
              </w:rPr>
            </w:pPr>
            <w:r w:rsidRPr="00DE61A2">
              <w:rPr>
                <w:rFonts w:eastAsia="仿宋"/>
                <w:bCs/>
                <w:highlight w:val="green"/>
              </w:rPr>
              <w:t>TBD for UL</w:t>
            </w:r>
          </w:p>
          <w:p w14:paraId="3E7587DF"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bCs/>
                <w:highlight w:val="green"/>
              </w:rPr>
              <w:t>Assuming 7GHz with:</w:t>
            </w:r>
          </w:p>
          <w:p w14:paraId="3DEA5C97" w14:textId="77777777" w:rsidR="00DE61A2" w:rsidRPr="00DE61A2" w:rsidRDefault="00DE61A2" w:rsidP="00DE61A2">
            <w:pPr>
              <w:widowControl/>
              <w:numPr>
                <w:ilvl w:val="0"/>
                <w:numId w:val="31"/>
              </w:numPr>
              <w:tabs>
                <w:tab w:val="left" w:pos="510"/>
              </w:tabs>
              <w:autoSpaceDE/>
              <w:autoSpaceDN/>
              <w:adjustRightInd/>
              <w:snapToGrid w:val="0"/>
              <w:spacing w:after="180" w:line="264" w:lineRule="auto"/>
              <w:jc w:val="left"/>
              <w:rPr>
                <w:rFonts w:eastAsia="仿宋"/>
                <w:bCs/>
                <w:highlight w:val="green"/>
              </w:rPr>
            </w:pPr>
            <w:r w:rsidRPr="00DE61A2">
              <w:rPr>
                <w:rFonts w:eastAsia="仿宋"/>
                <w:bCs/>
                <w:highlight w:val="green"/>
              </w:rPr>
              <w:t>BS: up to 1024 elements</w:t>
            </w:r>
          </w:p>
          <w:p w14:paraId="62EED9E1" w14:textId="77777777" w:rsidR="00DE61A2" w:rsidRPr="00DE61A2" w:rsidRDefault="00DE61A2" w:rsidP="00DE61A2">
            <w:pPr>
              <w:widowControl/>
              <w:numPr>
                <w:ilvl w:val="0"/>
                <w:numId w:val="31"/>
              </w:numPr>
              <w:tabs>
                <w:tab w:val="left" w:pos="510"/>
              </w:tabs>
              <w:snapToGrid w:val="0"/>
              <w:spacing w:after="180" w:line="264" w:lineRule="auto"/>
              <w:rPr>
                <w:rFonts w:eastAsia="仿宋"/>
                <w:bCs/>
                <w:highlight w:val="green"/>
              </w:rPr>
            </w:pPr>
            <w:r w:rsidRPr="00DE61A2">
              <w:rPr>
                <w:rFonts w:eastAsia="仿宋"/>
                <w:bCs/>
                <w:highlight w:val="green"/>
              </w:rPr>
              <w:t>UE: 4Rx or 6Rx or 8Rx</w:t>
            </w:r>
          </w:p>
          <w:p w14:paraId="00298274" w14:textId="77777777" w:rsidR="00DE61A2" w:rsidRPr="00DE61A2" w:rsidRDefault="00DE61A2" w:rsidP="00DE61A2">
            <w:pPr>
              <w:spacing w:after="0"/>
            </w:pPr>
            <w:r w:rsidRPr="00DE61A2">
              <w:t>To</w:t>
            </w:r>
            <w:r w:rsidRPr="00DE61A2">
              <w:rPr>
                <w:rFonts w:hint="eastAsia"/>
              </w:rPr>
              <w:t xml:space="preserve"> be discussed in RAN#109: Indoor Hotspot-IC/Dense Urban-IC (UL), Rural-IC (DL, UL)</w:t>
            </w:r>
          </w:p>
          <w:p w14:paraId="537E5D54" w14:textId="77777777" w:rsidR="00DE61A2" w:rsidRPr="00DE61A2" w:rsidRDefault="00DE61A2" w:rsidP="00DE61A2">
            <w:pPr>
              <w:numPr>
                <w:ilvl w:val="0"/>
                <w:numId w:val="31"/>
              </w:numPr>
              <w:spacing w:after="0"/>
            </w:pPr>
            <w:r w:rsidRPr="00DE61A2">
              <w:rPr>
                <w:rFonts w:hint="eastAsia"/>
              </w:rPr>
              <w:t xml:space="preserve">IIT (Madras), </w:t>
            </w:r>
            <w:proofErr w:type="spellStart"/>
            <w:r w:rsidRPr="00DE61A2">
              <w:rPr>
                <w:rFonts w:hint="eastAsia"/>
              </w:rPr>
              <w:t>CEWiT</w:t>
            </w:r>
            <w:proofErr w:type="spellEnd"/>
            <w:r w:rsidRPr="00DE61A2">
              <w:rPr>
                <w:rFonts w:hint="eastAsia"/>
              </w:rPr>
              <w:t>, Tejas Networks:</w:t>
            </w:r>
          </w:p>
          <w:p w14:paraId="31CF3A68" w14:textId="77777777" w:rsidR="00DE61A2" w:rsidRPr="00DE61A2" w:rsidRDefault="00DE61A2" w:rsidP="00DE61A2">
            <w:pPr>
              <w:numPr>
                <w:ilvl w:val="0"/>
                <w:numId w:val="31"/>
              </w:numPr>
              <w:spacing w:after="0"/>
              <w:contextualSpacing/>
            </w:pPr>
            <w:r w:rsidRPr="00DE61A2">
              <w:rPr>
                <w:rFonts w:hint="eastAsia"/>
              </w:rPr>
              <w:t>For Dense Urban-IC: 7-10 bps/Hz for UL</w:t>
            </w:r>
          </w:p>
          <w:p w14:paraId="7600764E" w14:textId="77777777" w:rsidR="00DE61A2" w:rsidRPr="00DE61A2" w:rsidRDefault="00DE61A2" w:rsidP="00DE61A2">
            <w:pPr>
              <w:numPr>
                <w:ilvl w:val="0"/>
                <w:numId w:val="31"/>
              </w:numPr>
              <w:spacing w:after="0"/>
              <w:contextualSpacing/>
            </w:pPr>
            <w:r w:rsidRPr="00DE61A2">
              <w:rPr>
                <w:rFonts w:hint="eastAsia"/>
              </w:rPr>
              <w:t>For Indoor Hotspot-IC: 9-12 bps/Hz for UL</w:t>
            </w:r>
          </w:p>
          <w:p w14:paraId="0AC775F7" w14:textId="77777777" w:rsidR="00DE61A2" w:rsidRPr="00DE61A2" w:rsidRDefault="00DE61A2" w:rsidP="00DE61A2">
            <w:pPr>
              <w:numPr>
                <w:ilvl w:val="0"/>
                <w:numId w:val="31"/>
              </w:numPr>
              <w:spacing w:after="0"/>
              <w:contextualSpacing/>
            </w:pPr>
            <w:r w:rsidRPr="00DE61A2">
              <w:lastRenderedPageBreak/>
              <w:t xml:space="preserve">For </w:t>
            </w:r>
            <w:r w:rsidRPr="00DE61A2">
              <w:rPr>
                <w:rFonts w:hint="eastAsia"/>
              </w:rPr>
              <w:t>Rural-</w:t>
            </w:r>
            <w:r w:rsidRPr="00DE61A2">
              <w:t xml:space="preserve">UC: </w:t>
            </w:r>
            <w:r w:rsidRPr="00DE61A2">
              <w:rPr>
                <w:rFonts w:hint="eastAsia"/>
              </w:rPr>
              <w:t>DL: =2 bps/Hz, UL: =1 bps/Hz</w:t>
            </w:r>
          </w:p>
          <w:p w14:paraId="2105404D" w14:textId="77777777" w:rsidR="00DE61A2" w:rsidRPr="00DE61A2" w:rsidRDefault="00DE61A2" w:rsidP="00DE61A2">
            <w:pPr>
              <w:numPr>
                <w:ilvl w:val="0"/>
                <w:numId w:val="31"/>
              </w:numPr>
              <w:spacing w:after="0"/>
            </w:pPr>
            <w:r w:rsidRPr="00DE61A2">
              <w:t>Apple: [1.5x] IMT-2020</w:t>
            </w:r>
          </w:p>
          <w:p w14:paraId="61808CF5" w14:textId="77777777" w:rsidR="00DE61A2" w:rsidRPr="00DE61A2" w:rsidRDefault="00DE61A2" w:rsidP="00DE61A2">
            <w:pPr>
              <w:numPr>
                <w:ilvl w:val="0"/>
                <w:numId w:val="31"/>
              </w:numPr>
              <w:spacing w:after="0"/>
            </w:pPr>
            <w:r w:rsidRPr="00DE61A2">
              <w:rPr>
                <w:rFonts w:hint="eastAsia"/>
              </w:rPr>
              <w:t xml:space="preserve">AT&amp;T, </w:t>
            </w:r>
            <w:r w:rsidRPr="00DE61A2">
              <w:t>Deutsche Telekom,</w:t>
            </w:r>
            <w:r w:rsidRPr="00DE61A2">
              <w:rPr>
                <w:rFonts w:hint="eastAsia"/>
              </w:rPr>
              <w:t xml:space="preserve"> 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w:t>
            </w:r>
            <w:r w:rsidRPr="00DE61A2">
              <w:t>: [1.5-2x] IMT-2020</w:t>
            </w:r>
          </w:p>
          <w:p w14:paraId="1BAC7BAE" w14:textId="77777777" w:rsidR="00DE61A2" w:rsidRPr="00DE61A2" w:rsidRDefault="00DE61A2" w:rsidP="00DE61A2">
            <w:pPr>
              <w:numPr>
                <w:ilvl w:val="0"/>
                <w:numId w:val="31"/>
              </w:numPr>
              <w:spacing w:after="0"/>
            </w:pPr>
            <w:r w:rsidRPr="00DE61A2">
              <w:t>China Telecom: [1.5-3x] IMT-2020</w:t>
            </w:r>
          </w:p>
          <w:p w14:paraId="43119289" w14:textId="77777777" w:rsidR="00DE61A2" w:rsidRPr="00DE61A2" w:rsidRDefault="00DE61A2" w:rsidP="00DE61A2">
            <w:pPr>
              <w:numPr>
                <w:ilvl w:val="0"/>
                <w:numId w:val="31"/>
              </w:numPr>
              <w:autoSpaceDE/>
              <w:autoSpaceDN/>
              <w:adjustRightInd/>
              <w:spacing w:after="0" w:line="278" w:lineRule="auto"/>
              <w:jc w:val="left"/>
            </w:pPr>
            <w:r w:rsidRPr="00DE61A2">
              <w:rPr>
                <w:rFonts w:hint="eastAsia"/>
              </w:rPr>
              <w:t>Xiaomi: [1.5x] for UL</w:t>
            </w:r>
          </w:p>
          <w:p w14:paraId="142F60D2" w14:textId="77777777" w:rsidR="00DE61A2" w:rsidRPr="00DE61A2" w:rsidRDefault="00DE61A2" w:rsidP="00DE61A2">
            <w:pPr>
              <w:numPr>
                <w:ilvl w:val="0"/>
                <w:numId w:val="31"/>
              </w:numPr>
              <w:spacing w:after="0"/>
            </w:pPr>
            <w:r w:rsidRPr="00DE61A2">
              <w:rPr>
                <w:rFonts w:hint="eastAsia"/>
              </w:rPr>
              <w:t>KT, LGE</w:t>
            </w:r>
            <w:r w:rsidRPr="00DE61A2">
              <w:t>: [2x] IMT-2020</w:t>
            </w:r>
          </w:p>
          <w:p w14:paraId="78A223F7" w14:textId="77777777" w:rsidR="00DE61A2" w:rsidRPr="00DE61A2" w:rsidRDefault="00DE61A2" w:rsidP="00DE61A2">
            <w:pPr>
              <w:numPr>
                <w:ilvl w:val="0"/>
                <w:numId w:val="31"/>
              </w:numPr>
              <w:spacing w:after="0"/>
            </w:pPr>
            <w:r w:rsidRPr="00DE61A2">
              <w:rPr>
                <w:rFonts w:hint="eastAsia"/>
              </w:rPr>
              <w:t xml:space="preserve">OPPO: </w:t>
            </w:r>
            <w:r w:rsidRPr="00DE61A2">
              <w:t>[2x] IMT-2020</w:t>
            </w:r>
            <w:r w:rsidRPr="00DE61A2">
              <w:rPr>
                <w:rFonts w:eastAsiaTheme="minorEastAsia" w:hint="eastAsia"/>
              </w:rPr>
              <w:t>, but can agree with [3x]</w:t>
            </w:r>
          </w:p>
          <w:p w14:paraId="7F4AA619" w14:textId="77777777" w:rsidR="00DE61A2" w:rsidRPr="00DE61A2" w:rsidRDefault="00DE61A2" w:rsidP="00DE61A2">
            <w:pPr>
              <w:numPr>
                <w:ilvl w:val="0"/>
                <w:numId w:val="31"/>
              </w:numPr>
              <w:spacing w:after="0"/>
            </w:pPr>
            <w:r w:rsidRPr="00DE61A2">
              <w:t>Ericsson: [2-3x] IMT-2020</w:t>
            </w:r>
          </w:p>
          <w:p w14:paraId="6DD31885" w14:textId="77777777" w:rsidR="00DE61A2" w:rsidRPr="00DE61A2" w:rsidRDefault="00DE61A2" w:rsidP="00DE61A2">
            <w:pPr>
              <w:numPr>
                <w:ilvl w:val="0"/>
                <w:numId w:val="31"/>
              </w:numPr>
              <w:autoSpaceDE/>
              <w:autoSpaceDN/>
              <w:adjustRightInd/>
              <w:spacing w:after="0" w:line="278" w:lineRule="auto"/>
              <w:jc w:val="left"/>
            </w:pPr>
            <w:r w:rsidRPr="00DE61A2">
              <w:rPr>
                <w:rFonts w:hint="eastAsia"/>
              </w:rPr>
              <w:t>vivo: [3x] for DL, [2.5x] for UL</w:t>
            </w:r>
          </w:p>
          <w:p w14:paraId="5660A7DE" w14:textId="77777777" w:rsidR="00DE61A2" w:rsidRPr="00DE61A2" w:rsidRDefault="00DE61A2" w:rsidP="00DE61A2">
            <w:pPr>
              <w:numPr>
                <w:ilvl w:val="0"/>
                <w:numId w:val="31"/>
              </w:numPr>
              <w:spacing w:after="0"/>
            </w:pPr>
            <w:r w:rsidRPr="00DE61A2">
              <w:t>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 CHTTL</w:t>
            </w:r>
            <w:r w:rsidRPr="00DE61A2">
              <w:t>: [</w:t>
            </w:r>
            <w:r w:rsidRPr="00DE61A2">
              <w:rPr>
                <w:rFonts w:hint="eastAsia"/>
              </w:rPr>
              <w:t>3</w:t>
            </w:r>
            <w:r w:rsidRPr="00DE61A2">
              <w:t>x] IMT-2020</w:t>
            </w:r>
          </w:p>
          <w:p w14:paraId="5514CBBC" w14:textId="77777777" w:rsidR="00DE61A2" w:rsidRPr="00DE61A2" w:rsidRDefault="00DE61A2" w:rsidP="00DE61A2">
            <w:pPr>
              <w:numPr>
                <w:ilvl w:val="0"/>
                <w:numId w:val="31"/>
              </w:numPr>
              <w:spacing w:after="0"/>
            </w:pPr>
            <w:r w:rsidRPr="00DE61A2">
              <w:rPr>
                <w:rFonts w:hint="eastAsia"/>
              </w:rPr>
              <w:t xml:space="preserve">Nokia, NTT DOCOMO, </w:t>
            </w:r>
            <w:r w:rsidRPr="00DE61A2">
              <w:t>Qualcomm: [3x] IMT-2020</w:t>
            </w:r>
          </w:p>
          <w:p w14:paraId="19D8CE34" w14:textId="77777777" w:rsidR="00DE61A2" w:rsidRPr="00DE61A2" w:rsidRDefault="00DE61A2" w:rsidP="00DE61A2">
            <w:pPr>
              <w:numPr>
                <w:ilvl w:val="0"/>
                <w:numId w:val="31"/>
              </w:numPr>
              <w:autoSpaceDE/>
              <w:autoSpaceDN/>
              <w:adjustRightInd/>
              <w:spacing w:after="0" w:line="278" w:lineRule="auto"/>
              <w:jc w:val="left"/>
            </w:pPr>
            <w:r w:rsidRPr="00DE61A2">
              <w:rPr>
                <w:rFonts w:hint="eastAsia"/>
              </w:rPr>
              <w:t>CMCC: [3x] IMT-2020 (UL), assuming 7GHz with UE 4Tx</w:t>
            </w:r>
          </w:p>
          <w:p w14:paraId="2D6B71BD" w14:textId="77777777" w:rsidR="00DE61A2" w:rsidRPr="00DE61A2" w:rsidRDefault="00DE61A2" w:rsidP="00DE61A2">
            <w:pPr>
              <w:numPr>
                <w:ilvl w:val="0"/>
                <w:numId w:val="31"/>
              </w:numPr>
              <w:spacing w:after="0"/>
            </w:pPr>
            <w:r w:rsidRPr="00DE61A2">
              <w:rPr>
                <w:rFonts w:hint="eastAsia"/>
              </w:rPr>
              <w:t xml:space="preserve">Samsung: </w:t>
            </w:r>
            <w:r w:rsidRPr="00DE61A2">
              <w:t>[3x] IMT-2020</w:t>
            </w:r>
            <w:r w:rsidRPr="00DE61A2">
              <w:rPr>
                <w:rFonts w:hint="eastAsia"/>
              </w:rPr>
              <w:t>. Assuming a larger number of antenna elements than those used for IMT 2020.</w:t>
            </w:r>
          </w:p>
          <w:p w14:paraId="0DF73921" w14:textId="77777777" w:rsidR="00DE61A2" w:rsidRPr="00DE61A2" w:rsidRDefault="00DE61A2" w:rsidP="00DE61A2">
            <w:pPr>
              <w:numPr>
                <w:ilvl w:val="0"/>
                <w:numId w:val="31"/>
              </w:numPr>
              <w:spacing w:after="0"/>
            </w:pPr>
            <w:r w:rsidRPr="00DE61A2">
              <w:rPr>
                <w:rFonts w:hint="eastAsia"/>
              </w:rPr>
              <w:t>SKT: Accept [3x] if deployment density realistic</w:t>
            </w:r>
          </w:p>
          <w:p w14:paraId="605755D1" w14:textId="77777777" w:rsidR="00DE61A2" w:rsidRPr="00DE61A2" w:rsidRDefault="00DE61A2" w:rsidP="00DE61A2">
            <w:pPr>
              <w:numPr>
                <w:ilvl w:val="0"/>
                <w:numId w:val="31"/>
              </w:numPr>
              <w:spacing w:after="0"/>
            </w:pPr>
            <w:r w:rsidRPr="00DE61A2">
              <w:t>Huawei: [3-5x] IMT-2020</w:t>
            </w:r>
          </w:p>
          <w:p w14:paraId="118420EC" w14:textId="77777777" w:rsidR="00DE61A2" w:rsidRPr="00DE61A2" w:rsidRDefault="00DE61A2" w:rsidP="00DE61A2">
            <w:pPr>
              <w:numPr>
                <w:ilvl w:val="0"/>
                <w:numId w:val="31"/>
              </w:numPr>
              <w:autoSpaceDE/>
              <w:autoSpaceDN/>
              <w:adjustRightInd/>
              <w:spacing w:after="0" w:line="278" w:lineRule="auto"/>
              <w:jc w:val="left"/>
            </w:pPr>
            <w:r w:rsidRPr="00DE61A2">
              <w:t>CATT</w:t>
            </w:r>
            <w:r w:rsidRPr="00DE61A2">
              <w:rPr>
                <w:rFonts w:hint="eastAsia"/>
              </w:rPr>
              <w:t xml:space="preserve">: </w:t>
            </w:r>
          </w:p>
          <w:p w14:paraId="14EFCA17" w14:textId="77777777" w:rsidR="00DE61A2" w:rsidRPr="00DE61A2" w:rsidRDefault="00DE61A2" w:rsidP="00DE61A2">
            <w:pPr>
              <w:numPr>
                <w:ilvl w:val="0"/>
                <w:numId w:val="83"/>
              </w:numPr>
              <w:autoSpaceDE/>
              <w:autoSpaceDN/>
              <w:adjustRightInd/>
              <w:spacing w:after="0" w:line="278" w:lineRule="auto"/>
              <w:contextualSpacing/>
              <w:jc w:val="left"/>
            </w:pPr>
            <w:r w:rsidRPr="00DE61A2">
              <w:rPr>
                <w:rFonts w:hint="eastAsia"/>
              </w:rPr>
              <w:lastRenderedPageBreak/>
              <w:t xml:space="preserve">DL: [2-3x] </w:t>
            </w:r>
            <w:r w:rsidRPr="00DE61A2">
              <w:t>IMT-2020</w:t>
            </w:r>
          </w:p>
          <w:p w14:paraId="4E288B5A" w14:textId="77777777" w:rsidR="00DE61A2" w:rsidRPr="00DE61A2" w:rsidRDefault="00DE61A2" w:rsidP="00DE61A2">
            <w:pPr>
              <w:numPr>
                <w:ilvl w:val="0"/>
                <w:numId w:val="83"/>
              </w:numPr>
              <w:spacing w:after="0"/>
              <w:contextualSpacing/>
            </w:pPr>
            <w:r w:rsidRPr="00DE61A2">
              <w:rPr>
                <w:rFonts w:hint="eastAsia"/>
              </w:rPr>
              <w:t xml:space="preserve">UL: [1.5-2x] </w:t>
            </w:r>
            <w:r w:rsidRPr="00DE61A2">
              <w:t>IMT-2020</w:t>
            </w:r>
            <w:r w:rsidRPr="00DE61A2">
              <w:rPr>
                <w:rFonts w:hint="eastAsia"/>
              </w:rPr>
              <w:t xml:space="preserve"> </w:t>
            </w:r>
          </w:p>
          <w:p w14:paraId="0476E1FA" w14:textId="77777777" w:rsidR="00DE61A2" w:rsidRPr="00DE61A2" w:rsidRDefault="00DE61A2" w:rsidP="00DE61A2">
            <w:pPr>
              <w:numPr>
                <w:ilvl w:val="0"/>
                <w:numId w:val="31"/>
              </w:numPr>
              <w:spacing w:after="0"/>
              <w:contextualSpacing/>
            </w:pPr>
            <w:r w:rsidRPr="00DE61A2">
              <w:rPr>
                <w:rFonts w:hint="eastAsia"/>
              </w:rPr>
              <w:t>MTK: [2.8x] for UL (Dense Urban/InH), Rural TBD</w:t>
            </w:r>
          </w:p>
          <w:p w14:paraId="5FC7E4F9" w14:textId="77777777" w:rsidR="00DE61A2" w:rsidRPr="00DE61A2" w:rsidRDefault="00DE61A2" w:rsidP="00DE61A2">
            <w:pPr>
              <w:spacing w:after="0"/>
              <w:ind w:left="440"/>
              <w:contextualSpacing/>
            </w:pPr>
          </w:p>
        </w:tc>
        <w:tc>
          <w:tcPr>
            <w:tcW w:w="0" w:type="auto"/>
            <w:tcBorders>
              <w:top w:val="single" w:sz="4" w:space="0" w:color="auto"/>
              <w:left w:val="single" w:sz="4" w:space="0" w:color="auto"/>
              <w:bottom w:val="single" w:sz="4" w:space="0" w:color="auto"/>
              <w:right w:val="single" w:sz="4" w:space="0" w:color="auto"/>
            </w:tcBorders>
          </w:tcPr>
          <w:p w14:paraId="12A8044B" w14:textId="77777777" w:rsidR="00DE61A2" w:rsidRPr="00DE61A2" w:rsidRDefault="00DE61A2" w:rsidP="00DE61A2">
            <w:pPr>
              <w:numPr>
                <w:ilvl w:val="0"/>
                <w:numId w:val="31"/>
              </w:numPr>
              <w:autoSpaceDE/>
              <w:autoSpaceDN/>
              <w:adjustRightInd/>
              <w:spacing w:after="0" w:line="278" w:lineRule="auto"/>
              <w:jc w:val="left"/>
            </w:pPr>
            <w:r w:rsidRPr="00DE61A2">
              <w:rPr>
                <w:rFonts w:hint="eastAsia"/>
              </w:rPr>
              <w:lastRenderedPageBreak/>
              <w:t>Ericsson: This is enabled with more antenna elements than used for IMT-2020. Different factors of improvements could be considered in different test environments.</w:t>
            </w:r>
          </w:p>
          <w:p w14:paraId="52B970EF" w14:textId="77777777" w:rsidR="00DE61A2" w:rsidRPr="00DE61A2" w:rsidRDefault="00DE61A2" w:rsidP="00DE61A2">
            <w:pPr>
              <w:numPr>
                <w:ilvl w:val="0"/>
                <w:numId w:val="31"/>
              </w:numPr>
              <w:autoSpaceDE/>
              <w:autoSpaceDN/>
              <w:adjustRightInd/>
              <w:spacing w:after="0" w:line="278" w:lineRule="auto"/>
              <w:jc w:val="left"/>
            </w:pPr>
            <w:r w:rsidRPr="00DE61A2">
              <w:rPr>
                <w:rFonts w:hint="eastAsia"/>
              </w:rPr>
              <w:t>MTK: For DU/InH: 7GHz with DL 256Tx/6Rx, UL 4Tx/256Rx</w:t>
            </w:r>
          </w:p>
          <w:p w14:paraId="2F2E69CD" w14:textId="77777777" w:rsidR="00DE61A2" w:rsidRPr="00DE61A2" w:rsidRDefault="00DE61A2" w:rsidP="00DE61A2">
            <w:pPr>
              <w:numPr>
                <w:ilvl w:val="0"/>
                <w:numId w:val="31"/>
              </w:numPr>
              <w:spacing w:after="0"/>
            </w:pPr>
            <w:r w:rsidRPr="00DE61A2">
              <w:rPr>
                <w:rFonts w:hint="eastAsia"/>
              </w:rPr>
              <w:t>NTT DOCOMO: Assuming up to 256QAM and 4 layers for DL / UL</w:t>
            </w:r>
          </w:p>
          <w:p w14:paraId="229DA34F" w14:textId="77777777" w:rsidR="00DE61A2" w:rsidRPr="00DE61A2" w:rsidRDefault="00DE61A2" w:rsidP="00DE61A2">
            <w:pPr>
              <w:numPr>
                <w:ilvl w:val="0"/>
                <w:numId w:val="31"/>
              </w:numPr>
              <w:spacing w:after="0"/>
            </w:pPr>
            <w:r w:rsidRPr="00DE61A2">
              <w:rPr>
                <w:rFonts w:hint="eastAsia"/>
              </w:rPr>
              <w:t>Qualcomm: Antenna assumptions are same as u</w:t>
            </w:r>
            <w:r w:rsidRPr="00DE61A2">
              <w:t>ser experienced data rate</w:t>
            </w:r>
          </w:p>
          <w:p w14:paraId="148ECC44" w14:textId="77777777" w:rsidR="00DE61A2" w:rsidRPr="00DE61A2" w:rsidRDefault="00DE61A2" w:rsidP="00DE61A2">
            <w:pPr>
              <w:numPr>
                <w:ilvl w:val="0"/>
                <w:numId w:val="31"/>
              </w:numPr>
              <w:spacing w:after="0"/>
            </w:pPr>
            <w:r w:rsidRPr="00DE61A2">
              <w:rPr>
                <w:rFonts w:hint="eastAsia"/>
              </w:rPr>
              <w:t>OPPO: feasible with AI/ML-based enhancements</w:t>
            </w:r>
          </w:p>
          <w:p w14:paraId="453F19E1" w14:textId="77777777" w:rsidR="00DE61A2" w:rsidRPr="00DE61A2" w:rsidRDefault="00DE61A2" w:rsidP="00DE61A2">
            <w:pPr>
              <w:numPr>
                <w:ilvl w:val="0"/>
                <w:numId w:val="31"/>
              </w:numPr>
              <w:spacing w:after="0"/>
            </w:pPr>
            <w:r w:rsidRPr="00DE61A2">
              <w:t>Deutsche Telekom,</w:t>
            </w:r>
            <w:r w:rsidRPr="00DE61A2">
              <w:rPr>
                <w:rFonts w:hint="eastAsia"/>
              </w:rPr>
              <w:t xml:space="preserve"> Orange, Spark NZ, Telia Company, Bouygues Telecom, BT, Telefonica, </w:t>
            </w:r>
            <w:proofErr w:type="spellStart"/>
            <w:r w:rsidRPr="00DE61A2">
              <w:rPr>
                <w:rFonts w:hint="eastAsia"/>
              </w:rPr>
              <w:t>Odido</w:t>
            </w:r>
            <w:proofErr w:type="spellEnd"/>
            <w:r w:rsidRPr="00DE61A2">
              <w:rPr>
                <w:rFonts w:hint="eastAsia"/>
              </w:rPr>
              <w:t xml:space="preserve">, </w:t>
            </w:r>
            <w:r w:rsidRPr="00DE61A2">
              <w:rPr>
                <w:rFonts w:hint="eastAsia"/>
              </w:rPr>
              <w:lastRenderedPageBreak/>
              <w:t xml:space="preserve">Vodafone, KPN, Telecom Italia, Telenor, SK Telecom: For ~7 GHz with </w:t>
            </w:r>
            <w:r w:rsidRPr="00DE61A2">
              <w:rPr>
                <w:rFonts w:hint="eastAsia"/>
              </w:rPr>
              <w:t>≤</w:t>
            </w:r>
            <w:r w:rsidRPr="00DE61A2">
              <w:rPr>
                <w:rFonts w:hint="eastAsia"/>
              </w:rPr>
              <w:t>[1024] AEs</w:t>
            </w:r>
          </w:p>
          <w:p w14:paraId="20D0AA07" w14:textId="77777777" w:rsidR="00DE61A2" w:rsidRPr="00DE61A2" w:rsidRDefault="00DE61A2" w:rsidP="00DE61A2">
            <w:pPr>
              <w:numPr>
                <w:ilvl w:val="0"/>
                <w:numId w:val="31"/>
              </w:numPr>
              <w:spacing w:after="0"/>
            </w:pPr>
            <w:r w:rsidRPr="00DE61A2">
              <w:rPr>
                <w:rFonts w:hint="eastAsia"/>
              </w:rPr>
              <w:t>Xiaomi: 2TX antenna UEs and 1024 BS antenna elements</w:t>
            </w:r>
          </w:p>
          <w:p w14:paraId="0017877E" w14:textId="77777777" w:rsidR="00DE61A2" w:rsidRPr="00DE61A2" w:rsidRDefault="00DE61A2" w:rsidP="00DE61A2">
            <w:pPr>
              <w:numPr>
                <w:ilvl w:val="0"/>
                <w:numId w:val="31"/>
              </w:numPr>
              <w:spacing w:after="0"/>
            </w:pPr>
            <w:r w:rsidRPr="00DE61A2">
              <w:rPr>
                <w:rFonts w:hint="eastAsia"/>
              </w:rPr>
              <w:t>Nokia: Assumption: 1024 BS antenna elements; 8 UE antenna elements</w:t>
            </w:r>
          </w:p>
          <w:p w14:paraId="21B5A20D" w14:textId="77777777" w:rsidR="00DE61A2" w:rsidRPr="00DE61A2" w:rsidRDefault="00DE61A2" w:rsidP="00DE61A2">
            <w:pPr>
              <w:numPr>
                <w:ilvl w:val="0"/>
                <w:numId w:val="31"/>
              </w:numPr>
              <w:autoSpaceDE/>
              <w:autoSpaceDN/>
              <w:adjustRightInd/>
              <w:spacing w:after="0" w:line="278" w:lineRule="auto"/>
              <w:jc w:val="left"/>
            </w:pPr>
            <w:r w:rsidRPr="00DE61A2">
              <w:rPr>
                <w:rFonts w:hint="eastAsia"/>
              </w:rPr>
              <w:t>Apple: UE antenna elements up to 8 Tx/Rx for 700 MHz, 4 GHz and 7 GHz</w:t>
            </w:r>
          </w:p>
        </w:tc>
      </w:tr>
      <w:tr w:rsidR="00DE61A2" w:rsidRPr="00DE61A2" w14:paraId="5FA0C648"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189A24" w14:textId="77777777" w:rsidR="00DE61A2" w:rsidRPr="00DE61A2" w:rsidRDefault="00DE61A2" w:rsidP="00DE61A2">
            <w:pPr>
              <w:spacing w:after="0"/>
            </w:pPr>
            <w:r w:rsidRPr="00DE61A2">
              <w:lastRenderedPageBreak/>
              <w:t>Area traffic capacity (Mbit/s/m²)</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E0A2E" w14:textId="77777777" w:rsidR="00DE61A2" w:rsidRPr="00DE61A2" w:rsidRDefault="00DE61A2" w:rsidP="00DE61A2">
            <w:pPr>
              <w:spacing w:after="0"/>
            </w:pPr>
            <w:r w:rsidRPr="00DE61A2">
              <w:t>DL: 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95BE7" w14:textId="77777777" w:rsidR="00DE61A2" w:rsidRPr="00DE61A2" w:rsidRDefault="00DE61A2" w:rsidP="00DE61A2">
            <w:pPr>
              <w:numPr>
                <w:ilvl w:val="0"/>
                <w:numId w:val="32"/>
              </w:numPr>
              <w:spacing w:after="0"/>
            </w:pPr>
            <w:r w:rsidRPr="00DE61A2">
              <w:rPr>
                <w:rFonts w:hint="eastAsia"/>
              </w:rPr>
              <w:t>MITRE: at least same as IMT-2020</w:t>
            </w:r>
          </w:p>
          <w:p w14:paraId="41879AEA" w14:textId="77777777" w:rsidR="00DE61A2" w:rsidRPr="00DE61A2" w:rsidRDefault="00DE61A2" w:rsidP="00DE61A2">
            <w:pPr>
              <w:numPr>
                <w:ilvl w:val="0"/>
                <w:numId w:val="32"/>
              </w:numPr>
              <w:spacing w:after="0"/>
            </w:pPr>
            <w:r w:rsidRPr="00DE61A2">
              <w:t xml:space="preserve">Apple, 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w:t>
            </w:r>
            <w:r w:rsidRPr="00DE61A2">
              <w:t>: Same as IMT-2020</w:t>
            </w:r>
          </w:p>
          <w:p w14:paraId="0A4ECF5D" w14:textId="77777777" w:rsidR="00DE61A2" w:rsidRPr="00DE61A2" w:rsidRDefault="00DE61A2" w:rsidP="00DE61A2">
            <w:pPr>
              <w:numPr>
                <w:ilvl w:val="0"/>
                <w:numId w:val="32"/>
              </w:numPr>
              <w:spacing w:after="0"/>
            </w:pPr>
            <w:r w:rsidRPr="00DE61A2">
              <w:rPr>
                <w:rFonts w:hint="eastAsia"/>
              </w:rPr>
              <w:t xml:space="preserve">LGE: </w:t>
            </w:r>
            <w:r w:rsidRPr="00DE61A2">
              <w:t>[1.5-2x] IMT-2020</w:t>
            </w:r>
          </w:p>
          <w:p w14:paraId="0C75D9C9" w14:textId="77777777" w:rsidR="00DE61A2" w:rsidRPr="00DE61A2" w:rsidRDefault="00DE61A2" w:rsidP="00DE61A2">
            <w:pPr>
              <w:numPr>
                <w:ilvl w:val="0"/>
                <w:numId w:val="32"/>
              </w:numPr>
              <w:spacing w:after="0"/>
            </w:pPr>
            <w:r w:rsidRPr="00DE61A2">
              <w:rPr>
                <w:rFonts w:hint="eastAsia"/>
              </w:rPr>
              <w:t xml:space="preserve">OPPO: </w:t>
            </w:r>
            <w:r w:rsidRPr="00DE61A2">
              <w:t>prefer</w:t>
            </w:r>
            <w:r w:rsidRPr="00DE61A2">
              <w:rPr>
                <w:rFonts w:hint="eastAsia"/>
              </w:rPr>
              <w:t xml:space="preserve"> [3x] IMT-2020, but agree with [5x]</w:t>
            </w:r>
          </w:p>
          <w:p w14:paraId="2030B3F0" w14:textId="77777777" w:rsidR="00DE61A2" w:rsidRPr="00DE61A2" w:rsidRDefault="00DE61A2" w:rsidP="00DE61A2">
            <w:pPr>
              <w:numPr>
                <w:ilvl w:val="0"/>
                <w:numId w:val="32"/>
              </w:numPr>
              <w:spacing w:after="0"/>
            </w:pPr>
            <w:r w:rsidRPr="00DE61A2">
              <w:t>CATT: [2-3x] IMT-2020</w:t>
            </w:r>
          </w:p>
          <w:p w14:paraId="0773AF58" w14:textId="77777777" w:rsidR="00DE61A2" w:rsidRPr="00DE61A2" w:rsidRDefault="00DE61A2" w:rsidP="00DE61A2">
            <w:pPr>
              <w:numPr>
                <w:ilvl w:val="0"/>
                <w:numId w:val="32"/>
              </w:numPr>
              <w:spacing w:after="0"/>
            </w:pPr>
            <w:r w:rsidRPr="00DE61A2">
              <w:rPr>
                <w:rFonts w:hint="eastAsia"/>
              </w:rPr>
              <w:t xml:space="preserve">CMCC, </w:t>
            </w:r>
            <w:r w:rsidRPr="00DE61A2">
              <w:t>Ericsson, Qualcomm: [3x] IMT-2020</w:t>
            </w:r>
          </w:p>
          <w:p w14:paraId="7C1A7C6F" w14:textId="77777777" w:rsidR="00DE61A2" w:rsidRPr="00DE61A2" w:rsidRDefault="00DE61A2" w:rsidP="00DE61A2">
            <w:pPr>
              <w:numPr>
                <w:ilvl w:val="0"/>
                <w:numId w:val="32"/>
              </w:numPr>
              <w:spacing w:after="0"/>
            </w:pPr>
            <w:r w:rsidRPr="00DE61A2">
              <w:t>Xiaomi: [4x] IMT-2020</w:t>
            </w:r>
          </w:p>
          <w:p w14:paraId="1F24BABE" w14:textId="77777777" w:rsidR="00DE61A2" w:rsidRPr="00DE61A2" w:rsidRDefault="00DE61A2" w:rsidP="00DE61A2">
            <w:pPr>
              <w:numPr>
                <w:ilvl w:val="0"/>
                <w:numId w:val="32"/>
              </w:numPr>
              <w:spacing w:after="0"/>
            </w:pPr>
            <w:r w:rsidRPr="00DE61A2">
              <w:t>Samsung</w:t>
            </w:r>
            <w:r w:rsidRPr="00DE61A2">
              <w:rPr>
                <w:rFonts w:hint="eastAsia"/>
              </w:rPr>
              <w:t xml:space="preserve">: </w:t>
            </w:r>
            <w:r w:rsidRPr="00DE61A2">
              <w:t>[</w:t>
            </w:r>
            <w:r w:rsidRPr="00DE61A2">
              <w:rPr>
                <w:rFonts w:hint="eastAsia"/>
              </w:rPr>
              <w:t>4</w:t>
            </w:r>
            <w:r w:rsidRPr="00DE61A2">
              <w:t>x] IMT-2020</w:t>
            </w:r>
          </w:p>
          <w:p w14:paraId="5F1CCDC8" w14:textId="77777777" w:rsidR="00DE61A2" w:rsidRPr="00DE61A2" w:rsidRDefault="00DE61A2" w:rsidP="00DE61A2">
            <w:pPr>
              <w:numPr>
                <w:ilvl w:val="0"/>
                <w:numId w:val="32"/>
              </w:numPr>
              <w:spacing w:after="0"/>
            </w:pPr>
            <w:r w:rsidRPr="00DE61A2">
              <w:rPr>
                <w:rFonts w:hint="eastAsia"/>
              </w:rPr>
              <w:t xml:space="preserve">SKT: Support modest gain, </w:t>
            </w:r>
            <w:r w:rsidRPr="00DE61A2">
              <w:t>[</w:t>
            </w:r>
            <w:r w:rsidRPr="00DE61A2">
              <w:rPr>
                <w:rFonts w:hint="eastAsia"/>
              </w:rPr>
              <w:t>3</w:t>
            </w:r>
            <w:r w:rsidRPr="00DE61A2">
              <w:t>-</w:t>
            </w:r>
            <w:r w:rsidRPr="00DE61A2">
              <w:rPr>
                <w:rFonts w:hint="eastAsia"/>
              </w:rPr>
              <w:t>5</w:t>
            </w:r>
            <w:r w:rsidRPr="00DE61A2">
              <w:t>x] IMT-2020</w:t>
            </w:r>
          </w:p>
          <w:p w14:paraId="6F0F6BC9" w14:textId="77777777" w:rsidR="00DE61A2" w:rsidRPr="00DE61A2" w:rsidRDefault="00DE61A2" w:rsidP="00DE61A2">
            <w:pPr>
              <w:numPr>
                <w:ilvl w:val="0"/>
                <w:numId w:val="32"/>
              </w:numPr>
              <w:spacing w:after="0"/>
            </w:pPr>
            <w:r w:rsidRPr="00DE61A2">
              <w:t>Vivo: [4-6x] IMT-2020</w:t>
            </w:r>
          </w:p>
          <w:p w14:paraId="3DA70112" w14:textId="77777777" w:rsidR="00DE61A2" w:rsidRPr="00DE61A2" w:rsidRDefault="00DE61A2" w:rsidP="00DE61A2">
            <w:pPr>
              <w:numPr>
                <w:ilvl w:val="0"/>
                <w:numId w:val="32"/>
              </w:numPr>
              <w:spacing w:after="0"/>
            </w:pPr>
            <w:r w:rsidRPr="00DE61A2">
              <w:t>China Telecom</w:t>
            </w:r>
            <w:r w:rsidRPr="00DE61A2">
              <w:rPr>
                <w:rFonts w:hint="eastAsia"/>
              </w:rPr>
              <w:t xml:space="preserve">, KT, Nokia, </w:t>
            </w:r>
            <w:r w:rsidRPr="00DE61A2">
              <w:t>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 CHTTL</w:t>
            </w:r>
            <w:r w:rsidRPr="00DE61A2">
              <w:t>: [5x] IMT-2020</w:t>
            </w:r>
          </w:p>
          <w:p w14:paraId="4AE0DD8A" w14:textId="77777777" w:rsidR="00DE61A2" w:rsidRPr="00DE61A2" w:rsidRDefault="00DE61A2" w:rsidP="00DE61A2">
            <w:pPr>
              <w:numPr>
                <w:ilvl w:val="0"/>
                <w:numId w:val="32"/>
              </w:numPr>
              <w:spacing w:after="0"/>
            </w:pPr>
            <w:r w:rsidRPr="00DE61A2">
              <w:t>Huawei: [5-10x] IMT-2020</w:t>
            </w:r>
          </w:p>
          <w:p w14:paraId="2F9FD458" w14:textId="77777777" w:rsidR="00DE61A2" w:rsidRPr="00DE61A2" w:rsidRDefault="00DE61A2" w:rsidP="00DE61A2">
            <w:pPr>
              <w:numPr>
                <w:ilvl w:val="0"/>
                <w:numId w:val="32"/>
              </w:numPr>
              <w:spacing w:after="0"/>
            </w:pPr>
            <w:r w:rsidRPr="00DE61A2">
              <w:rPr>
                <w:rFonts w:hint="eastAsia"/>
              </w:rPr>
              <w:t xml:space="preserve">IIT (Madras), </w:t>
            </w:r>
            <w:proofErr w:type="spellStart"/>
            <w:r w:rsidRPr="00DE61A2">
              <w:rPr>
                <w:rFonts w:hint="eastAsia"/>
              </w:rPr>
              <w:t>CEWiT</w:t>
            </w:r>
            <w:proofErr w:type="spellEnd"/>
            <w:r w:rsidRPr="00DE61A2">
              <w:rPr>
                <w:rFonts w:hint="eastAsia"/>
              </w:rPr>
              <w:t xml:space="preserve">, Tejas Networks: </w:t>
            </w:r>
            <w:r w:rsidRPr="00DE61A2">
              <w:t>[</w:t>
            </w:r>
            <w:r w:rsidRPr="00DE61A2">
              <w:rPr>
                <w:rFonts w:hint="eastAsia"/>
              </w:rPr>
              <w:t>2</w:t>
            </w:r>
            <w:r w:rsidRPr="00DE61A2">
              <w:t>-10x] IMT-2020</w:t>
            </w:r>
          </w:p>
          <w:p w14:paraId="21A20C50" w14:textId="77777777" w:rsidR="00DE61A2" w:rsidRPr="00DE61A2" w:rsidRDefault="00DE61A2" w:rsidP="00DE61A2">
            <w:pPr>
              <w:numPr>
                <w:ilvl w:val="0"/>
                <w:numId w:val="32"/>
              </w:numPr>
              <w:spacing w:after="0"/>
            </w:pPr>
            <w:r w:rsidRPr="00DE61A2">
              <w:rPr>
                <w:rFonts w:hint="eastAsia"/>
              </w:rPr>
              <w:t xml:space="preserve">NTT DOCOMO: </w:t>
            </w:r>
          </w:p>
          <w:p w14:paraId="60BF1275" w14:textId="77777777" w:rsidR="00DE61A2" w:rsidRPr="00DE61A2" w:rsidRDefault="00DE61A2" w:rsidP="00DE61A2">
            <w:pPr>
              <w:numPr>
                <w:ilvl w:val="0"/>
                <w:numId w:val="51"/>
              </w:numPr>
              <w:spacing w:after="0"/>
              <w:contextualSpacing/>
            </w:pPr>
            <w:r w:rsidRPr="00DE61A2">
              <w:rPr>
                <w:rFonts w:hint="eastAsia"/>
              </w:rPr>
              <w:lastRenderedPageBreak/>
              <w:t>[2-5x] IMT-2020 @ Indoor Hotspot - IC</w:t>
            </w:r>
          </w:p>
          <w:p w14:paraId="1D33F197" w14:textId="77777777" w:rsidR="00DE61A2" w:rsidRPr="00DE61A2" w:rsidRDefault="00DE61A2" w:rsidP="00DE61A2">
            <w:pPr>
              <w:numPr>
                <w:ilvl w:val="0"/>
                <w:numId w:val="51"/>
              </w:numPr>
              <w:spacing w:after="0"/>
              <w:contextualSpacing/>
            </w:pPr>
            <w:r w:rsidRPr="00DE61A2">
              <w:rPr>
                <w:rFonts w:hint="eastAsia"/>
              </w:rPr>
              <w:t xml:space="preserve">0.8 Mbps/m2 @ Dense Urban </w:t>
            </w:r>
            <w:bookmarkStart w:id="78" w:name="OLE_LINK35"/>
            <w:r w:rsidRPr="00DE61A2">
              <w:t>–</w:t>
            </w:r>
            <w:bookmarkEnd w:id="78"/>
            <w:r w:rsidRPr="00DE61A2">
              <w:rPr>
                <w:rFonts w:hint="eastAsia"/>
              </w:rPr>
              <w:t xml:space="preserve"> IC</w:t>
            </w:r>
          </w:p>
          <w:p w14:paraId="6CC7F496" w14:textId="77777777" w:rsidR="00DE61A2" w:rsidRPr="00DE61A2" w:rsidRDefault="00DE61A2" w:rsidP="00DE61A2">
            <w:pPr>
              <w:numPr>
                <w:ilvl w:val="0"/>
                <w:numId w:val="32"/>
              </w:numPr>
              <w:spacing w:after="0"/>
            </w:pPr>
            <w:r w:rsidRPr="00DE61A2">
              <w:rPr>
                <w:rFonts w:hint="eastAsia"/>
              </w:rPr>
              <w:t>MTK:</w:t>
            </w:r>
          </w:p>
          <w:p w14:paraId="4DFF0A50" w14:textId="77777777" w:rsidR="00DE61A2" w:rsidRPr="00DE61A2" w:rsidRDefault="00DE61A2" w:rsidP="00DE61A2">
            <w:pPr>
              <w:numPr>
                <w:ilvl w:val="0"/>
                <w:numId w:val="27"/>
              </w:numPr>
              <w:spacing w:after="0"/>
            </w:pPr>
            <w:r w:rsidRPr="00DE61A2">
              <w:rPr>
                <w:rFonts w:hint="eastAsia"/>
              </w:rPr>
              <w:t>DL: [3x] IMT-2020 (for InH) - 7GHz</w:t>
            </w:r>
          </w:p>
          <w:p w14:paraId="4C3B8796" w14:textId="77777777" w:rsidR="00DE61A2" w:rsidRPr="00DE61A2" w:rsidRDefault="00DE61A2" w:rsidP="00DE61A2">
            <w:pPr>
              <w:numPr>
                <w:ilvl w:val="0"/>
                <w:numId w:val="27"/>
              </w:numPr>
              <w:spacing w:after="0"/>
            </w:pPr>
            <w:r w:rsidRPr="00DE61A2">
              <w:rPr>
                <w:rFonts w:hint="eastAsia"/>
              </w:rPr>
              <w:t>UL: [2.8x] IMT-2020 (for InH) - 7GHz</w:t>
            </w:r>
          </w:p>
        </w:tc>
        <w:tc>
          <w:tcPr>
            <w:tcW w:w="0" w:type="auto"/>
            <w:tcBorders>
              <w:top w:val="single" w:sz="4" w:space="0" w:color="auto"/>
              <w:left w:val="single" w:sz="4" w:space="0" w:color="auto"/>
              <w:bottom w:val="single" w:sz="4" w:space="0" w:color="auto"/>
              <w:right w:val="single" w:sz="4" w:space="0" w:color="auto"/>
            </w:tcBorders>
          </w:tcPr>
          <w:p w14:paraId="22CD6E3E"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lastRenderedPageBreak/>
              <w:t>MTK: For InH: 7GHz with DL 256Tx/6Rx, UL 4Tx/256Rx (assuming no BW increase)</w:t>
            </w:r>
          </w:p>
          <w:p w14:paraId="3E0B17D1" w14:textId="77777777" w:rsidR="00DE61A2" w:rsidRPr="00DE61A2" w:rsidRDefault="00DE61A2" w:rsidP="00DE61A2">
            <w:pPr>
              <w:numPr>
                <w:ilvl w:val="0"/>
                <w:numId w:val="32"/>
              </w:numPr>
              <w:spacing w:after="0"/>
            </w:pPr>
            <w:r w:rsidRPr="00DE61A2">
              <w:rPr>
                <w:rFonts w:hint="eastAsia"/>
              </w:rPr>
              <w:t xml:space="preserve">NTT DOCOMO: Assuming up to 256QAM and 4 layers. For Indoor Hotspot-IC, 12-36 </w:t>
            </w:r>
            <w:proofErr w:type="spellStart"/>
            <w:r w:rsidRPr="00DE61A2">
              <w:rPr>
                <w:rFonts w:hint="eastAsia"/>
              </w:rPr>
              <w:t>TRxPs</w:t>
            </w:r>
            <w:proofErr w:type="spellEnd"/>
            <w:r w:rsidRPr="00DE61A2">
              <w:rPr>
                <w:rFonts w:hint="eastAsia"/>
              </w:rPr>
              <w:t xml:space="preserve"> and bandwidth of 400 MHz are assumed. Dense Urban-IC also should be considered. Target value is calculated based on the target value of average spectral efficiency (i.e., 3x of IMT-2020) assuming bandwidth of 400 MHz and ISD = 200 m.</w:t>
            </w:r>
          </w:p>
          <w:p w14:paraId="4A9D77DB" w14:textId="77777777" w:rsidR="00DE61A2" w:rsidRPr="00DE61A2" w:rsidRDefault="00DE61A2" w:rsidP="00DE61A2">
            <w:pPr>
              <w:numPr>
                <w:ilvl w:val="0"/>
                <w:numId w:val="32"/>
              </w:numPr>
              <w:spacing w:after="0"/>
            </w:pPr>
            <w:r w:rsidRPr="00DE61A2">
              <w:rPr>
                <w:rFonts w:hint="eastAsia"/>
              </w:rPr>
              <w:t xml:space="preserve">Qualcomm: </w:t>
            </w:r>
            <w:r w:rsidRPr="00DE61A2">
              <w:t>For In-Hotspot</w:t>
            </w:r>
            <w:r w:rsidRPr="00DE61A2">
              <w:rPr>
                <w:rFonts w:hint="eastAsia"/>
              </w:rPr>
              <w:t>, d</w:t>
            </w:r>
            <w:r w:rsidRPr="00DE61A2">
              <w:t>erived from Avg SE</w:t>
            </w:r>
            <w:r w:rsidRPr="00DE61A2">
              <w:rPr>
                <w:rFonts w:hint="eastAsia"/>
              </w:rPr>
              <w:t>.</w:t>
            </w:r>
          </w:p>
          <w:p w14:paraId="160BD89D" w14:textId="77777777" w:rsidR="00DE61A2" w:rsidRPr="00DE61A2" w:rsidRDefault="00DE61A2" w:rsidP="00DE61A2">
            <w:pPr>
              <w:numPr>
                <w:ilvl w:val="0"/>
                <w:numId w:val="32"/>
              </w:numPr>
              <w:spacing w:after="0"/>
            </w:pPr>
            <w:r w:rsidRPr="00DE61A2">
              <w:rPr>
                <w:rFonts w:hint="eastAsia"/>
              </w:rPr>
              <w:t xml:space="preserve">Xiaomi: </w:t>
            </w:r>
            <w:r w:rsidRPr="00DE61A2">
              <w:rPr>
                <w:rFonts w:eastAsia="等线"/>
              </w:rPr>
              <w:t xml:space="preserve">Assuming that the same </w:t>
            </w:r>
            <w:proofErr w:type="spellStart"/>
            <w:r w:rsidRPr="00DE61A2">
              <w:rPr>
                <w:rFonts w:eastAsia="等线"/>
              </w:rPr>
              <w:t>TRxP</w:t>
            </w:r>
            <w:proofErr w:type="spellEnd"/>
            <w:r w:rsidRPr="00DE61A2">
              <w:rPr>
                <w:rFonts w:eastAsia="等线"/>
              </w:rPr>
              <w:t xml:space="preserve"> density as 5G, 2 times of improvements on average spectral efficiency, and 2 times increase on channel bandwidth, totally 4 times improvements on area traffic capacity can be expected</w:t>
            </w:r>
            <w:r w:rsidRPr="00DE61A2">
              <w:rPr>
                <w:rFonts w:eastAsia="等线" w:hint="eastAsia"/>
              </w:rPr>
              <w:t>.</w:t>
            </w:r>
          </w:p>
          <w:p w14:paraId="5F81C085" w14:textId="77777777" w:rsidR="00DE61A2" w:rsidRPr="00DE61A2" w:rsidRDefault="00DE61A2" w:rsidP="00DE61A2">
            <w:pPr>
              <w:numPr>
                <w:ilvl w:val="0"/>
                <w:numId w:val="32"/>
              </w:numPr>
              <w:spacing w:after="0"/>
            </w:pPr>
            <w:r w:rsidRPr="00DE61A2">
              <w:rPr>
                <w:rFonts w:eastAsia="等线" w:hint="eastAsia"/>
              </w:rPr>
              <w:t>CATT: Indoor hotspot assuming 12TRP only to define value</w:t>
            </w:r>
          </w:p>
          <w:p w14:paraId="0FC3A515" w14:textId="77777777" w:rsidR="00DE61A2" w:rsidRPr="00DE61A2" w:rsidRDefault="00DE61A2" w:rsidP="00DE61A2">
            <w:pPr>
              <w:numPr>
                <w:ilvl w:val="0"/>
                <w:numId w:val="32"/>
              </w:numPr>
              <w:spacing w:after="0"/>
            </w:pPr>
            <w:r w:rsidRPr="00DE61A2">
              <w:rPr>
                <w:rFonts w:hint="eastAsia"/>
              </w:rPr>
              <w:t>Samsung: Assuming enhanced average spectral efficiency and wider bandwidth.</w:t>
            </w:r>
          </w:p>
        </w:tc>
      </w:tr>
      <w:tr w:rsidR="00DE61A2" w:rsidRPr="00DE61A2" w14:paraId="2430C6A7" w14:textId="77777777" w:rsidTr="00CA232F">
        <w:trPr>
          <w:trHeight w:val="84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5E3A614" w14:textId="77777777" w:rsidR="00DE61A2" w:rsidRPr="00DE61A2" w:rsidRDefault="00DE61A2" w:rsidP="00DE61A2">
            <w:pPr>
              <w:spacing w:after="0"/>
            </w:pPr>
            <w:r w:rsidRPr="00DE61A2">
              <w:t>latency</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796712A5" w14:textId="77777777" w:rsidR="00DE61A2" w:rsidRPr="00DE61A2" w:rsidRDefault="00DE61A2" w:rsidP="00DE61A2">
            <w:pPr>
              <w:spacing w:after="0"/>
            </w:pPr>
            <w:r w:rsidRPr="00DE61A2">
              <w:t>User plane latency (</w:t>
            </w:r>
            <w:proofErr w:type="spellStart"/>
            <w:r w:rsidRPr="00DE61A2">
              <w:t>ms</w:t>
            </w:r>
            <w:proofErr w:type="spellEnd"/>
            <w:r w:rsidRPr="00DE61A2">
              <w:t>)</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2434BCA" w14:textId="77777777" w:rsidR="00DE61A2" w:rsidRPr="00DE61A2" w:rsidRDefault="00DE61A2" w:rsidP="00DE61A2">
            <w:pPr>
              <w:spacing w:after="0"/>
            </w:pPr>
            <w:proofErr w:type="spellStart"/>
            <w:r w:rsidRPr="00DE61A2">
              <w:t>eMBB</w:t>
            </w:r>
            <w:proofErr w:type="spellEnd"/>
            <w:r w:rsidRPr="00DE61A2">
              <w:t>: 4</w:t>
            </w:r>
          </w:p>
          <w:p w14:paraId="6ABF43FF" w14:textId="77777777" w:rsidR="00DE61A2" w:rsidRPr="00DE61A2" w:rsidRDefault="00DE61A2" w:rsidP="00DE61A2">
            <w:pPr>
              <w:spacing w:after="0"/>
            </w:pPr>
            <w:r w:rsidRPr="00DE61A2">
              <w:t>URLLC: 1</w:t>
            </w:r>
          </w:p>
          <w:p w14:paraId="46A06FA5"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3E7EDE7" w14:textId="77777777" w:rsidR="00DE61A2" w:rsidRPr="00DE61A2" w:rsidRDefault="00DE61A2" w:rsidP="00DE61A2">
            <w:pPr>
              <w:tabs>
                <w:tab w:val="left" w:pos="510"/>
              </w:tabs>
              <w:snapToGrid w:val="0"/>
              <w:spacing w:line="264" w:lineRule="auto"/>
              <w:rPr>
                <w:rFonts w:eastAsia="仿宋"/>
                <w:bCs/>
                <w:highlight w:val="green"/>
              </w:rPr>
            </w:pPr>
            <w:r w:rsidRPr="00DE61A2">
              <w:rPr>
                <w:rFonts w:eastAsia="仿宋" w:hint="eastAsia"/>
                <w:bCs/>
                <w:highlight w:val="green"/>
              </w:rPr>
              <w:t>Agreement in RAN#108:</w:t>
            </w:r>
          </w:p>
          <w:p w14:paraId="439E6C0B" w14:textId="77777777" w:rsidR="00DE61A2" w:rsidRPr="00DE61A2" w:rsidRDefault="00DE61A2" w:rsidP="00DE61A2">
            <w:pPr>
              <w:widowControl/>
              <w:numPr>
                <w:ilvl w:val="0"/>
                <w:numId w:val="53"/>
              </w:numPr>
              <w:tabs>
                <w:tab w:val="left" w:pos="510"/>
              </w:tabs>
              <w:snapToGrid w:val="0"/>
              <w:spacing w:after="0" w:line="264" w:lineRule="auto"/>
              <w:rPr>
                <w:rFonts w:ascii="Times" w:eastAsia="仿宋" w:hAnsi="Times"/>
                <w:bCs/>
                <w:szCs w:val="24"/>
                <w:highlight w:val="green"/>
                <w:lang w:val="it-IT"/>
              </w:rPr>
            </w:pPr>
            <w:r w:rsidRPr="00DE61A2">
              <w:rPr>
                <w:rFonts w:ascii="Times" w:eastAsia="仿宋" w:hAnsi="Times"/>
                <w:bCs/>
                <w:szCs w:val="24"/>
                <w:highlight w:val="green"/>
                <w:lang w:val="it-IT"/>
              </w:rPr>
              <w:t>IC: 4ms</w:t>
            </w:r>
          </w:p>
          <w:p w14:paraId="2FA3B385" w14:textId="77777777" w:rsidR="00DE61A2" w:rsidRPr="00DE61A2" w:rsidRDefault="00DE61A2" w:rsidP="00DE61A2">
            <w:pPr>
              <w:widowControl/>
              <w:numPr>
                <w:ilvl w:val="0"/>
                <w:numId w:val="53"/>
              </w:numPr>
              <w:tabs>
                <w:tab w:val="left" w:pos="510"/>
              </w:tabs>
              <w:snapToGrid w:val="0"/>
              <w:spacing w:after="0" w:line="264" w:lineRule="auto"/>
              <w:rPr>
                <w:rFonts w:ascii="Times" w:eastAsia="仿宋" w:hAnsi="Times"/>
                <w:bCs/>
                <w:szCs w:val="24"/>
                <w:highlight w:val="green"/>
                <w:lang w:val="it-IT"/>
              </w:rPr>
            </w:pPr>
            <w:r w:rsidRPr="00DE61A2">
              <w:rPr>
                <w:rFonts w:ascii="Times" w:eastAsia="仿宋" w:hAnsi="Times"/>
                <w:bCs/>
                <w:szCs w:val="24"/>
                <w:highlight w:val="green"/>
                <w:lang w:val="it-IT"/>
              </w:rPr>
              <w:t>HRLLC: 1ms</w:t>
            </w:r>
          </w:p>
          <w:p w14:paraId="362AC0C5" w14:textId="77777777" w:rsidR="00DE61A2" w:rsidRPr="00DE61A2" w:rsidRDefault="00DE61A2" w:rsidP="00DE61A2">
            <w:pPr>
              <w:spacing w:after="0"/>
            </w:pPr>
          </w:p>
          <w:p w14:paraId="21321C09" w14:textId="77777777" w:rsidR="00DE61A2" w:rsidRPr="00DE61A2" w:rsidRDefault="00DE61A2" w:rsidP="00DE61A2">
            <w:pPr>
              <w:numPr>
                <w:ilvl w:val="0"/>
                <w:numId w:val="33"/>
              </w:numPr>
              <w:spacing w:after="0"/>
            </w:pPr>
            <w:r w:rsidRPr="00DE61A2">
              <w:rPr>
                <w:rFonts w:hint="eastAsia"/>
              </w:rPr>
              <w:t xml:space="preserve">AT&amp;T, </w:t>
            </w:r>
            <w:r w:rsidRPr="00DE61A2">
              <w:t>Qualcomm</w:t>
            </w:r>
            <w:r w:rsidRPr="00DE61A2">
              <w:rPr>
                <w:rFonts w:hint="eastAsia"/>
              </w:rPr>
              <w:t xml:space="preserve">, KT, LGE, Nokia, </w:t>
            </w:r>
            <w:r w:rsidRPr="00DE61A2">
              <w:t xml:space="preserve">OPPO, Samsung, Ericsson, Deutsche Telekom, Telenor, Spark NZ, </w:t>
            </w:r>
            <w:proofErr w:type="spellStart"/>
            <w:r w:rsidRPr="00DE61A2">
              <w:t>Odido</w:t>
            </w:r>
            <w:proofErr w:type="spellEnd"/>
            <w:r w:rsidRPr="00DE61A2">
              <w:t>, BT, Vodafone, Bouygues Telecom, Telia Company, Orange, KPN</w:t>
            </w:r>
            <w:r w:rsidRPr="00DE61A2">
              <w:rPr>
                <w:rFonts w:hint="eastAsia"/>
              </w:rPr>
              <w:t>, TIM</w:t>
            </w:r>
            <w:r w:rsidRPr="00DE61A2">
              <w:t>: Same as IMT-2020</w:t>
            </w:r>
          </w:p>
          <w:p w14:paraId="1A6A5046" w14:textId="77777777" w:rsidR="00DE61A2" w:rsidRPr="00DE61A2" w:rsidRDefault="00DE61A2" w:rsidP="00DE61A2">
            <w:pPr>
              <w:numPr>
                <w:ilvl w:val="0"/>
                <w:numId w:val="33"/>
              </w:numPr>
              <w:spacing w:after="0"/>
            </w:pPr>
            <w:r w:rsidRPr="00DE61A2">
              <w:rPr>
                <w:rFonts w:hint="eastAsia"/>
              </w:rPr>
              <w:t>SKT: Same as or more than IMT-2020</w:t>
            </w:r>
          </w:p>
          <w:p w14:paraId="7B966072" w14:textId="77777777" w:rsidR="00DE61A2" w:rsidRPr="00DE61A2" w:rsidRDefault="00DE61A2" w:rsidP="00DE61A2">
            <w:pPr>
              <w:numPr>
                <w:ilvl w:val="0"/>
                <w:numId w:val="33"/>
              </w:numPr>
              <w:spacing w:after="0"/>
            </w:pPr>
            <w:r w:rsidRPr="00DE61A2">
              <w:rPr>
                <w:rFonts w:hint="eastAsia"/>
              </w:rPr>
              <w:t xml:space="preserve">NTT DOCOMO, </w:t>
            </w:r>
            <w:r w:rsidRPr="00DE61A2">
              <w:t>CMCC:</w:t>
            </w:r>
          </w:p>
          <w:p w14:paraId="52FEFF82" w14:textId="77777777" w:rsidR="00DE61A2" w:rsidRPr="00DE61A2" w:rsidRDefault="00DE61A2" w:rsidP="00DE61A2">
            <w:pPr>
              <w:numPr>
                <w:ilvl w:val="0"/>
                <w:numId w:val="45"/>
              </w:numPr>
              <w:spacing w:after="0"/>
              <w:contextualSpacing/>
            </w:pPr>
            <w:r w:rsidRPr="00DE61A2">
              <w:t>IC: 2ms</w:t>
            </w:r>
          </w:p>
          <w:p w14:paraId="1B9CEF14" w14:textId="77777777" w:rsidR="00DE61A2" w:rsidRPr="00DE61A2" w:rsidRDefault="00DE61A2" w:rsidP="00DE61A2">
            <w:pPr>
              <w:numPr>
                <w:ilvl w:val="0"/>
                <w:numId w:val="45"/>
              </w:numPr>
              <w:spacing w:after="0"/>
              <w:contextualSpacing/>
            </w:pPr>
            <w:r w:rsidRPr="00DE61A2">
              <w:t>HRLLC: 0.5ms</w:t>
            </w:r>
          </w:p>
          <w:p w14:paraId="6E8C855D" w14:textId="77777777" w:rsidR="00DE61A2" w:rsidRPr="00DE61A2" w:rsidRDefault="00DE61A2" w:rsidP="00DE61A2">
            <w:pPr>
              <w:numPr>
                <w:ilvl w:val="0"/>
                <w:numId w:val="33"/>
              </w:numPr>
              <w:spacing w:after="0"/>
            </w:pPr>
            <w:r w:rsidRPr="00DE61A2">
              <w:t xml:space="preserve">China Telecom: </w:t>
            </w:r>
          </w:p>
          <w:p w14:paraId="1FE53C58" w14:textId="77777777" w:rsidR="00DE61A2" w:rsidRPr="00DE61A2" w:rsidRDefault="00DE61A2" w:rsidP="00DE61A2">
            <w:pPr>
              <w:numPr>
                <w:ilvl w:val="0"/>
                <w:numId w:val="45"/>
              </w:numPr>
              <w:spacing w:after="0"/>
              <w:contextualSpacing/>
            </w:pPr>
            <w:r w:rsidRPr="00DE61A2">
              <w:t>HRLLC: 0.1-0.5ms</w:t>
            </w:r>
          </w:p>
          <w:p w14:paraId="3848C3AD" w14:textId="77777777" w:rsidR="00DE61A2" w:rsidRPr="00DE61A2" w:rsidRDefault="00DE61A2" w:rsidP="00DE61A2">
            <w:pPr>
              <w:numPr>
                <w:ilvl w:val="0"/>
                <w:numId w:val="33"/>
              </w:numPr>
              <w:spacing w:after="0"/>
            </w:pPr>
            <w:r w:rsidRPr="00DE61A2">
              <w:t xml:space="preserve">Apple: </w:t>
            </w:r>
          </w:p>
          <w:p w14:paraId="5A87972B" w14:textId="77777777" w:rsidR="00DE61A2" w:rsidRPr="00DE61A2" w:rsidRDefault="00DE61A2" w:rsidP="00DE61A2">
            <w:pPr>
              <w:numPr>
                <w:ilvl w:val="0"/>
                <w:numId w:val="45"/>
              </w:numPr>
              <w:spacing w:after="0"/>
              <w:contextualSpacing/>
            </w:pPr>
            <w:r w:rsidRPr="00DE61A2">
              <w:t>IC: 1ms</w:t>
            </w:r>
          </w:p>
          <w:p w14:paraId="1EBF25DD" w14:textId="77777777" w:rsidR="00DE61A2" w:rsidRPr="00DE61A2" w:rsidRDefault="00DE61A2" w:rsidP="00DE61A2">
            <w:pPr>
              <w:numPr>
                <w:ilvl w:val="0"/>
                <w:numId w:val="45"/>
              </w:numPr>
              <w:spacing w:after="0"/>
              <w:contextualSpacing/>
            </w:pPr>
            <w:r w:rsidRPr="00DE61A2">
              <w:t>HRLLC: 1ms</w:t>
            </w:r>
          </w:p>
          <w:p w14:paraId="261C4F93" w14:textId="77777777" w:rsidR="00DE61A2" w:rsidRPr="00DE61A2" w:rsidRDefault="00DE61A2" w:rsidP="00DE61A2">
            <w:pPr>
              <w:numPr>
                <w:ilvl w:val="0"/>
                <w:numId w:val="33"/>
              </w:numPr>
              <w:spacing w:after="0"/>
            </w:pPr>
            <w:r w:rsidRPr="00DE61A2">
              <w:t xml:space="preserve">Xiaomi, ZTE: </w:t>
            </w:r>
          </w:p>
          <w:p w14:paraId="27258E66" w14:textId="77777777" w:rsidR="00DE61A2" w:rsidRPr="00DE61A2" w:rsidRDefault="00DE61A2" w:rsidP="00DE61A2">
            <w:pPr>
              <w:numPr>
                <w:ilvl w:val="0"/>
                <w:numId w:val="45"/>
              </w:numPr>
              <w:spacing w:after="0"/>
              <w:contextualSpacing/>
            </w:pPr>
            <w:r w:rsidRPr="00DE61A2">
              <w:t>IC: 1ms</w:t>
            </w:r>
          </w:p>
          <w:p w14:paraId="66D4AA48" w14:textId="77777777" w:rsidR="00DE61A2" w:rsidRPr="00DE61A2" w:rsidRDefault="00DE61A2" w:rsidP="00DE61A2">
            <w:pPr>
              <w:numPr>
                <w:ilvl w:val="0"/>
                <w:numId w:val="45"/>
              </w:numPr>
              <w:spacing w:after="0"/>
              <w:contextualSpacing/>
            </w:pPr>
            <w:r w:rsidRPr="00DE61A2">
              <w:t>HRLLC: 0.5ms</w:t>
            </w:r>
          </w:p>
          <w:p w14:paraId="07957416" w14:textId="77777777" w:rsidR="00DE61A2" w:rsidRPr="00DE61A2" w:rsidRDefault="00DE61A2" w:rsidP="00DE61A2">
            <w:pPr>
              <w:numPr>
                <w:ilvl w:val="0"/>
                <w:numId w:val="33"/>
              </w:numPr>
              <w:spacing w:after="0"/>
            </w:pPr>
            <w:r w:rsidRPr="00DE61A2">
              <w:t xml:space="preserve">Huawei: </w:t>
            </w:r>
          </w:p>
          <w:p w14:paraId="0B932100" w14:textId="77777777" w:rsidR="00DE61A2" w:rsidRPr="00DE61A2" w:rsidRDefault="00DE61A2" w:rsidP="00DE61A2">
            <w:pPr>
              <w:numPr>
                <w:ilvl w:val="0"/>
                <w:numId w:val="45"/>
              </w:numPr>
              <w:spacing w:after="0"/>
              <w:contextualSpacing/>
            </w:pPr>
            <w:r w:rsidRPr="00DE61A2">
              <w:lastRenderedPageBreak/>
              <w:t>IC: 1ms</w:t>
            </w:r>
          </w:p>
          <w:p w14:paraId="2665A889" w14:textId="77777777" w:rsidR="00DE61A2" w:rsidRPr="00DE61A2" w:rsidRDefault="00DE61A2" w:rsidP="00DE61A2">
            <w:pPr>
              <w:numPr>
                <w:ilvl w:val="0"/>
                <w:numId w:val="45"/>
              </w:numPr>
              <w:spacing w:after="0"/>
              <w:contextualSpacing/>
            </w:pPr>
            <w:r w:rsidRPr="00DE61A2">
              <w:t>HRLLC: 0.5-1ms</w:t>
            </w:r>
          </w:p>
          <w:p w14:paraId="24FF57B4" w14:textId="77777777" w:rsidR="00DE61A2" w:rsidRPr="00DE61A2" w:rsidRDefault="00DE61A2" w:rsidP="00DE61A2">
            <w:pPr>
              <w:numPr>
                <w:ilvl w:val="0"/>
                <w:numId w:val="33"/>
              </w:numPr>
              <w:spacing w:after="0"/>
            </w:pPr>
            <w:r w:rsidRPr="00DE61A2">
              <w:t xml:space="preserve">Vivo: </w:t>
            </w:r>
          </w:p>
          <w:p w14:paraId="72D45640" w14:textId="77777777" w:rsidR="00DE61A2" w:rsidRPr="00DE61A2" w:rsidRDefault="00DE61A2" w:rsidP="00DE61A2">
            <w:pPr>
              <w:numPr>
                <w:ilvl w:val="0"/>
                <w:numId w:val="45"/>
              </w:numPr>
              <w:spacing w:after="0"/>
              <w:contextualSpacing/>
            </w:pPr>
            <w:r w:rsidRPr="00DE61A2">
              <w:t>IC: 1</w:t>
            </w:r>
            <w:r w:rsidRPr="00DE61A2">
              <w:rPr>
                <w:rFonts w:hint="eastAsia"/>
              </w:rPr>
              <w:t>-2</w:t>
            </w:r>
            <w:r w:rsidRPr="00DE61A2">
              <w:t>ms</w:t>
            </w:r>
          </w:p>
          <w:p w14:paraId="56FDC87D" w14:textId="77777777" w:rsidR="00DE61A2" w:rsidRPr="00DE61A2" w:rsidRDefault="00DE61A2" w:rsidP="00DE61A2">
            <w:pPr>
              <w:numPr>
                <w:ilvl w:val="0"/>
                <w:numId w:val="45"/>
              </w:numPr>
              <w:spacing w:after="0"/>
              <w:contextualSpacing/>
            </w:pPr>
            <w:r w:rsidRPr="00DE61A2">
              <w:t xml:space="preserve">HRLLC: </w:t>
            </w:r>
            <w:r w:rsidRPr="00DE61A2">
              <w:rPr>
                <w:rFonts w:hint="eastAsia"/>
              </w:rPr>
              <w:t>0.5-1ms</w:t>
            </w:r>
          </w:p>
          <w:p w14:paraId="61014B56" w14:textId="77777777" w:rsidR="00DE61A2" w:rsidRPr="00DE61A2" w:rsidRDefault="00DE61A2" w:rsidP="00DE61A2">
            <w:pPr>
              <w:numPr>
                <w:ilvl w:val="0"/>
                <w:numId w:val="33"/>
              </w:numPr>
              <w:spacing w:after="0"/>
            </w:pPr>
            <w:r w:rsidRPr="00DE61A2">
              <w:t xml:space="preserve">IIT (Madras), </w:t>
            </w:r>
            <w:proofErr w:type="spellStart"/>
            <w:r w:rsidRPr="00DE61A2">
              <w:t>CEWiT</w:t>
            </w:r>
            <w:proofErr w:type="spellEnd"/>
            <w:r w:rsidRPr="00DE61A2">
              <w:t xml:space="preserve">, IIT Kanpur, Tejas Networks, IIT (Hyderabad), </w:t>
            </w:r>
            <w:proofErr w:type="spellStart"/>
            <w:r w:rsidRPr="00DE61A2">
              <w:t>WiSig</w:t>
            </w:r>
            <w:proofErr w:type="spellEnd"/>
            <w:r w:rsidRPr="00DE61A2">
              <w:t xml:space="preserve"> Networks: </w:t>
            </w:r>
          </w:p>
          <w:p w14:paraId="09B3F99D" w14:textId="77777777" w:rsidR="00DE61A2" w:rsidRPr="00DE61A2" w:rsidRDefault="00DE61A2" w:rsidP="00DE61A2">
            <w:pPr>
              <w:numPr>
                <w:ilvl w:val="0"/>
                <w:numId w:val="45"/>
              </w:numPr>
              <w:spacing w:after="0"/>
              <w:contextualSpacing/>
            </w:pPr>
            <w:r w:rsidRPr="00DE61A2">
              <w:rPr>
                <w:rFonts w:hint="eastAsia"/>
              </w:rPr>
              <w:t xml:space="preserve">IC: 2-4 </w:t>
            </w:r>
            <w:proofErr w:type="spellStart"/>
            <w:r w:rsidRPr="00DE61A2">
              <w:rPr>
                <w:rFonts w:hint="eastAsia"/>
              </w:rPr>
              <w:t>ms</w:t>
            </w:r>
            <w:proofErr w:type="spellEnd"/>
          </w:p>
          <w:p w14:paraId="587BA791" w14:textId="77777777" w:rsidR="00DE61A2" w:rsidRPr="00DE61A2" w:rsidRDefault="00DE61A2" w:rsidP="00DE61A2">
            <w:pPr>
              <w:numPr>
                <w:ilvl w:val="0"/>
                <w:numId w:val="45"/>
              </w:numPr>
              <w:spacing w:after="0"/>
              <w:contextualSpacing/>
            </w:pPr>
            <w:r w:rsidRPr="00DE61A2">
              <w:rPr>
                <w:rFonts w:hint="eastAsia"/>
              </w:rPr>
              <w:t xml:space="preserve">HRLLC: </w:t>
            </w:r>
            <w:r w:rsidRPr="00DE61A2">
              <w:t>0.5-1ms</w:t>
            </w:r>
          </w:p>
          <w:p w14:paraId="1AD853F9" w14:textId="77777777" w:rsidR="00DE61A2" w:rsidRPr="00DE61A2" w:rsidRDefault="00DE61A2" w:rsidP="00DE61A2">
            <w:pPr>
              <w:numPr>
                <w:ilvl w:val="0"/>
                <w:numId w:val="33"/>
              </w:numPr>
              <w:spacing w:after="0"/>
            </w:pPr>
            <w:r w:rsidRPr="00DE61A2">
              <w:rPr>
                <w:rFonts w:hint="eastAsia"/>
              </w:rPr>
              <w:t>MTK:</w:t>
            </w:r>
          </w:p>
          <w:p w14:paraId="781A3951" w14:textId="77777777" w:rsidR="00DE61A2" w:rsidRPr="00DE61A2" w:rsidRDefault="00DE61A2" w:rsidP="00DE61A2">
            <w:pPr>
              <w:numPr>
                <w:ilvl w:val="0"/>
                <w:numId w:val="45"/>
              </w:numPr>
              <w:spacing w:after="0"/>
              <w:contextualSpacing/>
            </w:pPr>
            <w:r w:rsidRPr="00DE61A2">
              <w:t xml:space="preserve">IC: </w:t>
            </w:r>
            <w:r w:rsidRPr="00DE61A2">
              <w:rPr>
                <w:rFonts w:hint="eastAsia"/>
              </w:rPr>
              <w:t xml:space="preserve">Unclear that we need an </w:t>
            </w:r>
            <w:r w:rsidRPr="00DE61A2">
              <w:t>“</w:t>
            </w:r>
            <w:proofErr w:type="spellStart"/>
            <w:r w:rsidRPr="00DE61A2">
              <w:rPr>
                <w:rFonts w:hint="eastAsia"/>
              </w:rPr>
              <w:t>eMBB</w:t>
            </w:r>
            <w:proofErr w:type="spellEnd"/>
            <w:r w:rsidRPr="00DE61A2">
              <w:t>”</w:t>
            </w:r>
            <w:r w:rsidRPr="00DE61A2">
              <w:rPr>
                <w:rFonts w:hint="eastAsia"/>
              </w:rPr>
              <w:t xml:space="preserve"> target</w:t>
            </w:r>
          </w:p>
          <w:p w14:paraId="2115CBAB" w14:textId="77777777" w:rsidR="00DE61A2" w:rsidRPr="00DE61A2" w:rsidRDefault="00DE61A2" w:rsidP="00DE61A2">
            <w:pPr>
              <w:numPr>
                <w:ilvl w:val="0"/>
                <w:numId w:val="45"/>
              </w:numPr>
              <w:spacing w:after="0"/>
              <w:contextualSpacing/>
            </w:pPr>
            <w:r w:rsidRPr="00DE61A2">
              <w:t>HRLLC: 1ms</w:t>
            </w:r>
          </w:p>
          <w:p w14:paraId="5C3320AF" w14:textId="77777777" w:rsidR="00DE61A2" w:rsidRPr="00DE61A2" w:rsidRDefault="00DE61A2" w:rsidP="00DE61A2">
            <w:pPr>
              <w:numPr>
                <w:ilvl w:val="0"/>
                <w:numId w:val="33"/>
              </w:numPr>
              <w:spacing w:after="0"/>
            </w:pPr>
            <w:r w:rsidRPr="00DE61A2">
              <w:rPr>
                <w:rFonts w:hint="eastAsia"/>
              </w:rPr>
              <w:t>CATT: IC: 2ms; No strong view to HRLLC while 0.5ms is challenging</w:t>
            </w:r>
          </w:p>
          <w:p w14:paraId="3079B0F1" w14:textId="77777777" w:rsidR="00DE61A2" w:rsidRPr="00DE61A2" w:rsidRDefault="00DE61A2" w:rsidP="00DE61A2">
            <w:pPr>
              <w:numPr>
                <w:ilvl w:val="0"/>
                <w:numId w:val="33"/>
              </w:numPr>
              <w:spacing w:after="0"/>
            </w:pPr>
            <w:proofErr w:type="spellStart"/>
            <w:r w:rsidRPr="00DE61A2">
              <w:rPr>
                <w:rFonts w:hint="eastAsia"/>
              </w:rPr>
              <w:t>Spreadtrum</w:t>
            </w:r>
            <w:proofErr w:type="spellEnd"/>
            <w:r w:rsidRPr="00DE61A2">
              <w:rPr>
                <w:rFonts w:hint="eastAsia"/>
              </w:rPr>
              <w:t>, UNISOC</w:t>
            </w:r>
          </w:p>
          <w:p w14:paraId="4785DF73" w14:textId="77777777" w:rsidR="00DE61A2" w:rsidRPr="00DE61A2" w:rsidRDefault="00DE61A2" w:rsidP="00DE61A2">
            <w:pPr>
              <w:numPr>
                <w:ilvl w:val="0"/>
                <w:numId w:val="45"/>
              </w:numPr>
              <w:spacing w:after="0"/>
              <w:contextualSpacing/>
            </w:pPr>
            <w:r w:rsidRPr="00DE61A2">
              <w:rPr>
                <w:rFonts w:hint="eastAsia"/>
              </w:rPr>
              <w:t xml:space="preserve">IC: 2-4 </w:t>
            </w:r>
            <w:proofErr w:type="spellStart"/>
            <w:r w:rsidRPr="00DE61A2">
              <w:rPr>
                <w:rFonts w:hint="eastAsia"/>
              </w:rPr>
              <w:t>ms</w:t>
            </w:r>
            <w:proofErr w:type="spellEnd"/>
          </w:p>
          <w:p w14:paraId="75DA06B5" w14:textId="77777777" w:rsidR="00DE61A2" w:rsidRPr="00DE61A2" w:rsidRDefault="00DE61A2" w:rsidP="00DE61A2">
            <w:pPr>
              <w:numPr>
                <w:ilvl w:val="0"/>
                <w:numId w:val="45"/>
              </w:numPr>
              <w:spacing w:after="0"/>
              <w:contextualSpacing/>
            </w:pPr>
            <w:r w:rsidRPr="00DE61A2">
              <w:rPr>
                <w:rFonts w:hint="eastAsia"/>
              </w:rPr>
              <w:t xml:space="preserve">HRLLC: 0.5 </w:t>
            </w:r>
            <w:proofErr w:type="spellStart"/>
            <w:r w:rsidRPr="00DE61A2">
              <w:rPr>
                <w:rFonts w:hint="eastAsia"/>
              </w:rPr>
              <w:t>ms</w:t>
            </w:r>
            <w:proofErr w:type="spellEnd"/>
          </w:p>
          <w:p w14:paraId="484035FB"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6263AB22"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lastRenderedPageBreak/>
              <w:t xml:space="preserve">MTK: </w:t>
            </w:r>
          </w:p>
          <w:p w14:paraId="24A92619" w14:textId="77777777" w:rsidR="00DE61A2" w:rsidRPr="00DE61A2" w:rsidRDefault="00DE61A2" w:rsidP="00DE61A2">
            <w:pPr>
              <w:numPr>
                <w:ilvl w:val="0"/>
                <w:numId w:val="49"/>
              </w:numPr>
              <w:spacing w:after="0"/>
              <w:contextualSpacing/>
            </w:pPr>
            <w:r w:rsidRPr="00DE61A2">
              <w:rPr>
                <w:rFonts w:hint="eastAsia"/>
              </w:rPr>
              <w:t>4GHz and 7GHz TDD, with option to combine with 700MHz in uplink</w:t>
            </w:r>
          </w:p>
          <w:p w14:paraId="08275265" w14:textId="77777777" w:rsidR="00DE61A2" w:rsidRPr="00DE61A2" w:rsidRDefault="00DE61A2" w:rsidP="00DE61A2">
            <w:pPr>
              <w:numPr>
                <w:ilvl w:val="0"/>
                <w:numId w:val="49"/>
              </w:numPr>
              <w:spacing w:after="0"/>
              <w:contextualSpacing/>
            </w:pPr>
            <w:r w:rsidRPr="00DE61A2">
              <w:rPr>
                <w:rFonts w:hint="eastAsia"/>
              </w:rPr>
              <w:t>SBFD and UL/DL band decoupling can be considered.</w:t>
            </w:r>
          </w:p>
          <w:p w14:paraId="6790A0D7" w14:textId="77777777" w:rsidR="00DE61A2" w:rsidRPr="00DE61A2" w:rsidRDefault="00DE61A2" w:rsidP="00DE61A2">
            <w:pPr>
              <w:numPr>
                <w:ilvl w:val="0"/>
                <w:numId w:val="49"/>
              </w:numPr>
              <w:spacing w:after="0"/>
              <w:contextualSpacing/>
            </w:pPr>
            <w:proofErr w:type="spellStart"/>
            <w:r w:rsidRPr="00DE61A2">
              <w:rPr>
                <w:rFonts w:hint="eastAsia"/>
              </w:rPr>
              <w:t>eMBB</w:t>
            </w:r>
            <w:proofErr w:type="spellEnd"/>
            <w:r w:rsidRPr="00DE61A2">
              <w:rPr>
                <w:rFonts w:hint="eastAsia"/>
              </w:rPr>
              <w:t>: If included, depends on assumptions vs HRLLC</w:t>
            </w:r>
          </w:p>
          <w:p w14:paraId="32774221" w14:textId="77777777" w:rsidR="00DE61A2" w:rsidRPr="00DE61A2" w:rsidRDefault="00DE61A2" w:rsidP="00DE61A2">
            <w:pPr>
              <w:numPr>
                <w:ilvl w:val="0"/>
                <w:numId w:val="33"/>
              </w:numPr>
              <w:spacing w:after="0"/>
            </w:pPr>
            <w:r w:rsidRPr="00DE61A2">
              <w:rPr>
                <w:rFonts w:hint="eastAsia"/>
              </w:rPr>
              <w:t>NTT DOCOMO: For user plane, SCSs of 15 / 30 kHz for IC and 60 / 120 kHz for HRLLC are assumed.</w:t>
            </w:r>
          </w:p>
        </w:tc>
      </w:tr>
      <w:tr w:rsidR="00DE61A2" w:rsidRPr="00DE61A2" w14:paraId="191023E0" w14:textId="77777777" w:rsidTr="00CA232F">
        <w:trPr>
          <w:trHeight w:val="841"/>
          <w:jc w:val="center"/>
        </w:trPr>
        <w:tc>
          <w:tcPr>
            <w:tcW w:w="0" w:type="auto"/>
            <w:vMerge/>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7E41C643"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3C5FF120" w14:textId="77777777" w:rsidR="00DE61A2" w:rsidRPr="00DE61A2" w:rsidRDefault="00DE61A2" w:rsidP="00DE61A2">
            <w:pPr>
              <w:spacing w:after="0"/>
            </w:pPr>
            <w:r w:rsidRPr="00DE61A2">
              <w:t>Control plane latency (</w:t>
            </w:r>
            <w:proofErr w:type="spellStart"/>
            <w:r w:rsidRPr="00DE61A2">
              <w:t>ms</w:t>
            </w:r>
            <w:proofErr w:type="spellEnd"/>
            <w:r w:rsidRPr="00DE61A2">
              <w:t>)</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7B22AF9" w14:textId="77777777" w:rsidR="00DE61A2" w:rsidRPr="00DE61A2" w:rsidRDefault="00DE61A2" w:rsidP="00DE61A2">
            <w:pPr>
              <w:spacing w:after="0"/>
            </w:pPr>
            <w:r w:rsidRPr="00DE61A2">
              <w:rPr>
                <w:rFonts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9275DD6" w14:textId="77777777" w:rsidR="00DE61A2" w:rsidRPr="00DE61A2" w:rsidRDefault="00DE61A2" w:rsidP="00DE61A2">
            <w:pPr>
              <w:spacing w:after="0"/>
            </w:pPr>
            <w:r w:rsidRPr="00DE61A2">
              <w:rPr>
                <w:rFonts w:eastAsia="仿宋" w:hint="eastAsia"/>
                <w:bCs/>
                <w:highlight w:val="green"/>
              </w:rPr>
              <w:t>Agreement in RAN#108: 20ms</w:t>
            </w:r>
          </w:p>
          <w:p w14:paraId="1647AA3E" w14:textId="77777777" w:rsidR="00DE61A2" w:rsidRPr="00DE61A2" w:rsidRDefault="00DE61A2" w:rsidP="00DE61A2">
            <w:pPr>
              <w:spacing w:after="0"/>
            </w:pPr>
          </w:p>
          <w:p w14:paraId="565ADBA6" w14:textId="77777777" w:rsidR="00DE61A2" w:rsidRPr="00DE61A2" w:rsidRDefault="00DE61A2" w:rsidP="00DE61A2">
            <w:pPr>
              <w:numPr>
                <w:ilvl w:val="0"/>
                <w:numId w:val="34"/>
              </w:numPr>
              <w:spacing w:after="0"/>
            </w:pPr>
            <w:r w:rsidRPr="00DE61A2">
              <w:rPr>
                <w:rFonts w:hint="eastAsia"/>
              </w:rPr>
              <w:t xml:space="preserve">AT&amp;T, KT, MTK, LGE, </w:t>
            </w:r>
            <w:r w:rsidRPr="00DE61A2">
              <w:t>Ericsson, OPPO: Same as IMT-2020</w:t>
            </w:r>
          </w:p>
          <w:p w14:paraId="76A941F3" w14:textId="77777777" w:rsidR="00DE61A2" w:rsidRPr="00DE61A2" w:rsidRDefault="00DE61A2" w:rsidP="00DE61A2">
            <w:pPr>
              <w:numPr>
                <w:ilvl w:val="0"/>
                <w:numId w:val="34"/>
              </w:numPr>
              <w:spacing w:after="0"/>
            </w:pPr>
            <w:r w:rsidRPr="00DE61A2">
              <w:rPr>
                <w:rFonts w:hint="eastAsia"/>
              </w:rPr>
              <w:t>SKT: 10ms</w:t>
            </w:r>
          </w:p>
          <w:p w14:paraId="5653EE87" w14:textId="77777777" w:rsidR="00DE61A2" w:rsidRPr="00DE61A2" w:rsidRDefault="00DE61A2" w:rsidP="00DE61A2">
            <w:pPr>
              <w:numPr>
                <w:ilvl w:val="0"/>
                <w:numId w:val="34"/>
              </w:numPr>
              <w:spacing w:after="0"/>
            </w:pPr>
            <w:r w:rsidRPr="00DE61A2">
              <w:t>Qualcomm, Apple: 15ms</w:t>
            </w:r>
          </w:p>
          <w:p w14:paraId="6CF29692" w14:textId="77777777" w:rsidR="00DE61A2" w:rsidRPr="00DE61A2" w:rsidRDefault="00DE61A2" w:rsidP="00DE61A2">
            <w:pPr>
              <w:numPr>
                <w:ilvl w:val="0"/>
                <w:numId w:val="34"/>
              </w:numPr>
              <w:spacing w:after="0"/>
            </w:pPr>
            <w:r w:rsidRPr="00DE61A2">
              <w:rPr>
                <w:rFonts w:hint="eastAsia"/>
              </w:rPr>
              <w:t>Xiaomi: 5-10ms</w:t>
            </w:r>
          </w:p>
          <w:p w14:paraId="31873D9A" w14:textId="77777777" w:rsidR="00DE61A2" w:rsidRPr="00DE61A2" w:rsidRDefault="00DE61A2" w:rsidP="00DE61A2">
            <w:pPr>
              <w:numPr>
                <w:ilvl w:val="0"/>
                <w:numId w:val="34"/>
              </w:numPr>
              <w:contextualSpacing/>
            </w:pPr>
            <w:proofErr w:type="spellStart"/>
            <w:r w:rsidRPr="00DE61A2">
              <w:rPr>
                <w:rFonts w:hint="eastAsia"/>
              </w:rPr>
              <w:t>Spreadtrum</w:t>
            </w:r>
            <w:proofErr w:type="spellEnd"/>
            <w:r w:rsidRPr="00DE61A2">
              <w:rPr>
                <w:rFonts w:hint="eastAsia"/>
              </w:rPr>
              <w:t xml:space="preserve">, UNISOC, NTT DOCOMO, </w:t>
            </w:r>
            <w:r w:rsidRPr="00DE61A2">
              <w:t>CMCC, China Telecom, Huawei, CATT: 10ms</w:t>
            </w:r>
          </w:p>
          <w:p w14:paraId="2C52F96A" w14:textId="77777777" w:rsidR="00DE61A2" w:rsidRPr="00DE61A2" w:rsidRDefault="00DE61A2" w:rsidP="00DE61A2">
            <w:pPr>
              <w:numPr>
                <w:ilvl w:val="0"/>
                <w:numId w:val="34"/>
              </w:numPr>
              <w:spacing w:after="0"/>
            </w:pPr>
            <w:r w:rsidRPr="00DE61A2">
              <w:rPr>
                <w:rFonts w:hint="eastAsia"/>
              </w:rPr>
              <w:t>Samsung: 10ms considering 2 step RACH in Rel 16 or potential enhancements such as RACH-less approach for IMT 2030</w:t>
            </w:r>
          </w:p>
          <w:p w14:paraId="06372164" w14:textId="77777777" w:rsidR="00DE61A2" w:rsidRPr="00DE61A2" w:rsidRDefault="00DE61A2" w:rsidP="00DE61A2">
            <w:pPr>
              <w:numPr>
                <w:ilvl w:val="0"/>
                <w:numId w:val="34"/>
              </w:numPr>
              <w:spacing w:after="0"/>
            </w:pPr>
            <w:r w:rsidRPr="00DE61A2">
              <w:lastRenderedPageBreak/>
              <w:t xml:space="preserve">IIT (Madras), </w:t>
            </w:r>
            <w:proofErr w:type="spellStart"/>
            <w:r w:rsidRPr="00DE61A2">
              <w:t>CEWiT</w:t>
            </w:r>
            <w:proofErr w:type="spellEnd"/>
            <w:r w:rsidRPr="00DE61A2">
              <w:t xml:space="preserve">, IIT Kanpur, Tejas Networks, IIT (Hyderabad), </w:t>
            </w:r>
            <w:proofErr w:type="spellStart"/>
            <w:r w:rsidRPr="00DE61A2">
              <w:t>WiSig</w:t>
            </w:r>
            <w:proofErr w:type="spellEnd"/>
            <w:r w:rsidRPr="00DE61A2">
              <w:t xml:space="preserve"> Networks: </w:t>
            </w:r>
            <w:r w:rsidRPr="00DE61A2">
              <w:rPr>
                <w:rFonts w:hint="eastAsia"/>
              </w:rPr>
              <w:t>10</w:t>
            </w:r>
            <w:r w:rsidRPr="00DE61A2">
              <w:t>-20ms</w:t>
            </w:r>
          </w:p>
          <w:p w14:paraId="0C08B08E" w14:textId="77777777" w:rsidR="00DE61A2" w:rsidRPr="00DE61A2" w:rsidRDefault="00DE61A2" w:rsidP="00DE61A2">
            <w:pPr>
              <w:numPr>
                <w:ilvl w:val="0"/>
                <w:numId w:val="34"/>
              </w:numPr>
              <w:spacing w:after="0"/>
            </w:pPr>
            <w:r w:rsidRPr="00DE61A2">
              <w:t>V</w:t>
            </w:r>
            <w:r w:rsidRPr="00DE61A2">
              <w:rPr>
                <w:rFonts w:hint="eastAsia"/>
              </w:rPr>
              <w:t>ivo, 10-15ms</w:t>
            </w:r>
          </w:p>
          <w:p w14:paraId="4469E60B" w14:textId="77777777" w:rsidR="00DE61A2" w:rsidRPr="00DE61A2" w:rsidRDefault="00DE61A2" w:rsidP="00DE61A2">
            <w:pPr>
              <w:numPr>
                <w:ilvl w:val="0"/>
                <w:numId w:val="34"/>
              </w:numPr>
              <w:spacing w:after="0"/>
            </w:pPr>
            <w:r w:rsidRPr="00DE61A2">
              <w:rPr>
                <w:rFonts w:hint="eastAsia"/>
              </w:rPr>
              <w:t>Nokia: 15ms</w:t>
            </w:r>
          </w:p>
          <w:p w14:paraId="2DAAFF27" w14:textId="77777777" w:rsidR="00DE61A2" w:rsidRPr="00DE61A2" w:rsidRDefault="00DE61A2" w:rsidP="00DE61A2">
            <w:pPr>
              <w:numPr>
                <w:ilvl w:val="0"/>
                <w:numId w:val="34"/>
              </w:numPr>
              <w:spacing w:after="0"/>
            </w:pPr>
            <w:r w:rsidRPr="00DE61A2">
              <w:t>ZTE: 10ms</w:t>
            </w:r>
            <w:r w:rsidRPr="00DE61A2">
              <w:rPr>
                <w:rFonts w:hint="eastAsia"/>
              </w:rPr>
              <w:t>, consider 5ms</w:t>
            </w:r>
          </w:p>
          <w:p w14:paraId="140B35C4" w14:textId="77777777" w:rsidR="00DE61A2" w:rsidRPr="00DE61A2" w:rsidRDefault="00DE61A2" w:rsidP="00DE61A2">
            <w:pPr>
              <w:spacing w:after="0"/>
              <w:ind w:left="880"/>
            </w:pP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0D1A5555" w14:textId="77777777" w:rsidR="00DE61A2" w:rsidRPr="00DE61A2" w:rsidRDefault="00DE61A2" w:rsidP="00DE61A2">
            <w:pPr>
              <w:numPr>
                <w:ilvl w:val="0"/>
                <w:numId w:val="29"/>
              </w:numPr>
              <w:autoSpaceDE/>
              <w:autoSpaceDN/>
              <w:adjustRightInd/>
              <w:spacing w:after="0" w:line="278" w:lineRule="auto"/>
              <w:jc w:val="left"/>
            </w:pPr>
            <w:r w:rsidRPr="00DE61A2">
              <w:rPr>
                <w:rFonts w:hint="eastAsia"/>
              </w:rPr>
              <w:lastRenderedPageBreak/>
              <w:t xml:space="preserve">MTK: </w:t>
            </w:r>
          </w:p>
          <w:p w14:paraId="4648490A" w14:textId="77777777" w:rsidR="00DE61A2" w:rsidRPr="00DE61A2" w:rsidRDefault="00DE61A2" w:rsidP="00DE61A2">
            <w:pPr>
              <w:numPr>
                <w:ilvl w:val="0"/>
                <w:numId w:val="49"/>
              </w:numPr>
              <w:spacing w:after="0"/>
              <w:contextualSpacing/>
            </w:pPr>
            <w:r w:rsidRPr="00DE61A2">
              <w:rPr>
                <w:rFonts w:hint="eastAsia"/>
              </w:rPr>
              <w:t>4GHz and 7GHz TDD, with 700MHz option for UL</w:t>
            </w:r>
          </w:p>
          <w:p w14:paraId="5E26D016" w14:textId="77777777" w:rsidR="00DE61A2" w:rsidRPr="00DE61A2" w:rsidRDefault="00DE61A2" w:rsidP="00DE61A2">
            <w:pPr>
              <w:numPr>
                <w:ilvl w:val="0"/>
                <w:numId w:val="49"/>
              </w:numPr>
              <w:spacing w:after="0"/>
              <w:contextualSpacing/>
            </w:pPr>
            <w:r w:rsidRPr="00DE61A2">
              <w:rPr>
                <w:rFonts w:hint="eastAsia"/>
              </w:rPr>
              <w:t>SBFD and UL/DL decoupling can be considered.</w:t>
            </w:r>
          </w:p>
          <w:p w14:paraId="1209B276" w14:textId="77777777" w:rsidR="00DE61A2" w:rsidRPr="00DE61A2" w:rsidRDefault="00DE61A2" w:rsidP="00DE61A2">
            <w:pPr>
              <w:numPr>
                <w:ilvl w:val="0"/>
                <w:numId w:val="34"/>
              </w:numPr>
              <w:spacing w:after="0"/>
            </w:pPr>
            <w:r w:rsidRPr="00DE61A2">
              <w:rPr>
                <w:rFonts w:hint="eastAsia"/>
              </w:rPr>
              <w:t>NTT DOCOMO: For control plane, enhanced procedure may be required (e.g., 2-step RACH)</w:t>
            </w:r>
          </w:p>
        </w:tc>
      </w:tr>
      <w:tr w:rsidR="00DE61A2" w:rsidRPr="00DE61A2" w14:paraId="3041D502"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1B3CF509" w14:textId="77777777" w:rsidR="00DE61A2" w:rsidRPr="00DE61A2" w:rsidRDefault="00DE61A2" w:rsidP="00DE61A2">
            <w:pPr>
              <w:spacing w:after="0"/>
            </w:pPr>
            <w:r w:rsidRPr="00DE61A2">
              <w:t>Connection density (devices/km²)</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0C9117A4" w14:textId="77777777" w:rsidR="00DE61A2" w:rsidRPr="00DE61A2" w:rsidRDefault="00DE61A2" w:rsidP="00DE61A2">
            <w:pPr>
              <w:spacing w:after="0"/>
            </w:pPr>
            <w:r w:rsidRPr="00DE61A2">
              <w:t>10</w:t>
            </w:r>
            <w:r w:rsidRPr="00DE61A2">
              <w:rPr>
                <w:rFonts w:ascii="Cambria Math" w:hAnsi="Cambria Math" w:cs="Cambria Math"/>
              </w:rPr>
              <w:t>⁶</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54498FD" w14:textId="77777777" w:rsidR="00DE61A2" w:rsidRPr="00DE61A2" w:rsidRDefault="00DE61A2" w:rsidP="00DE61A2">
            <w:pPr>
              <w:spacing w:after="0"/>
            </w:pPr>
            <w:r w:rsidRPr="00DE61A2">
              <w:rPr>
                <w:rFonts w:eastAsia="仿宋" w:hint="eastAsia"/>
                <w:bCs/>
                <w:highlight w:val="green"/>
              </w:rPr>
              <w:t xml:space="preserve">Agreement in RAN#108: </w:t>
            </w:r>
            <w:r w:rsidRPr="00DE61A2">
              <w:rPr>
                <w:rFonts w:eastAsia="仿宋"/>
                <w:bCs/>
                <w:highlight w:val="green"/>
                <w:lang w:val="it-IT"/>
              </w:rPr>
              <w:t>10⁶</w:t>
            </w:r>
            <w:r w:rsidRPr="00DE61A2">
              <w:rPr>
                <w:rFonts w:eastAsia="仿宋"/>
                <w:bCs/>
                <w:highlight w:val="green"/>
              </w:rPr>
              <w:t xml:space="preserve"> </w:t>
            </w:r>
            <w:r w:rsidRPr="00DE61A2">
              <w:rPr>
                <w:rFonts w:eastAsia="仿宋" w:hint="eastAsia"/>
                <w:bCs/>
                <w:highlight w:val="green"/>
              </w:rPr>
              <w:t>(</w:t>
            </w:r>
            <w:r w:rsidRPr="00DE61A2">
              <w:rPr>
                <w:rFonts w:eastAsia="仿宋" w:hint="eastAsia"/>
                <w:bCs/>
                <w:highlight w:val="green"/>
                <w:lang w:val="it-IT"/>
              </w:rPr>
              <w:t>devices/km</w:t>
            </w:r>
            <w:r w:rsidRPr="00DE61A2">
              <w:rPr>
                <w:rFonts w:eastAsia="仿宋" w:hint="eastAsia"/>
                <w:bCs/>
                <w:highlight w:val="green"/>
                <w:vertAlign w:val="superscript"/>
                <w:lang w:val="it-IT"/>
              </w:rPr>
              <w:t>2</w:t>
            </w:r>
            <w:r w:rsidRPr="00DE61A2">
              <w:rPr>
                <w:rFonts w:eastAsia="仿宋" w:hint="eastAsia"/>
                <w:bCs/>
                <w:highlight w:val="green"/>
                <w:lang w:val="it-IT"/>
              </w:rPr>
              <w:t>)</w:t>
            </w:r>
            <w:r w:rsidRPr="00DE61A2">
              <w:rPr>
                <w:rFonts w:eastAsia="仿宋"/>
                <w:bCs/>
                <w:highlight w:val="green"/>
              </w:rPr>
              <w:t xml:space="preserve"> for massive communication</w:t>
            </w:r>
          </w:p>
          <w:p w14:paraId="23ADF469" w14:textId="77777777" w:rsidR="00DE61A2" w:rsidRPr="00DE61A2" w:rsidRDefault="00DE61A2" w:rsidP="00DE61A2">
            <w:pPr>
              <w:spacing w:after="0"/>
              <w:rPr>
                <w:lang w:val="en-GB"/>
              </w:rPr>
            </w:pPr>
          </w:p>
          <w:p w14:paraId="63861318" w14:textId="77777777" w:rsidR="00DE61A2" w:rsidRPr="00DE61A2" w:rsidRDefault="00DE61A2" w:rsidP="00DE61A2">
            <w:pPr>
              <w:numPr>
                <w:ilvl w:val="0"/>
                <w:numId w:val="35"/>
              </w:numPr>
              <w:spacing w:after="0"/>
            </w:pPr>
            <w:r w:rsidRPr="00DE61A2">
              <w:rPr>
                <w:rFonts w:hint="eastAsia"/>
              </w:rPr>
              <w:t xml:space="preserve">MTK, </w:t>
            </w:r>
            <w:r w:rsidRPr="00DE61A2">
              <w:t>Samsung, Ericsson</w:t>
            </w:r>
            <w:r w:rsidRPr="00DE61A2">
              <w:rPr>
                <w:rFonts w:hint="eastAsia"/>
              </w:rPr>
              <w:t xml:space="preserve"> (OK with [10x])</w:t>
            </w:r>
            <w:r w:rsidRPr="00DE61A2">
              <w:t xml:space="preserve">, Deutsche Telekom, Telenor, Spark NZ, </w:t>
            </w:r>
            <w:proofErr w:type="spellStart"/>
            <w:r w:rsidRPr="00DE61A2">
              <w:t>Odido</w:t>
            </w:r>
            <w:proofErr w:type="spellEnd"/>
            <w:r w:rsidRPr="00DE61A2">
              <w:t>, BT, Vodafone, Bouygues Telecom, Telia Company, Orange, KPN</w:t>
            </w:r>
            <w:r w:rsidRPr="00DE61A2">
              <w:rPr>
                <w:rFonts w:hint="eastAsia"/>
              </w:rPr>
              <w:t>, TIM</w:t>
            </w:r>
            <w:r w:rsidRPr="00DE61A2">
              <w:t>: Same as IMT-2020</w:t>
            </w:r>
          </w:p>
          <w:p w14:paraId="29976D57" w14:textId="77777777" w:rsidR="00DE61A2" w:rsidRPr="00DE61A2" w:rsidRDefault="00DE61A2" w:rsidP="00DE61A2">
            <w:pPr>
              <w:numPr>
                <w:ilvl w:val="0"/>
                <w:numId w:val="35"/>
              </w:numPr>
              <w:spacing w:after="0"/>
            </w:pPr>
            <w:r w:rsidRPr="00DE61A2">
              <w:rPr>
                <w:rFonts w:hint="eastAsia"/>
              </w:rPr>
              <w:t>SKT: Same as or more than IMT-2020</w:t>
            </w:r>
          </w:p>
          <w:p w14:paraId="314A727B" w14:textId="77777777" w:rsidR="00DE61A2" w:rsidRPr="00DE61A2" w:rsidRDefault="00DE61A2" w:rsidP="00DE61A2">
            <w:pPr>
              <w:numPr>
                <w:ilvl w:val="0"/>
                <w:numId w:val="35"/>
              </w:numPr>
              <w:spacing w:after="0"/>
            </w:pPr>
            <w:r w:rsidRPr="00DE61A2">
              <w:rPr>
                <w:rFonts w:hint="eastAsia"/>
              </w:rPr>
              <w:t xml:space="preserve">AT&amp;T, KT, OPPO, </w:t>
            </w:r>
            <w:r w:rsidRPr="00DE61A2">
              <w:t>Nokia, Qualcomm, Apple, CATT: [10x] IMT-2020</w:t>
            </w:r>
          </w:p>
          <w:p w14:paraId="1016A44A" w14:textId="77777777" w:rsidR="00DE61A2" w:rsidRPr="00DE61A2" w:rsidRDefault="00DE61A2" w:rsidP="00DE61A2">
            <w:pPr>
              <w:numPr>
                <w:ilvl w:val="0"/>
                <w:numId w:val="35"/>
              </w:numPr>
              <w:spacing w:after="0"/>
            </w:pPr>
            <w:r w:rsidRPr="00DE61A2">
              <w:rPr>
                <w:rFonts w:hint="eastAsia"/>
              </w:rPr>
              <w:t>LGE: [1x] for normal devices; [10x] for IoT devices</w:t>
            </w:r>
          </w:p>
          <w:p w14:paraId="4FA968EC" w14:textId="77777777" w:rsidR="00DE61A2" w:rsidRPr="00DE61A2" w:rsidRDefault="00DE61A2" w:rsidP="00DE61A2">
            <w:pPr>
              <w:numPr>
                <w:ilvl w:val="0"/>
                <w:numId w:val="35"/>
              </w:numPr>
              <w:spacing w:after="0"/>
            </w:pPr>
            <w:r w:rsidRPr="00DE61A2">
              <w:t>Xiaomi</w:t>
            </w:r>
            <w:r w:rsidRPr="00DE61A2">
              <w:rPr>
                <w:rFonts w:hint="eastAsia"/>
              </w:rPr>
              <w:t>, NTT DOCOMO</w:t>
            </w:r>
            <w:r w:rsidRPr="00DE61A2">
              <w:t>: [1-10x] IMT-2020</w:t>
            </w:r>
          </w:p>
          <w:p w14:paraId="312B0EDC" w14:textId="77777777" w:rsidR="00DE61A2" w:rsidRPr="00DE61A2" w:rsidRDefault="00DE61A2" w:rsidP="00DE61A2">
            <w:pPr>
              <w:numPr>
                <w:ilvl w:val="0"/>
                <w:numId w:val="35"/>
              </w:numPr>
              <w:spacing w:after="0"/>
            </w:pPr>
            <w:r w:rsidRPr="00DE61A2">
              <w:rPr>
                <w:rFonts w:hint="eastAsia"/>
              </w:rPr>
              <w:t xml:space="preserve">IIT (Madras), </w:t>
            </w:r>
            <w:proofErr w:type="spellStart"/>
            <w:r w:rsidRPr="00DE61A2">
              <w:rPr>
                <w:rFonts w:hint="eastAsia"/>
              </w:rPr>
              <w:t>CEWiT</w:t>
            </w:r>
            <w:proofErr w:type="spellEnd"/>
            <w:r w:rsidRPr="00DE61A2">
              <w:rPr>
                <w:rFonts w:hint="eastAsia"/>
              </w:rPr>
              <w:t xml:space="preserve">, IIT Kanpur, Tejas Networks, IIT (Hyderabad), </w:t>
            </w:r>
            <w:proofErr w:type="spellStart"/>
            <w:r w:rsidRPr="00DE61A2">
              <w:rPr>
                <w:rFonts w:hint="eastAsia"/>
              </w:rPr>
              <w:t>WiSig</w:t>
            </w:r>
            <w:proofErr w:type="spellEnd"/>
            <w:r w:rsidRPr="00DE61A2">
              <w:rPr>
                <w:rFonts w:hint="eastAsia"/>
              </w:rPr>
              <w:t xml:space="preserve"> Networks: [5-10x] </w:t>
            </w:r>
            <w:r w:rsidRPr="00DE61A2">
              <w:t>IMT-2020</w:t>
            </w:r>
          </w:p>
          <w:p w14:paraId="5BE5E1B1" w14:textId="77777777" w:rsidR="00DE61A2" w:rsidRPr="00DE61A2" w:rsidRDefault="00DE61A2" w:rsidP="00DE61A2">
            <w:pPr>
              <w:numPr>
                <w:ilvl w:val="0"/>
                <w:numId w:val="35"/>
              </w:numPr>
              <w:spacing w:after="0"/>
            </w:pPr>
            <w:r w:rsidRPr="00DE61A2">
              <w:t>V</w:t>
            </w:r>
            <w:r w:rsidRPr="00DE61A2">
              <w:rPr>
                <w:rFonts w:hint="eastAsia"/>
              </w:rPr>
              <w:t xml:space="preserve">ivo, </w:t>
            </w:r>
            <w:r w:rsidRPr="00DE61A2">
              <w:t>Huawei, China Telecom: [10-100x] IMT-2020</w:t>
            </w:r>
          </w:p>
          <w:p w14:paraId="1D101FFD" w14:textId="77777777" w:rsidR="00DE61A2" w:rsidRPr="00DE61A2" w:rsidRDefault="00DE61A2" w:rsidP="00DE61A2">
            <w:pPr>
              <w:numPr>
                <w:ilvl w:val="0"/>
                <w:numId w:val="35"/>
              </w:numPr>
              <w:spacing w:after="0"/>
            </w:pPr>
            <w:r w:rsidRPr="00DE61A2">
              <w:t>ZTE: [100x] IMT-2020</w:t>
            </w:r>
          </w:p>
          <w:p w14:paraId="0EA7FAD7" w14:textId="77777777" w:rsidR="00DE61A2" w:rsidRPr="00DE61A2" w:rsidRDefault="00DE61A2" w:rsidP="00DE61A2">
            <w:pPr>
              <w:numPr>
                <w:ilvl w:val="0"/>
                <w:numId w:val="35"/>
              </w:numPr>
              <w:spacing w:after="0"/>
            </w:pPr>
            <w:r w:rsidRPr="00DE61A2">
              <w:t>CMCC</w:t>
            </w:r>
            <w:r w:rsidRPr="00DE61A2">
              <w:rPr>
                <w:rFonts w:hint="eastAsia"/>
              </w:rPr>
              <w:t xml:space="preserve">: </w:t>
            </w:r>
            <w:r w:rsidRPr="00DE61A2">
              <w:rPr>
                <w:rFonts w:eastAsia="仿宋" w:hint="eastAsia"/>
                <w:bCs/>
              </w:rPr>
              <w:t>10</w:t>
            </w:r>
            <w:r w:rsidRPr="00DE61A2">
              <w:rPr>
                <w:rFonts w:eastAsia="仿宋"/>
                <w:bCs/>
                <w:vertAlign w:val="superscript"/>
              </w:rPr>
              <w:t>8</w:t>
            </w:r>
            <w:r w:rsidRPr="00DE61A2">
              <w:rPr>
                <w:rFonts w:eastAsia="仿宋" w:hint="eastAsia"/>
                <w:bCs/>
                <w:vertAlign w:val="superscript"/>
              </w:rPr>
              <w:t>-</w:t>
            </w:r>
            <w:r w:rsidRPr="00DE61A2">
              <w:rPr>
                <w:rFonts w:eastAsia="仿宋" w:hint="eastAsia"/>
                <w:bCs/>
              </w:rPr>
              <w:t>10</w:t>
            </w:r>
            <w:r w:rsidRPr="00DE61A2">
              <w:rPr>
                <w:rFonts w:eastAsia="仿宋"/>
                <w:bCs/>
                <w:vertAlign w:val="superscript"/>
              </w:rPr>
              <w:t>9</w:t>
            </w:r>
            <w:r w:rsidRPr="00DE61A2">
              <w:rPr>
                <w:rFonts w:eastAsia="仿宋" w:hint="eastAsia"/>
                <w:bCs/>
                <w:vertAlign w:val="superscript"/>
              </w:rPr>
              <w:t xml:space="preserve"> </w:t>
            </w:r>
            <w:r w:rsidRPr="00DE61A2">
              <w:rPr>
                <w:rFonts w:eastAsia="仿宋"/>
                <w:bCs/>
              </w:rPr>
              <w:t>connection</w:t>
            </w:r>
            <w:r w:rsidRPr="00DE61A2">
              <w:rPr>
                <w:rFonts w:eastAsia="仿宋" w:hint="eastAsia"/>
                <w:bCs/>
              </w:rPr>
              <w:t>s per km</w:t>
            </w:r>
            <w:r w:rsidRPr="00DE61A2">
              <w:rPr>
                <w:rFonts w:eastAsia="仿宋" w:hint="eastAsia"/>
                <w:bCs/>
                <w:vertAlign w:val="superscript"/>
              </w:rPr>
              <w:t>2</w:t>
            </w:r>
            <w:r w:rsidRPr="00DE61A2">
              <w:rPr>
                <w:rFonts w:eastAsia="仿宋"/>
                <w:bCs/>
                <w:vertAlign w:val="superscript"/>
              </w:rPr>
              <w:t xml:space="preserve"> </w:t>
            </w:r>
            <w:r w:rsidRPr="00DE61A2">
              <w:rPr>
                <w:rFonts w:eastAsia="仿宋"/>
                <w:bCs/>
              </w:rPr>
              <w:t>per day</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5D4EB9FC" w14:textId="77777777" w:rsidR="00DE61A2" w:rsidRPr="00DE61A2" w:rsidRDefault="00DE61A2" w:rsidP="00DE61A2">
            <w:pPr>
              <w:numPr>
                <w:ilvl w:val="0"/>
                <w:numId w:val="35"/>
              </w:numPr>
              <w:spacing w:after="0"/>
            </w:pPr>
            <w:r w:rsidRPr="00DE61A2">
              <w:rPr>
                <w:rFonts w:hint="eastAsia"/>
              </w:rPr>
              <w:t>NTT DOCOMO</w:t>
            </w:r>
            <w:r w:rsidRPr="00DE61A2">
              <w:t>:</w:t>
            </w:r>
            <w:r w:rsidRPr="00DE61A2">
              <w:rPr>
                <w:rFonts w:hint="eastAsia"/>
              </w:rPr>
              <w:t xml:space="preserve"> Assuming bandwidth of 180 kHz, SCS of 15 kHz and packet size of 32 bytes within packet delay of 10s. Assumption of bandwidth should be discussed.</w:t>
            </w:r>
          </w:p>
        </w:tc>
      </w:tr>
      <w:tr w:rsidR="00DE61A2" w:rsidRPr="00DE61A2" w14:paraId="2DEDEEA5"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8958D1C" w14:textId="77777777" w:rsidR="00DE61A2" w:rsidRPr="00DE61A2" w:rsidRDefault="00DE61A2" w:rsidP="00DE61A2">
            <w:pPr>
              <w:spacing w:after="0"/>
            </w:pPr>
            <w:r w:rsidRPr="00DE61A2">
              <w:t>Reliability</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C534DC7" w14:textId="77777777" w:rsidR="00DE61A2" w:rsidRPr="00DE61A2" w:rsidRDefault="00DE61A2" w:rsidP="00DE61A2">
            <w:pPr>
              <w:spacing w:after="0"/>
            </w:pPr>
            <w:r w:rsidRPr="00DE61A2">
              <w:t>1 - 10</w:t>
            </w:r>
            <w:r w:rsidRPr="00DE61A2">
              <w:rPr>
                <w:rFonts w:ascii="Cambria Math" w:hAnsi="Cambria Math" w:cs="Cambria Math"/>
              </w:rPr>
              <w:t>⁻⁵</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32DBA6A2" w14:textId="77777777" w:rsidR="00DE61A2" w:rsidRPr="00DE61A2" w:rsidRDefault="00DE61A2" w:rsidP="00DE61A2">
            <w:pPr>
              <w:spacing w:after="0"/>
            </w:pPr>
            <w:r w:rsidRPr="00DE61A2">
              <w:rPr>
                <w:rFonts w:eastAsia="仿宋" w:hint="eastAsia"/>
                <w:bCs/>
                <w:highlight w:val="green"/>
              </w:rPr>
              <w:t xml:space="preserve">Agreement in RAN#108: </w:t>
            </w:r>
            <w:r w:rsidRPr="00DE61A2">
              <w:rPr>
                <w:rFonts w:eastAsia="仿宋"/>
                <w:bCs/>
                <w:highlight w:val="green"/>
                <w:lang w:val="it-IT"/>
              </w:rPr>
              <w:t>1-10</w:t>
            </w:r>
            <w:r w:rsidRPr="00DE61A2">
              <w:rPr>
                <w:rFonts w:eastAsia="仿宋"/>
                <w:bCs/>
                <w:highlight w:val="green"/>
                <w:vertAlign w:val="superscript"/>
                <w:lang w:val="it-IT"/>
              </w:rPr>
              <w:t>-5</w:t>
            </w:r>
            <w:r w:rsidRPr="00DE61A2">
              <w:rPr>
                <w:rFonts w:eastAsia="仿宋"/>
                <w:bCs/>
                <w:highlight w:val="green"/>
                <w:lang w:val="it-IT"/>
              </w:rPr>
              <w:t xml:space="preserve"> with same IMT-2020 assumptions</w:t>
            </w:r>
          </w:p>
          <w:p w14:paraId="2F945870" w14:textId="77777777" w:rsidR="00DE61A2" w:rsidRPr="00DE61A2" w:rsidRDefault="00DE61A2" w:rsidP="00DE61A2">
            <w:pPr>
              <w:spacing w:after="0"/>
              <w:rPr>
                <w:lang w:val="en-GB"/>
              </w:rPr>
            </w:pPr>
          </w:p>
          <w:p w14:paraId="69119461" w14:textId="77777777" w:rsidR="00DE61A2" w:rsidRPr="00DE61A2" w:rsidRDefault="00DE61A2" w:rsidP="00DE61A2">
            <w:pPr>
              <w:numPr>
                <w:ilvl w:val="0"/>
                <w:numId w:val="36"/>
              </w:numPr>
              <w:spacing w:after="0"/>
            </w:pPr>
            <w:r w:rsidRPr="00DE61A2">
              <w:rPr>
                <w:rFonts w:hint="eastAsia"/>
              </w:rPr>
              <w:t xml:space="preserve">AT&amp;T, </w:t>
            </w:r>
            <w:r w:rsidRPr="00DE61A2">
              <w:t>Qualcomm</w:t>
            </w:r>
            <w:r w:rsidRPr="00DE61A2">
              <w:rPr>
                <w:rFonts w:hint="eastAsia"/>
              </w:rPr>
              <w:t xml:space="preserve"> (Or 10x, with latency &gt;1ms), KT, MTK, LGE, </w:t>
            </w:r>
            <w:r w:rsidRPr="00DE61A2">
              <w:t xml:space="preserve">OPPO, Samsung, Ericsson, Nokia, vivo, Deutsche Telekom, Telenor, Spark NZ, </w:t>
            </w:r>
            <w:proofErr w:type="spellStart"/>
            <w:r w:rsidRPr="00DE61A2">
              <w:t>Odido</w:t>
            </w:r>
            <w:proofErr w:type="spellEnd"/>
            <w:r w:rsidRPr="00DE61A2">
              <w:t>, BT, Vodafone, Bouygues Telecom, Telia Company, Orange, KPN</w:t>
            </w:r>
            <w:r w:rsidRPr="00DE61A2">
              <w:rPr>
                <w:rFonts w:hint="eastAsia"/>
              </w:rPr>
              <w:t>, TIM</w:t>
            </w:r>
            <w:r w:rsidRPr="00DE61A2">
              <w:t>, Xiaomi: 1-10</w:t>
            </w:r>
            <w:r w:rsidRPr="00DE61A2">
              <w:rPr>
                <w:rFonts w:ascii="Cambria Math" w:hAnsi="Cambria Math" w:cs="Cambria Math"/>
                <w:vertAlign w:val="superscript"/>
              </w:rPr>
              <w:t>−</w:t>
            </w:r>
            <w:r w:rsidRPr="00DE61A2">
              <w:rPr>
                <w:vertAlign w:val="superscript"/>
              </w:rPr>
              <w:t>5</w:t>
            </w:r>
          </w:p>
          <w:p w14:paraId="62764951" w14:textId="77777777" w:rsidR="00DE61A2" w:rsidRPr="00DE61A2" w:rsidRDefault="00DE61A2" w:rsidP="00DE61A2">
            <w:pPr>
              <w:numPr>
                <w:ilvl w:val="0"/>
                <w:numId w:val="36"/>
              </w:numPr>
              <w:spacing w:after="0"/>
            </w:pPr>
            <w:r w:rsidRPr="00DE61A2">
              <w:rPr>
                <w:rFonts w:hint="eastAsia"/>
              </w:rPr>
              <w:t>SKT: Same as or more than IMT-2020</w:t>
            </w:r>
          </w:p>
          <w:p w14:paraId="6EE7A0D5" w14:textId="77777777" w:rsidR="00DE61A2" w:rsidRPr="00DE61A2" w:rsidRDefault="00DE61A2" w:rsidP="00DE61A2">
            <w:pPr>
              <w:numPr>
                <w:ilvl w:val="0"/>
                <w:numId w:val="36"/>
              </w:numPr>
              <w:spacing w:after="0"/>
            </w:pPr>
            <w:r w:rsidRPr="00DE61A2">
              <w:lastRenderedPageBreak/>
              <w:t xml:space="preserve">IIT (Madras), </w:t>
            </w:r>
            <w:proofErr w:type="spellStart"/>
            <w:r w:rsidRPr="00DE61A2">
              <w:t>CEWiT</w:t>
            </w:r>
            <w:proofErr w:type="spellEnd"/>
            <w:r w:rsidRPr="00DE61A2">
              <w:t xml:space="preserve">, IIT Kanpur, Tejas Networks, IIT (Hyderabad), </w:t>
            </w:r>
            <w:proofErr w:type="spellStart"/>
            <w:r w:rsidRPr="00DE61A2">
              <w:t>WiSig</w:t>
            </w:r>
            <w:proofErr w:type="spellEnd"/>
            <w:r w:rsidRPr="00DE61A2">
              <w:t xml:space="preserve"> Networks: </w:t>
            </w:r>
            <w:r w:rsidRPr="00DE61A2">
              <w:rPr>
                <w:bCs/>
              </w:rPr>
              <w:t>1-10</w:t>
            </w:r>
            <w:r w:rsidRPr="00DE61A2">
              <w:rPr>
                <w:bCs/>
                <w:vertAlign w:val="superscript"/>
              </w:rPr>
              <w:t xml:space="preserve">-5 </w:t>
            </w:r>
            <w:r w:rsidRPr="00DE61A2">
              <w:rPr>
                <w:bCs/>
              </w:rPr>
              <w:t>~</w:t>
            </w:r>
            <w:r w:rsidRPr="00DE61A2">
              <w:rPr>
                <w:bCs/>
                <w:vertAlign w:val="superscript"/>
              </w:rPr>
              <w:t xml:space="preserve"> </w:t>
            </w:r>
            <w:r w:rsidRPr="00DE61A2">
              <w:rPr>
                <w:bCs/>
              </w:rPr>
              <w:t>1-10</w:t>
            </w:r>
            <w:r w:rsidRPr="00DE61A2">
              <w:rPr>
                <w:bCs/>
                <w:vertAlign w:val="superscript"/>
              </w:rPr>
              <w:t>-</w:t>
            </w:r>
            <w:r w:rsidRPr="00DE61A2">
              <w:rPr>
                <w:rFonts w:hint="eastAsia"/>
                <w:bCs/>
                <w:vertAlign w:val="superscript"/>
              </w:rPr>
              <w:t>6</w:t>
            </w:r>
          </w:p>
          <w:p w14:paraId="4712079C" w14:textId="77777777" w:rsidR="00DE61A2" w:rsidRPr="00DE61A2" w:rsidRDefault="00DE61A2" w:rsidP="00DE61A2">
            <w:pPr>
              <w:numPr>
                <w:ilvl w:val="0"/>
                <w:numId w:val="36"/>
              </w:numPr>
              <w:spacing w:after="0"/>
            </w:pPr>
            <w:r w:rsidRPr="00DE61A2">
              <w:t xml:space="preserve">Huawei, CMCC, China Telecom: </w:t>
            </w:r>
            <w:r w:rsidRPr="00DE61A2">
              <w:rPr>
                <w:bCs/>
              </w:rPr>
              <w:t>1-10</w:t>
            </w:r>
            <w:r w:rsidRPr="00DE61A2">
              <w:rPr>
                <w:bCs/>
                <w:vertAlign w:val="superscript"/>
              </w:rPr>
              <w:t xml:space="preserve">-6 </w:t>
            </w:r>
            <w:r w:rsidRPr="00DE61A2">
              <w:rPr>
                <w:bCs/>
              </w:rPr>
              <w:t>~</w:t>
            </w:r>
            <w:r w:rsidRPr="00DE61A2">
              <w:rPr>
                <w:bCs/>
                <w:vertAlign w:val="superscript"/>
              </w:rPr>
              <w:t xml:space="preserve"> </w:t>
            </w:r>
            <w:r w:rsidRPr="00DE61A2">
              <w:rPr>
                <w:bCs/>
              </w:rPr>
              <w:t>1-10</w:t>
            </w:r>
            <w:r w:rsidRPr="00DE61A2">
              <w:rPr>
                <w:bCs/>
                <w:vertAlign w:val="superscript"/>
              </w:rPr>
              <w:t>-7</w:t>
            </w:r>
          </w:p>
          <w:p w14:paraId="19BACBCF" w14:textId="77777777" w:rsidR="00DE61A2" w:rsidRPr="00DE61A2" w:rsidRDefault="00DE61A2" w:rsidP="00DE61A2">
            <w:pPr>
              <w:numPr>
                <w:ilvl w:val="0"/>
                <w:numId w:val="36"/>
              </w:numPr>
              <w:spacing w:after="0"/>
            </w:pPr>
            <w:r w:rsidRPr="00DE61A2">
              <w:t>Apple: 1-10</w:t>
            </w:r>
            <w:r w:rsidRPr="00DE61A2">
              <w:rPr>
                <w:rFonts w:ascii="Cambria Math" w:hAnsi="Cambria Math" w:cs="Cambria Math"/>
                <w:vertAlign w:val="superscript"/>
              </w:rPr>
              <w:t>−</w:t>
            </w:r>
            <w:r w:rsidRPr="00DE61A2">
              <w:rPr>
                <w:vertAlign w:val="superscript"/>
              </w:rPr>
              <w:t>6</w:t>
            </w:r>
          </w:p>
          <w:p w14:paraId="2E297966" w14:textId="77777777" w:rsidR="00DE61A2" w:rsidRPr="00DE61A2" w:rsidRDefault="00DE61A2" w:rsidP="00DE61A2">
            <w:pPr>
              <w:numPr>
                <w:ilvl w:val="0"/>
                <w:numId w:val="36"/>
              </w:numPr>
              <w:spacing w:after="0"/>
            </w:pPr>
            <w:r w:rsidRPr="00DE61A2">
              <w:rPr>
                <w:rFonts w:hint="eastAsia"/>
              </w:rPr>
              <w:t xml:space="preserve">ZTE, NTT DOCOMO: </w:t>
            </w:r>
            <w:r w:rsidRPr="00DE61A2">
              <w:rPr>
                <w:bCs/>
              </w:rPr>
              <w:t>1-10</w:t>
            </w:r>
            <w:r w:rsidRPr="00DE61A2">
              <w:rPr>
                <w:bCs/>
                <w:vertAlign w:val="superscript"/>
              </w:rPr>
              <w:t>-7</w:t>
            </w:r>
          </w:p>
          <w:p w14:paraId="0823168C" w14:textId="77777777" w:rsidR="00DE61A2" w:rsidRPr="00DE61A2" w:rsidRDefault="00DE61A2" w:rsidP="00DE61A2">
            <w:pPr>
              <w:numPr>
                <w:ilvl w:val="0"/>
                <w:numId w:val="36"/>
              </w:numPr>
              <w:spacing w:after="0"/>
            </w:pPr>
            <w:r w:rsidRPr="00DE61A2">
              <w:rPr>
                <w:rFonts w:hint="eastAsia"/>
              </w:rPr>
              <w:t>MITRE: Consider higher reliability for some use cases (industrial, mission-critical, etc.)</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4524C031" w14:textId="77777777" w:rsidR="00DE61A2" w:rsidRPr="00DE61A2" w:rsidRDefault="00DE61A2" w:rsidP="00DE61A2">
            <w:pPr>
              <w:numPr>
                <w:ilvl w:val="0"/>
                <w:numId w:val="36"/>
              </w:numPr>
              <w:spacing w:after="0"/>
            </w:pPr>
            <w:r w:rsidRPr="00DE61A2">
              <w:rPr>
                <w:rFonts w:hint="eastAsia"/>
              </w:rPr>
              <w:lastRenderedPageBreak/>
              <w:t>NTT DOCOMO</w:t>
            </w:r>
            <w:r w:rsidRPr="00DE61A2">
              <w:t>:</w:t>
            </w:r>
            <w:r w:rsidRPr="00DE61A2">
              <w:rPr>
                <w:rFonts w:hint="eastAsia"/>
              </w:rPr>
              <w:t xml:space="preserve"> Assuming packet size of 32 bytes, required maximum time of 1 </w:t>
            </w:r>
            <w:proofErr w:type="spellStart"/>
            <w:r w:rsidRPr="00DE61A2">
              <w:rPr>
                <w:rFonts w:hint="eastAsia"/>
              </w:rPr>
              <w:t>ms</w:t>
            </w:r>
            <w:proofErr w:type="spellEnd"/>
            <w:r w:rsidRPr="00DE61A2">
              <w:rPr>
                <w:rFonts w:hint="eastAsia"/>
              </w:rPr>
              <w:t xml:space="preserve"> and SU-MIMO with rank 1. Assumptions of packet size and required maximum time should be discussed.</w:t>
            </w:r>
          </w:p>
        </w:tc>
      </w:tr>
      <w:tr w:rsidR="00DE61A2" w:rsidRPr="00DE61A2" w14:paraId="2BA2A643"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E8F76D" w14:textId="77777777" w:rsidR="00DE61A2" w:rsidRPr="00DE61A2" w:rsidRDefault="00DE61A2" w:rsidP="00DE61A2">
            <w:pPr>
              <w:spacing w:after="0"/>
            </w:pPr>
            <w:r w:rsidRPr="00DE61A2">
              <w:t>Mobility (bit/s/Hz @ km/h)</w:t>
            </w:r>
          </w:p>
        </w:tc>
        <w:tc>
          <w:tcPr>
            <w:tcW w:w="0" w:type="auto"/>
            <w:tcBorders>
              <w:top w:val="single" w:sz="4" w:space="0" w:color="auto"/>
              <w:left w:val="single" w:sz="4" w:space="0" w:color="auto"/>
              <w:bottom w:val="single" w:sz="4" w:space="0" w:color="auto"/>
              <w:right w:val="single" w:sz="4" w:space="0" w:color="auto"/>
            </w:tcBorders>
            <w:vAlign w:val="center"/>
          </w:tcPr>
          <w:p w14:paraId="5368CF03" w14:textId="77777777" w:rsidR="00DE61A2" w:rsidRPr="00DE61A2" w:rsidRDefault="00DE61A2" w:rsidP="00DE61A2">
            <w:pPr>
              <w:autoSpaceDE/>
              <w:autoSpaceDN/>
              <w:adjustRightInd/>
              <w:spacing w:after="0"/>
            </w:pPr>
            <w:r w:rsidRPr="00DE61A2">
              <w:t>Indoor Hotspot-</w:t>
            </w:r>
            <w:proofErr w:type="spellStart"/>
            <w:r w:rsidRPr="00DE61A2">
              <w:t>eMBB</w:t>
            </w:r>
            <w:proofErr w:type="spellEnd"/>
            <w:r w:rsidRPr="00DE61A2">
              <w:t>:</w:t>
            </w:r>
          </w:p>
          <w:p w14:paraId="76DA8BB1" w14:textId="77777777" w:rsidR="00DE61A2" w:rsidRPr="00DE61A2" w:rsidRDefault="00DE61A2" w:rsidP="00DE61A2">
            <w:pPr>
              <w:autoSpaceDE/>
              <w:autoSpaceDN/>
              <w:adjustRightInd/>
              <w:spacing w:after="0"/>
            </w:pPr>
            <w:r w:rsidRPr="00DE61A2">
              <w:t>1.5 @10 km/h</w:t>
            </w:r>
          </w:p>
          <w:p w14:paraId="392DEAD4" w14:textId="77777777" w:rsidR="00DE61A2" w:rsidRPr="00DE61A2" w:rsidRDefault="00DE61A2" w:rsidP="00DE61A2">
            <w:pPr>
              <w:autoSpaceDE/>
              <w:autoSpaceDN/>
              <w:adjustRightInd/>
              <w:spacing w:after="0"/>
            </w:pPr>
          </w:p>
          <w:p w14:paraId="3196A5A7" w14:textId="77777777" w:rsidR="00DE61A2" w:rsidRPr="00DE61A2" w:rsidRDefault="00DE61A2" w:rsidP="00DE61A2">
            <w:pPr>
              <w:autoSpaceDE/>
              <w:autoSpaceDN/>
              <w:adjustRightInd/>
              <w:spacing w:after="0"/>
            </w:pPr>
            <w:r w:rsidRPr="00DE61A2">
              <w:t xml:space="preserve">Dense Urban- </w:t>
            </w:r>
            <w:proofErr w:type="spellStart"/>
            <w:r w:rsidRPr="00DE61A2">
              <w:t>eMBB</w:t>
            </w:r>
            <w:proofErr w:type="spellEnd"/>
            <w:r w:rsidRPr="00DE61A2">
              <w:t>:</w:t>
            </w:r>
          </w:p>
          <w:p w14:paraId="7B5DBAF3" w14:textId="77777777" w:rsidR="00DE61A2" w:rsidRPr="00DE61A2" w:rsidRDefault="00DE61A2" w:rsidP="00DE61A2">
            <w:pPr>
              <w:autoSpaceDE/>
              <w:autoSpaceDN/>
              <w:adjustRightInd/>
              <w:spacing w:after="0"/>
            </w:pPr>
            <w:r w:rsidRPr="00DE61A2">
              <w:t>1.12 @30 km/h</w:t>
            </w:r>
          </w:p>
          <w:p w14:paraId="55DA00D3" w14:textId="77777777" w:rsidR="00DE61A2" w:rsidRPr="00DE61A2" w:rsidRDefault="00DE61A2" w:rsidP="00DE61A2">
            <w:pPr>
              <w:autoSpaceDE/>
              <w:autoSpaceDN/>
              <w:adjustRightInd/>
              <w:spacing w:after="0"/>
            </w:pPr>
          </w:p>
          <w:p w14:paraId="275E84EE" w14:textId="77777777" w:rsidR="00DE61A2" w:rsidRPr="00DE61A2" w:rsidRDefault="00DE61A2" w:rsidP="00DE61A2">
            <w:pPr>
              <w:autoSpaceDE/>
              <w:autoSpaceDN/>
              <w:adjustRightInd/>
              <w:spacing w:after="0"/>
            </w:pPr>
            <w:r w:rsidRPr="00DE61A2">
              <w:t>Rural-</w:t>
            </w:r>
            <w:proofErr w:type="spellStart"/>
            <w:r w:rsidRPr="00DE61A2">
              <w:t>eMBB</w:t>
            </w:r>
            <w:proofErr w:type="spellEnd"/>
            <w:r w:rsidRPr="00DE61A2">
              <w:t>:</w:t>
            </w:r>
          </w:p>
          <w:p w14:paraId="701E75F9" w14:textId="77777777" w:rsidR="00DE61A2" w:rsidRPr="00DE61A2" w:rsidRDefault="00DE61A2" w:rsidP="00DE61A2">
            <w:pPr>
              <w:autoSpaceDE/>
              <w:autoSpaceDN/>
              <w:adjustRightInd/>
              <w:spacing w:after="0"/>
            </w:pPr>
            <w:r w:rsidRPr="00DE61A2">
              <w:t>0.8 @120 km/h</w:t>
            </w:r>
          </w:p>
          <w:p w14:paraId="5BA0D7A7" w14:textId="77777777" w:rsidR="00DE61A2" w:rsidRPr="00DE61A2" w:rsidRDefault="00DE61A2" w:rsidP="00DE61A2">
            <w:pPr>
              <w:autoSpaceDE/>
              <w:autoSpaceDN/>
              <w:adjustRightInd/>
              <w:spacing w:after="0"/>
            </w:pPr>
            <w:r w:rsidRPr="00DE61A2">
              <w:t xml:space="preserve">0.45 </w:t>
            </w:r>
            <w:r w:rsidRPr="00DE61A2">
              <w:lastRenderedPageBreak/>
              <w:t>@500 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E07CC" w14:textId="77777777" w:rsidR="00DE61A2" w:rsidRPr="00DE61A2" w:rsidRDefault="00DE61A2" w:rsidP="00DE61A2">
            <w:pPr>
              <w:spacing w:after="0"/>
              <w:rPr>
                <w:rFonts w:eastAsiaTheme="minorEastAsia"/>
                <w:highlight w:val="green"/>
                <w:lang w:val="it-IT"/>
              </w:rPr>
            </w:pPr>
            <w:r w:rsidRPr="00DE61A2">
              <w:rPr>
                <w:rFonts w:eastAsia="仿宋"/>
                <w:bCs/>
                <w:highlight w:val="green"/>
              </w:rPr>
              <w:lastRenderedPageBreak/>
              <w:t>Agreement in RAN#108:</w:t>
            </w:r>
          </w:p>
          <w:p w14:paraId="31FDE6B1" w14:textId="77777777" w:rsidR="00DE61A2" w:rsidRPr="00DE61A2" w:rsidRDefault="00DE61A2" w:rsidP="00DE61A2">
            <w:pPr>
              <w:spacing w:after="0"/>
              <w:rPr>
                <w:rFonts w:eastAsiaTheme="minorEastAsia"/>
                <w:highlight w:val="green"/>
                <w:lang w:val="it-IT"/>
              </w:rPr>
            </w:pPr>
            <w:r w:rsidRPr="00DE61A2">
              <w:rPr>
                <w:rFonts w:eastAsia="Calibri"/>
                <w:highlight w:val="green"/>
                <w:lang w:val="it-IT" w:eastAsia="en-US"/>
              </w:rPr>
              <w:t>Indoor Hotspot-IC:</w:t>
            </w:r>
            <w:r w:rsidRPr="00DE61A2">
              <w:rPr>
                <w:rFonts w:eastAsiaTheme="minorEastAsia"/>
                <w:highlight w:val="green"/>
                <w:lang w:val="it-IT"/>
              </w:rPr>
              <w:t xml:space="preserve"> </w:t>
            </w:r>
          </w:p>
          <w:p w14:paraId="7487D603" w14:textId="77777777" w:rsidR="00DE61A2" w:rsidRPr="00DE61A2" w:rsidRDefault="00DE61A2" w:rsidP="00DE61A2">
            <w:pPr>
              <w:spacing w:after="0"/>
              <w:rPr>
                <w:rFonts w:eastAsiaTheme="minorEastAsia"/>
                <w:highlight w:val="green"/>
                <w:lang w:val="it-IT"/>
              </w:rPr>
            </w:pPr>
            <w:r w:rsidRPr="00DE61A2">
              <w:rPr>
                <w:rFonts w:eastAsia="Calibri"/>
                <w:highlight w:val="green"/>
                <w:lang w:val="it-IT" w:eastAsia="en-US"/>
              </w:rPr>
              <w:t>2.25 (bit/s/Hz) @10 km/h</w:t>
            </w:r>
          </w:p>
          <w:p w14:paraId="1A2A1665" w14:textId="77777777" w:rsidR="00DE61A2" w:rsidRPr="00DE61A2" w:rsidRDefault="00DE61A2" w:rsidP="00DE61A2">
            <w:pPr>
              <w:spacing w:after="0"/>
              <w:rPr>
                <w:rFonts w:eastAsiaTheme="minorEastAsia"/>
                <w:highlight w:val="green"/>
                <w:lang w:val="it-IT"/>
              </w:rPr>
            </w:pPr>
          </w:p>
          <w:p w14:paraId="5BA9EA58" w14:textId="77777777" w:rsidR="00DE61A2" w:rsidRPr="00DE61A2" w:rsidRDefault="00DE61A2" w:rsidP="00DE61A2">
            <w:pPr>
              <w:spacing w:after="0"/>
              <w:rPr>
                <w:rFonts w:eastAsiaTheme="minorEastAsia"/>
                <w:highlight w:val="green"/>
                <w:lang w:val="it-IT"/>
              </w:rPr>
            </w:pPr>
            <w:r w:rsidRPr="00DE61A2">
              <w:rPr>
                <w:rFonts w:eastAsia="Calibri"/>
                <w:highlight w:val="green"/>
                <w:lang w:val="it-IT" w:eastAsia="en-US"/>
              </w:rPr>
              <w:t>Dense Urban- IC:</w:t>
            </w:r>
            <w:r w:rsidRPr="00DE61A2">
              <w:rPr>
                <w:rFonts w:eastAsiaTheme="minorEastAsia"/>
                <w:highlight w:val="green"/>
                <w:lang w:val="it-IT"/>
              </w:rPr>
              <w:t xml:space="preserve"> </w:t>
            </w:r>
          </w:p>
          <w:p w14:paraId="20902104" w14:textId="77777777" w:rsidR="00DE61A2" w:rsidRPr="00DE61A2" w:rsidRDefault="00DE61A2" w:rsidP="00DE61A2">
            <w:pPr>
              <w:spacing w:after="0"/>
              <w:rPr>
                <w:rFonts w:eastAsiaTheme="minorEastAsia"/>
                <w:highlight w:val="green"/>
                <w:lang w:val="it-IT"/>
              </w:rPr>
            </w:pPr>
            <w:r w:rsidRPr="00DE61A2">
              <w:rPr>
                <w:rFonts w:eastAsia="Calibri"/>
                <w:highlight w:val="green"/>
                <w:lang w:val="it-IT" w:eastAsia="en-US"/>
              </w:rPr>
              <w:t>1.68 (bit/s/Hz) @30 km/h</w:t>
            </w:r>
          </w:p>
          <w:p w14:paraId="544F5145" w14:textId="77777777" w:rsidR="00DE61A2" w:rsidRPr="00DE61A2" w:rsidRDefault="00DE61A2" w:rsidP="00DE61A2">
            <w:pPr>
              <w:spacing w:after="0"/>
              <w:rPr>
                <w:rFonts w:eastAsiaTheme="minorEastAsia"/>
                <w:highlight w:val="green"/>
                <w:lang w:val="it-IT"/>
              </w:rPr>
            </w:pPr>
          </w:p>
          <w:p w14:paraId="01EDB477" w14:textId="77777777" w:rsidR="00DE61A2" w:rsidRPr="00DE61A2" w:rsidRDefault="00DE61A2" w:rsidP="00DE61A2">
            <w:pPr>
              <w:spacing w:after="0"/>
              <w:rPr>
                <w:rFonts w:eastAsiaTheme="minorEastAsia"/>
                <w:highlight w:val="green"/>
                <w:lang w:val="it-IT"/>
              </w:rPr>
            </w:pPr>
            <w:r w:rsidRPr="00DE61A2">
              <w:rPr>
                <w:rFonts w:eastAsia="Calibri"/>
                <w:highlight w:val="green"/>
                <w:lang w:val="it-IT" w:eastAsia="en-US"/>
              </w:rPr>
              <w:t>Rural-IC:</w:t>
            </w:r>
            <w:r w:rsidRPr="00DE61A2">
              <w:rPr>
                <w:rFonts w:eastAsiaTheme="minorEastAsia"/>
                <w:highlight w:val="green"/>
                <w:lang w:val="it-IT"/>
              </w:rPr>
              <w:t xml:space="preserve"> </w:t>
            </w:r>
          </w:p>
          <w:p w14:paraId="1730D807" w14:textId="77777777" w:rsidR="00DE61A2" w:rsidRPr="00DE61A2" w:rsidRDefault="00DE61A2" w:rsidP="00DE61A2">
            <w:pPr>
              <w:spacing w:after="0"/>
              <w:rPr>
                <w:rFonts w:eastAsiaTheme="minorEastAsia"/>
                <w:highlight w:val="green"/>
                <w:lang w:val="it-IT"/>
              </w:rPr>
            </w:pPr>
            <w:r w:rsidRPr="00DE61A2">
              <w:rPr>
                <w:rFonts w:eastAsia="Calibri"/>
                <w:highlight w:val="green"/>
                <w:lang w:val="it-IT" w:eastAsia="en-US"/>
              </w:rPr>
              <w:t>[0.8~1.2] (bit/s/Hz)</w:t>
            </w:r>
            <w:r w:rsidRPr="00DE61A2">
              <w:rPr>
                <w:rFonts w:eastAsiaTheme="minorEastAsia" w:hint="eastAsia"/>
                <w:highlight w:val="green"/>
                <w:lang w:val="it-IT"/>
              </w:rPr>
              <w:t xml:space="preserve"> </w:t>
            </w:r>
            <w:r w:rsidRPr="00DE61A2">
              <w:rPr>
                <w:rFonts w:eastAsia="Calibri"/>
                <w:highlight w:val="green"/>
                <w:lang w:val="it-IT" w:eastAsia="en-US"/>
              </w:rPr>
              <w:t>@120 km/h</w:t>
            </w:r>
          </w:p>
          <w:p w14:paraId="47DC511F" w14:textId="77777777" w:rsidR="00DE61A2" w:rsidRPr="00DE61A2" w:rsidRDefault="00DE61A2" w:rsidP="00DE61A2">
            <w:pPr>
              <w:spacing w:after="0"/>
              <w:rPr>
                <w:rFonts w:eastAsia="等线"/>
                <w:highlight w:val="green"/>
                <w:lang w:val="it-IT"/>
              </w:rPr>
            </w:pPr>
            <w:r w:rsidRPr="00DE61A2">
              <w:rPr>
                <w:rFonts w:eastAsia="Calibri"/>
                <w:highlight w:val="green"/>
                <w:lang w:val="it-IT" w:eastAsia="en-US"/>
              </w:rPr>
              <w:t>[0.45~0.675] (bit/s/Hz) @500 km/h</w:t>
            </w:r>
          </w:p>
          <w:p w14:paraId="6A20F52A" w14:textId="77777777" w:rsidR="00DE61A2" w:rsidRPr="00DE61A2" w:rsidRDefault="00DE61A2" w:rsidP="00DE61A2">
            <w:pPr>
              <w:spacing w:after="0"/>
              <w:rPr>
                <w:rFonts w:eastAsia="等线"/>
                <w:highlight w:val="green"/>
                <w:lang w:val="it-IT"/>
              </w:rPr>
            </w:pPr>
          </w:p>
          <w:p w14:paraId="0D6A4379" w14:textId="77777777" w:rsidR="00DE61A2" w:rsidRPr="00DE61A2" w:rsidRDefault="00DE61A2" w:rsidP="00DE61A2">
            <w:pPr>
              <w:spacing w:after="0"/>
              <w:rPr>
                <w:rFonts w:eastAsia="等线"/>
                <w:highlight w:val="green"/>
                <w:lang w:val="it-IT"/>
              </w:rPr>
            </w:pPr>
            <w:r w:rsidRPr="00DE61A2">
              <w:rPr>
                <w:rFonts w:eastAsia="等线"/>
                <w:highlight w:val="green"/>
                <w:lang w:val="it-IT"/>
              </w:rPr>
              <w:t>NOTE1: M</w:t>
            </w:r>
            <w:r w:rsidRPr="00DE61A2">
              <w:rPr>
                <w:rFonts w:eastAsia="Calibri"/>
                <w:highlight w:val="green"/>
                <w:lang w:val="it-IT" w:eastAsia="en-US"/>
              </w:rPr>
              <w:t>aximum velocity is up to 1000/1200km/h. Do not set spectrum efficiency target for this velocity for ITU TPRs.</w:t>
            </w:r>
          </w:p>
          <w:p w14:paraId="40AB2C0F" w14:textId="77777777" w:rsidR="00DE61A2" w:rsidRPr="00DE61A2" w:rsidRDefault="00DE61A2" w:rsidP="00DE61A2">
            <w:pPr>
              <w:spacing w:after="0"/>
              <w:jc w:val="left"/>
              <w:rPr>
                <w:rFonts w:eastAsiaTheme="minorEastAsia"/>
                <w:lang w:val="it-IT"/>
              </w:rPr>
            </w:pPr>
            <w:r w:rsidRPr="00DE61A2">
              <w:rPr>
                <w:rFonts w:eastAsia="等线"/>
                <w:highlight w:val="green"/>
                <w:lang w:val="it-IT"/>
              </w:rPr>
              <w:t xml:space="preserve">NOTE2: For Rural-IC, </w:t>
            </w:r>
            <w:r w:rsidRPr="00DE61A2">
              <w:rPr>
                <w:rFonts w:eastAsia="Calibri"/>
                <w:highlight w:val="green"/>
                <w:lang w:val="it-IT" w:eastAsia="en-US"/>
              </w:rPr>
              <w:t>TBD on whether to include other velocities, e.g. 30km/h, 60km/h</w:t>
            </w:r>
          </w:p>
          <w:p w14:paraId="01C610A6" w14:textId="77777777" w:rsidR="00DE61A2" w:rsidRPr="00DE61A2" w:rsidRDefault="00DE61A2" w:rsidP="00DE61A2">
            <w:pPr>
              <w:spacing w:after="0"/>
              <w:jc w:val="left"/>
              <w:rPr>
                <w:lang w:val="it-IT"/>
              </w:rPr>
            </w:pPr>
          </w:p>
          <w:p w14:paraId="26795193" w14:textId="77777777" w:rsidR="00DE61A2" w:rsidRPr="00DE61A2" w:rsidRDefault="00DE61A2" w:rsidP="00DE61A2">
            <w:pPr>
              <w:numPr>
                <w:ilvl w:val="0"/>
                <w:numId w:val="36"/>
              </w:numPr>
              <w:spacing w:after="0"/>
              <w:jc w:val="left"/>
            </w:pPr>
            <w:r w:rsidRPr="00DE61A2">
              <w:rPr>
                <w:rFonts w:hint="eastAsia"/>
              </w:rPr>
              <w:t xml:space="preserve">Mobility class: </w:t>
            </w:r>
          </w:p>
          <w:p w14:paraId="173B40C2" w14:textId="77777777" w:rsidR="00DE61A2" w:rsidRPr="00DE61A2" w:rsidRDefault="00DE61A2" w:rsidP="00DE61A2">
            <w:pPr>
              <w:numPr>
                <w:ilvl w:val="0"/>
                <w:numId w:val="43"/>
              </w:numPr>
              <w:spacing w:after="0"/>
              <w:contextualSpacing/>
            </w:pPr>
            <w:r w:rsidRPr="00DE61A2">
              <w:rPr>
                <w:rFonts w:hint="eastAsia"/>
              </w:rPr>
              <w:t xml:space="preserve">AT&amp;T, Qualcomm, KT, SKT, Samsung, MTK, NTT DOCOMO, </w:t>
            </w:r>
            <w:r w:rsidRPr="00DE61A2">
              <w:t xml:space="preserve">Nokia, Deutsche Telekom, </w:t>
            </w:r>
            <w:r w:rsidRPr="00DE61A2">
              <w:rPr>
                <w:rFonts w:hint="eastAsia"/>
              </w:rPr>
              <w:t xml:space="preserve">Orange, Spark NZ, Telia Company, </w:t>
            </w:r>
            <w:r w:rsidRPr="00DE61A2">
              <w:rPr>
                <w:rFonts w:hint="eastAsia"/>
              </w:rPr>
              <w:lastRenderedPageBreak/>
              <w:t xml:space="preserve">Bouygues Telecom, BT, Telefonica, </w:t>
            </w:r>
            <w:proofErr w:type="spellStart"/>
            <w:r w:rsidRPr="00DE61A2">
              <w:rPr>
                <w:rFonts w:hint="eastAsia"/>
              </w:rPr>
              <w:t>Odido</w:t>
            </w:r>
            <w:proofErr w:type="spellEnd"/>
            <w:r w:rsidRPr="00DE61A2">
              <w:rPr>
                <w:rFonts w:hint="eastAsia"/>
              </w:rPr>
              <w:t xml:space="preserve">, Vodafone, KPN, Telecom Italia, Telenor, SK Telecom, </w:t>
            </w:r>
            <w:r w:rsidRPr="00DE61A2">
              <w:t>Apple</w:t>
            </w:r>
            <w:r w:rsidRPr="00DE61A2">
              <w:rPr>
                <w:rFonts w:hint="eastAsia"/>
              </w:rPr>
              <w:t>: same as IMT-2020</w:t>
            </w:r>
          </w:p>
          <w:p w14:paraId="5730207A" w14:textId="77777777" w:rsidR="00DE61A2" w:rsidRPr="00DE61A2" w:rsidRDefault="00DE61A2" w:rsidP="00DE61A2">
            <w:pPr>
              <w:numPr>
                <w:ilvl w:val="0"/>
                <w:numId w:val="43"/>
              </w:numPr>
              <w:spacing w:after="0"/>
              <w:contextualSpacing/>
            </w:pPr>
            <w:r w:rsidRPr="00DE61A2">
              <w:t xml:space="preserve">IIT (Madras), </w:t>
            </w:r>
            <w:proofErr w:type="spellStart"/>
            <w:r w:rsidRPr="00DE61A2">
              <w:t>CEWiT</w:t>
            </w:r>
            <w:proofErr w:type="spellEnd"/>
            <w:r w:rsidRPr="00DE61A2">
              <w:t xml:space="preserve">, IIT Kanpur, Tejas Networks, IIT (Hyderabad), </w:t>
            </w:r>
            <w:proofErr w:type="spellStart"/>
            <w:r w:rsidRPr="00DE61A2">
              <w:t>WiSig</w:t>
            </w:r>
            <w:proofErr w:type="spellEnd"/>
            <w:r w:rsidRPr="00DE61A2">
              <w:t xml:space="preserve"> Networks:</w:t>
            </w:r>
            <w:r w:rsidRPr="00DE61A2">
              <w:rPr>
                <w:rFonts w:hint="eastAsia"/>
              </w:rPr>
              <w:t xml:space="preserve"> Divide Vehicular into two categories 10-30/60 km/h for Low Speed </w:t>
            </w:r>
            <w:proofErr w:type="gramStart"/>
            <w:r w:rsidRPr="00DE61A2">
              <w:rPr>
                <w:rFonts w:hint="eastAsia"/>
              </w:rPr>
              <w:t>Vehicular</w:t>
            </w:r>
            <w:r w:rsidRPr="00DE61A2" w:rsidDel="00BF5F82">
              <w:rPr>
                <w:rFonts w:hint="eastAsia"/>
              </w:rPr>
              <w:t xml:space="preserve"> </w:t>
            </w:r>
            <w:r w:rsidRPr="00DE61A2">
              <w:rPr>
                <w:rFonts w:hint="eastAsia"/>
              </w:rPr>
              <w:t xml:space="preserve"> and</w:t>
            </w:r>
            <w:proofErr w:type="gramEnd"/>
            <w:r w:rsidRPr="00DE61A2">
              <w:rPr>
                <w:rFonts w:hint="eastAsia"/>
              </w:rPr>
              <w:t xml:space="preserve"> 30/60-120 km/h for </w:t>
            </w:r>
            <w:r w:rsidRPr="00DE61A2">
              <w:t>Medium Speed Vehicular</w:t>
            </w:r>
          </w:p>
          <w:p w14:paraId="6C5AC587" w14:textId="77777777" w:rsidR="00DE61A2" w:rsidRPr="00DE61A2" w:rsidRDefault="00DE61A2" w:rsidP="00DE61A2">
            <w:pPr>
              <w:numPr>
                <w:ilvl w:val="0"/>
                <w:numId w:val="43"/>
              </w:numPr>
              <w:contextualSpacing/>
            </w:pPr>
            <w:r w:rsidRPr="00DE61A2">
              <w:rPr>
                <w:rFonts w:hint="eastAsia"/>
              </w:rPr>
              <w:t>ZTE, LGE, OPPO, CMCC, Xiaomi, China Telecom propose to introduce a new class of mobility (up to 1000/1200 km/h) for ATG.</w:t>
            </w:r>
          </w:p>
          <w:p w14:paraId="7158CABE" w14:textId="77777777" w:rsidR="00DE61A2" w:rsidRPr="00DE61A2" w:rsidRDefault="00DE61A2" w:rsidP="00DE61A2">
            <w:pPr>
              <w:numPr>
                <w:ilvl w:val="0"/>
                <w:numId w:val="36"/>
              </w:numPr>
              <w:spacing w:after="0"/>
              <w:jc w:val="left"/>
            </w:pPr>
            <w:r w:rsidRPr="00DE61A2">
              <w:rPr>
                <w:rFonts w:hint="eastAsia"/>
              </w:rPr>
              <w:t>Spectral efficiency for Rural-IC:</w:t>
            </w:r>
          </w:p>
          <w:p w14:paraId="7666E138" w14:textId="77777777" w:rsidR="00DE61A2" w:rsidRPr="00DE61A2" w:rsidRDefault="00DE61A2" w:rsidP="00DE61A2">
            <w:pPr>
              <w:numPr>
                <w:ilvl w:val="0"/>
                <w:numId w:val="43"/>
              </w:numPr>
              <w:spacing w:after="0"/>
              <w:contextualSpacing/>
            </w:pPr>
            <w:bookmarkStart w:id="79" w:name="OLE_LINK28"/>
            <w:r w:rsidRPr="00DE61A2">
              <w:rPr>
                <w:rFonts w:hint="eastAsia"/>
              </w:rPr>
              <w:t>CATT, CMCC, Samsung: [1.5x] @120, [1.5x] @500</w:t>
            </w:r>
          </w:p>
          <w:p w14:paraId="63DB0778" w14:textId="77777777" w:rsidR="00DE61A2" w:rsidRPr="00DE61A2" w:rsidRDefault="00DE61A2" w:rsidP="00DE61A2">
            <w:pPr>
              <w:numPr>
                <w:ilvl w:val="0"/>
                <w:numId w:val="43"/>
              </w:numPr>
              <w:spacing w:after="0"/>
              <w:contextualSpacing/>
            </w:pPr>
            <w:r w:rsidRPr="00DE61A2">
              <w:rPr>
                <w:rFonts w:hint="eastAsia"/>
              </w:rPr>
              <w:t xml:space="preserve">SKT, AT&amp;T, </w:t>
            </w:r>
            <w:bookmarkEnd w:id="79"/>
            <w:r w:rsidRPr="00DE61A2">
              <w:rPr>
                <w:rFonts w:hint="eastAsia"/>
              </w:rPr>
              <w:t>OPPO, MTK: Same as IMT-2020</w:t>
            </w:r>
          </w:p>
          <w:p w14:paraId="64BA769C" w14:textId="77777777" w:rsidR="00DE61A2" w:rsidRPr="00DE61A2" w:rsidRDefault="00DE61A2" w:rsidP="00DE61A2">
            <w:pPr>
              <w:numPr>
                <w:ilvl w:val="0"/>
                <w:numId w:val="43"/>
              </w:numPr>
              <w:spacing w:after="0"/>
              <w:contextualSpacing/>
            </w:pPr>
            <w:r w:rsidRPr="00DE61A2">
              <w:t>V</w:t>
            </w:r>
            <w:r w:rsidRPr="00DE61A2">
              <w:rPr>
                <w:rFonts w:hint="eastAsia"/>
              </w:rPr>
              <w:t xml:space="preserve">ivo: [1.5x] </w:t>
            </w:r>
            <w:r w:rsidRPr="00DE61A2">
              <w:t>IMT-2020</w:t>
            </w:r>
          </w:p>
          <w:p w14:paraId="60652DB7" w14:textId="77777777" w:rsidR="00DE61A2" w:rsidRPr="00DE61A2" w:rsidRDefault="00DE61A2" w:rsidP="00DE61A2">
            <w:pPr>
              <w:numPr>
                <w:ilvl w:val="0"/>
                <w:numId w:val="43"/>
              </w:numPr>
              <w:contextualSpacing/>
            </w:pPr>
            <w:r w:rsidRPr="00DE61A2">
              <w:rPr>
                <w:rFonts w:hint="eastAsia"/>
              </w:rPr>
              <w:t>LGE: [1.5-2x] IMT-2020</w:t>
            </w:r>
          </w:p>
          <w:p w14:paraId="2497A6AA" w14:textId="77777777" w:rsidR="00DE61A2" w:rsidRPr="00DE61A2" w:rsidRDefault="00DE61A2" w:rsidP="00DE61A2">
            <w:pPr>
              <w:numPr>
                <w:ilvl w:val="0"/>
                <w:numId w:val="43"/>
              </w:numPr>
              <w:contextualSpacing/>
            </w:pPr>
            <w:r w:rsidRPr="00DE61A2">
              <w:rPr>
                <w:rFonts w:hint="eastAsia"/>
              </w:rPr>
              <w:t>NTT DOCOMO: [2x] IMT-2020</w:t>
            </w:r>
          </w:p>
          <w:p w14:paraId="68E191C9" w14:textId="77777777" w:rsidR="00DE61A2" w:rsidRPr="00DE61A2" w:rsidRDefault="00DE61A2" w:rsidP="00DE61A2">
            <w:pPr>
              <w:numPr>
                <w:ilvl w:val="0"/>
                <w:numId w:val="43"/>
              </w:numPr>
              <w:spacing w:after="0"/>
              <w:contextualSpacing/>
            </w:pPr>
            <w:r w:rsidRPr="00DE61A2">
              <w:rPr>
                <w:rFonts w:hint="eastAsia"/>
              </w:rPr>
              <w:t>Qualcomm, Nokia: the associated data rates should be increased</w:t>
            </w:r>
          </w:p>
          <w:p w14:paraId="30A2B78B" w14:textId="77777777" w:rsidR="00DE61A2" w:rsidRPr="00DE61A2" w:rsidRDefault="00DE61A2" w:rsidP="00DE61A2">
            <w:pPr>
              <w:numPr>
                <w:ilvl w:val="0"/>
                <w:numId w:val="36"/>
              </w:numPr>
              <w:spacing w:after="0"/>
              <w:jc w:val="left"/>
            </w:pPr>
          </w:p>
          <w:p w14:paraId="6D681C12" w14:textId="77777777" w:rsidR="00DE61A2" w:rsidRPr="00DE61A2" w:rsidRDefault="00DE61A2" w:rsidP="00DE61A2">
            <w:pPr>
              <w:numPr>
                <w:ilvl w:val="0"/>
                <w:numId w:val="36"/>
              </w:numPr>
              <w:spacing w:after="0"/>
              <w:jc w:val="left"/>
            </w:pPr>
            <w:r w:rsidRPr="00DE61A2">
              <w:t>V</w:t>
            </w:r>
            <w:r w:rsidRPr="00DE61A2">
              <w:rPr>
                <w:rFonts w:hint="eastAsia"/>
              </w:rPr>
              <w:t>ivo suggest to add the practical Urban mobility deployment scenario as a test environment to define the mobility classes and minimum requirement.</w:t>
            </w:r>
          </w:p>
        </w:tc>
        <w:tc>
          <w:tcPr>
            <w:tcW w:w="0" w:type="auto"/>
            <w:tcBorders>
              <w:top w:val="single" w:sz="4" w:space="0" w:color="auto"/>
              <w:left w:val="single" w:sz="4" w:space="0" w:color="auto"/>
              <w:bottom w:val="single" w:sz="4" w:space="0" w:color="auto"/>
              <w:right w:val="single" w:sz="4" w:space="0" w:color="auto"/>
            </w:tcBorders>
          </w:tcPr>
          <w:p w14:paraId="4E09D0CE" w14:textId="77777777" w:rsidR="00DE61A2" w:rsidRPr="00DE61A2" w:rsidRDefault="00DE61A2" w:rsidP="00DE61A2">
            <w:pPr>
              <w:numPr>
                <w:ilvl w:val="0"/>
                <w:numId w:val="36"/>
              </w:numPr>
              <w:spacing w:after="0"/>
            </w:pPr>
            <w:r w:rsidRPr="00DE61A2">
              <w:rPr>
                <w:rFonts w:hint="eastAsia"/>
              </w:rPr>
              <w:lastRenderedPageBreak/>
              <w:t>NTT DOCOMO: Assuming up to 256QAM and 2 layers.</w:t>
            </w:r>
          </w:p>
          <w:p w14:paraId="699C48D3" w14:textId="77777777" w:rsidR="00DE61A2" w:rsidRPr="00DE61A2" w:rsidRDefault="00DE61A2" w:rsidP="00DE61A2">
            <w:pPr>
              <w:numPr>
                <w:ilvl w:val="0"/>
                <w:numId w:val="36"/>
              </w:numPr>
              <w:spacing w:after="0"/>
            </w:pPr>
            <w:r w:rsidRPr="00DE61A2">
              <w:rPr>
                <w:rFonts w:hint="eastAsia"/>
              </w:rPr>
              <w:t>Qualcomm: Focus on terrestrial UEs.</w:t>
            </w:r>
          </w:p>
        </w:tc>
      </w:tr>
      <w:tr w:rsidR="00DE61A2" w:rsidRPr="00DE61A2" w14:paraId="702114DC"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D1297D" w14:textId="77777777" w:rsidR="00DE61A2" w:rsidRPr="00DE61A2" w:rsidRDefault="00DE61A2" w:rsidP="00DE61A2">
            <w:pPr>
              <w:spacing w:after="0"/>
            </w:pPr>
            <w:r w:rsidRPr="00DE61A2">
              <w:t>Mobility interruption time (</w:t>
            </w:r>
            <w:proofErr w:type="spellStart"/>
            <w:r w:rsidRPr="00DE61A2">
              <w:t>ms</w:t>
            </w:r>
            <w:proofErr w:type="spellEnd"/>
            <w:r w:rsidRPr="00DE61A2">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16F63" w14:textId="77777777" w:rsidR="00DE61A2" w:rsidRPr="00DE61A2" w:rsidRDefault="00DE61A2" w:rsidP="00DE61A2">
            <w:pPr>
              <w:spacing w:after="0"/>
            </w:pPr>
            <w:r w:rsidRPr="00DE61A2">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AEDAC" w14:textId="77777777" w:rsidR="00DE61A2" w:rsidRPr="00DE61A2" w:rsidRDefault="00DE61A2" w:rsidP="00DE61A2">
            <w:pPr>
              <w:numPr>
                <w:ilvl w:val="0"/>
                <w:numId w:val="37"/>
              </w:numPr>
              <w:spacing w:after="0"/>
              <w:jc w:val="left"/>
            </w:pPr>
            <w:r w:rsidRPr="00DE61A2">
              <w:rPr>
                <w:rFonts w:hint="eastAsia"/>
              </w:rPr>
              <w:t xml:space="preserve">SKT, AT&amp;T, Qualcomm, KT, NTT DOCOMO, OPPO, </w:t>
            </w:r>
            <w:r w:rsidRPr="00DE61A2">
              <w:t>Samsung, CMCC, Xiaomi, China Telecom, Huawei, CATT, ZTE, T-Mobile USA, Softbank,</w:t>
            </w:r>
            <w:r w:rsidRPr="00DE61A2">
              <w:rPr>
                <w:rFonts w:hint="eastAsia"/>
              </w:rPr>
              <w:t xml:space="preserve"> CBN, China Broadnet, Telstra, Verizon, Qualcomm Inc., Sanechips, Charter, China Telecom, Turkcell, Vestel, Kyocera Corporation, </w:t>
            </w:r>
            <w:proofErr w:type="spellStart"/>
            <w:r w:rsidRPr="00DE61A2">
              <w:rPr>
                <w:rFonts w:hint="eastAsia"/>
              </w:rPr>
              <w:t>DeepSig</w:t>
            </w:r>
            <w:proofErr w:type="spellEnd"/>
            <w:r w:rsidRPr="00DE61A2">
              <w:rPr>
                <w:rFonts w:hint="eastAsia"/>
              </w:rPr>
              <w:t xml:space="preserve"> Inc, CableLabs, UNISOC, </w:t>
            </w:r>
            <w:proofErr w:type="spellStart"/>
            <w:r w:rsidRPr="00DE61A2">
              <w:rPr>
                <w:rFonts w:hint="eastAsia"/>
              </w:rPr>
              <w:t>Spreadtrum</w:t>
            </w:r>
            <w:proofErr w:type="spellEnd"/>
            <w:r w:rsidRPr="00DE61A2">
              <w:rPr>
                <w:rFonts w:hint="eastAsia"/>
              </w:rPr>
              <w:t>, T</w:t>
            </w:r>
            <w:r w:rsidRPr="00DE61A2">
              <w:rPr>
                <w:rFonts w:hint="eastAsia"/>
              </w:rPr>
              <w:t>ü</w:t>
            </w:r>
            <w:proofErr w:type="spellStart"/>
            <w:r w:rsidRPr="00DE61A2">
              <w:rPr>
                <w:rFonts w:hint="eastAsia"/>
              </w:rPr>
              <w:t>rk</w:t>
            </w:r>
            <w:proofErr w:type="spellEnd"/>
            <w:r w:rsidRPr="00DE61A2">
              <w:rPr>
                <w:rFonts w:hint="eastAsia"/>
              </w:rPr>
              <w:t xml:space="preserve"> Telekom, ABS, Khalifa University, Shanghai Jiao Tong University, </w:t>
            </w:r>
            <w:r w:rsidRPr="00DE61A2">
              <w:rPr>
                <w:rFonts w:hint="eastAsia"/>
              </w:rPr>
              <w:lastRenderedPageBreak/>
              <w:t xml:space="preserve">NERC-DTV Co. Ltd., Queens University Belfast, </w:t>
            </w:r>
            <w:proofErr w:type="spellStart"/>
            <w:r w:rsidRPr="00DE61A2">
              <w:rPr>
                <w:rFonts w:hint="eastAsia"/>
              </w:rPr>
              <w:t>Ruijie</w:t>
            </w:r>
            <w:proofErr w:type="spellEnd"/>
            <w:r w:rsidRPr="00DE61A2">
              <w:rPr>
                <w:rFonts w:hint="eastAsia"/>
              </w:rPr>
              <w:t xml:space="preserve"> Networks, TCL, </w:t>
            </w:r>
            <w:proofErr w:type="spellStart"/>
            <w:r w:rsidRPr="00DE61A2">
              <w:rPr>
                <w:rFonts w:hint="eastAsia"/>
              </w:rPr>
              <w:t>Pengcheng</w:t>
            </w:r>
            <w:proofErr w:type="spellEnd"/>
            <w:r w:rsidRPr="00DE61A2">
              <w:rPr>
                <w:rFonts w:hint="eastAsia"/>
              </w:rPr>
              <w:t xml:space="preserve"> Laboratory, Continental Automotive Technologies GmbH,</w:t>
            </w:r>
            <w:r w:rsidRPr="00DE61A2">
              <w:t xml:space="preserve"> </w:t>
            </w:r>
            <w:r w:rsidRPr="00DE61A2">
              <w:rPr>
                <w:rFonts w:hint="eastAsia"/>
              </w:rPr>
              <w:t>, CHTTL,</w:t>
            </w:r>
            <w:r w:rsidRPr="00DE61A2">
              <w:t xml:space="preserve"> IIT (Madras), </w:t>
            </w:r>
            <w:proofErr w:type="spellStart"/>
            <w:r w:rsidRPr="00DE61A2">
              <w:t>CEWiT</w:t>
            </w:r>
            <w:proofErr w:type="spellEnd"/>
            <w:r w:rsidRPr="00DE61A2">
              <w:t>, Tejas Networks: 0ms</w:t>
            </w:r>
          </w:p>
          <w:p w14:paraId="4BCCCEFA" w14:textId="77777777" w:rsidR="00DE61A2" w:rsidRPr="00DE61A2" w:rsidRDefault="00DE61A2" w:rsidP="00DE61A2">
            <w:pPr>
              <w:numPr>
                <w:ilvl w:val="0"/>
                <w:numId w:val="37"/>
              </w:numPr>
              <w:spacing w:after="0"/>
              <w:jc w:val="left"/>
            </w:pPr>
            <w:r w:rsidRPr="00DE61A2">
              <w:rPr>
                <w:rFonts w:hint="eastAsia"/>
              </w:rPr>
              <w:t xml:space="preserve">LGE: Close-to-0 </w:t>
            </w:r>
            <w:proofErr w:type="spellStart"/>
            <w:r w:rsidRPr="00DE61A2">
              <w:rPr>
                <w:rFonts w:hint="eastAsia"/>
              </w:rPr>
              <w:t>ms</w:t>
            </w:r>
            <w:proofErr w:type="spellEnd"/>
            <w:r w:rsidRPr="00DE61A2">
              <w:rPr>
                <w:rFonts w:hint="eastAsia"/>
              </w:rPr>
              <w:t xml:space="preserve"> (to avoid mandating the support of concurrent connection of source cell and target cell)</w:t>
            </w:r>
          </w:p>
          <w:p w14:paraId="0B2D3174" w14:textId="77777777" w:rsidR="00DE61A2" w:rsidRPr="00DE61A2" w:rsidRDefault="00DE61A2" w:rsidP="00DE61A2">
            <w:pPr>
              <w:numPr>
                <w:ilvl w:val="0"/>
                <w:numId w:val="37"/>
              </w:numPr>
              <w:spacing w:after="0"/>
            </w:pPr>
            <w:r w:rsidRPr="00DE61A2">
              <w:rPr>
                <w:rFonts w:hint="eastAsia"/>
              </w:rPr>
              <w:t>MTK: 10ms</w:t>
            </w:r>
          </w:p>
          <w:p w14:paraId="5FCEE071" w14:textId="77777777" w:rsidR="00DE61A2" w:rsidRPr="00DE61A2" w:rsidRDefault="00DE61A2" w:rsidP="00DE61A2">
            <w:pPr>
              <w:numPr>
                <w:ilvl w:val="0"/>
                <w:numId w:val="37"/>
              </w:numPr>
              <w:spacing w:after="0"/>
            </w:pPr>
            <w:r w:rsidRPr="00DE61A2">
              <w:rPr>
                <w:rFonts w:hint="eastAsia"/>
              </w:rPr>
              <w:t>Apple: not to define IMT-2030 mobility interruption time requirement</w:t>
            </w:r>
          </w:p>
          <w:p w14:paraId="1E853CD3" w14:textId="77777777" w:rsidR="00DE61A2" w:rsidRPr="00DE61A2" w:rsidRDefault="00DE61A2" w:rsidP="00DE61A2">
            <w:pPr>
              <w:numPr>
                <w:ilvl w:val="0"/>
                <w:numId w:val="37"/>
              </w:numPr>
              <w:spacing w:after="0"/>
            </w:pPr>
            <w:r w:rsidRPr="00DE61A2">
              <w:t>Nokia</w:t>
            </w:r>
            <w:r w:rsidRPr="00DE61A2">
              <w:rPr>
                <w:rFonts w:hint="eastAsia"/>
              </w:rPr>
              <w:t>: A qualitative requirement</w:t>
            </w:r>
            <w:r w:rsidRPr="00DE61A2" w:rsidDel="00925623">
              <w:rPr>
                <w:rFonts w:hint="eastAsia"/>
              </w:rPr>
              <w:t xml:space="preserve"> </w:t>
            </w:r>
          </w:p>
          <w:p w14:paraId="787B2219" w14:textId="77777777" w:rsidR="00DE61A2" w:rsidRPr="00DE61A2" w:rsidRDefault="00DE61A2" w:rsidP="00DE61A2">
            <w:pPr>
              <w:numPr>
                <w:ilvl w:val="0"/>
                <w:numId w:val="37"/>
              </w:numPr>
              <w:spacing w:after="0"/>
            </w:pPr>
            <w:r w:rsidRPr="00DE61A2">
              <w:t>V</w:t>
            </w:r>
            <w:r w:rsidRPr="00DE61A2">
              <w:rPr>
                <w:rFonts w:hint="eastAsia"/>
              </w:rPr>
              <w:t>ivo: TBD</w:t>
            </w:r>
          </w:p>
        </w:tc>
        <w:tc>
          <w:tcPr>
            <w:tcW w:w="0" w:type="auto"/>
            <w:tcBorders>
              <w:top w:val="single" w:sz="4" w:space="0" w:color="auto"/>
              <w:left w:val="single" w:sz="4" w:space="0" w:color="auto"/>
              <w:bottom w:val="single" w:sz="4" w:space="0" w:color="auto"/>
              <w:right w:val="single" w:sz="4" w:space="0" w:color="auto"/>
            </w:tcBorders>
          </w:tcPr>
          <w:p w14:paraId="26D802CF" w14:textId="77777777" w:rsidR="00DE61A2" w:rsidRPr="00DE61A2" w:rsidRDefault="00DE61A2" w:rsidP="00DE61A2">
            <w:pPr>
              <w:numPr>
                <w:ilvl w:val="0"/>
                <w:numId w:val="37"/>
              </w:numPr>
              <w:spacing w:after="0"/>
            </w:pPr>
            <w:r w:rsidRPr="00DE61A2">
              <w:rPr>
                <w:rFonts w:hint="eastAsia"/>
              </w:rPr>
              <w:lastRenderedPageBreak/>
              <w:t>MTK: Handover with single TRP/carrier operation.  If 0ms is agreed, restrict to multi-carrier/TRP operation.</w:t>
            </w:r>
          </w:p>
          <w:p w14:paraId="47F07E10" w14:textId="77777777" w:rsidR="00DE61A2" w:rsidRPr="00DE61A2" w:rsidRDefault="00DE61A2" w:rsidP="00DE61A2">
            <w:pPr>
              <w:numPr>
                <w:ilvl w:val="0"/>
                <w:numId w:val="37"/>
              </w:numPr>
              <w:spacing w:after="0"/>
            </w:pPr>
            <w:r w:rsidRPr="00DE61A2">
              <w:rPr>
                <w:rFonts w:hint="eastAsia"/>
              </w:rPr>
              <w:t xml:space="preserve">Nokia: A qualitative requirement such as </w:t>
            </w:r>
            <w:r w:rsidRPr="00DE61A2">
              <w:t>“</w:t>
            </w:r>
            <w:r w:rsidRPr="00DE61A2">
              <w:rPr>
                <w:rFonts w:hint="eastAsia"/>
              </w:rPr>
              <w:t>Low mobility interruption time</w:t>
            </w:r>
            <w:r w:rsidRPr="00DE61A2">
              <w:t>”</w:t>
            </w:r>
            <w:r w:rsidRPr="00DE61A2">
              <w:rPr>
                <w:rFonts w:hint="eastAsia"/>
              </w:rPr>
              <w:t xml:space="preserve"> is proposed, and 3GPP may provide in its self-evaluation analysis of the achievable </w:t>
            </w:r>
            <w:r w:rsidRPr="00DE61A2">
              <w:rPr>
                <w:rFonts w:hint="eastAsia"/>
              </w:rPr>
              <w:lastRenderedPageBreak/>
              <w:t>values.</w:t>
            </w:r>
          </w:p>
        </w:tc>
      </w:tr>
      <w:tr w:rsidR="00DE61A2" w:rsidRPr="00DE61A2" w14:paraId="7501E804"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402A2F16" w14:textId="77777777" w:rsidR="00DE61A2" w:rsidRPr="00DE61A2" w:rsidRDefault="00DE61A2" w:rsidP="00DE61A2">
            <w:pPr>
              <w:spacing w:after="0"/>
            </w:pPr>
            <w:r w:rsidRPr="00DE61A2">
              <w:lastRenderedPageBreak/>
              <w:t>Bandwidth (MHz)</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2D5D3FE0" w14:textId="77777777" w:rsidR="00DE61A2" w:rsidRPr="00DE61A2" w:rsidRDefault="00DE61A2" w:rsidP="00DE61A2">
            <w:pPr>
              <w:spacing w:after="0"/>
            </w:pPr>
            <w:r w:rsidRPr="00DE61A2">
              <w:t>100</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hideMark/>
          </w:tcPr>
          <w:p w14:paraId="6D6848E4" w14:textId="77777777" w:rsidR="00DE61A2" w:rsidRPr="00DE61A2" w:rsidRDefault="00DE61A2" w:rsidP="00DE61A2">
            <w:pPr>
              <w:spacing w:after="0"/>
              <w:jc w:val="left"/>
            </w:pPr>
            <w:r w:rsidRPr="00DE61A2">
              <w:rPr>
                <w:rFonts w:eastAsia="仿宋" w:hint="eastAsia"/>
                <w:bCs/>
                <w:highlight w:val="green"/>
              </w:rPr>
              <w:t>RAN#107 agreement: 400MHz (same definition as IMT-2020)</w:t>
            </w:r>
          </w:p>
          <w:p w14:paraId="54C14ED5" w14:textId="77777777" w:rsidR="00DE61A2" w:rsidRPr="00DE61A2" w:rsidRDefault="00DE61A2" w:rsidP="00DE61A2">
            <w:pPr>
              <w:spacing w:after="0"/>
              <w:jc w:val="left"/>
              <w:rPr>
                <w:lang w:val="en-GB"/>
              </w:rPr>
            </w:pPr>
          </w:p>
          <w:p w14:paraId="16FA32E6" w14:textId="77777777" w:rsidR="00DE61A2" w:rsidRPr="00DE61A2" w:rsidRDefault="00DE61A2" w:rsidP="00DE61A2">
            <w:pPr>
              <w:numPr>
                <w:ilvl w:val="0"/>
                <w:numId w:val="36"/>
              </w:numPr>
              <w:spacing w:after="0"/>
              <w:jc w:val="left"/>
            </w:pPr>
            <w:r w:rsidRPr="00DE61A2">
              <w:t xml:space="preserve">China Telecom, </w:t>
            </w:r>
            <w:r w:rsidRPr="00DE61A2">
              <w:rPr>
                <w:rFonts w:hint="eastAsia"/>
              </w:rPr>
              <w:t xml:space="preserve">MTK, </w:t>
            </w:r>
            <w:r w:rsidRPr="00DE61A2">
              <w:t>Ericsson, CMCC</w:t>
            </w:r>
            <w:r w:rsidRPr="00DE61A2">
              <w:rPr>
                <w:rFonts w:hint="eastAsia"/>
              </w:rPr>
              <w:t xml:space="preserve">, </w:t>
            </w:r>
            <w:r w:rsidRPr="00DE61A2">
              <w:t>Huawei</w:t>
            </w:r>
            <w:r w:rsidRPr="00DE61A2">
              <w:rPr>
                <w:rFonts w:hint="eastAsia"/>
              </w:rPr>
              <w:t xml:space="preserve">, Qualcomm, KT, SKT, MITRE, </w:t>
            </w:r>
            <w:r w:rsidRPr="00DE61A2">
              <w:t>NTT DOCOMO</w:t>
            </w:r>
            <w:r w:rsidRPr="00DE61A2">
              <w:rPr>
                <w:rFonts w:hint="eastAsia"/>
              </w:rPr>
              <w:t>, OPPO,</w:t>
            </w:r>
            <w:r w:rsidRPr="00DE61A2">
              <w:t xml:space="preserve"> Samsung, Nokia, vivo, China Telecom, Apple, ZTE: 400MHz</w:t>
            </w:r>
          </w:p>
          <w:p w14:paraId="177F5C27" w14:textId="77777777" w:rsidR="00DE61A2" w:rsidRPr="00DE61A2" w:rsidRDefault="00DE61A2" w:rsidP="00DE61A2">
            <w:pPr>
              <w:numPr>
                <w:ilvl w:val="0"/>
                <w:numId w:val="36"/>
              </w:numPr>
              <w:spacing w:after="0"/>
              <w:jc w:val="left"/>
            </w:pPr>
            <w:r w:rsidRPr="00DE61A2">
              <w:t xml:space="preserve">IIT (Madras), </w:t>
            </w:r>
            <w:proofErr w:type="spellStart"/>
            <w:r w:rsidRPr="00DE61A2">
              <w:t>CEWiT</w:t>
            </w:r>
            <w:proofErr w:type="spellEnd"/>
            <w:r w:rsidRPr="00DE61A2">
              <w:t xml:space="preserve">, IIT Kanpur, Tejas Networks, IIT (Hyderabad), </w:t>
            </w:r>
            <w:proofErr w:type="spellStart"/>
            <w:r w:rsidRPr="00DE61A2">
              <w:t>WiSig</w:t>
            </w:r>
            <w:proofErr w:type="spellEnd"/>
            <w:r w:rsidRPr="00DE61A2">
              <w:t xml:space="preserve"> Networks: 200MHz</w:t>
            </w:r>
          </w:p>
        </w:tc>
        <w:tc>
          <w:tcPr>
            <w:tcW w:w="0" w:type="auto"/>
            <w:tcBorders>
              <w:top w:val="single" w:sz="4" w:space="0" w:color="auto"/>
              <w:left w:val="single" w:sz="4" w:space="0" w:color="auto"/>
              <w:bottom w:val="single" w:sz="4" w:space="0" w:color="auto"/>
              <w:right w:val="single" w:sz="4" w:space="0" w:color="auto"/>
            </w:tcBorders>
            <w:shd w:val="clear" w:color="auto" w:fill="D9F2D0" w:themeFill="accent6" w:themeFillTint="33"/>
          </w:tcPr>
          <w:p w14:paraId="0BFEF94C" w14:textId="77777777" w:rsidR="00DE61A2" w:rsidRPr="00DE61A2" w:rsidRDefault="00DE61A2" w:rsidP="00DE61A2">
            <w:pPr>
              <w:numPr>
                <w:ilvl w:val="0"/>
                <w:numId w:val="36"/>
              </w:numPr>
              <w:spacing w:after="0"/>
            </w:pPr>
            <w:r w:rsidRPr="00DE61A2">
              <w:t xml:space="preserve">IIT (Madras), </w:t>
            </w:r>
            <w:proofErr w:type="spellStart"/>
            <w:r w:rsidRPr="00DE61A2">
              <w:t>CEWiT</w:t>
            </w:r>
            <w:proofErr w:type="spellEnd"/>
            <w:r w:rsidRPr="00DE61A2">
              <w:t xml:space="preserve">, IIT Kanpur, Tejas Networks, IIT (Hyderabad), </w:t>
            </w:r>
            <w:proofErr w:type="spellStart"/>
            <w:r w:rsidRPr="00DE61A2">
              <w:t>WiSig</w:t>
            </w:r>
            <w:proofErr w:type="spellEnd"/>
            <w:r w:rsidRPr="00DE61A2">
              <w:t xml:space="preserve"> Networks:</w:t>
            </w:r>
            <w:r w:rsidRPr="00DE61A2">
              <w:rPr>
                <w:rFonts w:hint="eastAsia"/>
              </w:rPr>
              <w:t xml:space="preserve"> Indian regulator is unlikely to give 400 MHz per operator in 7GHz band</w:t>
            </w:r>
          </w:p>
          <w:p w14:paraId="4FAE83C4" w14:textId="77777777" w:rsidR="00DE61A2" w:rsidRPr="00DE61A2" w:rsidRDefault="00DE61A2" w:rsidP="00DE61A2">
            <w:pPr>
              <w:numPr>
                <w:ilvl w:val="0"/>
                <w:numId w:val="36"/>
              </w:numPr>
              <w:spacing w:after="0"/>
            </w:pPr>
            <w:r w:rsidRPr="00DE61A2">
              <w:rPr>
                <w:rFonts w:hint="eastAsia"/>
              </w:rPr>
              <w:t xml:space="preserve">Qualcomm: up to 2 GHz (including </w:t>
            </w:r>
            <w:proofErr w:type="spellStart"/>
            <w:r w:rsidRPr="00DE61A2">
              <w:rPr>
                <w:rFonts w:hint="eastAsia"/>
              </w:rPr>
              <w:t>freqs</w:t>
            </w:r>
            <w:proofErr w:type="spellEnd"/>
            <w:r w:rsidRPr="00DE61A2">
              <w:rPr>
                <w:rFonts w:hint="eastAsia"/>
              </w:rPr>
              <w:t xml:space="preserve"> &gt; 6GHz)</w:t>
            </w:r>
          </w:p>
        </w:tc>
      </w:tr>
      <w:tr w:rsidR="00DE61A2" w:rsidRPr="00DE61A2" w14:paraId="6804FDC3"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652EDE48" w14:textId="77777777" w:rsidR="00DE61A2" w:rsidRPr="00DE61A2" w:rsidRDefault="00DE61A2" w:rsidP="00DE61A2">
            <w:pPr>
              <w:spacing w:after="0"/>
            </w:pPr>
            <w:r w:rsidRPr="00DE61A2">
              <w:t>Positioning</w:t>
            </w:r>
          </w:p>
        </w:tc>
        <w:tc>
          <w:tcPr>
            <w:tcW w:w="0" w:type="auto"/>
            <w:tcBorders>
              <w:top w:val="single" w:sz="4" w:space="0" w:color="auto"/>
              <w:left w:val="single" w:sz="4" w:space="0" w:color="auto"/>
              <w:bottom w:val="single" w:sz="4" w:space="0" w:color="auto"/>
              <w:right w:val="single" w:sz="4" w:space="0" w:color="auto"/>
            </w:tcBorders>
            <w:vAlign w:val="center"/>
          </w:tcPr>
          <w:p w14:paraId="521261AC"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vAlign w:val="center"/>
          </w:tcPr>
          <w:p w14:paraId="2639E472" w14:textId="77777777" w:rsidR="00DE61A2" w:rsidRPr="00DE61A2" w:rsidRDefault="00DE61A2" w:rsidP="00DE61A2">
            <w:pPr>
              <w:spacing w:after="0"/>
            </w:pPr>
            <w:r w:rsidRPr="00DE61A2">
              <w:rPr>
                <w:rFonts w:hint="eastAsia"/>
              </w:rPr>
              <w:t>Samsung:</w:t>
            </w:r>
          </w:p>
          <w:p w14:paraId="15FD9E8B" w14:textId="77777777" w:rsidR="00DE61A2" w:rsidRPr="00DE61A2" w:rsidRDefault="00DE61A2" w:rsidP="00DE61A2">
            <w:pPr>
              <w:numPr>
                <w:ilvl w:val="0"/>
                <w:numId w:val="61"/>
              </w:numPr>
              <w:spacing w:after="0"/>
              <w:contextualSpacing/>
            </w:pPr>
            <w:r w:rsidRPr="00DE61A2">
              <w:t>Indoor Factory-ISAC (H/V): [0.5-1]</w:t>
            </w:r>
            <w:r w:rsidRPr="00DE61A2">
              <w:rPr>
                <w:rFonts w:hint="eastAsia"/>
              </w:rPr>
              <w:t xml:space="preserve"> </w:t>
            </w:r>
            <w:r w:rsidRPr="00DE61A2">
              <w:t>/</w:t>
            </w:r>
            <w:r w:rsidRPr="00DE61A2">
              <w:rPr>
                <w:rFonts w:hint="eastAsia"/>
              </w:rPr>
              <w:t xml:space="preserve"> </w:t>
            </w:r>
            <w:r w:rsidRPr="00DE61A2">
              <w:t>[1-3] for 90% of UEs</w:t>
            </w:r>
          </w:p>
          <w:p w14:paraId="3DB7E5A8" w14:textId="77777777" w:rsidR="00DE61A2" w:rsidRPr="00DE61A2" w:rsidRDefault="00DE61A2" w:rsidP="00DE61A2">
            <w:pPr>
              <w:numPr>
                <w:ilvl w:val="0"/>
                <w:numId w:val="61"/>
              </w:numPr>
              <w:spacing w:after="0"/>
              <w:contextualSpacing/>
            </w:pPr>
            <w:r w:rsidRPr="00DE61A2">
              <w:t>Urban Macro-ISAC (H/V): [3]</w:t>
            </w:r>
            <w:r w:rsidRPr="00DE61A2">
              <w:rPr>
                <w:rFonts w:hint="eastAsia"/>
              </w:rPr>
              <w:t xml:space="preserve"> </w:t>
            </w:r>
            <w:r w:rsidRPr="00DE61A2">
              <w:t>/</w:t>
            </w:r>
            <w:r w:rsidRPr="00DE61A2">
              <w:rPr>
                <w:rFonts w:hint="eastAsia"/>
              </w:rPr>
              <w:t xml:space="preserve"> </w:t>
            </w:r>
            <w:r w:rsidRPr="00DE61A2">
              <w:t>[3] for 90% of U</w:t>
            </w:r>
            <w:r w:rsidRPr="00DE61A2">
              <w:rPr>
                <w:rFonts w:hint="eastAsia"/>
              </w:rPr>
              <w:t>E</w:t>
            </w:r>
            <w:r w:rsidRPr="00DE61A2">
              <w:t>s</w:t>
            </w:r>
          </w:p>
          <w:p w14:paraId="52F2297C" w14:textId="77777777" w:rsidR="00DE61A2" w:rsidRPr="00DE61A2" w:rsidRDefault="00DE61A2" w:rsidP="00DE61A2">
            <w:pPr>
              <w:spacing w:after="0"/>
            </w:pPr>
          </w:p>
          <w:p w14:paraId="2F2E5084" w14:textId="77777777" w:rsidR="00DE61A2" w:rsidRPr="00DE61A2" w:rsidRDefault="00DE61A2" w:rsidP="00DE61A2">
            <w:pPr>
              <w:spacing w:after="0"/>
            </w:pPr>
            <w:r w:rsidRPr="00DE61A2">
              <w:rPr>
                <w:rFonts w:hint="eastAsia"/>
              </w:rPr>
              <w:t>NTT DOCOMO:</w:t>
            </w:r>
          </w:p>
          <w:p w14:paraId="1ED3A2F5" w14:textId="77777777" w:rsidR="00DE61A2" w:rsidRPr="00DE61A2" w:rsidRDefault="00DE61A2" w:rsidP="00DE61A2">
            <w:pPr>
              <w:numPr>
                <w:ilvl w:val="0"/>
                <w:numId w:val="64"/>
              </w:numPr>
              <w:spacing w:after="0"/>
              <w:contextualSpacing/>
            </w:pPr>
            <w:r w:rsidRPr="00DE61A2">
              <w:t>Indoor</w:t>
            </w:r>
            <w:r w:rsidRPr="00DE61A2">
              <w:rPr>
                <w:rFonts w:hint="eastAsia"/>
              </w:rPr>
              <w:t>: &lt; 2 m for 90% of UEs/devices (Horizontal accuracy)</w:t>
            </w:r>
          </w:p>
          <w:p w14:paraId="381F6406" w14:textId="77777777" w:rsidR="00DE61A2" w:rsidRPr="00DE61A2" w:rsidRDefault="00DE61A2" w:rsidP="00DE61A2">
            <w:pPr>
              <w:numPr>
                <w:ilvl w:val="0"/>
                <w:numId w:val="64"/>
              </w:numPr>
              <w:spacing w:after="0"/>
              <w:contextualSpacing/>
            </w:pPr>
            <w:r w:rsidRPr="00DE61A2">
              <w:rPr>
                <w:rFonts w:hint="eastAsia"/>
              </w:rPr>
              <w:t>Outdoor: &lt; 6 m for 90% of UEs/devices (Horizontal accuracy)</w:t>
            </w:r>
          </w:p>
          <w:p w14:paraId="274D1DE9" w14:textId="77777777" w:rsidR="00DE61A2" w:rsidRPr="00DE61A2" w:rsidRDefault="00DE61A2" w:rsidP="00DE61A2">
            <w:pPr>
              <w:numPr>
                <w:ilvl w:val="0"/>
                <w:numId w:val="64"/>
              </w:numPr>
              <w:spacing w:after="0"/>
              <w:contextualSpacing/>
            </w:pPr>
            <w:r w:rsidRPr="00DE61A2">
              <w:rPr>
                <w:rFonts w:hint="eastAsia"/>
              </w:rPr>
              <w:t>discuss whether the evaluation of vertical accuracy is necessary or not</w:t>
            </w:r>
          </w:p>
          <w:p w14:paraId="5481446B" w14:textId="77777777" w:rsidR="00DE61A2" w:rsidRPr="00DE61A2" w:rsidRDefault="00DE61A2" w:rsidP="00DE61A2">
            <w:pPr>
              <w:spacing w:after="0"/>
            </w:pPr>
          </w:p>
          <w:p w14:paraId="7E2A8F5D" w14:textId="77777777" w:rsidR="00DE61A2" w:rsidRPr="00DE61A2" w:rsidRDefault="00DE61A2" w:rsidP="00DE61A2">
            <w:pPr>
              <w:spacing w:after="0"/>
            </w:pPr>
            <w:r w:rsidRPr="00DE61A2">
              <w:rPr>
                <w:rFonts w:hint="eastAsia"/>
              </w:rPr>
              <w:t>Vivo: Positioning accuracy [10cm] (</w:t>
            </w:r>
            <w:r w:rsidRPr="00DE61A2">
              <w:rPr>
                <w:rFonts w:eastAsiaTheme="minorEastAsia"/>
              </w:rPr>
              <w:t>IC and ISAC</w:t>
            </w:r>
            <w:r w:rsidRPr="00DE61A2">
              <w:rPr>
                <w:rFonts w:eastAsiaTheme="minorEastAsia" w:hint="eastAsia"/>
              </w:rPr>
              <w:t>)</w:t>
            </w:r>
          </w:p>
          <w:p w14:paraId="41CAE277" w14:textId="77777777" w:rsidR="00DE61A2" w:rsidRPr="00DE61A2" w:rsidRDefault="00DE61A2" w:rsidP="00DE61A2">
            <w:pPr>
              <w:spacing w:after="0"/>
            </w:pPr>
          </w:p>
          <w:p w14:paraId="1F5EB67D" w14:textId="77777777" w:rsidR="00DE61A2" w:rsidRPr="00DE61A2" w:rsidRDefault="00DE61A2" w:rsidP="00DE61A2">
            <w:pPr>
              <w:spacing w:after="0"/>
            </w:pPr>
            <w:r w:rsidRPr="00DE61A2">
              <w:rPr>
                <w:rFonts w:hint="eastAsia"/>
              </w:rPr>
              <w:t>ZTE:</w:t>
            </w:r>
          </w:p>
          <w:p w14:paraId="0F8BA949" w14:textId="77777777" w:rsidR="00DE61A2" w:rsidRPr="00DE61A2" w:rsidRDefault="00DE61A2" w:rsidP="00DE61A2">
            <w:pPr>
              <w:numPr>
                <w:ilvl w:val="0"/>
                <w:numId w:val="67"/>
              </w:numPr>
              <w:spacing w:after="0"/>
              <w:contextualSpacing/>
            </w:pPr>
            <w:r w:rsidRPr="00DE61A2">
              <w:t>Horizontal positioning accuracy: 20cm-1m (indoor), 3m (outdoor) for 90% of UEs</w:t>
            </w:r>
          </w:p>
          <w:p w14:paraId="7BEA211E" w14:textId="77777777" w:rsidR="00DE61A2" w:rsidRPr="00DE61A2" w:rsidRDefault="00DE61A2" w:rsidP="00DE61A2">
            <w:pPr>
              <w:numPr>
                <w:ilvl w:val="0"/>
                <w:numId w:val="67"/>
              </w:numPr>
              <w:spacing w:after="0"/>
              <w:contextualSpacing/>
            </w:pPr>
            <w:r w:rsidRPr="00DE61A2">
              <w:t>Vertical positioning accuracy: 5m for 90% of UEs</w:t>
            </w:r>
          </w:p>
          <w:p w14:paraId="600586AA" w14:textId="77777777" w:rsidR="00DE61A2" w:rsidRPr="00DE61A2" w:rsidRDefault="00DE61A2" w:rsidP="00DE61A2">
            <w:pPr>
              <w:spacing w:after="0"/>
            </w:pPr>
            <w:r w:rsidRPr="00DE61A2">
              <w:rPr>
                <w:noProof/>
              </w:rPr>
              <w:drawing>
                <wp:inline distT="0" distB="0" distL="0" distR="0" wp14:anchorId="095BA2D2" wp14:editId="1B81F91B">
                  <wp:extent cx="3667760" cy="692785"/>
                  <wp:effectExtent l="0" t="0" r="8890" b="0"/>
                  <wp:docPr id="95744328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7760" cy="692785"/>
                          </a:xfrm>
                          <a:prstGeom prst="rect">
                            <a:avLst/>
                          </a:prstGeom>
                          <a:noFill/>
                          <a:ln>
                            <a:noFill/>
                          </a:ln>
                        </pic:spPr>
                      </pic:pic>
                    </a:graphicData>
                  </a:graphic>
                </wp:inline>
              </w:drawing>
            </w:r>
          </w:p>
          <w:p w14:paraId="4F0C10E2" w14:textId="77777777" w:rsidR="00DE61A2" w:rsidRPr="00DE61A2" w:rsidRDefault="00DE61A2" w:rsidP="00DE61A2">
            <w:pPr>
              <w:spacing w:after="0"/>
            </w:pPr>
          </w:p>
          <w:p w14:paraId="1CF081E0" w14:textId="77777777" w:rsidR="00DE61A2" w:rsidRPr="00DE61A2" w:rsidRDefault="00DE61A2" w:rsidP="00DE61A2">
            <w:pPr>
              <w:spacing w:after="0"/>
            </w:pPr>
            <w:r w:rsidRPr="00DE61A2">
              <w:rPr>
                <w:rFonts w:hint="eastAsia"/>
              </w:rPr>
              <w:t>SKT: Indoor 1 m horizontal / 3 m vertical accuracy, Outdoor 3/3 m</w:t>
            </w:r>
          </w:p>
          <w:p w14:paraId="51B324B2" w14:textId="77777777" w:rsidR="00DE61A2" w:rsidRPr="00DE61A2" w:rsidRDefault="00DE61A2" w:rsidP="00DE61A2">
            <w:pPr>
              <w:spacing w:after="0"/>
            </w:pPr>
          </w:p>
          <w:p w14:paraId="6093B4F3" w14:textId="77777777" w:rsidR="00DE61A2" w:rsidRPr="00DE61A2" w:rsidRDefault="00DE61A2" w:rsidP="00DE61A2">
            <w:pPr>
              <w:spacing w:after="0"/>
            </w:pPr>
            <w:r w:rsidRPr="00DE61A2">
              <w:rPr>
                <w:rFonts w:hint="eastAsia"/>
              </w:rPr>
              <w:t xml:space="preserve">CMCC: </w:t>
            </w:r>
          </w:p>
          <w:p w14:paraId="1D91CAE3" w14:textId="77777777" w:rsidR="00DE61A2" w:rsidRPr="00DE61A2" w:rsidRDefault="00DE61A2" w:rsidP="00DE61A2">
            <w:pPr>
              <w:numPr>
                <w:ilvl w:val="0"/>
                <w:numId w:val="68"/>
              </w:numPr>
              <w:spacing w:after="0"/>
              <w:contextualSpacing/>
            </w:pPr>
            <w:r w:rsidRPr="00DE61A2">
              <w:rPr>
                <w:rFonts w:hint="eastAsia"/>
              </w:rPr>
              <w:t>Horizontal accuracy: 20-100cm@90% for indoor, 3-5m@90% for outdoor</w:t>
            </w:r>
          </w:p>
          <w:p w14:paraId="7D211C8F" w14:textId="77777777" w:rsidR="00DE61A2" w:rsidRPr="00DE61A2" w:rsidRDefault="00DE61A2" w:rsidP="00DE61A2">
            <w:pPr>
              <w:numPr>
                <w:ilvl w:val="0"/>
                <w:numId w:val="68"/>
              </w:numPr>
              <w:spacing w:after="0"/>
              <w:contextualSpacing/>
            </w:pPr>
            <w:r w:rsidRPr="00DE61A2">
              <w:rPr>
                <w:rFonts w:hint="eastAsia"/>
              </w:rPr>
              <w:t>FFS the necessity of vertical accuracy</w:t>
            </w:r>
          </w:p>
          <w:p w14:paraId="7A519FB1" w14:textId="77777777" w:rsidR="00DE61A2" w:rsidRPr="00DE61A2" w:rsidRDefault="00DE61A2" w:rsidP="00DE61A2">
            <w:pPr>
              <w:spacing w:after="0"/>
            </w:pPr>
          </w:p>
          <w:p w14:paraId="28685259" w14:textId="77777777" w:rsidR="00DE61A2" w:rsidRPr="00DE61A2" w:rsidRDefault="00DE61A2" w:rsidP="00DE61A2">
            <w:pPr>
              <w:spacing w:after="0"/>
            </w:pPr>
            <w:r w:rsidRPr="00DE61A2">
              <w:rPr>
                <w:rFonts w:hint="eastAsia"/>
              </w:rPr>
              <w:t>Huawei: Horizontal accuracy: [20-50cm] @90% for indoor, [3-5m] @ 90% for outdoor</w:t>
            </w:r>
          </w:p>
          <w:p w14:paraId="452BDC59" w14:textId="77777777" w:rsidR="00DE61A2" w:rsidRPr="00DE61A2" w:rsidRDefault="00DE61A2" w:rsidP="00DE61A2">
            <w:pPr>
              <w:spacing w:after="0"/>
            </w:pPr>
          </w:p>
          <w:p w14:paraId="3EB12F21" w14:textId="77777777" w:rsidR="00DE61A2" w:rsidRPr="00DE61A2" w:rsidRDefault="00DE61A2" w:rsidP="00DE61A2">
            <w:pPr>
              <w:spacing w:after="0"/>
            </w:pPr>
            <w:r w:rsidRPr="00DE61A2">
              <w:t xml:space="preserve">Deutsche Telekom, </w:t>
            </w:r>
            <w:r w:rsidRPr="00DE61A2">
              <w:rPr>
                <w:rFonts w:hint="eastAsia"/>
              </w:rPr>
              <w:t xml:space="preserve">Orange, Spark NZ, Telia Company, Bouygues Telecom, BT, Telefonica, </w:t>
            </w:r>
            <w:proofErr w:type="spellStart"/>
            <w:r w:rsidRPr="00DE61A2">
              <w:rPr>
                <w:rFonts w:hint="eastAsia"/>
              </w:rPr>
              <w:t>Odido</w:t>
            </w:r>
            <w:proofErr w:type="spellEnd"/>
            <w:r w:rsidRPr="00DE61A2">
              <w:rPr>
                <w:rFonts w:hint="eastAsia"/>
              </w:rPr>
              <w:t>, Vodafone, KPN, Telecom Italia, Telenor, SK Telecom: 10 cm an optional capability for indoor</w:t>
            </w:r>
          </w:p>
          <w:p w14:paraId="2E69D4F0" w14:textId="77777777" w:rsidR="00DE61A2" w:rsidRPr="00DE61A2" w:rsidRDefault="00DE61A2" w:rsidP="00DE61A2">
            <w:pPr>
              <w:spacing w:after="0"/>
            </w:pPr>
          </w:p>
          <w:p w14:paraId="2D1ACDC3" w14:textId="77777777" w:rsidR="00DE61A2" w:rsidRPr="00DE61A2" w:rsidRDefault="00DE61A2" w:rsidP="00DE61A2">
            <w:pPr>
              <w:spacing w:after="0"/>
            </w:pPr>
            <w:r w:rsidRPr="00DE61A2">
              <w:rPr>
                <w:rFonts w:hint="eastAsia"/>
              </w:rPr>
              <w:t xml:space="preserve">MTK: </w:t>
            </w:r>
          </w:p>
          <w:p w14:paraId="78546BC2" w14:textId="77777777" w:rsidR="00DE61A2" w:rsidRPr="00DE61A2" w:rsidRDefault="00DE61A2" w:rsidP="00DE61A2">
            <w:pPr>
              <w:numPr>
                <w:ilvl w:val="0"/>
                <w:numId w:val="75"/>
              </w:numPr>
              <w:spacing w:after="0"/>
              <w:contextualSpacing/>
            </w:pPr>
            <w:r w:rsidRPr="00DE61A2">
              <w:t>B</w:t>
            </w:r>
            <w:r w:rsidRPr="00DE61A2">
              <w:rPr>
                <w:rFonts w:hint="eastAsia"/>
              </w:rPr>
              <w:t xml:space="preserve">asic performance: Horizontal accuracy of &lt;50 </w:t>
            </w:r>
            <w:proofErr w:type="spellStart"/>
            <w:r w:rsidRPr="00DE61A2">
              <w:rPr>
                <w:rFonts w:hint="eastAsia"/>
              </w:rPr>
              <w:t>metres</w:t>
            </w:r>
            <w:proofErr w:type="spellEnd"/>
            <w:r w:rsidRPr="00DE61A2">
              <w:rPr>
                <w:rFonts w:hint="eastAsia"/>
              </w:rPr>
              <w:t xml:space="preserve"> for 80% of users </w:t>
            </w:r>
            <w:r w:rsidRPr="00DE61A2">
              <w:rPr>
                <w:rFonts w:hint="eastAsia"/>
              </w:rPr>
              <w:lastRenderedPageBreak/>
              <w:t xml:space="preserve">and Vertical accuracy of &lt;5 </w:t>
            </w:r>
            <w:proofErr w:type="spellStart"/>
            <w:r w:rsidRPr="00DE61A2">
              <w:rPr>
                <w:rFonts w:hint="eastAsia"/>
              </w:rPr>
              <w:t>metres</w:t>
            </w:r>
            <w:proofErr w:type="spellEnd"/>
            <w:r w:rsidRPr="00DE61A2">
              <w:rPr>
                <w:rFonts w:hint="eastAsia"/>
              </w:rPr>
              <w:t xml:space="preserve"> for 80% of users.</w:t>
            </w:r>
          </w:p>
          <w:p w14:paraId="59B6DAF9" w14:textId="77777777" w:rsidR="00DE61A2" w:rsidRPr="00DE61A2" w:rsidRDefault="00DE61A2" w:rsidP="00DE61A2">
            <w:pPr>
              <w:numPr>
                <w:ilvl w:val="0"/>
                <w:numId w:val="75"/>
              </w:numPr>
              <w:spacing w:after="0"/>
              <w:contextualSpacing/>
            </w:pPr>
            <w:r w:rsidRPr="00DE61A2">
              <w:rPr>
                <w:rFonts w:hint="eastAsia"/>
              </w:rPr>
              <w:t xml:space="preserve">improved performance requirements: </w:t>
            </w:r>
          </w:p>
          <w:p w14:paraId="56FB7911" w14:textId="77777777" w:rsidR="00DE61A2" w:rsidRPr="00DE61A2" w:rsidRDefault="00DE61A2" w:rsidP="00DE61A2">
            <w:pPr>
              <w:numPr>
                <w:ilvl w:val="0"/>
                <w:numId w:val="76"/>
              </w:numPr>
              <w:spacing w:after="0"/>
              <w:contextualSpacing/>
            </w:pPr>
            <w:r w:rsidRPr="00DE61A2">
              <w:rPr>
                <w:rFonts w:hint="eastAsia"/>
              </w:rPr>
              <w:t xml:space="preserve">For indoor deployments: Horizontal accuracy of 1 </w:t>
            </w:r>
            <w:proofErr w:type="spellStart"/>
            <w:r w:rsidRPr="00DE61A2">
              <w:rPr>
                <w:rFonts w:hint="eastAsia"/>
              </w:rPr>
              <w:t>metre</w:t>
            </w:r>
            <w:proofErr w:type="spellEnd"/>
            <w:r w:rsidRPr="00DE61A2">
              <w:rPr>
                <w:rFonts w:hint="eastAsia"/>
              </w:rPr>
              <w:t xml:space="preserve"> for 90% of users and vertical accuracy of 3 </w:t>
            </w:r>
            <w:proofErr w:type="spellStart"/>
            <w:r w:rsidRPr="00DE61A2">
              <w:rPr>
                <w:rFonts w:hint="eastAsia"/>
              </w:rPr>
              <w:t>metres</w:t>
            </w:r>
            <w:proofErr w:type="spellEnd"/>
            <w:r w:rsidRPr="00DE61A2">
              <w:rPr>
                <w:rFonts w:hint="eastAsia"/>
              </w:rPr>
              <w:t xml:space="preserve"> for 90% of users.</w:t>
            </w:r>
          </w:p>
          <w:p w14:paraId="08606FA0" w14:textId="77777777" w:rsidR="00DE61A2" w:rsidRPr="00DE61A2" w:rsidRDefault="00DE61A2" w:rsidP="00DE61A2">
            <w:pPr>
              <w:numPr>
                <w:ilvl w:val="0"/>
                <w:numId w:val="76"/>
              </w:numPr>
              <w:spacing w:after="0"/>
              <w:contextualSpacing/>
            </w:pPr>
            <w:r w:rsidRPr="00DE61A2">
              <w:rPr>
                <w:rFonts w:hint="eastAsia"/>
              </w:rPr>
              <w:t xml:space="preserve">For outdoor deployments: Horizontal accuracy of 10 </w:t>
            </w:r>
            <w:proofErr w:type="spellStart"/>
            <w:r w:rsidRPr="00DE61A2">
              <w:rPr>
                <w:rFonts w:hint="eastAsia"/>
              </w:rPr>
              <w:t>metres</w:t>
            </w:r>
            <w:proofErr w:type="spellEnd"/>
            <w:r w:rsidRPr="00DE61A2">
              <w:rPr>
                <w:rFonts w:hint="eastAsia"/>
              </w:rPr>
              <w:t xml:space="preserve"> for 80% of users and vertical accuracy of 3 </w:t>
            </w:r>
            <w:proofErr w:type="spellStart"/>
            <w:r w:rsidRPr="00DE61A2">
              <w:rPr>
                <w:rFonts w:hint="eastAsia"/>
              </w:rPr>
              <w:t>metres</w:t>
            </w:r>
            <w:proofErr w:type="spellEnd"/>
            <w:r w:rsidRPr="00DE61A2">
              <w:rPr>
                <w:rFonts w:hint="eastAsia"/>
              </w:rPr>
              <w:t xml:space="preserve"> for 80% of users.</w:t>
            </w:r>
          </w:p>
          <w:p w14:paraId="76A6F68F" w14:textId="77777777" w:rsidR="00DE61A2" w:rsidRPr="00DE61A2" w:rsidRDefault="00DE61A2" w:rsidP="00DE61A2">
            <w:pPr>
              <w:spacing w:after="0"/>
            </w:pPr>
          </w:p>
          <w:p w14:paraId="7E4DB6F1" w14:textId="77777777" w:rsidR="00DE61A2" w:rsidRPr="00DE61A2" w:rsidRDefault="00DE61A2" w:rsidP="00DE61A2">
            <w:pPr>
              <w:spacing w:after="0"/>
            </w:pPr>
            <w:r w:rsidRPr="00DE61A2">
              <w:rPr>
                <w:rFonts w:hint="eastAsia"/>
              </w:rPr>
              <w:t>Nokia: Indoor: sub-meter; Outdoor: a few meters</w:t>
            </w:r>
          </w:p>
          <w:p w14:paraId="06704A71" w14:textId="77777777" w:rsidR="00DE61A2" w:rsidRPr="00DE61A2" w:rsidRDefault="00DE61A2" w:rsidP="00DE61A2">
            <w:pPr>
              <w:spacing w:after="0"/>
            </w:pPr>
          </w:p>
          <w:p w14:paraId="1CE49384" w14:textId="77777777" w:rsidR="00DE61A2" w:rsidRPr="00DE61A2" w:rsidRDefault="00DE61A2" w:rsidP="00DE61A2">
            <w:pPr>
              <w:spacing w:after="0"/>
            </w:pPr>
            <w:r w:rsidRPr="00DE61A2">
              <w:rPr>
                <w:rFonts w:hint="eastAsia"/>
              </w:rPr>
              <w:t xml:space="preserve">IIT (Madras), Tejas Networks, </w:t>
            </w:r>
            <w:proofErr w:type="spellStart"/>
            <w:r w:rsidRPr="00DE61A2">
              <w:rPr>
                <w:rFonts w:hint="eastAsia"/>
              </w:rPr>
              <w:t>CEWiT</w:t>
            </w:r>
            <w:proofErr w:type="spellEnd"/>
            <w:r w:rsidRPr="00DE61A2">
              <w:rPr>
                <w:rFonts w:hint="eastAsia"/>
              </w:rPr>
              <w:t xml:space="preserve">: </w:t>
            </w:r>
          </w:p>
          <w:p w14:paraId="07FBE6DA" w14:textId="77777777" w:rsidR="00DE61A2" w:rsidRPr="00DE61A2" w:rsidRDefault="00DE61A2" w:rsidP="00DE61A2">
            <w:pPr>
              <w:numPr>
                <w:ilvl w:val="0"/>
                <w:numId w:val="79"/>
              </w:numPr>
              <w:spacing w:after="0"/>
              <w:contextualSpacing/>
            </w:pPr>
            <w:r w:rsidRPr="00DE61A2">
              <w:t>Indoor Factory ‒ HRLLC:</w:t>
            </w:r>
          </w:p>
          <w:p w14:paraId="65D40000" w14:textId="77777777" w:rsidR="00DE61A2" w:rsidRPr="00DE61A2" w:rsidRDefault="00DE61A2" w:rsidP="00DE61A2">
            <w:pPr>
              <w:numPr>
                <w:ilvl w:val="0"/>
                <w:numId w:val="80"/>
              </w:numPr>
              <w:spacing w:after="0"/>
              <w:contextualSpacing/>
            </w:pPr>
            <w:r w:rsidRPr="00DE61A2">
              <w:rPr>
                <w:rFonts w:hint="eastAsia"/>
              </w:rPr>
              <w:t>Horizontal accuracy (m): 0.1-3</w:t>
            </w:r>
            <w:r w:rsidRPr="00DE61A2">
              <w:rPr>
                <w:rFonts w:hint="eastAsia"/>
              </w:rPr>
              <w:tab/>
            </w:r>
          </w:p>
          <w:p w14:paraId="1110F2CB" w14:textId="77777777" w:rsidR="00DE61A2" w:rsidRPr="00DE61A2" w:rsidRDefault="00DE61A2" w:rsidP="00DE61A2">
            <w:pPr>
              <w:numPr>
                <w:ilvl w:val="0"/>
                <w:numId w:val="80"/>
              </w:numPr>
              <w:spacing w:after="0"/>
              <w:contextualSpacing/>
            </w:pPr>
            <w:r w:rsidRPr="00DE61A2">
              <w:rPr>
                <w:rFonts w:hint="eastAsia"/>
              </w:rPr>
              <w:t>Vertical accuracy (m): 0.1-3</w:t>
            </w:r>
          </w:p>
          <w:p w14:paraId="523F13B6" w14:textId="77777777" w:rsidR="00DE61A2" w:rsidRPr="00DE61A2" w:rsidRDefault="00DE61A2" w:rsidP="00DE61A2">
            <w:pPr>
              <w:numPr>
                <w:ilvl w:val="0"/>
                <w:numId w:val="79"/>
              </w:numPr>
              <w:spacing w:after="0"/>
              <w:contextualSpacing/>
            </w:pPr>
            <w:r w:rsidRPr="00DE61A2">
              <w:rPr>
                <w:rFonts w:hint="eastAsia"/>
              </w:rPr>
              <w:t>Dense Urban-IC:</w:t>
            </w:r>
          </w:p>
          <w:p w14:paraId="58E40F46" w14:textId="77777777" w:rsidR="00DE61A2" w:rsidRPr="00DE61A2" w:rsidRDefault="00DE61A2" w:rsidP="00DE61A2">
            <w:pPr>
              <w:numPr>
                <w:ilvl w:val="0"/>
                <w:numId w:val="80"/>
              </w:numPr>
              <w:spacing w:after="0"/>
              <w:contextualSpacing/>
            </w:pPr>
            <w:r w:rsidRPr="00DE61A2">
              <w:rPr>
                <w:rFonts w:hint="eastAsia"/>
              </w:rPr>
              <w:t>Horizontal accuracy (m): 1-5</w:t>
            </w:r>
            <w:r w:rsidRPr="00DE61A2">
              <w:rPr>
                <w:rFonts w:hint="eastAsia"/>
              </w:rPr>
              <w:tab/>
            </w:r>
          </w:p>
          <w:p w14:paraId="402AC852" w14:textId="77777777" w:rsidR="00DE61A2" w:rsidRPr="00DE61A2" w:rsidRDefault="00DE61A2" w:rsidP="00DE61A2">
            <w:pPr>
              <w:numPr>
                <w:ilvl w:val="0"/>
                <w:numId w:val="80"/>
              </w:numPr>
              <w:spacing w:after="0"/>
              <w:contextualSpacing/>
            </w:pPr>
            <w:r w:rsidRPr="00DE61A2">
              <w:rPr>
                <w:rFonts w:hint="eastAsia"/>
              </w:rPr>
              <w:t>Vertical accuracy (m): 1-3</w:t>
            </w:r>
          </w:p>
          <w:p w14:paraId="4453CE1A" w14:textId="77777777" w:rsidR="00DE61A2" w:rsidRPr="00DE61A2" w:rsidRDefault="00DE61A2" w:rsidP="00DE61A2">
            <w:pPr>
              <w:spacing w:after="0"/>
            </w:pPr>
          </w:p>
          <w:p w14:paraId="5E168CE4" w14:textId="77777777" w:rsidR="00DE61A2" w:rsidRPr="00DE61A2" w:rsidRDefault="00DE61A2" w:rsidP="00DE61A2">
            <w:pPr>
              <w:spacing w:after="0"/>
            </w:pPr>
            <w:r w:rsidRPr="00DE61A2">
              <w:rPr>
                <w:rFonts w:hint="eastAsia"/>
              </w:rPr>
              <w:t xml:space="preserve">Apple: </w:t>
            </w:r>
          </w:p>
          <w:p w14:paraId="2227F1AE" w14:textId="77777777" w:rsidR="00DE61A2" w:rsidRPr="00DE61A2" w:rsidRDefault="00DE61A2" w:rsidP="00DE61A2">
            <w:pPr>
              <w:numPr>
                <w:ilvl w:val="0"/>
                <w:numId w:val="79"/>
              </w:numPr>
              <w:spacing w:after="0"/>
              <w:contextualSpacing/>
            </w:pPr>
            <w:r w:rsidRPr="00DE61A2">
              <w:rPr>
                <w:rFonts w:hint="eastAsia"/>
              </w:rPr>
              <w:t>Urban Macro: positioning accuracy requirements are 1m (horizontal) and 3m (vertical)</w:t>
            </w:r>
          </w:p>
          <w:p w14:paraId="716F546F" w14:textId="77777777" w:rsidR="00DE61A2" w:rsidRPr="00DE61A2" w:rsidRDefault="00DE61A2" w:rsidP="00DE61A2">
            <w:pPr>
              <w:numPr>
                <w:ilvl w:val="0"/>
                <w:numId w:val="79"/>
              </w:numPr>
              <w:spacing w:after="0"/>
              <w:contextualSpacing/>
            </w:pPr>
            <w:r w:rsidRPr="00DE61A2">
              <w:t>Indoor Factory</w:t>
            </w:r>
            <w:r w:rsidRPr="00DE61A2">
              <w:rPr>
                <w:rFonts w:hint="eastAsia"/>
              </w:rPr>
              <w:t>: positioning accuracy requirements are 0.2m horizontal and 1m vertical</w:t>
            </w:r>
          </w:p>
          <w:p w14:paraId="57071751" w14:textId="77777777" w:rsidR="00DE61A2" w:rsidRPr="00DE61A2" w:rsidRDefault="00DE61A2" w:rsidP="00DE61A2">
            <w:pPr>
              <w:spacing w:after="0"/>
            </w:pPr>
          </w:p>
          <w:p w14:paraId="461654F8" w14:textId="77777777" w:rsidR="00DE61A2" w:rsidRPr="00DE61A2" w:rsidRDefault="00DE61A2" w:rsidP="00DE61A2">
            <w:pPr>
              <w:spacing w:after="0"/>
            </w:pPr>
            <w:proofErr w:type="spellStart"/>
            <w:r w:rsidRPr="00DE61A2">
              <w:rPr>
                <w:rFonts w:hint="eastAsia"/>
              </w:rPr>
              <w:t>Spreadtrum</w:t>
            </w:r>
            <w:proofErr w:type="spellEnd"/>
            <w:r w:rsidRPr="00DE61A2">
              <w:rPr>
                <w:rFonts w:hint="eastAsia"/>
              </w:rPr>
              <w:t>, UNISOC:</w:t>
            </w:r>
          </w:p>
          <w:p w14:paraId="61C68010" w14:textId="77777777" w:rsidR="00DE61A2" w:rsidRPr="00DE61A2" w:rsidRDefault="00DE61A2" w:rsidP="00DE61A2">
            <w:pPr>
              <w:spacing w:after="0"/>
            </w:pPr>
            <w:r w:rsidRPr="00DE61A2">
              <w:rPr>
                <w:noProof/>
              </w:rPr>
              <w:lastRenderedPageBreak/>
              <w:drawing>
                <wp:inline distT="0" distB="0" distL="0" distR="0" wp14:anchorId="643E37BB" wp14:editId="41ECE03E">
                  <wp:extent cx="3667760" cy="646430"/>
                  <wp:effectExtent l="0" t="0" r="8890" b="1270"/>
                  <wp:docPr id="124646414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7760" cy="646430"/>
                          </a:xfrm>
                          <a:prstGeom prst="rect">
                            <a:avLst/>
                          </a:prstGeom>
                          <a:noFill/>
                          <a:ln>
                            <a:noFill/>
                          </a:ln>
                        </pic:spPr>
                      </pic:pic>
                    </a:graphicData>
                  </a:graphic>
                </wp:inline>
              </w:drawing>
            </w:r>
          </w:p>
          <w:p w14:paraId="172BDB14"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tcPr>
          <w:p w14:paraId="08804C03" w14:textId="77777777" w:rsidR="00DE61A2" w:rsidRPr="00DE61A2" w:rsidRDefault="00DE61A2" w:rsidP="00DE61A2">
            <w:pPr>
              <w:spacing w:after="0"/>
            </w:pPr>
            <w:r w:rsidRPr="00DE61A2">
              <w:rPr>
                <w:rFonts w:hint="eastAsia"/>
              </w:rPr>
              <w:lastRenderedPageBreak/>
              <w:t xml:space="preserve">Samsung: </w:t>
            </w:r>
          </w:p>
          <w:p w14:paraId="3CF0B5FA" w14:textId="77777777" w:rsidR="00DE61A2" w:rsidRPr="00DE61A2" w:rsidRDefault="00DE61A2" w:rsidP="00DE61A2">
            <w:pPr>
              <w:numPr>
                <w:ilvl w:val="0"/>
                <w:numId w:val="60"/>
              </w:numPr>
              <w:spacing w:after="0"/>
              <w:contextualSpacing/>
            </w:pPr>
            <w:r w:rsidRPr="00DE61A2">
              <w:t>Target positioning accuracies may not necessarily be reached for all scenarios and deployments.</w:t>
            </w:r>
          </w:p>
          <w:p w14:paraId="79821C12" w14:textId="77777777" w:rsidR="00DE61A2" w:rsidRPr="00DE61A2" w:rsidRDefault="00DE61A2" w:rsidP="00DE61A2">
            <w:pPr>
              <w:numPr>
                <w:ilvl w:val="0"/>
                <w:numId w:val="60"/>
              </w:numPr>
              <w:spacing w:after="0"/>
              <w:contextualSpacing/>
            </w:pPr>
            <w:r w:rsidRPr="00DE61A2">
              <w:t>Necessity of vertical accuracy needs further discussion.</w:t>
            </w:r>
          </w:p>
          <w:p w14:paraId="0F7BE018" w14:textId="77777777" w:rsidR="00DE61A2" w:rsidRPr="00DE61A2" w:rsidRDefault="00DE61A2" w:rsidP="00DE61A2">
            <w:pPr>
              <w:spacing w:after="0"/>
            </w:pPr>
          </w:p>
          <w:p w14:paraId="1E50AE72" w14:textId="77777777" w:rsidR="00DE61A2" w:rsidRPr="00DE61A2" w:rsidRDefault="00DE61A2" w:rsidP="00DE61A2">
            <w:pPr>
              <w:spacing w:after="0"/>
            </w:pPr>
            <w:r w:rsidRPr="00DE61A2">
              <w:rPr>
                <w:rFonts w:hint="eastAsia"/>
              </w:rPr>
              <w:t>Nokia: Separate requirements for vertical and horizontal positioning accuracy. The requirements need to take into account the deployment scenarios, and same accuracy cannot be assumed in all cases.</w:t>
            </w:r>
          </w:p>
          <w:p w14:paraId="184107F5" w14:textId="77777777" w:rsidR="00DE61A2" w:rsidRPr="00DE61A2" w:rsidRDefault="00DE61A2" w:rsidP="00DE61A2">
            <w:pPr>
              <w:spacing w:after="0"/>
            </w:pPr>
          </w:p>
          <w:p w14:paraId="11DB12DB" w14:textId="77777777" w:rsidR="00DE61A2" w:rsidRPr="00DE61A2" w:rsidRDefault="00DE61A2" w:rsidP="00DE61A2">
            <w:pPr>
              <w:spacing w:after="0"/>
            </w:pPr>
            <w:r w:rsidRPr="00DE61A2">
              <w:rPr>
                <w:rFonts w:hint="eastAsia"/>
              </w:rPr>
              <w:t>Huawei:</w:t>
            </w:r>
          </w:p>
          <w:p w14:paraId="1C6F0EAA" w14:textId="77777777" w:rsidR="00DE61A2" w:rsidRPr="00DE61A2" w:rsidRDefault="00DE61A2" w:rsidP="00DE61A2">
            <w:pPr>
              <w:numPr>
                <w:ilvl w:val="0"/>
                <w:numId w:val="77"/>
              </w:numPr>
              <w:spacing w:after="0"/>
              <w:contextualSpacing/>
            </w:pPr>
            <w:proofErr w:type="spellStart"/>
            <w:r w:rsidRPr="00DE61A2">
              <w:rPr>
                <w:rFonts w:hint="eastAsia"/>
              </w:rPr>
              <w:t>InF</w:t>
            </w:r>
            <w:proofErr w:type="spellEnd"/>
            <w:r w:rsidRPr="00DE61A2">
              <w:rPr>
                <w:rFonts w:hint="eastAsia"/>
              </w:rPr>
              <w:t xml:space="preserve">-SH (Indoor Factory with Sparse clutter and High base station height), Indoor office (or hotspot as called in ITU), and Urban Macro. </w:t>
            </w:r>
          </w:p>
          <w:p w14:paraId="6B923E96" w14:textId="77777777" w:rsidR="00DE61A2" w:rsidRPr="00DE61A2" w:rsidRDefault="00DE61A2" w:rsidP="00DE61A2">
            <w:pPr>
              <w:numPr>
                <w:ilvl w:val="0"/>
                <w:numId w:val="77"/>
              </w:numPr>
              <w:spacing w:after="0"/>
              <w:contextualSpacing/>
            </w:pPr>
            <w:r w:rsidRPr="00DE61A2">
              <w:rPr>
                <w:rFonts w:hint="eastAsia"/>
              </w:rPr>
              <w:t>The positioning method of UL-TDOA and single-BS positioning is used in the indoor and outdoor simulation, respectively, with 200MHz SRS bandwidth at carrier frequency around 7GHz.</w:t>
            </w:r>
          </w:p>
          <w:p w14:paraId="6477EE7C" w14:textId="77777777" w:rsidR="00DE61A2" w:rsidRPr="00DE61A2" w:rsidRDefault="00DE61A2" w:rsidP="00DE61A2">
            <w:pPr>
              <w:spacing w:after="0"/>
              <w:jc w:val="center"/>
            </w:pPr>
            <w:r w:rsidRPr="00DE61A2">
              <w:rPr>
                <w:noProof/>
              </w:rPr>
              <w:drawing>
                <wp:inline distT="0" distB="0" distL="0" distR="0" wp14:anchorId="37638629" wp14:editId="3BC788B4">
                  <wp:extent cx="1733550" cy="2067110"/>
                  <wp:effectExtent l="0" t="0" r="0" b="9525"/>
                  <wp:docPr id="204663460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6984" cy="2071204"/>
                          </a:xfrm>
                          <a:prstGeom prst="rect">
                            <a:avLst/>
                          </a:prstGeom>
                          <a:noFill/>
                          <a:ln>
                            <a:noFill/>
                          </a:ln>
                        </pic:spPr>
                      </pic:pic>
                    </a:graphicData>
                  </a:graphic>
                </wp:inline>
              </w:drawing>
            </w:r>
          </w:p>
        </w:tc>
      </w:tr>
      <w:tr w:rsidR="00DE61A2" w:rsidRPr="00DE61A2" w14:paraId="1F8D209A"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2287FF34" w14:textId="77777777" w:rsidR="00DE61A2" w:rsidRPr="00DE61A2" w:rsidRDefault="00DE61A2" w:rsidP="00DE61A2">
            <w:pPr>
              <w:spacing w:after="0"/>
            </w:pPr>
            <w:bookmarkStart w:id="80" w:name="_Hlk207982526"/>
            <w:r w:rsidRPr="00DE61A2">
              <w:lastRenderedPageBreak/>
              <w:t>Sensing</w:t>
            </w:r>
          </w:p>
        </w:tc>
        <w:tc>
          <w:tcPr>
            <w:tcW w:w="0" w:type="auto"/>
            <w:tcBorders>
              <w:top w:val="single" w:sz="4" w:space="0" w:color="auto"/>
              <w:left w:val="single" w:sz="4" w:space="0" w:color="auto"/>
              <w:bottom w:val="single" w:sz="4" w:space="0" w:color="auto"/>
              <w:right w:val="single" w:sz="4" w:space="0" w:color="auto"/>
            </w:tcBorders>
            <w:vAlign w:val="center"/>
          </w:tcPr>
          <w:p w14:paraId="56562DCE"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vAlign w:val="center"/>
          </w:tcPr>
          <w:p w14:paraId="43280F5A" w14:textId="77777777" w:rsidR="00DE61A2" w:rsidRPr="00DE61A2" w:rsidRDefault="00DE61A2" w:rsidP="00DE61A2">
            <w:pPr>
              <w:spacing w:after="0"/>
            </w:pPr>
            <w:r w:rsidRPr="00DE61A2">
              <w:rPr>
                <w:rFonts w:hint="eastAsia"/>
              </w:rPr>
              <w:t>Samsung:</w:t>
            </w:r>
          </w:p>
          <w:p w14:paraId="72E1CF87" w14:textId="77777777" w:rsidR="00DE61A2" w:rsidRPr="00DE61A2" w:rsidRDefault="00DE61A2" w:rsidP="00DE61A2">
            <w:pPr>
              <w:numPr>
                <w:ilvl w:val="0"/>
                <w:numId w:val="55"/>
              </w:numPr>
              <w:spacing w:after="0"/>
              <w:contextualSpacing/>
            </w:pPr>
            <w:r w:rsidRPr="00DE61A2">
              <w:t>Detection/False alarm probabilities [%]: [95/5]</w:t>
            </w:r>
          </w:p>
          <w:p w14:paraId="5BE35418" w14:textId="77777777" w:rsidR="00DE61A2" w:rsidRPr="00DE61A2" w:rsidRDefault="00DE61A2" w:rsidP="00DE61A2">
            <w:pPr>
              <w:numPr>
                <w:ilvl w:val="0"/>
                <w:numId w:val="55"/>
              </w:numPr>
              <w:spacing w:after="0"/>
              <w:contextualSpacing/>
            </w:pPr>
            <w:r w:rsidRPr="00DE61A2">
              <w:t>Localization accuracy [m]: [1-5] @</w:t>
            </w:r>
            <w:r w:rsidRPr="00DE61A2">
              <w:rPr>
                <w:rFonts w:hint="eastAsia"/>
              </w:rPr>
              <w:t xml:space="preserve"> </w:t>
            </w:r>
            <w:r w:rsidRPr="00DE61A2">
              <w:t>[95%] confidence level</w:t>
            </w:r>
          </w:p>
          <w:p w14:paraId="3B1E05D8" w14:textId="77777777" w:rsidR="00DE61A2" w:rsidRPr="00DE61A2" w:rsidRDefault="00DE61A2" w:rsidP="00DE61A2">
            <w:pPr>
              <w:numPr>
                <w:ilvl w:val="0"/>
                <w:numId w:val="55"/>
              </w:numPr>
              <w:spacing w:after="0"/>
              <w:contextualSpacing/>
            </w:pPr>
            <w:r w:rsidRPr="00DE61A2">
              <w:t>Velocity accuracy [m/s]: [1-5] @</w:t>
            </w:r>
            <w:r w:rsidRPr="00DE61A2">
              <w:rPr>
                <w:rFonts w:hint="eastAsia"/>
              </w:rPr>
              <w:t xml:space="preserve"> </w:t>
            </w:r>
            <w:r w:rsidRPr="00DE61A2">
              <w:t>[95%] confidence level</w:t>
            </w:r>
          </w:p>
          <w:p w14:paraId="09D3033E" w14:textId="77777777" w:rsidR="00DE61A2" w:rsidRPr="00DE61A2" w:rsidRDefault="00DE61A2" w:rsidP="00DE61A2">
            <w:pPr>
              <w:numPr>
                <w:ilvl w:val="0"/>
                <w:numId w:val="55"/>
              </w:numPr>
              <w:spacing w:after="0"/>
              <w:contextualSpacing/>
            </w:pPr>
            <w:r w:rsidRPr="00DE61A2">
              <w:t>Resolution: TBD</w:t>
            </w:r>
          </w:p>
          <w:p w14:paraId="7F3017D8" w14:textId="77777777" w:rsidR="00DE61A2" w:rsidRPr="00DE61A2" w:rsidRDefault="00DE61A2" w:rsidP="00DE61A2">
            <w:pPr>
              <w:spacing w:after="0"/>
            </w:pPr>
          </w:p>
          <w:p w14:paraId="730FADC1" w14:textId="77777777" w:rsidR="00DE61A2" w:rsidRPr="00DE61A2" w:rsidRDefault="00DE61A2" w:rsidP="00DE61A2">
            <w:pPr>
              <w:spacing w:after="0"/>
            </w:pPr>
            <w:r w:rsidRPr="00DE61A2">
              <w:rPr>
                <w:rFonts w:hint="eastAsia"/>
              </w:rPr>
              <w:t>NTT DOCOMO:</w:t>
            </w:r>
          </w:p>
          <w:p w14:paraId="3B89C1B8" w14:textId="77777777" w:rsidR="00DE61A2" w:rsidRPr="00DE61A2" w:rsidRDefault="00DE61A2" w:rsidP="00DE61A2">
            <w:pPr>
              <w:spacing w:after="0"/>
            </w:pPr>
            <w:r w:rsidRPr="00DE61A2">
              <w:rPr>
                <w:noProof/>
              </w:rPr>
              <w:drawing>
                <wp:inline distT="0" distB="0" distL="0" distR="0" wp14:anchorId="34AD1045" wp14:editId="6E55FE48">
                  <wp:extent cx="3667760" cy="1304290"/>
                  <wp:effectExtent l="0" t="0" r="8890" b="0"/>
                  <wp:docPr id="15848957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7760" cy="1304290"/>
                          </a:xfrm>
                          <a:prstGeom prst="rect">
                            <a:avLst/>
                          </a:prstGeom>
                          <a:noFill/>
                          <a:ln>
                            <a:noFill/>
                          </a:ln>
                        </pic:spPr>
                      </pic:pic>
                    </a:graphicData>
                  </a:graphic>
                </wp:inline>
              </w:drawing>
            </w:r>
          </w:p>
          <w:p w14:paraId="2ED98C62" w14:textId="77777777" w:rsidR="00DE61A2" w:rsidRPr="00DE61A2" w:rsidRDefault="00DE61A2" w:rsidP="00DE61A2">
            <w:pPr>
              <w:spacing w:after="0"/>
            </w:pPr>
          </w:p>
          <w:p w14:paraId="6AEB4B97" w14:textId="77777777" w:rsidR="00DE61A2" w:rsidRPr="00DE61A2" w:rsidRDefault="00DE61A2" w:rsidP="00DE61A2">
            <w:pPr>
              <w:spacing w:after="0"/>
            </w:pPr>
            <w:r w:rsidRPr="00DE61A2">
              <w:rPr>
                <w:rFonts w:hint="eastAsia"/>
              </w:rPr>
              <w:t>ZTE:</w:t>
            </w:r>
          </w:p>
          <w:p w14:paraId="5FBFBE57" w14:textId="77777777" w:rsidR="00DE61A2" w:rsidRPr="00DE61A2" w:rsidRDefault="00DE61A2" w:rsidP="00DE61A2">
            <w:pPr>
              <w:numPr>
                <w:ilvl w:val="0"/>
                <w:numId w:val="55"/>
              </w:numPr>
              <w:spacing w:after="0"/>
              <w:contextualSpacing/>
            </w:pPr>
            <w:r w:rsidRPr="00DE61A2">
              <w:t>Detection probability: 95%</w:t>
            </w:r>
          </w:p>
          <w:p w14:paraId="59F5EB64" w14:textId="77777777" w:rsidR="00DE61A2" w:rsidRPr="00DE61A2" w:rsidRDefault="00DE61A2" w:rsidP="00DE61A2">
            <w:pPr>
              <w:numPr>
                <w:ilvl w:val="0"/>
                <w:numId w:val="55"/>
              </w:numPr>
              <w:spacing w:after="0"/>
              <w:contextualSpacing/>
            </w:pPr>
            <w:r w:rsidRPr="00DE61A2">
              <w:t>False alarm probability: 5%</w:t>
            </w:r>
          </w:p>
          <w:p w14:paraId="4A5448B9" w14:textId="77777777" w:rsidR="00DE61A2" w:rsidRPr="00DE61A2" w:rsidRDefault="00DE61A2" w:rsidP="00DE61A2">
            <w:pPr>
              <w:numPr>
                <w:ilvl w:val="0"/>
                <w:numId w:val="55"/>
              </w:numPr>
              <w:spacing w:after="0"/>
              <w:contextualSpacing/>
            </w:pPr>
            <w:r w:rsidRPr="00DE61A2">
              <w:t>Horizontal localization accuracy: 2m</w:t>
            </w:r>
          </w:p>
          <w:p w14:paraId="1E76C28B" w14:textId="77777777" w:rsidR="00DE61A2" w:rsidRPr="00DE61A2" w:rsidRDefault="00DE61A2" w:rsidP="00DE61A2">
            <w:pPr>
              <w:numPr>
                <w:ilvl w:val="0"/>
                <w:numId w:val="55"/>
              </w:numPr>
              <w:spacing w:after="0"/>
              <w:contextualSpacing/>
            </w:pPr>
            <w:r w:rsidRPr="00DE61A2">
              <w:t>Vertical localization accuracy: 5m</w:t>
            </w:r>
          </w:p>
          <w:p w14:paraId="4D120019" w14:textId="77777777" w:rsidR="00DE61A2" w:rsidRPr="00DE61A2" w:rsidRDefault="00DE61A2" w:rsidP="00DE61A2">
            <w:pPr>
              <w:numPr>
                <w:ilvl w:val="0"/>
                <w:numId w:val="55"/>
              </w:numPr>
              <w:spacing w:after="0"/>
              <w:contextualSpacing/>
            </w:pPr>
            <w:r w:rsidRPr="00DE61A2">
              <w:t>Velocity accuracy: 1m/s</w:t>
            </w:r>
          </w:p>
          <w:p w14:paraId="469AA25D" w14:textId="77777777" w:rsidR="00DE61A2" w:rsidRPr="00DE61A2" w:rsidRDefault="00DE61A2" w:rsidP="00DE61A2">
            <w:pPr>
              <w:spacing w:after="0"/>
            </w:pPr>
          </w:p>
          <w:p w14:paraId="3553971D" w14:textId="77777777" w:rsidR="00DE61A2" w:rsidRPr="00DE61A2" w:rsidRDefault="00DE61A2" w:rsidP="00DE61A2">
            <w:pPr>
              <w:spacing w:after="0"/>
            </w:pPr>
            <w:r w:rsidRPr="00DE61A2">
              <w:rPr>
                <w:rFonts w:hint="eastAsia"/>
              </w:rPr>
              <w:t>CMCC:</w:t>
            </w:r>
          </w:p>
          <w:p w14:paraId="62D8F864" w14:textId="77777777" w:rsidR="00DE61A2" w:rsidRPr="00DE61A2" w:rsidRDefault="00DE61A2" w:rsidP="00DE61A2">
            <w:pPr>
              <w:numPr>
                <w:ilvl w:val="0"/>
                <w:numId w:val="69"/>
              </w:numPr>
              <w:spacing w:after="0"/>
              <w:contextualSpacing/>
            </w:pPr>
            <w:r w:rsidRPr="00DE61A2">
              <w:rPr>
                <w:rFonts w:hint="eastAsia"/>
              </w:rPr>
              <w:t xml:space="preserve">Detection Probability: </w:t>
            </w:r>
            <w:r w:rsidRPr="00DE61A2">
              <w:rPr>
                <w:rFonts w:hint="eastAsia"/>
              </w:rPr>
              <w:t>≥</w:t>
            </w:r>
            <w:r w:rsidRPr="00DE61A2">
              <w:rPr>
                <w:rFonts w:hint="eastAsia"/>
              </w:rPr>
              <w:t>90%</w:t>
            </w:r>
          </w:p>
          <w:p w14:paraId="38BE11C2" w14:textId="77777777" w:rsidR="00DE61A2" w:rsidRPr="00DE61A2" w:rsidRDefault="00DE61A2" w:rsidP="00DE61A2">
            <w:pPr>
              <w:numPr>
                <w:ilvl w:val="0"/>
                <w:numId w:val="69"/>
              </w:numPr>
              <w:spacing w:after="0"/>
              <w:contextualSpacing/>
            </w:pPr>
            <w:r w:rsidRPr="00DE61A2">
              <w:rPr>
                <w:rFonts w:hint="eastAsia"/>
              </w:rPr>
              <w:t xml:space="preserve">Probability and False Probability: </w:t>
            </w:r>
            <w:r w:rsidRPr="00DE61A2">
              <w:rPr>
                <w:rFonts w:hint="eastAsia"/>
              </w:rPr>
              <w:t>≤</w:t>
            </w:r>
            <w:r w:rsidRPr="00DE61A2">
              <w:rPr>
                <w:rFonts w:hint="eastAsia"/>
              </w:rPr>
              <w:t>10%</w:t>
            </w:r>
          </w:p>
          <w:p w14:paraId="6EBC1BDC" w14:textId="77777777" w:rsidR="00DE61A2" w:rsidRPr="00DE61A2" w:rsidRDefault="00DE61A2" w:rsidP="00DE61A2">
            <w:pPr>
              <w:numPr>
                <w:ilvl w:val="0"/>
                <w:numId w:val="69"/>
              </w:numPr>
              <w:spacing w:after="0"/>
              <w:contextualSpacing/>
            </w:pPr>
            <w:r w:rsidRPr="00DE61A2">
              <w:rPr>
                <w:rFonts w:hint="eastAsia"/>
              </w:rPr>
              <w:t xml:space="preserve">Horizontal Localization Accuracy: </w:t>
            </w:r>
            <w:r w:rsidRPr="00DE61A2">
              <w:rPr>
                <w:rFonts w:hint="eastAsia"/>
              </w:rPr>
              <w:t>≤</w:t>
            </w:r>
            <w:r w:rsidRPr="00DE61A2">
              <w:rPr>
                <w:rFonts w:hint="eastAsia"/>
              </w:rPr>
              <w:t>3-5m</w:t>
            </w:r>
          </w:p>
          <w:p w14:paraId="4185C5B3" w14:textId="77777777" w:rsidR="00DE61A2" w:rsidRPr="00DE61A2" w:rsidRDefault="00DE61A2" w:rsidP="00DE61A2">
            <w:pPr>
              <w:numPr>
                <w:ilvl w:val="0"/>
                <w:numId w:val="69"/>
              </w:numPr>
              <w:spacing w:after="0"/>
              <w:contextualSpacing/>
            </w:pPr>
            <w:r w:rsidRPr="00DE61A2">
              <w:rPr>
                <w:rFonts w:hint="eastAsia"/>
              </w:rPr>
              <w:t xml:space="preserve">Vertical Localization Accuracy: </w:t>
            </w:r>
            <w:r w:rsidRPr="00DE61A2">
              <w:rPr>
                <w:rFonts w:hint="eastAsia"/>
              </w:rPr>
              <w:t>≤</w:t>
            </w:r>
            <w:r w:rsidRPr="00DE61A2">
              <w:rPr>
                <w:rFonts w:hint="eastAsia"/>
              </w:rPr>
              <w:t>3-5m</w:t>
            </w:r>
          </w:p>
          <w:p w14:paraId="43FE4AC1" w14:textId="77777777" w:rsidR="00DE61A2" w:rsidRPr="00DE61A2" w:rsidRDefault="00DE61A2" w:rsidP="00DE61A2">
            <w:pPr>
              <w:numPr>
                <w:ilvl w:val="0"/>
                <w:numId w:val="69"/>
              </w:numPr>
              <w:spacing w:after="0"/>
              <w:contextualSpacing/>
            </w:pPr>
            <w:r w:rsidRPr="00DE61A2">
              <w:rPr>
                <w:rFonts w:hint="eastAsia"/>
              </w:rPr>
              <w:t xml:space="preserve">Velocity Localization Accuracy: </w:t>
            </w:r>
            <w:r w:rsidRPr="00DE61A2">
              <w:rPr>
                <w:rFonts w:hint="eastAsia"/>
              </w:rPr>
              <w:t>≤</w:t>
            </w:r>
            <w:r w:rsidRPr="00DE61A2">
              <w:rPr>
                <w:rFonts w:hint="eastAsia"/>
              </w:rPr>
              <w:t>3-5m/s</w:t>
            </w:r>
          </w:p>
          <w:p w14:paraId="0D86A914" w14:textId="77777777" w:rsidR="00DE61A2" w:rsidRPr="00DE61A2" w:rsidRDefault="00DE61A2" w:rsidP="00DE61A2">
            <w:pPr>
              <w:spacing w:after="0"/>
            </w:pPr>
          </w:p>
          <w:p w14:paraId="02112B60" w14:textId="77777777" w:rsidR="00DE61A2" w:rsidRPr="00DE61A2" w:rsidRDefault="00DE61A2" w:rsidP="00DE61A2">
            <w:pPr>
              <w:spacing w:after="0"/>
            </w:pPr>
            <w:r w:rsidRPr="00DE61A2">
              <w:rPr>
                <w:rFonts w:hint="eastAsia"/>
              </w:rPr>
              <w:t>Huawei: For Outdoor ISD=500m:</w:t>
            </w:r>
          </w:p>
          <w:p w14:paraId="67B9C3CF" w14:textId="77777777" w:rsidR="00DE61A2" w:rsidRPr="00DE61A2" w:rsidRDefault="00DE61A2" w:rsidP="00DE61A2">
            <w:pPr>
              <w:numPr>
                <w:ilvl w:val="0"/>
                <w:numId w:val="69"/>
              </w:numPr>
              <w:spacing w:after="0"/>
              <w:contextualSpacing/>
            </w:pPr>
            <w:r w:rsidRPr="00DE61A2">
              <w:rPr>
                <w:rFonts w:hint="eastAsia"/>
              </w:rPr>
              <w:t xml:space="preserve">Localization horizontal accuracy: 3m </w:t>
            </w:r>
          </w:p>
          <w:p w14:paraId="5C99D668" w14:textId="77777777" w:rsidR="00DE61A2" w:rsidRPr="00DE61A2" w:rsidRDefault="00DE61A2" w:rsidP="00DE61A2">
            <w:pPr>
              <w:numPr>
                <w:ilvl w:val="0"/>
                <w:numId w:val="69"/>
              </w:numPr>
              <w:spacing w:after="0"/>
              <w:contextualSpacing/>
            </w:pPr>
            <w:r w:rsidRPr="00DE61A2">
              <w:rPr>
                <w:rFonts w:hint="eastAsia"/>
              </w:rPr>
              <w:t>Localization vertical accuracy: 3m</w:t>
            </w:r>
          </w:p>
          <w:p w14:paraId="14C34E71" w14:textId="77777777" w:rsidR="00DE61A2" w:rsidRPr="00DE61A2" w:rsidRDefault="00DE61A2" w:rsidP="00DE61A2">
            <w:pPr>
              <w:numPr>
                <w:ilvl w:val="0"/>
                <w:numId w:val="69"/>
              </w:numPr>
              <w:spacing w:after="0"/>
              <w:contextualSpacing/>
            </w:pPr>
            <w:r w:rsidRPr="00DE61A2">
              <w:rPr>
                <w:rFonts w:hint="eastAsia"/>
              </w:rPr>
              <w:t>Velocity accuracy: 5m/s</w:t>
            </w:r>
          </w:p>
          <w:p w14:paraId="23A505CA" w14:textId="77777777" w:rsidR="00DE61A2" w:rsidRPr="00DE61A2" w:rsidRDefault="00DE61A2" w:rsidP="00DE61A2">
            <w:pPr>
              <w:spacing w:after="0"/>
            </w:pPr>
          </w:p>
          <w:p w14:paraId="0CDBEDD4" w14:textId="77777777" w:rsidR="00DE61A2" w:rsidRPr="00DE61A2" w:rsidRDefault="00DE61A2" w:rsidP="00DE61A2">
            <w:pPr>
              <w:spacing w:after="0"/>
            </w:pPr>
            <w:r w:rsidRPr="00DE61A2">
              <w:rPr>
                <w:rFonts w:hint="eastAsia"/>
              </w:rPr>
              <w:t>CATT:</w:t>
            </w:r>
          </w:p>
          <w:p w14:paraId="6C3F9084" w14:textId="77777777" w:rsidR="00DE61A2" w:rsidRPr="00DE61A2" w:rsidRDefault="00DE61A2" w:rsidP="00DE61A2">
            <w:pPr>
              <w:numPr>
                <w:ilvl w:val="0"/>
                <w:numId w:val="72"/>
              </w:numPr>
              <w:spacing w:after="0"/>
              <w:contextualSpacing/>
            </w:pPr>
            <w:r w:rsidRPr="00DE61A2">
              <w:rPr>
                <w:rFonts w:hint="eastAsia"/>
              </w:rPr>
              <w:t>Detection probability/False alarm: 90% /10%</w:t>
            </w:r>
          </w:p>
          <w:p w14:paraId="5D980220" w14:textId="77777777" w:rsidR="00DE61A2" w:rsidRPr="00DE61A2" w:rsidRDefault="00DE61A2" w:rsidP="00DE61A2">
            <w:pPr>
              <w:numPr>
                <w:ilvl w:val="0"/>
                <w:numId w:val="72"/>
              </w:numPr>
              <w:spacing w:after="0"/>
              <w:contextualSpacing/>
            </w:pPr>
            <w:r w:rsidRPr="00DE61A2">
              <w:rPr>
                <w:rFonts w:hint="eastAsia"/>
              </w:rPr>
              <w:t>Localization accuracy: Urban Macro - horizontal 3-5m, Vertical 3-5m</w:t>
            </w:r>
          </w:p>
          <w:p w14:paraId="2B966E4D" w14:textId="77777777" w:rsidR="00DE61A2" w:rsidRPr="00DE61A2" w:rsidRDefault="00DE61A2" w:rsidP="00DE61A2">
            <w:pPr>
              <w:numPr>
                <w:ilvl w:val="0"/>
                <w:numId w:val="72"/>
              </w:numPr>
              <w:spacing w:after="0"/>
              <w:contextualSpacing/>
            </w:pPr>
            <w:r w:rsidRPr="00DE61A2">
              <w:rPr>
                <w:rFonts w:hint="eastAsia"/>
              </w:rPr>
              <w:t>Velocity accuracy</w:t>
            </w:r>
            <w:r w:rsidRPr="00DE61A2">
              <w:rPr>
                <w:rFonts w:hint="eastAsia"/>
              </w:rPr>
              <w:t>：</w:t>
            </w:r>
            <w:r w:rsidRPr="00DE61A2">
              <w:rPr>
                <w:rFonts w:hint="eastAsia"/>
              </w:rPr>
              <w:t xml:space="preserve">Urban Macro </w:t>
            </w:r>
            <w:r w:rsidRPr="00DE61A2">
              <w:rPr>
                <w:rFonts w:hint="eastAsia"/>
              </w:rPr>
              <w:t>–</w:t>
            </w:r>
            <w:r w:rsidRPr="00DE61A2">
              <w:rPr>
                <w:rFonts w:hint="eastAsia"/>
              </w:rPr>
              <w:t xml:space="preserve"> 5m/s</w:t>
            </w:r>
          </w:p>
          <w:p w14:paraId="4512504C" w14:textId="77777777" w:rsidR="00DE61A2" w:rsidRPr="00DE61A2" w:rsidRDefault="00DE61A2" w:rsidP="00DE61A2">
            <w:pPr>
              <w:spacing w:after="0"/>
            </w:pPr>
          </w:p>
          <w:p w14:paraId="6A9F42A8" w14:textId="77777777" w:rsidR="00DE61A2" w:rsidRPr="00DE61A2" w:rsidRDefault="00DE61A2" w:rsidP="00DE61A2">
            <w:pPr>
              <w:spacing w:after="0"/>
            </w:pPr>
            <w:r w:rsidRPr="00DE61A2">
              <w:rPr>
                <w:rFonts w:hint="eastAsia"/>
              </w:rPr>
              <w:t>Xiaomi:</w:t>
            </w:r>
          </w:p>
          <w:p w14:paraId="7ACD1912" w14:textId="77777777" w:rsidR="00DE61A2" w:rsidRPr="00DE61A2" w:rsidRDefault="00DE61A2" w:rsidP="00DE61A2">
            <w:pPr>
              <w:spacing w:after="0"/>
            </w:pPr>
            <w:r w:rsidRPr="00DE61A2">
              <w:rPr>
                <w:noProof/>
              </w:rPr>
              <w:lastRenderedPageBreak/>
              <w:drawing>
                <wp:inline distT="0" distB="0" distL="0" distR="0" wp14:anchorId="740908DD" wp14:editId="19A5F81B">
                  <wp:extent cx="3386937" cy="1946199"/>
                  <wp:effectExtent l="0" t="0" r="4445" b="0"/>
                  <wp:docPr id="154256495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9186" cy="1958984"/>
                          </a:xfrm>
                          <a:prstGeom prst="rect">
                            <a:avLst/>
                          </a:prstGeom>
                          <a:noFill/>
                          <a:ln>
                            <a:noFill/>
                          </a:ln>
                        </pic:spPr>
                      </pic:pic>
                    </a:graphicData>
                  </a:graphic>
                </wp:inline>
              </w:drawing>
            </w:r>
          </w:p>
          <w:p w14:paraId="2947B2EA" w14:textId="77777777" w:rsidR="00DE61A2" w:rsidRPr="00DE61A2" w:rsidRDefault="00DE61A2" w:rsidP="00DE61A2">
            <w:pPr>
              <w:spacing w:after="0"/>
            </w:pPr>
          </w:p>
          <w:p w14:paraId="3EA779B9" w14:textId="77777777" w:rsidR="00DE61A2" w:rsidRPr="00DE61A2" w:rsidRDefault="00DE61A2" w:rsidP="00DE61A2">
            <w:pPr>
              <w:spacing w:after="0"/>
            </w:pPr>
            <w:r w:rsidRPr="00DE61A2">
              <w:rPr>
                <w:rFonts w:hint="eastAsia"/>
              </w:rPr>
              <w:t>Nokia: value TBD</w:t>
            </w:r>
          </w:p>
          <w:p w14:paraId="39F58952" w14:textId="77777777" w:rsidR="00DE61A2" w:rsidRPr="00DE61A2" w:rsidRDefault="00DE61A2" w:rsidP="00DE61A2">
            <w:pPr>
              <w:numPr>
                <w:ilvl w:val="0"/>
                <w:numId w:val="78"/>
              </w:numPr>
              <w:spacing w:after="0"/>
              <w:contextualSpacing/>
            </w:pPr>
            <w:r w:rsidRPr="00DE61A2">
              <w:rPr>
                <w:rFonts w:hint="eastAsia"/>
              </w:rPr>
              <w:t>Sensing resolution</w:t>
            </w:r>
          </w:p>
          <w:p w14:paraId="1BA1E3D6" w14:textId="77777777" w:rsidR="00DE61A2" w:rsidRPr="00DE61A2" w:rsidRDefault="00DE61A2" w:rsidP="00DE61A2">
            <w:pPr>
              <w:numPr>
                <w:ilvl w:val="0"/>
                <w:numId w:val="78"/>
              </w:numPr>
              <w:spacing w:after="0"/>
              <w:contextualSpacing/>
            </w:pPr>
            <w:r w:rsidRPr="00DE61A2">
              <w:rPr>
                <w:rFonts w:hint="eastAsia"/>
              </w:rPr>
              <w:t>Detection probability and false alarm probability</w:t>
            </w:r>
          </w:p>
          <w:p w14:paraId="2CAE4270" w14:textId="77777777" w:rsidR="00DE61A2" w:rsidRPr="00DE61A2" w:rsidRDefault="00DE61A2" w:rsidP="00DE61A2">
            <w:pPr>
              <w:numPr>
                <w:ilvl w:val="0"/>
                <w:numId w:val="78"/>
              </w:numPr>
              <w:spacing w:after="0"/>
              <w:contextualSpacing/>
            </w:pPr>
            <w:r w:rsidRPr="00DE61A2">
              <w:rPr>
                <w:rFonts w:hint="eastAsia"/>
              </w:rPr>
              <w:t>Localization accuracy</w:t>
            </w:r>
          </w:p>
          <w:p w14:paraId="34379748" w14:textId="77777777" w:rsidR="00DE61A2" w:rsidRPr="00DE61A2" w:rsidRDefault="00DE61A2" w:rsidP="00DE61A2">
            <w:pPr>
              <w:numPr>
                <w:ilvl w:val="0"/>
                <w:numId w:val="78"/>
              </w:numPr>
              <w:spacing w:after="0"/>
              <w:contextualSpacing/>
            </w:pPr>
            <w:r w:rsidRPr="00DE61A2">
              <w:rPr>
                <w:rFonts w:hint="eastAsia"/>
              </w:rPr>
              <w:t>Velocity accuracy</w:t>
            </w:r>
          </w:p>
          <w:p w14:paraId="53B381C4" w14:textId="77777777" w:rsidR="00DE61A2" w:rsidRPr="00DE61A2" w:rsidRDefault="00DE61A2" w:rsidP="00DE61A2">
            <w:pPr>
              <w:spacing w:after="0"/>
            </w:pPr>
          </w:p>
          <w:p w14:paraId="28862986" w14:textId="77777777" w:rsidR="00DE61A2" w:rsidRPr="00DE61A2" w:rsidRDefault="00DE61A2" w:rsidP="00DE61A2">
            <w:pPr>
              <w:spacing w:after="0"/>
            </w:pPr>
            <w:r w:rsidRPr="00DE61A2">
              <w:rPr>
                <w:rFonts w:hint="eastAsia"/>
              </w:rPr>
              <w:t>Apple:</w:t>
            </w:r>
          </w:p>
          <w:p w14:paraId="3DF3D40B" w14:textId="77777777" w:rsidR="00DE61A2" w:rsidRPr="00DE61A2" w:rsidRDefault="00DE61A2" w:rsidP="00DE61A2">
            <w:pPr>
              <w:spacing w:after="0"/>
            </w:pPr>
            <w:r w:rsidRPr="00DE61A2">
              <w:rPr>
                <w:noProof/>
              </w:rPr>
              <w:drawing>
                <wp:inline distT="0" distB="0" distL="0" distR="0" wp14:anchorId="0F2BD3FE" wp14:editId="1F7062E2">
                  <wp:extent cx="3667760" cy="763905"/>
                  <wp:effectExtent l="0" t="0" r="8890" b="0"/>
                  <wp:docPr id="209639694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7760" cy="763905"/>
                          </a:xfrm>
                          <a:prstGeom prst="rect">
                            <a:avLst/>
                          </a:prstGeom>
                          <a:noFill/>
                          <a:ln>
                            <a:noFill/>
                          </a:ln>
                        </pic:spPr>
                      </pic:pic>
                    </a:graphicData>
                  </a:graphic>
                </wp:inline>
              </w:drawing>
            </w:r>
          </w:p>
          <w:p w14:paraId="4E1A8615" w14:textId="77777777" w:rsidR="00DE61A2" w:rsidRPr="00DE61A2" w:rsidRDefault="00DE61A2" w:rsidP="00DE61A2">
            <w:pPr>
              <w:spacing w:after="0"/>
            </w:pPr>
          </w:p>
          <w:p w14:paraId="6A96B688" w14:textId="77777777" w:rsidR="00DE61A2" w:rsidRPr="00DE61A2" w:rsidRDefault="00DE61A2" w:rsidP="00DE61A2">
            <w:pPr>
              <w:spacing w:after="0"/>
            </w:pPr>
            <w:proofErr w:type="spellStart"/>
            <w:r w:rsidRPr="00DE61A2">
              <w:rPr>
                <w:rFonts w:hint="eastAsia"/>
              </w:rPr>
              <w:t>Spreadtrum</w:t>
            </w:r>
            <w:proofErr w:type="spellEnd"/>
            <w:r w:rsidRPr="00DE61A2">
              <w:rPr>
                <w:rFonts w:hint="eastAsia"/>
              </w:rPr>
              <w:t>, UNISOC:</w:t>
            </w:r>
          </w:p>
          <w:p w14:paraId="32E5769E" w14:textId="77777777" w:rsidR="00DE61A2" w:rsidRPr="00DE61A2" w:rsidRDefault="00DE61A2" w:rsidP="00DE61A2">
            <w:pPr>
              <w:numPr>
                <w:ilvl w:val="0"/>
                <w:numId w:val="81"/>
              </w:numPr>
              <w:spacing w:after="0"/>
              <w:contextualSpacing/>
            </w:pPr>
            <w:r w:rsidRPr="00DE61A2">
              <w:rPr>
                <w:rFonts w:hint="eastAsia"/>
              </w:rPr>
              <w:t>Detectability:</w:t>
            </w:r>
          </w:p>
          <w:p w14:paraId="280464DD" w14:textId="77777777" w:rsidR="00DE61A2" w:rsidRPr="00DE61A2" w:rsidRDefault="00DE61A2" w:rsidP="00DE61A2">
            <w:pPr>
              <w:numPr>
                <w:ilvl w:val="0"/>
                <w:numId w:val="82"/>
              </w:numPr>
              <w:spacing w:after="0"/>
              <w:contextualSpacing/>
            </w:pPr>
            <w:r w:rsidRPr="00DE61A2">
              <w:rPr>
                <w:rFonts w:hint="eastAsia"/>
              </w:rPr>
              <w:t xml:space="preserve">Detection probability: [95% </w:t>
            </w:r>
            <w:r w:rsidRPr="00DE61A2">
              <w:rPr>
                <w:rFonts w:hint="eastAsia"/>
              </w:rPr>
              <w:t>–</w:t>
            </w:r>
            <w:r w:rsidRPr="00DE61A2">
              <w:rPr>
                <w:rFonts w:hint="eastAsia"/>
              </w:rPr>
              <w:t xml:space="preserve"> 99.9%]</w:t>
            </w:r>
          </w:p>
          <w:p w14:paraId="4B9E477A" w14:textId="77777777" w:rsidR="00DE61A2" w:rsidRPr="00DE61A2" w:rsidRDefault="00DE61A2" w:rsidP="00DE61A2">
            <w:pPr>
              <w:numPr>
                <w:ilvl w:val="0"/>
                <w:numId w:val="82"/>
              </w:numPr>
              <w:spacing w:after="0"/>
              <w:contextualSpacing/>
            </w:pPr>
            <w:r w:rsidRPr="00DE61A2">
              <w:rPr>
                <w:rFonts w:hint="eastAsia"/>
              </w:rPr>
              <w:lastRenderedPageBreak/>
              <w:t xml:space="preserve">False alarm probability: [5% </w:t>
            </w:r>
            <w:r w:rsidRPr="00DE61A2">
              <w:rPr>
                <w:rFonts w:hint="eastAsia"/>
              </w:rPr>
              <w:t>–</w:t>
            </w:r>
            <w:r w:rsidRPr="00DE61A2">
              <w:rPr>
                <w:rFonts w:hint="eastAsia"/>
              </w:rPr>
              <w:t xml:space="preserve"> 1%]</w:t>
            </w:r>
          </w:p>
          <w:p w14:paraId="12290151" w14:textId="77777777" w:rsidR="00DE61A2" w:rsidRPr="00DE61A2" w:rsidRDefault="00DE61A2" w:rsidP="00DE61A2">
            <w:pPr>
              <w:numPr>
                <w:ilvl w:val="0"/>
                <w:numId w:val="81"/>
              </w:numPr>
              <w:spacing w:after="0"/>
              <w:contextualSpacing/>
            </w:pPr>
            <w:r w:rsidRPr="00DE61A2">
              <w:rPr>
                <w:rFonts w:hint="eastAsia"/>
              </w:rPr>
              <w:t>Sensing Accuracy</w:t>
            </w:r>
          </w:p>
          <w:p w14:paraId="4A244CC7" w14:textId="77777777" w:rsidR="00DE61A2" w:rsidRPr="00DE61A2" w:rsidRDefault="00DE61A2" w:rsidP="00DE61A2">
            <w:pPr>
              <w:numPr>
                <w:ilvl w:val="0"/>
                <w:numId w:val="82"/>
              </w:numPr>
              <w:spacing w:after="0"/>
              <w:contextualSpacing/>
            </w:pPr>
            <w:r w:rsidRPr="00DE61A2">
              <w:rPr>
                <w:rFonts w:hint="eastAsia"/>
              </w:rPr>
              <w:t>Distance accuracy: [10 m -1 cm]</w:t>
            </w:r>
          </w:p>
          <w:p w14:paraId="6DA24BA7" w14:textId="77777777" w:rsidR="00DE61A2" w:rsidRPr="00DE61A2" w:rsidRDefault="00DE61A2" w:rsidP="00DE61A2">
            <w:pPr>
              <w:numPr>
                <w:ilvl w:val="0"/>
                <w:numId w:val="82"/>
              </w:numPr>
              <w:spacing w:after="0"/>
              <w:contextualSpacing/>
            </w:pPr>
            <w:r w:rsidRPr="00DE61A2">
              <w:rPr>
                <w:rFonts w:hint="eastAsia"/>
              </w:rPr>
              <w:t>Angle accuracy: [2</w:t>
            </w:r>
            <w:r w:rsidRPr="00DE61A2">
              <w:rPr>
                <w:rFonts w:hint="eastAsia"/>
              </w:rPr>
              <w:t>°–</w:t>
            </w:r>
            <w:r w:rsidRPr="00DE61A2">
              <w:rPr>
                <w:rFonts w:hint="eastAsia"/>
              </w:rPr>
              <w:t xml:space="preserve"> 0.1</w:t>
            </w:r>
            <w:r w:rsidRPr="00DE61A2">
              <w:rPr>
                <w:rFonts w:hint="eastAsia"/>
              </w:rPr>
              <w:t>°</w:t>
            </w:r>
            <w:r w:rsidRPr="00DE61A2">
              <w:rPr>
                <w:rFonts w:hint="eastAsia"/>
              </w:rPr>
              <w:t>]</w:t>
            </w:r>
          </w:p>
          <w:p w14:paraId="063D2BF3" w14:textId="77777777" w:rsidR="00DE61A2" w:rsidRPr="00DE61A2" w:rsidRDefault="00DE61A2" w:rsidP="00DE61A2">
            <w:pPr>
              <w:numPr>
                <w:ilvl w:val="0"/>
                <w:numId w:val="82"/>
              </w:numPr>
              <w:spacing w:after="0"/>
              <w:contextualSpacing/>
            </w:pPr>
            <w:r w:rsidRPr="00DE61A2">
              <w:rPr>
                <w:rFonts w:hint="eastAsia"/>
              </w:rPr>
              <w:t xml:space="preserve">Velocity accuracy: [10 m/s </w:t>
            </w:r>
            <w:r w:rsidRPr="00DE61A2">
              <w:rPr>
                <w:rFonts w:hint="eastAsia"/>
              </w:rPr>
              <w:t>–</w:t>
            </w:r>
            <w:r w:rsidRPr="00DE61A2">
              <w:rPr>
                <w:rFonts w:hint="eastAsia"/>
              </w:rPr>
              <w:t xml:space="preserve"> 10 cm/s]</w:t>
            </w:r>
          </w:p>
          <w:p w14:paraId="73CBBA81" w14:textId="77777777" w:rsidR="00DE61A2" w:rsidRPr="00DE61A2" w:rsidRDefault="00DE61A2" w:rsidP="00DE61A2">
            <w:pPr>
              <w:spacing w:after="0"/>
            </w:pPr>
            <w:r w:rsidRPr="00DE61A2">
              <w:rPr>
                <w:rFonts w:hint="eastAsia"/>
              </w:rPr>
              <w:t>Sensing Resolution</w:t>
            </w:r>
          </w:p>
          <w:p w14:paraId="69BECDAA" w14:textId="77777777" w:rsidR="00DE61A2" w:rsidRPr="00DE61A2" w:rsidRDefault="00DE61A2" w:rsidP="00DE61A2">
            <w:pPr>
              <w:numPr>
                <w:ilvl w:val="0"/>
                <w:numId w:val="82"/>
              </w:numPr>
              <w:spacing w:after="0"/>
              <w:contextualSpacing/>
            </w:pPr>
            <w:r w:rsidRPr="00DE61A2">
              <w:rPr>
                <w:rFonts w:hint="eastAsia"/>
              </w:rPr>
              <w:t xml:space="preserve">Distance resolution: [10 m </w:t>
            </w:r>
            <w:r w:rsidRPr="00DE61A2">
              <w:rPr>
                <w:rFonts w:hint="eastAsia"/>
              </w:rPr>
              <w:t>–</w:t>
            </w:r>
            <w:r w:rsidRPr="00DE61A2">
              <w:rPr>
                <w:rFonts w:hint="eastAsia"/>
              </w:rPr>
              <w:t xml:space="preserve"> 1cm]</w:t>
            </w:r>
          </w:p>
          <w:p w14:paraId="57E4D4B0" w14:textId="77777777" w:rsidR="00DE61A2" w:rsidRPr="00DE61A2" w:rsidRDefault="00DE61A2" w:rsidP="00DE61A2">
            <w:pPr>
              <w:numPr>
                <w:ilvl w:val="0"/>
                <w:numId w:val="82"/>
              </w:numPr>
              <w:spacing w:after="0"/>
              <w:contextualSpacing/>
            </w:pPr>
            <w:r w:rsidRPr="00DE61A2">
              <w:rPr>
                <w:rFonts w:hint="eastAsia"/>
              </w:rPr>
              <w:t>Angle resolution: [3</w:t>
            </w:r>
            <w:r w:rsidRPr="00DE61A2">
              <w:rPr>
                <w:rFonts w:hint="eastAsia"/>
              </w:rPr>
              <w:t>°–</w:t>
            </w:r>
            <w:r w:rsidRPr="00DE61A2">
              <w:rPr>
                <w:rFonts w:hint="eastAsia"/>
              </w:rPr>
              <w:t xml:space="preserve"> 0.1</w:t>
            </w:r>
            <w:r w:rsidRPr="00DE61A2">
              <w:rPr>
                <w:rFonts w:hint="eastAsia"/>
              </w:rPr>
              <w:t>°</w:t>
            </w:r>
            <w:r w:rsidRPr="00DE61A2">
              <w:rPr>
                <w:rFonts w:hint="eastAsia"/>
              </w:rPr>
              <w:t>]</w:t>
            </w:r>
          </w:p>
          <w:p w14:paraId="00C04D4A" w14:textId="77777777" w:rsidR="00DE61A2" w:rsidRPr="00DE61A2" w:rsidRDefault="00DE61A2" w:rsidP="00DE61A2">
            <w:pPr>
              <w:numPr>
                <w:ilvl w:val="0"/>
                <w:numId w:val="82"/>
              </w:numPr>
              <w:spacing w:after="0"/>
              <w:contextualSpacing/>
            </w:pPr>
            <w:r w:rsidRPr="00DE61A2">
              <w:rPr>
                <w:rFonts w:hint="eastAsia"/>
              </w:rPr>
              <w:t xml:space="preserve">Velocity resolution: [10 m/s </w:t>
            </w:r>
            <w:r w:rsidRPr="00DE61A2">
              <w:rPr>
                <w:rFonts w:hint="eastAsia"/>
              </w:rPr>
              <w:t>–</w:t>
            </w:r>
            <w:r w:rsidRPr="00DE61A2">
              <w:rPr>
                <w:rFonts w:hint="eastAsia"/>
              </w:rPr>
              <w:t xml:space="preserve"> 20 cm/s]</w:t>
            </w:r>
          </w:p>
        </w:tc>
        <w:tc>
          <w:tcPr>
            <w:tcW w:w="0" w:type="auto"/>
            <w:tcBorders>
              <w:top w:val="single" w:sz="4" w:space="0" w:color="auto"/>
              <w:left w:val="single" w:sz="4" w:space="0" w:color="auto"/>
              <w:bottom w:val="single" w:sz="4" w:space="0" w:color="auto"/>
              <w:right w:val="single" w:sz="4" w:space="0" w:color="auto"/>
            </w:tcBorders>
          </w:tcPr>
          <w:p w14:paraId="6C61D231" w14:textId="77777777" w:rsidR="00DE61A2" w:rsidRPr="00DE61A2" w:rsidRDefault="00DE61A2" w:rsidP="00DE61A2">
            <w:pPr>
              <w:spacing w:after="0"/>
            </w:pPr>
            <w:r w:rsidRPr="00DE61A2">
              <w:rPr>
                <w:rFonts w:hint="eastAsia"/>
              </w:rPr>
              <w:lastRenderedPageBreak/>
              <w:t>Samsung:</w:t>
            </w:r>
          </w:p>
          <w:p w14:paraId="7FC9987C" w14:textId="77777777" w:rsidR="00DE61A2" w:rsidRPr="00DE61A2" w:rsidRDefault="00DE61A2" w:rsidP="00DE61A2">
            <w:pPr>
              <w:numPr>
                <w:ilvl w:val="0"/>
                <w:numId w:val="59"/>
              </w:numPr>
              <w:spacing w:after="0"/>
              <w:contextualSpacing/>
            </w:pPr>
            <w:r w:rsidRPr="00DE61A2">
              <w:rPr>
                <w:rFonts w:hint="eastAsia"/>
              </w:rPr>
              <w:t>ITU-R WP 5D agreed to define target values for detectability/false alarm probability, localization accuracy, velocity accuracy, keeping resolution TBD.</w:t>
            </w:r>
          </w:p>
          <w:p w14:paraId="73EBCDFF" w14:textId="77777777" w:rsidR="00DE61A2" w:rsidRPr="00DE61A2" w:rsidRDefault="00DE61A2" w:rsidP="00DE61A2">
            <w:pPr>
              <w:numPr>
                <w:ilvl w:val="0"/>
                <w:numId w:val="59"/>
              </w:numPr>
              <w:spacing w:after="0"/>
              <w:contextualSpacing/>
            </w:pPr>
            <w:r w:rsidRPr="00DE61A2">
              <w:t>It should be noted that the target sensing-related requirements may not necessarily be reached for all scenarios and deployments, depending on assumptions for sensing resources (e.g., bandwidth, power, number of antennas, and overhead, etc.)</w:t>
            </w:r>
          </w:p>
          <w:p w14:paraId="384AA0B4" w14:textId="77777777" w:rsidR="00DE61A2" w:rsidRPr="00DE61A2" w:rsidRDefault="00DE61A2" w:rsidP="00DE61A2">
            <w:pPr>
              <w:spacing w:after="0"/>
            </w:pPr>
          </w:p>
          <w:p w14:paraId="2203F6FA" w14:textId="77777777" w:rsidR="00DE61A2" w:rsidRPr="00DE61A2" w:rsidRDefault="00DE61A2" w:rsidP="00DE61A2">
            <w:pPr>
              <w:spacing w:after="0"/>
            </w:pPr>
            <w:r w:rsidRPr="00DE61A2">
              <w:rPr>
                <w:rFonts w:hint="eastAsia"/>
              </w:rPr>
              <w:t>Nokia: Some of the KPIs listed here may be also 3GPP-internal.</w:t>
            </w:r>
          </w:p>
          <w:p w14:paraId="0D26A9A4" w14:textId="77777777" w:rsidR="00DE61A2" w:rsidRPr="00DE61A2" w:rsidRDefault="00DE61A2" w:rsidP="00DE61A2">
            <w:pPr>
              <w:spacing w:after="0"/>
            </w:pPr>
          </w:p>
          <w:p w14:paraId="1F46C3BC" w14:textId="77777777" w:rsidR="00DE61A2" w:rsidRPr="00DE61A2" w:rsidRDefault="00DE61A2" w:rsidP="00DE61A2">
            <w:pPr>
              <w:spacing w:after="0"/>
            </w:pPr>
            <w:r w:rsidRPr="00DE61A2">
              <w:rPr>
                <w:rFonts w:hint="eastAsia"/>
              </w:rPr>
              <w:t>Huawei:</w:t>
            </w:r>
          </w:p>
          <w:p w14:paraId="78CFBDE3" w14:textId="77777777" w:rsidR="00DE61A2" w:rsidRPr="00DE61A2" w:rsidRDefault="00DE61A2" w:rsidP="00DE61A2">
            <w:pPr>
              <w:numPr>
                <w:ilvl w:val="0"/>
                <w:numId w:val="71"/>
              </w:numPr>
              <w:spacing w:after="0"/>
              <w:contextualSpacing/>
            </w:pPr>
            <w:r w:rsidRPr="00DE61A2">
              <w:rPr>
                <w:rFonts w:hint="eastAsia"/>
              </w:rPr>
              <w:t xml:space="preserve">Sensing localization accuracy and velocity accuracy are simulated based on the urban grid geometry defined in TR37.885 as below. There are 9 buildings (the green blocks in the figure) with four lanes in between, the lane width is 3.5m. The size of each </w:t>
            </w:r>
            <w:proofErr w:type="gramStart"/>
            <w:r w:rsidRPr="00DE61A2">
              <w:rPr>
                <w:rFonts w:hint="eastAsia"/>
              </w:rPr>
              <w:t>buildings</w:t>
            </w:r>
            <w:proofErr w:type="gramEnd"/>
            <w:r w:rsidRPr="00DE61A2">
              <w:rPr>
                <w:rFonts w:hint="eastAsia"/>
              </w:rPr>
              <w:t xml:space="preserve"> is 413m (length) x 230m (width) x 20m (height). All BSs are located on the rooftop of the </w:t>
            </w:r>
            <w:r w:rsidRPr="00DE61A2">
              <w:rPr>
                <w:rFonts w:hint="eastAsia"/>
              </w:rPr>
              <w:lastRenderedPageBreak/>
              <w:t xml:space="preserve">buildings, all sensing targets (vehicles) are located on the street, and the UEs are located on the sidewalk road. </w:t>
            </w:r>
          </w:p>
          <w:p w14:paraId="54B4AF51" w14:textId="77777777" w:rsidR="00DE61A2" w:rsidRPr="00DE61A2" w:rsidRDefault="00DE61A2" w:rsidP="00DE61A2">
            <w:pPr>
              <w:numPr>
                <w:ilvl w:val="0"/>
                <w:numId w:val="71"/>
              </w:numPr>
              <w:spacing w:after="0"/>
              <w:contextualSpacing/>
            </w:pPr>
            <w:r w:rsidRPr="00DE61A2">
              <w:rPr>
                <w:rFonts w:hint="eastAsia"/>
              </w:rPr>
              <w:t>The simulations are conducted at 7 GHz carrier frequency and 400MHz bandwidth, including 2 cases of BS-UE bistatic LOS and BS-UE bistatic LOS+NLOS. The cooperation among multiple BSs of same or different sites is applied.</w:t>
            </w:r>
          </w:p>
          <w:p w14:paraId="32B68806" w14:textId="77777777" w:rsidR="00DE61A2" w:rsidRPr="00DE61A2" w:rsidRDefault="00DE61A2" w:rsidP="00DE61A2">
            <w:pPr>
              <w:spacing w:after="0"/>
              <w:ind w:left="440"/>
              <w:contextualSpacing/>
            </w:pPr>
            <w:r w:rsidRPr="00DE61A2">
              <w:rPr>
                <w:noProof/>
              </w:rPr>
              <w:drawing>
                <wp:inline distT="0" distB="0" distL="0" distR="0" wp14:anchorId="358E4701" wp14:editId="2E46AF1B">
                  <wp:extent cx="1926590" cy="1433804"/>
                  <wp:effectExtent l="0" t="0" r="0" b="0"/>
                  <wp:docPr id="161108260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30163" cy="1436463"/>
                          </a:xfrm>
                          <a:prstGeom prst="rect">
                            <a:avLst/>
                          </a:prstGeom>
                          <a:noFill/>
                          <a:ln>
                            <a:noFill/>
                          </a:ln>
                        </pic:spPr>
                      </pic:pic>
                    </a:graphicData>
                  </a:graphic>
                </wp:inline>
              </w:drawing>
            </w:r>
          </w:p>
        </w:tc>
      </w:tr>
      <w:tr w:rsidR="00DE61A2" w:rsidRPr="00DE61A2" w14:paraId="59456629"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428864C" w14:textId="77777777" w:rsidR="00DE61A2" w:rsidRPr="00DE61A2" w:rsidRDefault="00DE61A2" w:rsidP="00DE61A2">
            <w:pPr>
              <w:spacing w:after="0"/>
            </w:pPr>
            <w:r w:rsidRPr="00DE61A2">
              <w:lastRenderedPageBreak/>
              <w:t>Energy efficiency</w:t>
            </w:r>
          </w:p>
        </w:tc>
        <w:tc>
          <w:tcPr>
            <w:tcW w:w="0" w:type="auto"/>
            <w:tcBorders>
              <w:top w:val="single" w:sz="4" w:space="0" w:color="auto"/>
              <w:left w:val="single" w:sz="4" w:space="0" w:color="auto"/>
              <w:bottom w:val="single" w:sz="4" w:space="0" w:color="auto"/>
              <w:right w:val="single" w:sz="4" w:space="0" w:color="auto"/>
            </w:tcBorders>
            <w:vAlign w:val="center"/>
          </w:tcPr>
          <w:p w14:paraId="21B4B6A0"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vAlign w:val="center"/>
          </w:tcPr>
          <w:p w14:paraId="2CCEE7A0" w14:textId="77777777" w:rsidR="00DE61A2" w:rsidRPr="00DE61A2" w:rsidRDefault="00DE61A2" w:rsidP="00DE61A2">
            <w:pPr>
              <w:spacing w:after="0"/>
            </w:pPr>
            <w:r w:rsidRPr="00DE61A2">
              <w:rPr>
                <w:rFonts w:hint="eastAsia"/>
              </w:rPr>
              <w:t>Samsung:</w:t>
            </w:r>
          </w:p>
          <w:p w14:paraId="1898B441" w14:textId="77777777" w:rsidR="00DE61A2" w:rsidRPr="00DE61A2" w:rsidRDefault="00DE61A2" w:rsidP="00DE61A2">
            <w:pPr>
              <w:numPr>
                <w:ilvl w:val="0"/>
                <w:numId w:val="56"/>
              </w:numPr>
              <w:spacing w:after="0"/>
              <w:contextualSpacing/>
            </w:pPr>
            <w:r w:rsidRPr="00DE61A2">
              <w:t>Relative network energy saving gain: [TBD] %</w:t>
            </w:r>
          </w:p>
          <w:p w14:paraId="3547CDE6" w14:textId="77777777" w:rsidR="00DE61A2" w:rsidRPr="00DE61A2" w:rsidRDefault="00DE61A2" w:rsidP="00DE61A2">
            <w:pPr>
              <w:numPr>
                <w:ilvl w:val="0"/>
                <w:numId w:val="56"/>
              </w:numPr>
              <w:spacing w:after="0"/>
              <w:contextualSpacing/>
            </w:pPr>
            <w:r w:rsidRPr="00DE61A2">
              <w:t>Relative device energy saving gain: [TBD] %</w:t>
            </w:r>
          </w:p>
          <w:p w14:paraId="1EB2B172" w14:textId="77777777" w:rsidR="00DE61A2" w:rsidRPr="00DE61A2" w:rsidRDefault="00DE61A2" w:rsidP="00DE61A2">
            <w:pPr>
              <w:spacing w:after="0"/>
            </w:pPr>
          </w:p>
          <w:p w14:paraId="484E216E" w14:textId="77777777" w:rsidR="00DE61A2" w:rsidRPr="00DE61A2" w:rsidRDefault="00DE61A2" w:rsidP="00DE61A2">
            <w:pPr>
              <w:spacing w:after="0"/>
            </w:pPr>
            <w:r w:rsidRPr="00DE61A2">
              <w:rPr>
                <w:rFonts w:hint="eastAsia"/>
              </w:rPr>
              <w:t>Vivo:</w:t>
            </w:r>
          </w:p>
          <w:p w14:paraId="78654995" w14:textId="77777777" w:rsidR="00DE61A2" w:rsidRPr="00DE61A2" w:rsidRDefault="00DE61A2" w:rsidP="00DE61A2">
            <w:pPr>
              <w:numPr>
                <w:ilvl w:val="0"/>
                <w:numId w:val="66"/>
              </w:numPr>
              <w:spacing w:after="0"/>
              <w:contextualSpacing/>
            </w:pPr>
            <w:r w:rsidRPr="00DE61A2">
              <w:rPr>
                <w:rFonts w:hint="eastAsia"/>
              </w:rPr>
              <w:t>Network EE: TBD</w:t>
            </w:r>
          </w:p>
          <w:p w14:paraId="60C4C40D" w14:textId="77777777" w:rsidR="00DE61A2" w:rsidRPr="00DE61A2" w:rsidRDefault="00DE61A2" w:rsidP="00DE61A2">
            <w:pPr>
              <w:numPr>
                <w:ilvl w:val="0"/>
                <w:numId w:val="66"/>
              </w:numPr>
              <w:spacing w:after="0"/>
              <w:contextualSpacing/>
            </w:pPr>
            <w:r w:rsidRPr="00DE61A2">
              <w:rPr>
                <w:rFonts w:hint="eastAsia"/>
              </w:rPr>
              <w:t>Device EE</w:t>
            </w:r>
          </w:p>
          <w:p w14:paraId="77A2085A" w14:textId="77777777" w:rsidR="00DE61A2" w:rsidRPr="00DE61A2" w:rsidRDefault="00DE61A2" w:rsidP="00DE61A2">
            <w:pPr>
              <w:spacing w:after="0"/>
            </w:pPr>
            <w:r w:rsidRPr="00DE61A2">
              <w:rPr>
                <w:noProof/>
              </w:rPr>
              <w:drawing>
                <wp:inline distT="0" distB="0" distL="0" distR="0" wp14:anchorId="68B86C0F" wp14:editId="06165FB5">
                  <wp:extent cx="3021496" cy="1118191"/>
                  <wp:effectExtent l="0" t="0" r="7620" b="6350"/>
                  <wp:docPr id="203724640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5130" cy="1123237"/>
                          </a:xfrm>
                          <a:prstGeom prst="rect">
                            <a:avLst/>
                          </a:prstGeom>
                          <a:noFill/>
                          <a:ln>
                            <a:noFill/>
                          </a:ln>
                        </pic:spPr>
                      </pic:pic>
                    </a:graphicData>
                  </a:graphic>
                </wp:inline>
              </w:drawing>
            </w:r>
          </w:p>
          <w:p w14:paraId="1E275889" w14:textId="77777777" w:rsidR="00DE61A2" w:rsidRPr="00DE61A2" w:rsidRDefault="00DE61A2" w:rsidP="00DE61A2">
            <w:pPr>
              <w:spacing w:after="0"/>
            </w:pPr>
          </w:p>
          <w:p w14:paraId="667C52B7" w14:textId="77777777" w:rsidR="00DE61A2" w:rsidRPr="00DE61A2" w:rsidRDefault="00DE61A2" w:rsidP="00DE61A2">
            <w:pPr>
              <w:spacing w:after="0"/>
            </w:pPr>
            <w:r w:rsidRPr="00DE61A2">
              <w:rPr>
                <w:rFonts w:hint="eastAsia"/>
              </w:rPr>
              <w:t>SKT: Support unloaded case, both network/device gains</w:t>
            </w:r>
          </w:p>
          <w:p w14:paraId="4A7E133E" w14:textId="77777777" w:rsidR="00DE61A2" w:rsidRPr="00DE61A2" w:rsidRDefault="00DE61A2" w:rsidP="00DE61A2">
            <w:pPr>
              <w:spacing w:after="0"/>
            </w:pPr>
          </w:p>
          <w:p w14:paraId="61B5066A" w14:textId="77777777" w:rsidR="00DE61A2" w:rsidRPr="00DE61A2" w:rsidRDefault="00DE61A2" w:rsidP="00DE61A2">
            <w:pPr>
              <w:spacing w:after="0"/>
            </w:pPr>
            <w:r w:rsidRPr="00DE61A2">
              <w:rPr>
                <w:rFonts w:hint="eastAsia"/>
              </w:rPr>
              <w:t>MTK: No target value for ITU-R, just report what is achieved.</w:t>
            </w:r>
          </w:p>
          <w:p w14:paraId="78C408FD" w14:textId="77777777" w:rsidR="00DE61A2" w:rsidRPr="00DE61A2" w:rsidRDefault="00DE61A2" w:rsidP="00DE61A2">
            <w:pPr>
              <w:spacing w:after="0"/>
            </w:pPr>
          </w:p>
          <w:p w14:paraId="1399D51D" w14:textId="77777777" w:rsidR="00DE61A2" w:rsidRPr="00DE61A2" w:rsidRDefault="00DE61A2" w:rsidP="00DE61A2">
            <w:pPr>
              <w:spacing w:after="0"/>
            </w:pPr>
            <w:r w:rsidRPr="00DE61A2">
              <w:rPr>
                <w:rFonts w:hint="eastAsia"/>
              </w:rPr>
              <w:t>Nokia: Requirements on relative energy savings between different transmission states.</w:t>
            </w:r>
          </w:p>
        </w:tc>
        <w:tc>
          <w:tcPr>
            <w:tcW w:w="0" w:type="auto"/>
            <w:tcBorders>
              <w:top w:val="single" w:sz="4" w:space="0" w:color="auto"/>
              <w:left w:val="single" w:sz="4" w:space="0" w:color="auto"/>
              <w:bottom w:val="single" w:sz="4" w:space="0" w:color="auto"/>
              <w:right w:val="single" w:sz="4" w:space="0" w:color="auto"/>
            </w:tcBorders>
          </w:tcPr>
          <w:p w14:paraId="0F916F1D" w14:textId="77777777" w:rsidR="00DE61A2" w:rsidRPr="00DE61A2" w:rsidRDefault="00DE61A2" w:rsidP="00DE61A2">
            <w:pPr>
              <w:spacing w:after="0"/>
            </w:pPr>
            <w:r w:rsidRPr="00DE61A2">
              <w:rPr>
                <w:rFonts w:hint="eastAsia"/>
              </w:rPr>
              <w:lastRenderedPageBreak/>
              <w:t>Samsung:</w:t>
            </w:r>
          </w:p>
          <w:p w14:paraId="59605A24" w14:textId="77777777" w:rsidR="00DE61A2" w:rsidRPr="00DE61A2" w:rsidRDefault="00DE61A2" w:rsidP="00DE61A2">
            <w:pPr>
              <w:numPr>
                <w:ilvl w:val="0"/>
                <w:numId w:val="58"/>
              </w:numPr>
              <w:spacing w:after="0"/>
              <w:rPr>
                <w:color w:val="000000"/>
              </w:rPr>
            </w:pPr>
            <w:r w:rsidRPr="00DE61A2">
              <w:rPr>
                <w:color w:val="000000"/>
              </w:rPr>
              <w:t>Metric: Relative energy saving gain (in %) for unloaded case.</w:t>
            </w:r>
          </w:p>
          <w:p w14:paraId="606EF02B" w14:textId="77777777" w:rsidR="00DE61A2" w:rsidRPr="00DE61A2" w:rsidRDefault="00DE61A2" w:rsidP="00DE61A2">
            <w:pPr>
              <w:numPr>
                <w:ilvl w:val="0"/>
                <w:numId w:val="58"/>
              </w:numPr>
              <w:spacing w:after="0"/>
              <w:rPr>
                <w:color w:val="000000"/>
              </w:rPr>
            </w:pPr>
            <w:r w:rsidRPr="00DE61A2">
              <w:rPr>
                <w:color w:val="000000"/>
              </w:rPr>
              <w:t>Evaluation: Analytical evaluation for the unloaded case only</w:t>
            </w:r>
            <w:r w:rsidRPr="00DE61A2">
              <w:rPr>
                <w:rFonts w:hint="eastAsia"/>
                <w:color w:val="000000"/>
              </w:rPr>
              <w:t xml:space="preserve"> </w:t>
            </w:r>
            <w:r w:rsidRPr="00DE61A2">
              <w:rPr>
                <w:color w:val="000000"/>
              </w:rPr>
              <w:t xml:space="preserve">is preferred. </w:t>
            </w:r>
          </w:p>
          <w:p w14:paraId="1B007A57" w14:textId="77777777" w:rsidR="00DE61A2" w:rsidRPr="00DE61A2" w:rsidRDefault="00DE61A2" w:rsidP="00DE61A2">
            <w:pPr>
              <w:numPr>
                <w:ilvl w:val="0"/>
                <w:numId w:val="58"/>
              </w:numPr>
              <w:spacing w:after="0"/>
              <w:rPr>
                <w:color w:val="000000"/>
              </w:rPr>
            </w:pPr>
            <w:r w:rsidRPr="00DE61A2">
              <w:rPr>
                <w:color w:val="000000"/>
              </w:rPr>
              <w:t>Power model: Proponents should report the power model used for the evaluation.</w:t>
            </w:r>
          </w:p>
          <w:p w14:paraId="7C62117A" w14:textId="77777777" w:rsidR="00DE61A2" w:rsidRPr="00DE61A2" w:rsidRDefault="00DE61A2" w:rsidP="00DE61A2">
            <w:pPr>
              <w:spacing w:after="0"/>
            </w:pPr>
          </w:p>
        </w:tc>
      </w:tr>
      <w:tr w:rsidR="00DE61A2" w:rsidRPr="00DE61A2" w14:paraId="5E2BAB03" w14:textId="77777777" w:rsidTr="00CA232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6D2203" w14:textId="77777777" w:rsidR="00DE61A2" w:rsidRPr="00DE61A2" w:rsidRDefault="00DE61A2" w:rsidP="00DE61A2">
            <w:pPr>
              <w:spacing w:after="0"/>
            </w:pPr>
            <w:r w:rsidRPr="00DE61A2">
              <w:t>Composite requirement</w:t>
            </w:r>
          </w:p>
        </w:tc>
        <w:tc>
          <w:tcPr>
            <w:tcW w:w="0" w:type="auto"/>
            <w:tcBorders>
              <w:top w:val="single" w:sz="4" w:space="0" w:color="auto"/>
              <w:left w:val="single" w:sz="4" w:space="0" w:color="auto"/>
              <w:bottom w:val="single" w:sz="4" w:space="0" w:color="auto"/>
              <w:right w:val="single" w:sz="4" w:space="0" w:color="auto"/>
            </w:tcBorders>
            <w:vAlign w:val="center"/>
          </w:tcPr>
          <w:p w14:paraId="33BEB53E" w14:textId="77777777" w:rsidR="00DE61A2" w:rsidRPr="00DE61A2" w:rsidRDefault="00DE61A2" w:rsidP="00DE61A2">
            <w:pPr>
              <w:spacing w:after="0"/>
            </w:pPr>
          </w:p>
        </w:tc>
        <w:tc>
          <w:tcPr>
            <w:tcW w:w="0" w:type="auto"/>
            <w:tcBorders>
              <w:top w:val="single" w:sz="4" w:space="0" w:color="auto"/>
              <w:left w:val="single" w:sz="4" w:space="0" w:color="auto"/>
              <w:bottom w:val="single" w:sz="4" w:space="0" w:color="auto"/>
              <w:right w:val="single" w:sz="4" w:space="0" w:color="auto"/>
            </w:tcBorders>
            <w:vAlign w:val="center"/>
          </w:tcPr>
          <w:p w14:paraId="363BD16F" w14:textId="77777777" w:rsidR="00DE61A2" w:rsidRPr="00DE61A2" w:rsidRDefault="00DE61A2" w:rsidP="00DE61A2">
            <w:pPr>
              <w:spacing w:after="0"/>
            </w:pPr>
            <w:r w:rsidRPr="00DE61A2">
              <w:rPr>
                <w:rFonts w:hint="eastAsia"/>
              </w:rPr>
              <w:t xml:space="preserve">Ericsson: </w:t>
            </w:r>
          </w:p>
          <w:p w14:paraId="2FDE54DC" w14:textId="77777777" w:rsidR="00DE61A2" w:rsidRPr="00DE61A2" w:rsidRDefault="00DE61A2" w:rsidP="00DE61A2">
            <w:pPr>
              <w:numPr>
                <w:ilvl w:val="0"/>
                <w:numId w:val="57"/>
              </w:numPr>
              <w:spacing w:after="0"/>
              <w:contextualSpacing/>
              <w:rPr>
                <w:lang w:val="en-GB"/>
              </w:rPr>
            </w:pPr>
            <w:r w:rsidRPr="00DE61A2">
              <w:rPr>
                <w:lang w:val="en-GB"/>
              </w:rPr>
              <w:t xml:space="preserve">For XR, 30Mbps DL, 10Mbps UL, 40ms two-way delay (DL + UL &lt;= 40ms, e.g. DL = 10ms &amp; UL = 30ms) with 99% reliability, capacity average of 5 simultaneous users per </w:t>
            </w:r>
            <w:proofErr w:type="spellStart"/>
            <w:r w:rsidRPr="00DE61A2">
              <w:rPr>
                <w:lang w:val="en-GB"/>
              </w:rPr>
              <w:t>TRxP</w:t>
            </w:r>
            <w:proofErr w:type="spellEnd"/>
            <w:r w:rsidRPr="00DE61A2">
              <w:rPr>
                <w:lang w:val="en-GB"/>
              </w:rPr>
              <w:t xml:space="preserve">, or 433 per </w:t>
            </w:r>
            <w:proofErr w:type="spellStart"/>
            <w:r w:rsidRPr="00DE61A2">
              <w:rPr>
                <w:lang w:val="en-GB"/>
              </w:rPr>
              <w:t>sqkm</w:t>
            </w:r>
            <w:proofErr w:type="spellEnd"/>
            <w:r w:rsidRPr="00DE61A2">
              <w:rPr>
                <w:lang w:val="en-GB"/>
              </w:rPr>
              <w:t xml:space="preserve"> for 200m ISD at 95% satisfaction ratio. </w:t>
            </w:r>
          </w:p>
          <w:p w14:paraId="7F6A44F9" w14:textId="77777777" w:rsidR="00DE61A2" w:rsidRPr="00DE61A2" w:rsidRDefault="00DE61A2" w:rsidP="00DE61A2">
            <w:pPr>
              <w:numPr>
                <w:ilvl w:val="0"/>
                <w:numId w:val="57"/>
              </w:numPr>
              <w:spacing w:after="0"/>
              <w:contextualSpacing/>
              <w:rPr>
                <w:lang w:val="en-GB"/>
              </w:rPr>
            </w:pPr>
            <w:r w:rsidRPr="00DE61A2">
              <w:rPr>
                <w:lang w:val="en-GB"/>
              </w:rPr>
              <w:t>For video conferencing, 1Mbps DL, 1Mbps UL, 100ms two-way delay with 98% reliability.</w:t>
            </w:r>
          </w:p>
          <w:p w14:paraId="2AE5087B" w14:textId="77777777" w:rsidR="00DE61A2" w:rsidRPr="00DE61A2" w:rsidRDefault="00DE61A2" w:rsidP="00DE61A2">
            <w:pPr>
              <w:spacing w:after="0"/>
              <w:rPr>
                <w:lang w:val="en-GB"/>
              </w:rPr>
            </w:pPr>
          </w:p>
          <w:p w14:paraId="2F83329F" w14:textId="77777777" w:rsidR="00DE61A2" w:rsidRPr="00DE61A2" w:rsidRDefault="00DE61A2" w:rsidP="00DE61A2">
            <w:pPr>
              <w:spacing w:after="0"/>
            </w:pPr>
            <w:r w:rsidRPr="00DE61A2">
              <w:rPr>
                <w:rFonts w:hint="eastAsia"/>
                <w:lang w:val="en-GB"/>
              </w:rPr>
              <w:t>Samsung: Quantitative TPR for immersive communication (Dense Urban-IC)</w:t>
            </w:r>
          </w:p>
          <w:p w14:paraId="5739D2BB" w14:textId="77777777" w:rsidR="00DE61A2" w:rsidRPr="00DE61A2" w:rsidRDefault="00DE61A2" w:rsidP="00DE61A2">
            <w:pPr>
              <w:numPr>
                <w:ilvl w:val="0"/>
                <w:numId w:val="62"/>
              </w:numPr>
              <w:spacing w:after="0"/>
              <w:contextualSpacing/>
            </w:pPr>
            <w:r w:rsidRPr="00DE61A2">
              <w:t>Data rate (DL/UL): [30/10] Mbps</w:t>
            </w:r>
          </w:p>
          <w:p w14:paraId="60562906" w14:textId="77777777" w:rsidR="00DE61A2" w:rsidRPr="00DE61A2" w:rsidRDefault="00DE61A2" w:rsidP="00DE61A2">
            <w:pPr>
              <w:numPr>
                <w:ilvl w:val="0"/>
                <w:numId w:val="62"/>
              </w:numPr>
              <w:spacing w:after="0"/>
              <w:contextualSpacing/>
            </w:pPr>
            <w:r w:rsidRPr="00DE61A2">
              <w:t xml:space="preserve">Latency (DL/UL): [10/30] </w:t>
            </w:r>
            <w:proofErr w:type="spellStart"/>
            <w:r w:rsidRPr="00DE61A2">
              <w:t>ms</w:t>
            </w:r>
            <w:proofErr w:type="spellEnd"/>
          </w:p>
          <w:p w14:paraId="6470A3E5" w14:textId="77777777" w:rsidR="00DE61A2" w:rsidRPr="00DE61A2" w:rsidRDefault="00DE61A2" w:rsidP="00DE61A2">
            <w:pPr>
              <w:numPr>
                <w:ilvl w:val="0"/>
                <w:numId w:val="62"/>
              </w:numPr>
              <w:spacing w:after="0"/>
              <w:contextualSpacing/>
            </w:pPr>
            <w:r w:rsidRPr="00DE61A2">
              <w:t>Reliability (DL/UL): [99/99] %</w:t>
            </w:r>
          </w:p>
          <w:p w14:paraId="504C646D" w14:textId="77777777" w:rsidR="00DE61A2" w:rsidRPr="00DE61A2" w:rsidRDefault="00DE61A2" w:rsidP="00DE61A2">
            <w:pPr>
              <w:numPr>
                <w:ilvl w:val="0"/>
                <w:numId w:val="62"/>
              </w:numPr>
              <w:spacing w:after="0"/>
              <w:contextualSpacing/>
            </w:pPr>
            <w:r w:rsidRPr="00DE61A2">
              <w:t xml:space="preserve">Number of users per </w:t>
            </w:r>
            <w:proofErr w:type="spellStart"/>
            <w:r w:rsidRPr="00DE61A2">
              <w:t>TRxP</w:t>
            </w:r>
            <w:proofErr w:type="spellEnd"/>
            <w:r w:rsidRPr="00DE61A2">
              <w:t>: [10] users w/ 90% satisfaction ratio</w:t>
            </w:r>
          </w:p>
          <w:p w14:paraId="1DB59A71" w14:textId="77777777" w:rsidR="00DE61A2" w:rsidRPr="00DE61A2" w:rsidRDefault="00DE61A2" w:rsidP="00DE61A2">
            <w:pPr>
              <w:spacing w:after="0"/>
            </w:pPr>
          </w:p>
          <w:p w14:paraId="5AF2A9A8" w14:textId="77777777" w:rsidR="00DE61A2" w:rsidRPr="00DE61A2" w:rsidRDefault="00DE61A2" w:rsidP="00DE61A2">
            <w:pPr>
              <w:spacing w:after="0"/>
            </w:pPr>
            <w:r w:rsidRPr="00DE61A2">
              <w:rPr>
                <w:rFonts w:hint="eastAsia"/>
              </w:rPr>
              <w:t>NTT DOCOMO:</w:t>
            </w:r>
          </w:p>
          <w:p w14:paraId="2A636C3F" w14:textId="77777777" w:rsidR="00DE61A2" w:rsidRPr="00DE61A2" w:rsidRDefault="00DE61A2" w:rsidP="00DE61A2">
            <w:pPr>
              <w:spacing w:after="0"/>
            </w:pPr>
            <w:r w:rsidRPr="00DE61A2">
              <w:rPr>
                <w:noProof/>
              </w:rPr>
              <w:lastRenderedPageBreak/>
              <w:drawing>
                <wp:inline distT="0" distB="0" distL="0" distR="0" wp14:anchorId="23625795" wp14:editId="0EC6A4C8">
                  <wp:extent cx="3667760" cy="2254250"/>
                  <wp:effectExtent l="0" t="0" r="8890" b="0"/>
                  <wp:docPr id="46214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7760" cy="2254250"/>
                          </a:xfrm>
                          <a:prstGeom prst="rect">
                            <a:avLst/>
                          </a:prstGeom>
                          <a:noFill/>
                          <a:ln>
                            <a:noFill/>
                          </a:ln>
                        </pic:spPr>
                      </pic:pic>
                    </a:graphicData>
                  </a:graphic>
                </wp:inline>
              </w:drawing>
            </w:r>
          </w:p>
          <w:p w14:paraId="433C7B09" w14:textId="77777777" w:rsidR="00DE61A2" w:rsidRPr="00DE61A2" w:rsidRDefault="00DE61A2" w:rsidP="00DE61A2">
            <w:pPr>
              <w:spacing w:after="0"/>
            </w:pPr>
            <w:r w:rsidRPr="00DE61A2">
              <w:rPr>
                <w:rFonts w:hint="eastAsia"/>
              </w:rPr>
              <w:t>Vivo:</w:t>
            </w:r>
          </w:p>
          <w:p w14:paraId="0248F36C" w14:textId="77777777" w:rsidR="00DE61A2" w:rsidRPr="00DE61A2" w:rsidRDefault="00DE61A2" w:rsidP="00DE61A2">
            <w:pPr>
              <w:spacing w:after="0"/>
            </w:pPr>
            <w:r w:rsidRPr="00DE61A2">
              <w:rPr>
                <w:noProof/>
              </w:rPr>
              <w:drawing>
                <wp:inline distT="0" distB="0" distL="0" distR="0" wp14:anchorId="75AC423A" wp14:editId="6C75A666">
                  <wp:extent cx="3667760" cy="843915"/>
                  <wp:effectExtent l="0" t="0" r="8890" b="0"/>
                  <wp:docPr id="1021034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67760" cy="843915"/>
                          </a:xfrm>
                          <a:prstGeom prst="rect">
                            <a:avLst/>
                          </a:prstGeom>
                          <a:noFill/>
                          <a:ln>
                            <a:noFill/>
                          </a:ln>
                        </pic:spPr>
                      </pic:pic>
                    </a:graphicData>
                  </a:graphic>
                </wp:inline>
              </w:drawing>
            </w:r>
          </w:p>
          <w:p w14:paraId="43AF1FF8" w14:textId="77777777" w:rsidR="00DE61A2" w:rsidRPr="00DE61A2" w:rsidRDefault="00DE61A2" w:rsidP="00DE61A2">
            <w:pPr>
              <w:spacing w:after="0"/>
            </w:pPr>
          </w:p>
          <w:p w14:paraId="306A4D9B" w14:textId="77777777" w:rsidR="00DE61A2" w:rsidRPr="00DE61A2" w:rsidRDefault="00DE61A2" w:rsidP="00DE61A2">
            <w:pPr>
              <w:spacing w:after="0"/>
            </w:pPr>
            <w:r w:rsidRPr="00DE61A2">
              <w:rPr>
                <w:rFonts w:hint="eastAsia"/>
              </w:rPr>
              <w:t>ZTE:</w:t>
            </w:r>
          </w:p>
          <w:p w14:paraId="792FFBFC" w14:textId="77777777" w:rsidR="00DE61A2" w:rsidRPr="00DE61A2" w:rsidRDefault="00DE61A2" w:rsidP="00DE61A2">
            <w:pPr>
              <w:spacing w:after="0"/>
            </w:pPr>
            <w:r w:rsidRPr="00DE61A2">
              <w:rPr>
                <w:noProof/>
              </w:rPr>
              <w:drawing>
                <wp:inline distT="0" distB="0" distL="0" distR="0" wp14:anchorId="787D96A8" wp14:editId="050991C3">
                  <wp:extent cx="3667760" cy="1136015"/>
                  <wp:effectExtent l="0" t="0" r="8890" b="6985"/>
                  <wp:docPr id="10519280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67760" cy="1136015"/>
                          </a:xfrm>
                          <a:prstGeom prst="rect">
                            <a:avLst/>
                          </a:prstGeom>
                          <a:noFill/>
                          <a:ln>
                            <a:noFill/>
                          </a:ln>
                        </pic:spPr>
                      </pic:pic>
                    </a:graphicData>
                  </a:graphic>
                </wp:inline>
              </w:drawing>
            </w:r>
          </w:p>
          <w:p w14:paraId="40E2FA18" w14:textId="77777777" w:rsidR="00DE61A2" w:rsidRPr="00DE61A2" w:rsidRDefault="00DE61A2" w:rsidP="00DE61A2">
            <w:pPr>
              <w:spacing w:after="0"/>
            </w:pPr>
            <w:r w:rsidRPr="00DE61A2">
              <w:rPr>
                <w:noProof/>
              </w:rPr>
              <w:lastRenderedPageBreak/>
              <w:drawing>
                <wp:inline distT="0" distB="0" distL="0" distR="0" wp14:anchorId="5B299A83" wp14:editId="66198807">
                  <wp:extent cx="3667760" cy="1062990"/>
                  <wp:effectExtent l="0" t="0" r="8890" b="3810"/>
                  <wp:docPr id="8559832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67760" cy="1062990"/>
                          </a:xfrm>
                          <a:prstGeom prst="rect">
                            <a:avLst/>
                          </a:prstGeom>
                          <a:noFill/>
                          <a:ln>
                            <a:noFill/>
                          </a:ln>
                        </pic:spPr>
                      </pic:pic>
                    </a:graphicData>
                  </a:graphic>
                </wp:inline>
              </w:drawing>
            </w:r>
          </w:p>
          <w:p w14:paraId="5EA134D2" w14:textId="77777777" w:rsidR="00DE61A2" w:rsidRPr="00DE61A2" w:rsidRDefault="00DE61A2" w:rsidP="00DE61A2">
            <w:pPr>
              <w:spacing w:after="0"/>
            </w:pPr>
            <w:r w:rsidRPr="00DE61A2">
              <w:rPr>
                <w:rFonts w:hint="eastAsia"/>
              </w:rPr>
              <w:t xml:space="preserve">SKT: DL/UL 30/10 Mbps, latency 10/30 </w:t>
            </w:r>
            <w:proofErr w:type="spellStart"/>
            <w:r w:rsidRPr="00DE61A2">
              <w:rPr>
                <w:rFonts w:hint="eastAsia"/>
              </w:rPr>
              <w:t>ms</w:t>
            </w:r>
            <w:proofErr w:type="spellEnd"/>
            <w:r w:rsidRPr="00DE61A2">
              <w:rPr>
                <w:rFonts w:hint="eastAsia"/>
              </w:rPr>
              <w:t>, 10 users/</w:t>
            </w:r>
            <w:proofErr w:type="spellStart"/>
            <w:r w:rsidRPr="00DE61A2">
              <w:rPr>
                <w:rFonts w:hint="eastAsia"/>
              </w:rPr>
              <w:t>TRxP</w:t>
            </w:r>
            <w:proofErr w:type="spellEnd"/>
          </w:p>
          <w:p w14:paraId="69744EC7" w14:textId="77777777" w:rsidR="00DE61A2" w:rsidRPr="00DE61A2" w:rsidRDefault="00DE61A2" w:rsidP="00DE61A2">
            <w:pPr>
              <w:spacing w:after="0"/>
            </w:pPr>
          </w:p>
          <w:p w14:paraId="2DFF171D" w14:textId="77777777" w:rsidR="00DE61A2" w:rsidRPr="00DE61A2" w:rsidRDefault="00DE61A2" w:rsidP="00DE61A2">
            <w:pPr>
              <w:spacing w:after="0"/>
            </w:pPr>
            <w:r w:rsidRPr="00DE61A2">
              <w:rPr>
                <w:rFonts w:hint="eastAsia"/>
              </w:rPr>
              <w:t>CMCC: 10 user/</w:t>
            </w:r>
            <w:proofErr w:type="spellStart"/>
            <w:r w:rsidRPr="00DE61A2">
              <w:rPr>
                <w:rFonts w:hint="eastAsia"/>
              </w:rPr>
              <w:t>TRxP</w:t>
            </w:r>
            <w:proofErr w:type="spellEnd"/>
          </w:p>
          <w:p w14:paraId="2E267FD0" w14:textId="77777777" w:rsidR="00DE61A2" w:rsidRPr="00DE61A2" w:rsidRDefault="00DE61A2" w:rsidP="00DE61A2">
            <w:pPr>
              <w:spacing w:after="0"/>
            </w:pPr>
          </w:p>
          <w:p w14:paraId="160224F5" w14:textId="77777777" w:rsidR="00DE61A2" w:rsidRPr="00DE61A2" w:rsidRDefault="00DE61A2" w:rsidP="00DE61A2">
            <w:pPr>
              <w:spacing w:after="0"/>
            </w:pPr>
            <w:r w:rsidRPr="00DE61A2">
              <w:rPr>
                <w:rFonts w:hint="eastAsia"/>
              </w:rPr>
              <w:t xml:space="preserve">Huawei: 6-12 XR users per </w:t>
            </w:r>
            <w:proofErr w:type="spellStart"/>
            <w:r w:rsidRPr="00DE61A2">
              <w:rPr>
                <w:rFonts w:hint="eastAsia"/>
              </w:rPr>
              <w:t>TRxP</w:t>
            </w:r>
            <w:proofErr w:type="spellEnd"/>
            <w:r w:rsidRPr="00DE61A2">
              <w:rPr>
                <w:rFonts w:hint="eastAsia"/>
              </w:rPr>
              <w:t xml:space="preserve"> for Dense urban ISD=200m</w:t>
            </w:r>
          </w:p>
          <w:p w14:paraId="6B508F09" w14:textId="77777777" w:rsidR="00DE61A2" w:rsidRPr="00DE61A2" w:rsidRDefault="00DE61A2" w:rsidP="00DE61A2">
            <w:pPr>
              <w:spacing w:after="0"/>
            </w:pPr>
          </w:p>
          <w:p w14:paraId="0C8C49C7" w14:textId="77777777" w:rsidR="00DE61A2" w:rsidRPr="00DE61A2" w:rsidRDefault="00DE61A2" w:rsidP="00DE61A2">
            <w:pPr>
              <w:spacing w:after="0"/>
            </w:pPr>
            <w:r w:rsidRPr="00DE61A2">
              <w:rPr>
                <w:rFonts w:hint="eastAsia"/>
              </w:rPr>
              <w:t xml:space="preserve">MTK: Add </w:t>
            </w:r>
            <w:r w:rsidRPr="00DE61A2">
              <w:t>“</w:t>
            </w:r>
            <w:r w:rsidRPr="00DE61A2">
              <w:rPr>
                <w:rFonts w:hint="eastAsia"/>
              </w:rPr>
              <w:t>…</w:t>
            </w:r>
            <w:r w:rsidRPr="00DE61A2">
              <w:rPr>
                <w:rFonts w:hint="eastAsia"/>
              </w:rPr>
              <w:t>for Immersive Communication</w:t>
            </w:r>
            <w:r w:rsidRPr="00DE61A2">
              <w:t>”</w:t>
            </w:r>
            <w:r w:rsidRPr="00DE61A2">
              <w:rPr>
                <w:rFonts w:hint="eastAsia"/>
              </w:rPr>
              <w:t xml:space="preserve"> to the TPR name.</w:t>
            </w:r>
          </w:p>
          <w:p w14:paraId="7CF7145B" w14:textId="77777777" w:rsidR="00DE61A2" w:rsidRPr="00DE61A2" w:rsidRDefault="00DE61A2" w:rsidP="00DE61A2">
            <w:pPr>
              <w:spacing w:after="0"/>
            </w:pPr>
            <w:r w:rsidRPr="00DE61A2">
              <w:t>“</w:t>
            </w:r>
            <w:r w:rsidRPr="00DE61A2">
              <w:rPr>
                <w:rFonts w:hint="eastAsia"/>
              </w:rPr>
              <w:t xml:space="preserve">The connections per </w:t>
            </w:r>
            <w:proofErr w:type="spellStart"/>
            <w:r w:rsidRPr="00DE61A2">
              <w:rPr>
                <w:rFonts w:hint="eastAsia"/>
              </w:rPr>
              <w:t>TRxP</w:t>
            </w:r>
            <w:proofErr w:type="spellEnd"/>
            <w:r w:rsidRPr="00DE61A2">
              <w:rPr>
                <w:rFonts w:hint="eastAsia"/>
              </w:rPr>
              <w:t xml:space="preserve">, determined by 95% of satisfied users determined in DL and UL independently, where each satisfied user fulfils the requirements of the following traffic profiles: </w:t>
            </w:r>
          </w:p>
          <w:p w14:paraId="2DD4E8B0" w14:textId="77777777" w:rsidR="00DE61A2" w:rsidRPr="00DE61A2" w:rsidRDefault="00DE61A2" w:rsidP="00DE61A2">
            <w:pPr>
              <w:numPr>
                <w:ilvl w:val="0"/>
                <w:numId w:val="74"/>
              </w:numPr>
              <w:spacing w:after="0"/>
              <w:contextualSpacing/>
            </w:pPr>
            <w:r w:rsidRPr="00DE61A2">
              <w:rPr>
                <w:rFonts w:hint="eastAsia"/>
              </w:rPr>
              <w:t>For DL: 30Mbps data rate (single stream), 60 frames/second, 62.5kB packet size, 10ms packet delay budget, 1% PER</w:t>
            </w:r>
          </w:p>
          <w:p w14:paraId="5BEF64B4" w14:textId="77777777" w:rsidR="00DE61A2" w:rsidRPr="00DE61A2" w:rsidRDefault="00DE61A2" w:rsidP="00DE61A2">
            <w:pPr>
              <w:numPr>
                <w:ilvl w:val="0"/>
                <w:numId w:val="74"/>
              </w:numPr>
              <w:spacing w:after="0"/>
              <w:contextualSpacing/>
            </w:pPr>
            <w:r w:rsidRPr="00DE61A2">
              <w:rPr>
                <w:rFonts w:hint="eastAsia"/>
              </w:rPr>
              <w:t>For UL: 10Mbps data rate (single stream), 60 frames/second, 20.833kB packet size, 30ms packet delay budget, 1% PER</w:t>
            </w:r>
            <w:r w:rsidRPr="00DE61A2">
              <w:t>”</w:t>
            </w:r>
          </w:p>
        </w:tc>
        <w:tc>
          <w:tcPr>
            <w:tcW w:w="0" w:type="auto"/>
            <w:tcBorders>
              <w:top w:val="single" w:sz="4" w:space="0" w:color="auto"/>
              <w:left w:val="single" w:sz="4" w:space="0" w:color="auto"/>
              <w:bottom w:val="single" w:sz="4" w:space="0" w:color="auto"/>
              <w:right w:val="single" w:sz="4" w:space="0" w:color="auto"/>
            </w:tcBorders>
          </w:tcPr>
          <w:p w14:paraId="09F73326" w14:textId="77777777" w:rsidR="00DE61A2" w:rsidRPr="00DE61A2" w:rsidRDefault="00DE61A2" w:rsidP="00DE61A2">
            <w:pPr>
              <w:spacing w:after="0"/>
            </w:pPr>
            <w:r w:rsidRPr="00DE61A2">
              <w:rPr>
                <w:rFonts w:hint="eastAsia"/>
              </w:rPr>
              <w:lastRenderedPageBreak/>
              <w:t xml:space="preserve">Ericsson: </w:t>
            </w:r>
          </w:p>
          <w:p w14:paraId="6B71DF8A" w14:textId="77777777" w:rsidR="00DE61A2" w:rsidRPr="00DE61A2" w:rsidRDefault="00DE61A2" w:rsidP="00DE61A2">
            <w:pPr>
              <w:numPr>
                <w:ilvl w:val="0"/>
                <w:numId w:val="63"/>
              </w:numPr>
              <w:spacing w:after="0"/>
              <w:contextualSpacing/>
            </w:pPr>
            <w:r w:rsidRPr="00DE61A2">
              <w:t>Note: the proponent may evaluate DL and UL separately, with delay requirements that add to &lt;=40ms.</w:t>
            </w:r>
          </w:p>
          <w:p w14:paraId="0A99ADD1" w14:textId="77777777" w:rsidR="00DE61A2" w:rsidRPr="00DE61A2" w:rsidRDefault="00DE61A2" w:rsidP="00DE61A2">
            <w:pPr>
              <w:spacing w:after="0"/>
            </w:pPr>
          </w:p>
          <w:p w14:paraId="44ADE7FE" w14:textId="77777777" w:rsidR="00DE61A2" w:rsidRPr="00DE61A2" w:rsidRDefault="00DE61A2" w:rsidP="00DE61A2">
            <w:pPr>
              <w:spacing w:after="0"/>
            </w:pPr>
            <w:r w:rsidRPr="00DE61A2">
              <w:rPr>
                <w:rFonts w:hint="eastAsia"/>
              </w:rPr>
              <w:t>OPPO: Proposal 3: Consider composite requirement combining data rate, PDB (Packet Delay Budget), PER (Packet Error Rate) and capacity (number of UEs/cell).</w:t>
            </w:r>
          </w:p>
          <w:p w14:paraId="5EA9D689" w14:textId="77777777" w:rsidR="00DE61A2" w:rsidRPr="00DE61A2" w:rsidRDefault="00DE61A2" w:rsidP="00DE61A2">
            <w:pPr>
              <w:numPr>
                <w:ilvl w:val="0"/>
                <w:numId w:val="63"/>
              </w:numPr>
              <w:spacing w:after="0"/>
              <w:contextualSpacing/>
            </w:pPr>
            <w:r w:rsidRPr="00DE61A2">
              <w:rPr>
                <w:rFonts w:hint="eastAsia"/>
              </w:rPr>
              <w:t>Adopt XR evaluation methodology in TR 38.838 as reference.</w:t>
            </w:r>
          </w:p>
          <w:p w14:paraId="349828C0" w14:textId="77777777" w:rsidR="00DE61A2" w:rsidRPr="00DE61A2" w:rsidRDefault="00DE61A2" w:rsidP="00DE61A2">
            <w:pPr>
              <w:numPr>
                <w:ilvl w:val="0"/>
                <w:numId w:val="63"/>
              </w:numPr>
              <w:spacing w:after="0"/>
              <w:contextualSpacing/>
            </w:pPr>
            <w:r w:rsidRPr="00DE61A2">
              <w:rPr>
                <w:rFonts w:hint="eastAsia"/>
              </w:rPr>
              <w:t>At least used for Immersive and Massive communication application scenarios.</w:t>
            </w:r>
          </w:p>
          <w:p w14:paraId="4C602591" w14:textId="77777777" w:rsidR="00DE61A2" w:rsidRPr="00DE61A2" w:rsidRDefault="00DE61A2" w:rsidP="00DE61A2">
            <w:pPr>
              <w:spacing w:after="0"/>
            </w:pPr>
          </w:p>
          <w:p w14:paraId="1F8E0105" w14:textId="77777777" w:rsidR="00DE61A2" w:rsidRPr="00DE61A2" w:rsidRDefault="00DE61A2" w:rsidP="00DE61A2">
            <w:pPr>
              <w:spacing w:after="0"/>
            </w:pPr>
            <w:r w:rsidRPr="00DE61A2">
              <w:rPr>
                <w:rFonts w:hint="eastAsia"/>
              </w:rPr>
              <w:t xml:space="preserve">Huawei: Using the evaluation methodology of 3GPP study on XR (Extended Reality) evaluations for NR in TR38.838, XR capacity is evaluated for </w:t>
            </w:r>
            <w:proofErr w:type="spellStart"/>
            <w:r w:rsidRPr="00DE61A2">
              <w:rPr>
                <w:rFonts w:hint="eastAsia"/>
              </w:rPr>
              <w:t>eMBB</w:t>
            </w:r>
            <w:proofErr w:type="spellEnd"/>
            <w:r w:rsidRPr="00DE61A2">
              <w:rPr>
                <w:rFonts w:hint="eastAsia"/>
              </w:rPr>
              <w:t xml:space="preserve"> dense urban test environment at 4GHz and 7 GHz. </w:t>
            </w:r>
          </w:p>
          <w:p w14:paraId="25C9F263" w14:textId="77777777" w:rsidR="00DE61A2" w:rsidRPr="00DE61A2" w:rsidRDefault="00DE61A2" w:rsidP="00DE61A2">
            <w:pPr>
              <w:numPr>
                <w:ilvl w:val="0"/>
                <w:numId w:val="84"/>
              </w:numPr>
              <w:spacing w:after="0"/>
              <w:contextualSpacing/>
            </w:pPr>
            <w:r w:rsidRPr="00DE61A2">
              <w:rPr>
                <w:lang w:val="en-GB"/>
              </w:rPr>
              <w:t xml:space="preserve">BS 64: (M, N, P, Mg, Ng; </w:t>
            </w:r>
            <w:proofErr w:type="spellStart"/>
            <w:r w:rsidRPr="00DE61A2">
              <w:rPr>
                <w:lang w:val="en-GB"/>
              </w:rPr>
              <w:t>Mp</w:t>
            </w:r>
            <w:proofErr w:type="spellEnd"/>
            <w:r w:rsidRPr="00DE61A2">
              <w:rPr>
                <w:lang w:val="en-GB"/>
              </w:rPr>
              <w:t>, Np) = (12,8,2,1,1,4,8), 192 antenna elements</w:t>
            </w:r>
          </w:p>
          <w:p w14:paraId="4F648413" w14:textId="77777777" w:rsidR="00DE61A2" w:rsidRPr="00DE61A2" w:rsidRDefault="00DE61A2" w:rsidP="00DE61A2">
            <w:pPr>
              <w:numPr>
                <w:ilvl w:val="0"/>
                <w:numId w:val="84"/>
              </w:numPr>
              <w:spacing w:after="0"/>
              <w:contextualSpacing/>
            </w:pPr>
            <w:r w:rsidRPr="00DE61A2">
              <w:rPr>
                <w:lang w:val="en-GB"/>
              </w:rPr>
              <w:t xml:space="preserve">BS 256: (M, N, P, Mg, Ng; </w:t>
            </w:r>
            <w:proofErr w:type="spellStart"/>
            <w:r w:rsidRPr="00DE61A2">
              <w:rPr>
                <w:lang w:val="en-GB"/>
              </w:rPr>
              <w:t>Mp</w:t>
            </w:r>
            <w:proofErr w:type="spellEnd"/>
            <w:r w:rsidRPr="00DE61A2">
              <w:rPr>
                <w:lang w:val="en-GB"/>
              </w:rPr>
              <w:t>, Np) = (24,16,2,1,1,8,16), 768 antenna elements</w:t>
            </w:r>
          </w:p>
        </w:tc>
      </w:tr>
      <w:bookmarkEnd w:id="80"/>
    </w:tbl>
    <w:p w14:paraId="4C4C7153" w14:textId="77777777" w:rsidR="00DE61A2" w:rsidRPr="00DE61A2" w:rsidRDefault="00DE61A2" w:rsidP="00DE61A2">
      <w:pPr>
        <w:rPr>
          <w:rFonts w:ascii="Times New Roman" w:hAnsi="Times New Roman" w:cs="Times New Roman"/>
        </w:rPr>
        <w:sectPr w:rsidR="00DE61A2" w:rsidRPr="00DE61A2" w:rsidSect="00DE61A2">
          <w:pgSz w:w="16838" w:h="11906" w:orient="landscape"/>
          <w:pgMar w:top="1800" w:right="1440" w:bottom="1800" w:left="1440" w:header="851" w:footer="992" w:gutter="0"/>
          <w:cols w:space="425"/>
          <w:docGrid w:type="lines" w:linePitch="312"/>
        </w:sectPr>
      </w:pPr>
    </w:p>
    <w:bookmarkEnd w:id="73"/>
    <w:p w14:paraId="2BA451D3" w14:textId="77777777" w:rsidR="00DE61A2" w:rsidRPr="00DE61A2" w:rsidRDefault="00DE61A2" w:rsidP="00DE61A2">
      <w:pPr>
        <w:rPr>
          <w:rFonts w:hint="eastAsia"/>
        </w:rPr>
      </w:pPr>
    </w:p>
    <w:p w14:paraId="59E3C8DE"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Annex 2: Summary of energy efficiency proposals</w:t>
      </w:r>
    </w:p>
    <w:tbl>
      <w:tblPr>
        <w:tblStyle w:val="af2"/>
        <w:tblW w:w="0" w:type="auto"/>
        <w:tblLook w:val="04A0" w:firstRow="1" w:lastRow="0" w:firstColumn="1" w:lastColumn="0" w:noHBand="0" w:noVBand="1"/>
      </w:tblPr>
      <w:tblGrid>
        <w:gridCol w:w="1420"/>
        <w:gridCol w:w="12528"/>
      </w:tblGrid>
      <w:tr w:rsidR="00DE61A2" w:rsidRPr="00DE61A2" w14:paraId="62EC1C64" w14:textId="77777777" w:rsidTr="00CA232F">
        <w:tc>
          <w:tcPr>
            <w:tcW w:w="0" w:type="auto"/>
          </w:tcPr>
          <w:p w14:paraId="129DD5DA" w14:textId="77777777" w:rsidR="00DE61A2" w:rsidRPr="00DE61A2" w:rsidRDefault="00DE61A2" w:rsidP="00DE61A2">
            <w:pPr>
              <w:snapToGrid w:val="0"/>
              <w:rPr>
                <w:rFonts w:eastAsia="微软雅黑"/>
                <w:lang w:eastAsia="en-US"/>
              </w:rPr>
            </w:pPr>
            <w:r w:rsidRPr="00DE61A2">
              <w:rPr>
                <w:rFonts w:eastAsia="微软雅黑" w:hint="eastAsia"/>
              </w:rPr>
              <w:t>[</w:t>
            </w:r>
            <w:r w:rsidRPr="00DE61A2">
              <w:rPr>
                <w:rFonts w:eastAsia="微软雅黑"/>
              </w:rPr>
              <w:t>RP-251956</w:t>
            </w:r>
            <w:r w:rsidRPr="00DE61A2">
              <w:rPr>
                <w:rFonts w:eastAsia="微软雅黑" w:hint="eastAsia"/>
              </w:rPr>
              <w:t xml:space="preserve"> </w:t>
            </w:r>
            <w:r w:rsidRPr="00DE61A2">
              <w:rPr>
                <w:rFonts w:eastAsia="微软雅黑"/>
              </w:rPr>
              <w:t>Samsung</w:t>
            </w:r>
            <w:r w:rsidRPr="00DE61A2">
              <w:rPr>
                <w:rFonts w:eastAsia="微软雅黑" w:hint="eastAsia"/>
              </w:rPr>
              <w:t>]</w:t>
            </w:r>
          </w:p>
        </w:tc>
        <w:tc>
          <w:tcPr>
            <w:tcW w:w="0" w:type="auto"/>
          </w:tcPr>
          <w:p w14:paraId="4C21C092" w14:textId="77777777" w:rsidR="00DE61A2" w:rsidRPr="00DE61A2" w:rsidRDefault="00DE61A2" w:rsidP="00DE61A2">
            <w:pPr>
              <w:snapToGrid w:val="0"/>
              <w:rPr>
                <w:rFonts w:eastAsia="微软雅黑"/>
                <w:lang w:eastAsia="en-US"/>
              </w:rPr>
            </w:pPr>
            <w:r w:rsidRPr="00DE61A2">
              <w:rPr>
                <w:rFonts w:eastAsia="微软雅黑"/>
                <w:lang w:eastAsia="en-US"/>
              </w:rPr>
              <w:t>Metric: Relative energy saving gain (in %) for unloaded case.</w:t>
            </w:r>
          </w:p>
          <w:p w14:paraId="45E5799B" w14:textId="77777777" w:rsidR="00DE61A2" w:rsidRPr="00DE61A2" w:rsidRDefault="00DE61A2" w:rsidP="00DE61A2">
            <w:pPr>
              <w:snapToGrid w:val="0"/>
              <w:rPr>
                <w:rFonts w:eastAsia="微软雅黑"/>
                <w:lang w:eastAsia="en-US"/>
              </w:rPr>
            </w:pPr>
            <w:r w:rsidRPr="00DE61A2">
              <w:rPr>
                <w:rFonts w:eastAsia="微软雅黑"/>
                <w:lang w:eastAsia="en-US"/>
              </w:rPr>
              <w:t xml:space="preserve">Evaluation: Analytical evaluation for the unloaded case only is preferred. </w:t>
            </w:r>
          </w:p>
          <w:p w14:paraId="0F76FD9D" w14:textId="77777777" w:rsidR="00DE61A2" w:rsidRPr="00DE61A2" w:rsidRDefault="00DE61A2" w:rsidP="00DE61A2">
            <w:pPr>
              <w:snapToGrid w:val="0"/>
              <w:rPr>
                <w:rFonts w:eastAsia="微软雅黑"/>
                <w:lang w:eastAsia="en-US"/>
              </w:rPr>
            </w:pPr>
            <w:r w:rsidRPr="00DE61A2">
              <w:rPr>
                <w:rFonts w:eastAsia="微软雅黑"/>
                <w:lang w:eastAsia="en-US"/>
              </w:rPr>
              <w:t>Power model: Proponents should report the power model used for the evaluation.</w:t>
            </w:r>
          </w:p>
        </w:tc>
      </w:tr>
      <w:tr w:rsidR="00DE61A2" w:rsidRPr="00DE61A2" w14:paraId="2D6D63A7" w14:textId="77777777" w:rsidTr="00CA232F">
        <w:tc>
          <w:tcPr>
            <w:tcW w:w="0" w:type="auto"/>
          </w:tcPr>
          <w:p w14:paraId="170A168D" w14:textId="77777777" w:rsidR="00DE61A2" w:rsidRPr="00DE61A2" w:rsidRDefault="00DE61A2" w:rsidP="00DE61A2">
            <w:pPr>
              <w:snapToGrid w:val="0"/>
              <w:rPr>
                <w:rFonts w:eastAsia="微软雅黑"/>
              </w:rPr>
            </w:pPr>
            <w:r w:rsidRPr="00DE61A2">
              <w:rPr>
                <w:rFonts w:eastAsia="微软雅黑" w:hint="eastAsia"/>
              </w:rPr>
              <w:t>[</w:t>
            </w:r>
            <w:r w:rsidRPr="00DE61A2">
              <w:rPr>
                <w:rFonts w:eastAsia="微软雅黑"/>
              </w:rPr>
              <w:t>RP-252002 Vivo]</w:t>
            </w:r>
          </w:p>
        </w:tc>
        <w:tc>
          <w:tcPr>
            <w:tcW w:w="0" w:type="auto"/>
          </w:tcPr>
          <w:p w14:paraId="790FDA1D" w14:textId="77777777" w:rsidR="00DE61A2" w:rsidRPr="00DE61A2" w:rsidRDefault="00DE61A2" w:rsidP="00DE61A2">
            <w:pPr>
              <w:keepNext/>
              <w:tabs>
                <w:tab w:val="left" w:pos="432"/>
              </w:tabs>
              <w:snapToGrid w:val="0"/>
              <w:spacing w:before="120"/>
              <w:ind w:left="720" w:hanging="720"/>
              <w:outlineLvl w:val="2"/>
              <w:rPr>
                <w:b/>
              </w:rPr>
            </w:pPr>
            <w:r w:rsidRPr="00DE61A2">
              <w:rPr>
                <w:b/>
              </w:rPr>
              <w:t>5.1.15</w:t>
            </w:r>
            <w:r w:rsidRPr="00DE61A2">
              <w:rPr>
                <w:rFonts w:hint="eastAsia"/>
                <w:b/>
              </w:rPr>
              <w:t>.1</w:t>
            </w:r>
            <w:r w:rsidRPr="00DE61A2">
              <w:rPr>
                <w:b/>
              </w:rPr>
              <w:tab/>
              <w:t xml:space="preserve"> Energy efficiency</w:t>
            </w:r>
            <w:r w:rsidRPr="00DE61A2">
              <w:rPr>
                <w:rFonts w:hint="eastAsia"/>
                <w:b/>
              </w:rPr>
              <w:t xml:space="preserve"> for ITU IMT-2030</w:t>
            </w:r>
          </w:p>
          <w:p w14:paraId="702F81E5" w14:textId="77777777" w:rsidR="00DE61A2" w:rsidRPr="00DE61A2" w:rsidRDefault="00DE61A2" w:rsidP="00DE61A2">
            <w:pPr>
              <w:snapToGrid w:val="0"/>
            </w:pPr>
            <w:r w:rsidRPr="00DE61A2">
              <w:t>Energy efficiency is an important metric of sustainability. This requirement of the candidate RIT/SRIT is characterized by evaluating network and device energy efficiency. Network energy efficiency is the capability of a RIT/SRIT to support radio access network energy saving in relation to the traffic capacity provided. Device energy efficiency is the capability of the RIT/SRIT to support device power saving in relation to the traffic characteristics.</w:t>
            </w:r>
          </w:p>
          <w:p w14:paraId="699715AA" w14:textId="77777777" w:rsidR="00DE61A2" w:rsidRPr="00DE61A2" w:rsidRDefault="00DE61A2" w:rsidP="00DE61A2">
            <w:pPr>
              <w:snapToGrid w:val="0"/>
            </w:pPr>
            <w:r w:rsidRPr="00DE61A2">
              <w:t>The requirement is defined as the relative energy savings (in terms of percentage) for the selected load case(s) relative to a fully loaded reference case.</w:t>
            </w:r>
          </w:p>
          <w:p w14:paraId="6427151D" w14:textId="77777777" w:rsidR="00DE61A2" w:rsidRPr="00DE61A2" w:rsidRDefault="00DE61A2" w:rsidP="00DE61A2">
            <w:pPr>
              <w:snapToGrid w:val="0"/>
            </w:pPr>
            <w:r w:rsidRPr="00DE61A2">
              <w:t>This requirement is defined for the purpose of evaluation in the Immersive communication usage scenario. F</w:t>
            </w:r>
            <w:r w:rsidRPr="00DE61A2">
              <w:rPr>
                <w:rFonts w:hint="eastAsia"/>
              </w:rPr>
              <w:t xml:space="preserve">or unloaded case, this requirement is evaluated by </w:t>
            </w:r>
            <w:r w:rsidRPr="00DE61A2">
              <w:t>analytical</w:t>
            </w:r>
            <w:r w:rsidRPr="00DE61A2">
              <w:rPr>
                <w:rFonts w:hint="eastAsia"/>
              </w:rPr>
              <w:t xml:space="preserve"> approach, for loaded case, this requirement is evaluated by simulation approach.</w:t>
            </w:r>
          </w:p>
          <w:p w14:paraId="4A61EB20" w14:textId="77777777" w:rsidR="00DE61A2" w:rsidRPr="00DE61A2" w:rsidRDefault="00DE61A2" w:rsidP="00DE61A2">
            <w:pPr>
              <w:snapToGrid w:val="0"/>
            </w:pPr>
            <w:r w:rsidRPr="00DE61A2">
              <w:t xml:space="preserve">Proponents should report the power model used for the evaluation, as well as impacts on communication performance associated with the evaluated energy saving technologies. </w:t>
            </w:r>
          </w:p>
          <w:p w14:paraId="2986128D" w14:textId="77777777" w:rsidR="00DE61A2" w:rsidRPr="00DE61A2" w:rsidRDefault="00DE61A2" w:rsidP="00DE61A2">
            <w:pPr>
              <w:snapToGrid w:val="0"/>
            </w:pPr>
            <w:r w:rsidRPr="00DE61A2">
              <w:t>The minimum requirements for Energy efficiency are summarized in Tables below.</w:t>
            </w:r>
          </w:p>
          <w:p w14:paraId="17828298" w14:textId="77777777" w:rsidR="00DE61A2" w:rsidRPr="00DE61A2" w:rsidRDefault="00DE61A2" w:rsidP="00DE61A2">
            <w:pPr>
              <w:keepNext/>
              <w:tabs>
                <w:tab w:val="left" w:pos="1134"/>
                <w:tab w:val="left" w:pos="1871"/>
                <w:tab w:val="left" w:pos="2268"/>
              </w:tabs>
              <w:overflowPunct w:val="0"/>
              <w:spacing w:before="360"/>
              <w:jc w:val="center"/>
              <w:textAlignment w:val="baseline"/>
              <w:rPr>
                <w:caps/>
                <w:lang w:val="en-GB" w:eastAsia="en-US"/>
              </w:rPr>
            </w:pPr>
            <w:r w:rsidRPr="00DE61A2">
              <w:rPr>
                <w:caps/>
                <w:lang w:val="en-GB" w:eastAsia="en-US"/>
              </w:rPr>
              <w:t xml:space="preserve">Table: </w:t>
            </w:r>
            <w:r w:rsidRPr="00DE61A2">
              <w:rPr>
                <w:lang w:val="en-GB" w:eastAsia="en-US"/>
              </w:rPr>
              <w:t>The minimum requirements for Network Energy efficiency</w:t>
            </w:r>
          </w:p>
          <w:tbl>
            <w:tblPr>
              <w:tblStyle w:val="af2"/>
              <w:tblW w:w="0" w:type="auto"/>
              <w:jc w:val="center"/>
              <w:tblLook w:val="04A0" w:firstRow="1" w:lastRow="0" w:firstColumn="1" w:lastColumn="0" w:noHBand="0" w:noVBand="1"/>
            </w:tblPr>
            <w:tblGrid>
              <w:gridCol w:w="2265"/>
              <w:gridCol w:w="1923"/>
              <w:gridCol w:w="1382"/>
              <w:gridCol w:w="2050"/>
            </w:tblGrid>
            <w:tr w:rsidR="00DE61A2" w:rsidRPr="00DE61A2" w14:paraId="269A44E8" w14:textId="77777777" w:rsidTr="00CA232F">
              <w:trPr>
                <w:jc w:val="center"/>
              </w:trPr>
              <w:tc>
                <w:tcPr>
                  <w:tcW w:w="2265" w:type="dxa"/>
                  <w:tcBorders>
                    <w:top w:val="single" w:sz="4" w:space="0" w:color="auto"/>
                    <w:left w:val="single" w:sz="4" w:space="0" w:color="auto"/>
                    <w:bottom w:val="single" w:sz="4" w:space="0" w:color="auto"/>
                    <w:right w:val="single" w:sz="4" w:space="0" w:color="auto"/>
                  </w:tcBorders>
                  <w:vAlign w:val="center"/>
                </w:tcPr>
                <w:p w14:paraId="04D8ACC2"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[Test environment(s</w:t>
                  </w:r>
                  <w:proofErr w:type="gramStart"/>
                  <w:r w:rsidRPr="00DE61A2">
                    <w:rPr>
                      <w:rFonts w:ascii="Times New Roman Bold" w:hAnsi="Times New Roman Bold" w:cs="Times New Roman Bold"/>
                      <w:b/>
                      <w:lang w:val="en-GB" w:eastAsia="en-US"/>
                    </w:rPr>
                    <w:t>)]</w:t>
                  </w:r>
                  <w:r w:rsidRPr="00DE61A2">
                    <w:rPr>
                      <w:rFonts w:ascii="宋体" w:hAnsi="宋体" w:cs="Times New Roman Bold"/>
                      <w:b/>
                      <w:vertAlign w:val="superscript"/>
                      <w:lang w:val="en-GB"/>
                    </w:rPr>
                    <w:t>*</w:t>
                  </w:r>
                  <w:proofErr w:type="gramEnd"/>
                  <w:r w:rsidRPr="00DE61A2">
                    <w:rPr>
                      <w:rFonts w:ascii="宋体" w:hAnsi="宋体" w:cs="Times New Roman Bold"/>
                      <w:b/>
                      <w:vertAlign w:val="superscript"/>
                      <w:lang w:val="en-GB"/>
                    </w:rPr>
                    <w:t>*</w:t>
                  </w:r>
                </w:p>
              </w:tc>
              <w:tc>
                <w:tcPr>
                  <w:tcW w:w="1923" w:type="dxa"/>
                  <w:tcBorders>
                    <w:top w:val="single" w:sz="4" w:space="0" w:color="auto"/>
                    <w:left w:val="single" w:sz="4" w:space="0" w:color="auto"/>
                    <w:bottom w:val="single" w:sz="4" w:space="0" w:color="auto"/>
                    <w:right w:val="single" w:sz="4" w:space="0" w:color="auto"/>
                  </w:tcBorders>
                  <w:vAlign w:val="center"/>
                </w:tcPr>
                <w:p w14:paraId="0768300C"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rPr>
                    <w:t>Selected load</w:t>
                  </w:r>
                  <w:r w:rsidRPr="00DE61A2">
                    <w:rPr>
                      <w:rFonts w:ascii="Times New Roman Bold" w:hAnsi="Times New Roman Bold" w:cs="Times New Roman Bold"/>
                      <w:b/>
                      <w:lang w:val="en-GB" w:eastAsia="en-US"/>
                    </w:rPr>
                    <w:t xml:space="preserve"> case</w:t>
                  </w:r>
                  <w:r w:rsidRPr="00DE61A2">
                    <w:rPr>
                      <w:rFonts w:ascii="Times New Roman Bold" w:hAnsi="Times New Roman Bold" w:cs="Times New Roman Bold"/>
                      <w:b/>
                      <w:lang w:val="en-GB"/>
                    </w:rPr>
                    <w:t>(s)*</w:t>
                  </w:r>
                </w:p>
              </w:tc>
              <w:tc>
                <w:tcPr>
                  <w:tcW w:w="1382" w:type="dxa"/>
                  <w:tcBorders>
                    <w:top w:val="single" w:sz="4" w:space="0" w:color="auto"/>
                    <w:left w:val="single" w:sz="4" w:space="0" w:color="auto"/>
                    <w:bottom w:val="single" w:sz="4" w:space="0" w:color="auto"/>
                    <w:right w:val="single" w:sz="4" w:space="0" w:color="auto"/>
                  </w:tcBorders>
                  <w:vAlign w:val="center"/>
                </w:tcPr>
                <w:p w14:paraId="4307FE39"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24B09D96"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Relative energy saving (%)</w:t>
                  </w:r>
                </w:p>
              </w:tc>
            </w:tr>
            <w:tr w:rsidR="00DE61A2" w:rsidRPr="00DE61A2" w14:paraId="496154F0" w14:textId="77777777" w:rsidTr="00CA232F">
              <w:trPr>
                <w:jc w:val="center"/>
              </w:trPr>
              <w:tc>
                <w:tcPr>
                  <w:tcW w:w="2265" w:type="dxa"/>
                  <w:tcBorders>
                    <w:top w:val="single" w:sz="4" w:space="0" w:color="auto"/>
                    <w:left w:val="single" w:sz="4" w:space="0" w:color="auto"/>
                    <w:bottom w:val="single" w:sz="4" w:space="0" w:color="auto"/>
                    <w:right w:val="single" w:sz="4" w:space="0" w:color="auto"/>
                  </w:tcBorders>
                  <w:vAlign w:val="center"/>
                </w:tcPr>
                <w:p w14:paraId="075241B7"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N. A</w:t>
                  </w:r>
                </w:p>
              </w:tc>
              <w:tc>
                <w:tcPr>
                  <w:tcW w:w="1923" w:type="dxa"/>
                  <w:tcBorders>
                    <w:top w:val="single" w:sz="4" w:space="0" w:color="auto"/>
                    <w:left w:val="single" w:sz="4" w:space="0" w:color="auto"/>
                    <w:bottom w:val="single" w:sz="4" w:space="0" w:color="auto"/>
                    <w:right w:val="single" w:sz="4" w:space="0" w:color="auto"/>
                  </w:tcBorders>
                  <w:vAlign w:val="center"/>
                </w:tcPr>
                <w:p w14:paraId="79AFBD41"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E</w:t>
                  </w:r>
                  <w:r w:rsidRPr="00DE61A2">
                    <w:rPr>
                      <w:lang w:val="en-GB" w:eastAsia="en-US"/>
                    </w:rPr>
                    <w:t>mpty load</w:t>
                  </w:r>
                </w:p>
              </w:tc>
              <w:tc>
                <w:tcPr>
                  <w:tcW w:w="1382" w:type="dxa"/>
                  <w:vMerge w:val="restart"/>
                  <w:tcBorders>
                    <w:top w:val="single" w:sz="4" w:space="0" w:color="auto"/>
                    <w:left w:val="single" w:sz="4" w:space="0" w:color="auto"/>
                    <w:right w:val="single" w:sz="4" w:space="0" w:color="auto"/>
                  </w:tcBorders>
                  <w:vAlign w:val="center"/>
                </w:tcPr>
                <w:p w14:paraId="65FC5428"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F</w:t>
                  </w:r>
                  <w:r w:rsidRPr="00DE61A2">
                    <w:rPr>
                      <w:lang w:val="en-GB" w:eastAsia="en-US"/>
                    </w:rPr>
                    <w:t>ully loaded case</w:t>
                  </w:r>
                  <w:r w:rsidRPr="00DE61A2">
                    <w:rPr>
                      <w:vertAlign w:val="superscript"/>
                      <w:lang w:val="en-GB" w:eastAsia="en-US"/>
                    </w:rPr>
                    <w:t>*</w:t>
                  </w:r>
                </w:p>
              </w:tc>
              <w:tc>
                <w:tcPr>
                  <w:tcW w:w="2050" w:type="dxa"/>
                  <w:tcBorders>
                    <w:top w:val="single" w:sz="4" w:space="0" w:color="auto"/>
                    <w:left w:val="single" w:sz="4" w:space="0" w:color="auto"/>
                    <w:bottom w:val="single" w:sz="4" w:space="0" w:color="auto"/>
                    <w:right w:val="single" w:sz="4" w:space="0" w:color="auto"/>
                  </w:tcBorders>
                </w:tcPr>
                <w:p w14:paraId="1C3571F4"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TBD</w:t>
                  </w:r>
                </w:p>
              </w:tc>
            </w:tr>
            <w:tr w:rsidR="00DE61A2" w:rsidRPr="00DE61A2" w14:paraId="70C96A01" w14:textId="77777777" w:rsidTr="00CA232F">
              <w:trPr>
                <w:jc w:val="center"/>
              </w:trPr>
              <w:tc>
                <w:tcPr>
                  <w:tcW w:w="2265" w:type="dxa"/>
                  <w:tcBorders>
                    <w:top w:val="single" w:sz="4" w:space="0" w:color="auto"/>
                    <w:left w:val="single" w:sz="4" w:space="0" w:color="auto"/>
                    <w:bottom w:val="single" w:sz="4" w:space="0" w:color="auto"/>
                    <w:right w:val="single" w:sz="4" w:space="0" w:color="auto"/>
                  </w:tcBorders>
                  <w:vAlign w:val="center"/>
                </w:tcPr>
                <w:p w14:paraId="360456FA"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Dense urban-IC</w:t>
                  </w:r>
                </w:p>
              </w:tc>
              <w:tc>
                <w:tcPr>
                  <w:tcW w:w="1923" w:type="dxa"/>
                  <w:tcBorders>
                    <w:top w:val="single" w:sz="4" w:space="0" w:color="auto"/>
                    <w:left w:val="single" w:sz="4" w:space="0" w:color="auto"/>
                    <w:bottom w:val="single" w:sz="4" w:space="0" w:color="auto"/>
                    <w:right w:val="single" w:sz="4" w:space="0" w:color="auto"/>
                  </w:tcBorders>
                  <w:vAlign w:val="center"/>
                </w:tcPr>
                <w:p w14:paraId="5F897BDA"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TBD</w:t>
                  </w:r>
                  <w:r w:rsidRPr="00DE61A2">
                    <w:rPr>
                      <w:lang w:val="en-GB"/>
                    </w:rPr>
                    <w:t xml:space="preserve"> </w:t>
                  </w:r>
                </w:p>
              </w:tc>
              <w:tc>
                <w:tcPr>
                  <w:tcW w:w="1382" w:type="dxa"/>
                  <w:vMerge/>
                  <w:tcBorders>
                    <w:left w:val="single" w:sz="4" w:space="0" w:color="auto"/>
                    <w:right w:val="single" w:sz="4" w:space="0" w:color="auto"/>
                  </w:tcBorders>
                  <w:vAlign w:val="center"/>
                </w:tcPr>
                <w:p w14:paraId="38613B87"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p>
              </w:tc>
              <w:tc>
                <w:tcPr>
                  <w:tcW w:w="2050" w:type="dxa"/>
                  <w:tcBorders>
                    <w:top w:val="single" w:sz="4" w:space="0" w:color="auto"/>
                    <w:left w:val="single" w:sz="4" w:space="0" w:color="auto"/>
                    <w:bottom w:val="single" w:sz="4" w:space="0" w:color="auto"/>
                    <w:right w:val="single" w:sz="4" w:space="0" w:color="auto"/>
                  </w:tcBorders>
                </w:tcPr>
                <w:p w14:paraId="05358203"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TBD</w:t>
                  </w:r>
                </w:p>
              </w:tc>
            </w:tr>
            <w:tr w:rsidR="00DE61A2" w:rsidRPr="00DE61A2" w14:paraId="2EDE2F59" w14:textId="77777777" w:rsidTr="00CA232F">
              <w:trPr>
                <w:jc w:val="center"/>
              </w:trPr>
              <w:tc>
                <w:tcPr>
                  <w:tcW w:w="2265" w:type="dxa"/>
                  <w:tcBorders>
                    <w:top w:val="single" w:sz="4" w:space="0" w:color="auto"/>
                    <w:left w:val="single" w:sz="4" w:space="0" w:color="auto"/>
                    <w:bottom w:val="single" w:sz="4" w:space="0" w:color="auto"/>
                    <w:right w:val="single" w:sz="4" w:space="0" w:color="auto"/>
                  </w:tcBorders>
                  <w:vAlign w:val="center"/>
                </w:tcPr>
                <w:p w14:paraId="79F49C0D"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lastRenderedPageBreak/>
                    <w:t>Rural-IC</w:t>
                  </w:r>
                </w:p>
              </w:tc>
              <w:tc>
                <w:tcPr>
                  <w:tcW w:w="1923" w:type="dxa"/>
                  <w:tcBorders>
                    <w:top w:val="single" w:sz="4" w:space="0" w:color="auto"/>
                    <w:left w:val="single" w:sz="4" w:space="0" w:color="auto"/>
                    <w:bottom w:val="single" w:sz="4" w:space="0" w:color="auto"/>
                    <w:right w:val="single" w:sz="4" w:space="0" w:color="auto"/>
                  </w:tcBorders>
                  <w:vAlign w:val="center"/>
                </w:tcPr>
                <w:p w14:paraId="381389F2"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TBD</w:t>
                  </w:r>
                  <w:r w:rsidRPr="00DE61A2">
                    <w:rPr>
                      <w:lang w:val="en-GB"/>
                    </w:rPr>
                    <w:t xml:space="preserve"> </w:t>
                  </w:r>
                </w:p>
              </w:tc>
              <w:tc>
                <w:tcPr>
                  <w:tcW w:w="1382" w:type="dxa"/>
                  <w:vMerge/>
                  <w:tcBorders>
                    <w:left w:val="single" w:sz="4" w:space="0" w:color="auto"/>
                    <w:bottom w:val="single" w:sz="4" w:space="0" w:color="auto"/>
                    <w:right w:val="single" w:sz="4" w:space="0" w:color="auto"/>
                  </w:tcBorders>
                  <w:vAlign w:val="center"/>
                </w:tcPr>
                <w:p w14:paraId="609FE00E"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p>
              </w:tc>
              <w:tc>
                <w:tcPr>
                  <w:tcW w:w="2050" w:type="dxa"/>
                  <w:tcBorders>
                    <w:top w:val="single" w:sz="4" w:space="0" w:color="auto"/>
                    <w:left w:val="single" w:sz="4" w:space="0" w:color="auto"/>
                    <w:bottom w:val="single" w:sz="4" w:space="0" w:color="auto"/>
                    <w:right w:val="single" w:sz="4" w:space="0" w:color="auto"/>
                  </w:tcBorders>
                </w:tcPr>
                <w:p w14:paraId="70635C70"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TBD</w:t>
                  </w:r>
                </w:p>
              </w:tc>
            </w:tr>
          </w:tbl>
          <w:p w14:paraId="1CCB2A26" w14:textId="77777777" w:rsidR="00DE61A2" w:rsidRPr="00DE61A2" w:rsidRDefault="00DE61A2" w:rsidP="00DE61A2">
            <w:pPr>
              <w:keepNext/>
              <w:tabs>
                <w:tab w:val="left" w:pos="1134"/>
                <w:tab w:val="left" w:pos="1871"/>
                <w:tab w:val="left" w:pos="2268"/>
              </w:tabs>
              <w:overflowPunct w:val="0"/>
              <w:spacing w:before="560"/>
              <w:jc w:val="center"/>
              <w:textAlignment w:val="baseline"/>
              <w:rPr>
                <w:caps/>
                <w:lang w:val="en-GB" w:eastAsia="en-US"/>
              </w:rPr>
            </w:pPr>
            <w:r w:rsidRPr="00DE61A2">
              <w:rPr>
                <w:caps/>
                <w:lang w:val="en-GB" w:eastAsia="en-US"/>
              </w:rPr>
              <w:t>Table: The minimum requirements for Device Energy efficiency</w:t>
            </w:r>
          </w:p>
          <w:tbl>
            <w:tblPr>
              <w:tblStyle w:val="af2"/>
              <w:tblW w:w="7988" w:type="dxa"/>
              <w:jc w:val="center"/>
              <w:tblLook w:val="04A0" w:firstRow="1" w:lastRow="0" w:firstColumn="1" w:lastColumn="0" w:noHBand="0" w:noVBand="1"/>
            </w:tblPr>
            <w:tblGrid>
              <w:gridCol w:w="2280"/>
              <w:gridCol w:w="2062"/>
              <w:gridCol w:w="1596"/>
              <w:gridCol w:w="2050"/>
            </w:tblGrid>
            <w:tr w:rsidR="00DE61A2" w:rsidRPr="00DE61A2" w14:paraId="295A29FD" w14:textId="77777777" w:rsidTr="00CA232F">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391CABDA"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[Test environment(s</w:t>
                  </w:r>
                  <w:proofErr w:type="gramStart"/>
                  <w:r w:rsidRPr="00DE61A2">
                    <w:rPr>
                      <w:rFonts w:ascii="Times New Roman Bold" w:hAnsi="Times New Roman Bold" w:cs="Times New Roman Bold"/>
                      <w:b/>
                      <w:lang w:val="en-GB" w:eastAsia="en-US"/>
                    </w:rPr>
                    <w:t>)]</w:t>
                  </w:r>
                  <w:r w:rsidRPr="00DE61A2">
                    <w:rPr>
                      <w:rFonts w:ascii="Times New Roman Bold" w:hAnsi="Times New Roman Bold" w:cs="Times New Roman Bold"/>
                      <w:b/>
                      <w:vertAlign w:val="superscript"/>
                      <w:lang w:val="en-GB" w:eastAsia="en-US"/>
                    </w:rPr>
                    <w:t>*</w:t>
                  </w:r>
                  <w:proofErr w:type="gramEnd"/>
                  <w:r w:rsidRPr="00DE61A2">
                    <w:rPr>
                      <w:rFonts w:ascii="Times New Roman Bold" w:hAnsi="Times New Roman Bold" w:cs="Times New Roman Bold"/>
                      <w:b/>
                      <w:vertAlign w:val="superscript"/>
                      <w:lang w:val="en-GB" w:eastAsia="en-US"/>
                    </w:rPr>
                    <w:t>*</w:t>
                  </w:r>
                </w:p>
              </w:tc>
              <w:tc>
                <w:tcPr>
                  <w:tcW w:w="2062" w:type="dxa"/>
                  <w:tcBorders>
                    <w:top w:val="single" w:sz="4" w:space="0" w:color="auto"/>
                    <w:left w:val="single" w:sz="4" w:space="0" w:color="auto"/>
                    <w:bottom w:val="single" w:sz="4" w:space="0" w:color="auto"/>
                    <w:right w:val="single" w:sz="4" w:space="0" w:color="auto"/>
                  </w:tcBorders>
                  <w:vAlign w:val="center"/>
                </w:tcPr>
                <w:p w14:paraId="1BF99EF1"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rPr>
                    <w:t>Selected load</w:t>
                  </w:r>
                  <w:r w:rsidRPr="00DE61A2">
                    <w:rPr>
                      <w:rFonts w:ascii="Times New Roman Bold" w:hAnsi="Times New Roman Bold" w:cs="Times New Roman Bold"/>
                      <w:b/>
                      <w:lang w:val="en-GB" w:eastAsia="en-US"/>
                    </w:rPr>
                    <w:t xml:space="preserve"> case</w:t>
                  </w:r>
                  <w:r w:rsidRPr="00DE61A2">
                    <w:rPr>
                      <w:rFonts w:ascii="Times New Roman Bold" w:hAnsi="Times New Roman Bold" w:cs="Times New Roman Bold"/>
                      <w:b/>
                      <w:lang w:val="en-GB"/>
                    </w:rPr>
                    <w:t>(s)*</w:t>
                  </w:r>
                </w:p>
              </w:tc>
              <w:tc>
                <w:tcPr>
                  <w:tcW w:w="1596" w:type="dxa"/>
                  <w:tcBorders>
                    <w:top w:val="single" w:sz="4" w:space="0" w:color="auto"/>
                    <w:left w:val="single" w:sz="4" w:space="0" w:color="auto"/>
                    <w:bottom w:val="single" w:sz="4" w:space="0" w:color="auto"/>
                    <w:right w:val="single" w:sz="4" w:space="0" w:color="auto"/>
                  </w:tcBorders>
                  <w:vAlign w:val="center"/>
                </w:tcPr>
                <w:p w14:paraId="525347BC"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The reference case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FF3DC60" w14:textId="77777777" w:rsidR="00DE61A2" w:rsidRPr="00DE61A2" w:rsidRDefault="00DE61A2" w:rsidP="00DE61A2">
                  <w:pPr>
                    <w:keepNext/>
                    <w:tabs>
                      <w:tab w:val="left" w:pos="1134"/>
                      <w:tab w:val="left" w:pos="1871"/>
                      <w:tab w:val="left" w:pos="2268"/>
                    </w:tabs>
                    <w:overflowPunct w:val="0"/>
                    <w:spacing w:before="80" w:after="80"/>
                    <w:jc w:val="center"/>
                    <w:textAlignment w:val="baseline"/>
                    <w:rPr>
                      <w:rFonts w:ascii="Times New Roman Bold" w:hAnsi="Times New Roman Bold" w:cs="Times New Roman Bold"/>
                      <w:b/>
                      <w:lang w:val="en-GB" w:eastAsia="en-US"/>
                    </w:rPr>
                  </w:pPr>
                  <w:r w:rsidRPr="00DE61A2">
                    <w:rPr>
                      <w:rFonts w:ascii="Times New Roman Bold" w:hAnsi="Times New Roman Bold" w:cs="Times New Roman Bold"/>
                      <w:b/>
                      <w:lang w:val="en-GB" w:eastAsia="en-US"/>
                    </w:rPr>
                    <w:t>Relative energy saving (%)</w:t>
                  </w:r>
                </w:p>
              </w:tc>
            </w:tr>
            <w:tr w:rsidR="00DE61A2" w:rsidRPr="00DE61A2" w14:paraId="5158F434" w14:textId="77777777" w:rsidTr="00CA232F">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0309A3F5"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N. A</w:t>
                  </w:r>
                </w:p>
              </w:tc>
              <w:tc>
                <w:tcPr>
                  <w:tcW w:w="2062" w:type="dxa"/>
                  <w:tcBorders>
                    <w:top w:val="single" w:sz="4" w:space="0" w:color="auto"/>
                    <w:left w:val="single" w:sz="4" w:space="0" w:color="auto"/>
                    <w:bottom w:val="single" w:sz="4" w:space="0" w:color="auto"/>
                    <w:right w:val="single" w:sz="4" w:space="0" w:color="auto"/>
                  </w:tcBorders>
                  <w:vAlign w:val="center"/>
                </w:tcPr>
                <w:p w14:paraId="23E3A7B3"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E</w:t>
                  </w:r>
                  <w:r w:rsidRPr="00DE61A2">
                    <w:rPr>
                      <w:lang w:val="en-GB" w:eastAsia="en-US"/>
                    </w:rPr>
                    <w:t>mpty load</w:t>
                  </w:r>
                </w:p>
              </w:tc>
              <w:tc>
                <w:tcPr>
                  <w:tcW w:w="1596" w:type="dxa"/>
                  <w:vMerge w:val="restart"/>
                  <w:tcBorders>
                    <w:top w:val="single" w:sz="4" w:space="0" w:color="auto"/>
                    <w:left w:val="single" w:sz="4" w:space="0" w:color="auto"/>
                    <w:right w:val="single" w:sz="4" w:space="0" w:color="auto"/>
                  </w:tcBorders>
                  <w:vAlign w:val="center"/>
                </w:tcPr>
                <w:p w14:paraId="6FA5529F"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rPr>
                    <w:t>F</w:t>
                  </w:r>
                  <w:r w:rsidRPr="00DE61A2">
                    <w:rPr>
                      <w:lang w:val="en-GB" w:eastAsia="en-US"/>
                    </w:rPr>
                    <w:t>ully loaded case</w:t>
                  </w:r>
                </w:p>
              </w:tc>
              <w:tc>
                <w:tcPr>
                  <w:tcW w:w="2050" w:type="dxa"/>
                  <w:tcBorders>
                    <w:top w:val="single" w:sz="4" w:space="0" w:color="auto"/>
                    <w:left w:val="single" w:sz="4" w:space="0" w:color="auto"/>
                    <w:bottom w:val="single" w:sz="4" w:space="0" w:color="auto"/>
                    <w:right w:val="single" w:sz="4" w:space="0" w:color="auto"/>
                  </w:tcBorders>
                  <w:vAlign w:val="center"/>
                </w:tcPr>
                <w:p w14:paraId="345F9161"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[90%]</w:t>
                  </w:r>
                </w:p>
              </w:tc>
            </w:tr>
            <w:tr w:rsidR="00DE61A2" w:rsidRPr="00DE61A2" w14:paraId="619D4E53" w14:textId="77777777" w:rsidTr="00CA232F">
              <w:trPr>
                <w:jc w:val="center"/>
              </w:trPr>
              <w:tc>
                <w:tcPr>
                  <w:tcW w:w="2280" w:type="dxa"/>
                  <w:tcBorders>
                    <w:top w:val="single" w:sz="4" w:space="0" w:color="auto"/>
                    <w:left w:val="single" w:sz="4" w:space="0" w:color="auto"/>
                    <w:bottom w:val="single" w:sz="4" w:space="0" w:color="auto"/>
                    <w:right w:val="single" w:sz="4" w:space="0" w:color="auto"/>
                  </w:tcBorders>
                  <w:vAlign w:val="center"/>
                </w:tcPr>
                <w:p w14:paraId="5C9D510C"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lang w:val="en-GB" w:eastAsia="en-US"/>
                    </w:rPr>
                    <w:t>Dense urban-IC</w:t>
                  </w:r>
                </w:p>
              </w:tc>
              <w:tc>
                <w:tcPr>
                  <w:tcW w:w="2062" w:type="dxa"/>
                  <w:tcBorders>
                    <w:top w:val="single" w:sz="4" w:space="0" w:color="auto"/>
                    <w:left w:val="single" w:sz="4" w:space="0" w:color="auto"/>
                    <w:bottom w:val="single" w:sz="4" w:space="0" w:color="auto"/>
                    <w:right w:val="single" w:sz="4" w:space="0" w:color="auto"/>
                  </w:tcBorders>
                  <w:vAlign w:val="center"/>
                </w:tcPr>
                <w:p w14:paraId="1A3B1141"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 xml:space="preserve">[&lt;5%] </w:t>
                  </w:r>
                  <w:r w:rsidRPr="00DE61A2">
                    <w:rPr>
                      <w:rFonts w:hint="eastAsia"/>
                      <w:vertAlign w:val="superscript"/>
                      <w:lang w:val="en-GB"/>
                    </w:rPr>
                    <w:t>NOTE</w:t>
                  </w:r>
                </w:p>
              </w:tc>
              <w:tc>
                <w:tcPr>
                  <w:tcW w:w="1596" w:type="dxa"/>
                  <w:vMerge/>
                  <w:tcBorders>
                    <w:left w:val="single" w:sz="4" w:space="0" w:color="auto"/>
                    <w:bottom w:val="single" w:sz="4" w:space="0" w:color="auto"/>
                    <w:right w:val="single" w:sz="4" w:space="0" w:color="auto"/>
                  </w:tcBorders>
                  <w:vAlign w:val="center"/>
                </w:tcPr>
                <w:p w14:paraId="6711A08F"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p>
              </w:tc>
              <w:tc>
                <w:tcPr>
                  <w:tcW w:w="2050" w:type="dxa"/>
                  <w:tcBorders>
                    <w:top w:val="single" w:sz="4" w:space="0" w:color="auto"/>
                    <w:left w:val="single" w:sz="4" w:space="0" w:color="auto"/>
                    <w:bottom w:val="single" w:sz="4" w:space="0" w:color="auto"/>
                    <w:right w:val="single" w:sz="4" w:space="0" w:color="auto"/>
                  </w:tcBorders>
                  <w:vAlign w:val="center"/>
                </w:tcPr>
                <w:p w14:paraId="2A4985C3" w14:textId="77777777" w:rsidR="00DE61A2" w:rsidRPr="00DE61A2" w:rsidRDefault="00DE61A2" w:rsidP="00DE61A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jc w:val="center"/>
                    <w:textAlignment w:val="baseline"/>
                    <w:rPr>
                      <w:lang w:val="en-GB" w:eastAsia="en-US"/>
                    </w:rPr>
                  </w:pPr>
                  <w:r w:rsidRPr="00DE61A2">
                    <w:rPr>
                      <w:rFonts w:hint="eastAsia"/>
                      <w:lang w:val="en-GB"/>
                    </w:rPr>
                    <w:t>[90%]</w:t>
                  </w:r>
                </w:p>
              </w:tc>
            </w:tr>
          </w:tbl>
          <w:p w14:paraId="6AD2A0BD" w14:textId="77777777" w:rsidR="00DE61A2" w:rsidRPr="00DE61A2" w:rsidRDefault="00DE61A2" w:rsidP="00DE61A2">
            <w:pPr>
              <w:snapToGrid w:val="0"/>
            </w:pPr>
            <w:r w:rsidRPr="00DE61A2">
              <w:rPr>
                <w:rFonts w:hint="eastAsia"/>
              </w:rPr>
              <w:t xml:space="preserve">NOTE: assume one active UE in one </w:t>
            </w:r>
            <w:proofErr w:type="spellStart"/>
            <w:r w:rsidRPr="00DE61A2">
              <w:rPr>
                <w:rFonts w:hint="eastAsia"/>
              </w:rPr>
              <w:t>TRxP</w:t>
            </w:r>
            <w:proofErr w:type="spellEnd"/>
            <w:r w:rsidRPr="00DE61A2">
              <w:rPr>
                <w:rFonts w:hint="eastAsia"/>
              </w:rPr>
              <w:t xml:space="preserve"> with FTP3 traffic (such as </w:t>
            </w:r>
            <w:r w:rsidRPr="00DE61A2">
              <w:t>0.5MB packet size, 200ms mean inter-arrival time</w:t>
            </w:r>
            <w:r w:rsidRPr="00DE61A2">
              <w:rPr>
                <w:rFonts w:hint="eastAsia"/>
              </w:rPr>
              <w:t>)</w:t>
            </w:r>
          </w:p>
        </w:tc>
      </w:tr>
      <w:tr w:rsidR="00DE61A2" w:rsidRPr="00DE61A2" w14:paraId="52F06C3B" w14:textId="77777777" w:rsidTr="00CA232F">
        <w:tc>
          <w:tcPr>
            <w:tcW w:w="0" w:type="auto"/>
          </w:tcPr>
          <w:p w14:paraId="5894D435" w14:textId="77777777" w:rsidR="00DE61A2" w:rsidRPr="00DE61A2" w:rsidRDefault="00DE61A2" w:rsidP="00DE61A2">
            <w:pPr>
              <w:snapToGrid w:val="0"/>
              <w:rPr>
                <w:rFonts w:eastAsia="微软雅黑"/>
              </w:rPr>
            </w:pPr>
            <w:r w:rsidRPr="00DE61A2">
              <w:rPr>
                <w:rFonts w:eastAsia="微软雅黑" w:hint="eastAsia"/>
              </w:rPr>
              <w:lastRenderedPageBreak/>
              <w:t>[R</w:t>
            </w:r>
            <w:r w:rsidRPr="00DE61A2">
              <w:rPr>
                <w:rFonts w:eastAsia="微软雅黑"/>
              </w:rPr>
              <w:t>P-252086 CMCC</w:t>
            </w:r>
            <w:r w:rsidRPr="00DE61A2">
              <w:rPr>
                <w:rFonts w:eastAsia="微软雅黑" w:hint="eastAsia"/>
              </w:rPr>
              <w:t>]</w:t>
            </w:r>
          </w:p>
        </w:tc>
        <w:tc>
          <w:tcPr>
            <w:tcW w:w="0" w:type="auto"/>
          </w:tcPr>
          <w:p w14:paraId="609DED96" w14:textId="77777777" w:rsidR="00DE61A2" w:rsidRPr="00DE61A2" w:rsidRDefault="00DE61A2" w:rsidP="00DE61A2">
            <w:pPr>
              <w:snapToGrid w:val="0"/>
              <w:rPr>
                <w:rFonts w:eastAsia="微软雅黑"/>
                <w:lang w:eastAsia="en-US"/>
              </w:rPr>
            </w:pPr>
            <w:r w:rsidRPr="00DE61A2">
              <w:rPr>
                <w:rFonts w:eastAsia="微软雅黑"/>
                <w:lang w:eastAsia="en-US"/>
              </w:rPr>
              <w:t xml:space="preserve">Proposal </w:t>
            </w:r>
            <w:r w:rsidRPr="00DE61A2">
              <w:rPr>
                <w:rFonts w:eastAsia="微软雅黑" w:hint="eastAsia"/>
                <w:lang w:eastAsia="en-US"/>
              </w:rPr>
              <w:t>3</w:t>
            </w:r>
            <w:r w:rsidRPr="00DE61A2">
              <w:rPr>
                <w:rFonts w:eastAsia="微软雅黑"/>
                <w:lang w:eastAsia="en-US"/>
              </w:rPr>
              <w:t xml:space="preserve">: Support to define energy efficiency as a quantitative TPR (i.e. the evaluation method is simulation). </w:t>
            </w:r>
          </w:p>
          <w:p w14:paraId="25B088C2" w14:textId="77777777" w:rsidR="00DE61A2" w:rsidRPr="00DE61A2" w:rsidRDefault="00DE61A2" w:rsidP="00DE61A2">
            <w:pPr>
              <w:snapToGrid w:val="0"/>
              <w:rPr>
                <w:rFonts w:eastAsia="微软雅黑"/>
                <w:lang w:eastAsia="en-US"/>
              </w:rPr>
            </w:pPr>
            <w:r w:rsidRPr="00DE61A2">
              <w:rPr>
                <w:rFonts w:eastAsia="微软雅黑"/>
                <w:lang w:eastAsia="en-US"/>
              </w:rPr>
              <w:t>Proposal 4: For energy efficiency, support the following definition to be captured in TR 38.914 and the LS reply:</w:t>
            </w:r>
          </w:p>
          <w:p w14:paraId="007B3839" w14:textId="77777777" w:rsidR="00DE61A2" w:rsidRPr="00DE61A2" w:rsidRDefault="00DE61A2" w:rsidP="00DE61A2">
            <w:pPr>
              <w:spacing w:before="120" w:after="180"/>
              <w:textAlignment w:val="baseline"/>
              <w:rPr>
                <w:rFonts w:ascii="Arial" w:hAnsi="Arial" w:cs="Arial"/>
                <w:sz w:val="32"/>
                <w:szCs w:val="19"/>
                <w:lang w:val="en-GB" w:bidi="ar"/>
              </w:rPr>
            </w:pPr>
            <w:r w:rsidRPr="00DE61A2">
              <w:rPr>
                <w:rFonts w:ascii="Arial" w:hAnsi="Arial" w:cs="Arial"/>
                <w:sz w:val="32"/>
                <w:szCs w:val="19"/>
                <w:lang w:val="en-GB" w:eastAsia="ja-JP" w:bidi="ar"/>
              </w:rPr>
              <w:t>5.1.15 Energy efficiency</w:t>
            </w:r>
          </w:p>
          <w:p w14:paraId="12288999" w14:textId="77777777" w:rsidR="00DE61A2" w:rsidRPr="00DE61A2" w:rsidRDefault="00DE61A2" w:rsidP="00DE61A2">
            <w:pPr>
              <w:tabs>
                <w:tab w:val="left" w:pos="1134"/>
                <w:tab w:val="left" w:pos="1871"/>
                <w:tab w:val="left" w:pos="2268"/>
              </w:tabs>
              <w:spacing w:before="120" w:after="0"/>
              <w:textAlignment w:val="baseline"/>
              <w:rPr>
                <w:lang w:val="en-GB"/>
              </w:rPr>
            </w:pPr>
            <w:r w:rsidRPr="00DE61A2">
              <w:rPr>
                <w:lang w:val="en-GB"/>
              </w:rPr>
              <w:t xml:space="preserve">Energy efficiency is an important </w:t>
            </w:r>
            <w:r w:rsidRPr="00DE61A2">
              <w:rPr>
                <w:lang w:val="en-GB" w:eastAsia="en-US"/>
              </w:rPr>
              <w:t xml:space="preserve">metric </w:t>
            </w:r>
            <w:r w:rsidRPr="00DE61A2">
              <w:rPr>
                <w:lang w:val="en-GB"/>
              </w:rPr>
              <w:t xml:space="preserve">of sustainability. </w:t>
            </w:r>
            <w:r w:rsidRPr="00DE61A2">
              <w:rPr>
                <w:lang w:val="en-GB" w:eastAsia="en-US"/>
              </w:rPr>
              <w:t>This requirement of the candidate RIT</w:t>
            </w:r>
            <w:r w:rsidRPr="00DE61A2">
              <w:rPr>
                <w:lang w:val="en-GB"/>
              </w:rPr>
              <w:t>/SRIT</w:t>
            </w:r>
            <w:r w:rsidRPr="00DE61A2">
              <w:rPr>
                <w:lang w:val="en-GB" w:eastAsia="en-US"/>
              </w:rPr>
              <w:t xml:space="preserve"> is characterized by evaluating network and device energy efficiency. </w:t>
            </w:r>
            <w:r w:rsidRPr="00DE61A2">
              <w:rPr>
                <w:lang w:val="en-GB"/>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3833707A" w14:textId="77777777" w:rsidR="00DE61A2" w:rsidRPr="00DE61A2" w:rsidRDefault="00DE61A2" w:rsidP="00DE61A2">
            <w:pPr>
              <w:tabs>
                <w:tab w:val="left" w:pos="1134"/>
                <w:tab w:val="left" w:pos="1871"/>
                <w:tab w:val="left" w:pos="2268"/>
              </w:tabs>
              <w:spacing w:before="120" w:after="0"/>
              <w:textAlignment w:val="baseline"/>
              <w:rPr>
                <w:rFonts w:ascii="CG Times" w:hAnsi="CG Times" w:cs="CG Times"/>
                <w:lang w:val="en-GB"/>
              </w:rPr>
            </w:pPr>
            <w:r w:rsidRPr="00DE61A2">
              <w:rPr>
                <w:lang w:val="en-GB" w:eastAsia="en-US"/>
              </w:rPr>
              <w:t xml:space="preserve">The requirement is defined as the </w:t>
            </w:r>
            <w:r w:rsidRPr="00DE61A2">
              <w:rPr>
                <w:lang w:val="en-GB"/>
              </w:rPr>
              <w:t>relative</w:t>
            </w:r>
            <w:r w:rsidRPr="00DE61A2">
              <w:rPr>
                <w:lang w:val="en-GB" w:eastAsia="en-US"/>
              </w:rPr>
              <w:t xml:space="preserve"> energy savings (in terms of percentage) for the selected load case(s) relative to a fully loaded reference case.</w:t>
            </w:r>
            <w:r w:rsidRPr="00DE61A2">
              <w:rPr>
                <w:lang w:val="en-GB"/>
              </w:rPr>
              <w:t xml:space="preserve"> For network energy efficiency, the reference case is when network is fully loaded. For UE energy efficiency, the reference case is when UE is fully-loaded/has full-buffer service.</w:t>
            </w:r>
          </w:p>
          <w:p w14:paraId="286EB8A6" w14:textId="77777777" w:rsidR="00DE61A2" w:rsidRPr="00DE61A2" w:rsidRDefault="00DE61A2" w:rsidP="00DE61A2">
            <w:pPr>
              <w:tabs>
                <w:tab w:val="left" w:pos="1134"/>
                <w:tab w:val="left" w:pos="1871"/>
                <w:tab w:val="left" w:pos="2268"/>
              </w:tabs>
              <w:spacing w:before="120" w:after="0"/>
              <w:textAlignment w:val="baseline"/>
              <w:rPr>
                <w:lang w:val="en-GB"/>
              </w:rPr>
            </w:pPr>
            <w:r w:rsidRPr="00DE61A2">
              <w:rPr>
                <w:lang w:val="en-GB" w:eastAsia="en-US"/>
              </w:rPr>
              <w:t xml:space="preserve">This requirement is defined for the purpose of evaluation in the </w:t>
            </w:r>
            <w:r w:rsidRPr="00DE61A2">
              <w:rPr>
                <w:lang w:val="en-GB"/>
              </w:rPr>
              <w:t>Immersive</w:t>
            </w:r>
            <w:r w:rsidRPr="00DE61A2">
              <w:rPr>
                <w:lang w:val="en-GB" w:eastAsia="en-US"/>
              </w:rPr>
              <w:t xml:space="preserve"> </w:t>
            </w:r>
            <w:r w:rsidRPr="00DE61A2">
              <w:rPr>
                <w:lang w:val="en-GB"/>
              </w:rPr>
              <w:t>communication</w:t>
            </w:r>
            <w:r w:rsidRPr="00DE61A2">
              <w:rPr>
                <w:lang w:val="en-GB" w:eastAsia="en-US"/>
              </w:rPr>
              <w:t xml:space="preserve"> usage scenario.</w:t>
            </w:r>
          </w:p>
          <w:p w14:paraId="3AAE7CA4" w14:textId="77777777" w:rsidR="00DE61A2" w:rsidRPr="00DE61A2" w:rsidRDefault="00DE61A2" w:rsidP="00DE61A2">
            <w:pPr>
              <w:tabs>
                <w:tab w:val="left" w:pos="1134"/>
                <w:tab w:val="left" w:pos="1871"/>
                <w:tab w:val="left" w:pos="2268"/>
              </w:tabs>
              <w:spacing w:before="120" w:after="0"/>
              <w:textAlignment w:val="baseline"/>
            </w:pPr>
            <w:r w:rsidRPr="00DE61A2">
              <w:rPr>
                <w:lang w:val="en-GB" w:eastAsia="en-US"/>
              </w:rPr>
              <w:t xml:space="preserve">Proponents should report the power model used for the evaluation, as well as impacts on communication performance associated with the evaluated energy </w:t>
            </w:r>
            <w:r w:rsidRPr="00DE61A2">
              <w:rPr>
                <w:lang w:val="en-GB" w:eastAsia="en-US"/>
              </w:rPr>
              <w:lastRenderedPageBreak/>
              <w:t>saving technologies.</w:t>
            </w:r>
          </w:p>
        </w:tc>
      </w:tr>
      <w:tr w:rsidR="00DE61A2" w:rsidRPr="00DE61A2" w14:paraId="26750F14" w14:textId="77777777" w:rsidTr="00CA232F">
        <w:tc>
          <w:tcPr>
            <w:tcW w:w="0" w:type="auto"/>
          </w:tcPr>
          <w:p w14:paraId="6C74E64D" w14:textId="77777777" w:rsidR="00DE61A2" w:rsidRPr="00DE61A2" w:rsidRDefault="00DE61A2" w:rsidP="00DE61A2">
            <w:pPr>
              <w:snapToGrid w:val="0"/>
              <w:rPr>
                <w:rFonts w:eastAsia="微软雅黑"/>
              </w:rPr>
            </w:pPr>
            <w:r w:rsidRPr="00DE61A2">
              <w:rPr>
                <w:rFonts w:eastAsia="微软雅黑" w:hint="eastAsia"/>
              </w:rPr>
              <w:lastRenderedPageBreak/>
              <w:t>[</w:t>
            </w:r>
            <w:r w:rsidRPr="00DE61A2">
              <w:rPr>
                <w:rFonts w:eastAsia="微软雅黑"/>
              </w:rPr>
              <w:t>RP-252122 Deutsche Telekom]</w:t>
            </w:r>
          </w:p>
        </w:tc>
        <w:tc>
          <w:tcPr>
            <w:tcW w:w="0" w:type="auto"/>
          </w:tcPr>
          <w:p w14:paraId="5BB41421" w14:textId="77777777" w:rsidR="00DE61A2" w:rsidRPr="00DE61A2" w:rsidRDefault="00DE61A2" w:rsidP="00DE61A2">
            <w:pPr>
              <w:tabs>
                <w:tab w:val="left" w:pos="1134"/>
                <w:tab w:val="left" w:pos="1871"/>
                <w:tab w:val="left" w:pos="2268"/>
              </w:tabs>
              <w:spacing w:before="120" w:after="0"/>
              <w:textAlignment w:val="baseline"/>
              <w:rPr>
                <w:lang w:val="en-GB" w:eastAsia="en-US"/>
              </w:rPr>
            </w:pPr>
            <w:r w:rsidRPr="00DE61A2">
              <w:rPr>
                <w:rFonts w:eastAsia="微软雅黑"/>
                <w:lang w:val="en-GB" w:eastAsia="en-US"/>
              </w:rPr>
              <w:t xml:space="preserve">A quantified target value for Energy Efficiency is recommended. Other KPIs/KVIs also TBD.  </w:t>
            </w:r>
          </w:p>
        </w:tc>
      </w:tr>
      <w:tr w:rsidR="00DE61A2" w:rsidRPr="00DE61A2" w14:paraId="1FBB1919" w14:textId="77777777" w:rsidTr="00CA232F">
        <w:tc>
          <w:tcPr>
            <w:tcW w:w="0" w:type="auto"/>
          </w:tcPr>
          <w:p w14:paraId="73D04AFA" w14:textId="77777777" w:rsidR="00DE61A2" w:rsidRPr="00DE61A2" w:rsidRDefault="00DE61A2" w:rsidP="00DE61A2">
            <w:pPr>
              <w:snapToGrid w:val="0"/>
              <w:rPr>
                <w:rFonts w:eastAsia="微软雅黑"/>
              </w:rPr>
            </w:pPr>
            <w:r w:rsidRPr="00DE61A2">
              <w:rPr>
                <w:rFonts w:eastAsia="微软雅黑" w:hint="eastAsia"/>
              </w:rPr>
              <w:t>[</w:t>
            </w:r>
            <w:r w:rsidRPr="00DE61A2">
              <w:rPr>
                <w:rFonts w:eastAsia="微软雅黑"/>
              </w:rPr>
              <w:t>RP-252172 MediaTek]</w:t>
            </w:r>
          </w:p>
        </w:tc>
        <w:tc>
          <w:tcPr>
            <w:tcW w:w="0" w:type="auto"/>
          </w:tcPr>
          <w:p w14:paraId="18D95B6C" w14:textId="77777777" w:rsidR="00DE61A2" w:rsidRPr="00DE61A2" w:rsidRDefault="00DE61A2" w:rsidP="00DE61A2">
            <w:pPr>
              <w:tabs>
                <w:tab w:val="left" w:pos="1134"/>
                <w:tab w:val="left" w:pos="1871"/>
                <w:tab w:val="left" w:pos="2268"/>
              </w:tabs>
              <w:spacing w:before="120" w:after="0"/>
              <w:textAlignment w:val="baseline"/>
              <w:rPr>
                <w:lang w:val="en-GB" w:eastAsia="en-US"/>
              </w:rPr>
            </w:pPr>
            <w:r w:rsidRPr="00DE61A2">
              <w:rPr>
                <w:lang w:val="en-GB" w:eastAsia="en-US"/>
              </w:rPr>
              <w:t>Network EE: “Quantify the relative improvement in energy consumption for a given system loading (unloaded, partially loaded) vs the energy consumption in fully loaded scenario.”</w:t>
            </w:r>
          </w:p>
          <w:p w14:paraId="659508C9" w14:textId="77777777" w:rsidR="00DE61A2" w:rsidRPr="00DE61A2" w:rsidRDefault="00DE61A2" w:rsidP="00DE61A2">
            <w:pPr>
              <w:tabs>
                <w:tab w:val="left" w:pos="1134"/>
                <w:tab w:val="left" w:pos="1871"/>
                <w:tab w:val="left" w:pos="2268"/>
              </w:tabs>
              <w:spacing w:before="120" w:after="0"/>
              <w:textAlignment w:val="baseline"/>
              <w:rPr>
                <w:lang w:val="en-GB" w:eastAsia="en-US"/>
              </w:rPr>
            </w:pPr>
            <w:r w:rsidRPr="00DE61A2">
              <w:rPr>
                <w:lang w:val="en-GB" w:eastAsia="en-US"/>
              </w:rPr>
              <w:t>Device EE: “Quantify the relative improvement in Device EE for a given traffic loading (zero load, partial load) vs energy consumption in fully loaded scenario. Proponents to report the power model used for the evaluation, as well as impacts on communication performance associated with the evaluated energy saving operation.”</w:t>
            </w:r>
          </w:p>
          <w:p w14:paraId="217EFCF5" w14:textId="77777777" w:rsidR="00DE61A2" w:rsidRPr="00DE61A2" w:rsidRDefault="00DE61A2" w:rsidP="00DE61A2">
            <w:pPr>
              <w:tabs>
                <w:tab w:val="left" w:pos="1134"/>
                <w:tab w:val="left" w:pos="1871"/>
                <w:tab w:val="left" w:pos="2268"/>
              </w:tabs>
              <w:spacing w:before="120" w:after="0"/>
              <w:textAlignment w:val="baseline"/>
              <w:rPr>
                <w:lang w:val="en-GB" w:eastAsia="en-US"/>
              </w:rPr>
            </w:pPr>
            <w:r w:rsidRPr="00DE61A2">
              <w:rPr>
                <w:lang w:val="en-GB" w:eastAsia="en-US"/>
              </w:rPr>
              <w:t>No target value for ITU-R, just report what is achieved.</w:t>
            </w:r>
          </w:p>
        </w:tc>
      </w:tr>
      <w:tr w:rsidR="00DE61A2" w:rsidRPr="00DE61A2" w14:paraId="647DE1AE" w14:textId="77777777" w:rsidTr="00CA232F">
        <w:tc>
          <w:tcPr>
            <w:tcW w:w="0" w:type="auto"/>
          </w:tcPr>
          <w:p w14:paraId="67BEA29B" w14:textId="77777777" w:rsidR="00DE61A2" w:rsidRPr="00DE61A2" w:rsidRDefault="00DE61A2" w:rsidP="00DE61A2">
            <w:pPr>
              <w:snapToGrid w:val="0"/>
              <w:rPr>
                <w:rFonts w:eastAsia="微软雅黑"/>
              </w:rPr>
            </w:pPr>
            <w:r w:rsidRPr="00DE61A2">
              <w:rPr>
                <w:rFonts w:eastAsia="微软雅黑" w:hint="eastAsia"/>
              </w:rPr>
              <w:t>[</w:t>
            </w:r>
            <w:r w:rsidRPr="00DE61A2">
              <w:rPr>
                <w:rFonts w:eastAsia="微软雅黑"/>
              </w:rPr>
              <w:t>RP-252181 Nokia]</w:t>
            </w:r>
          </w:p>
        </w:tc>
        <w:tc>
          <w:tcPr>
            <w:tcW w:w="0" w:type="auto"/>
          </w:tcPr>
          <w:p w14:paraId="1770FBF0" w14:textId="77777777" w:rsidR="00DE61A2" w:rsidRPr="00DE61A2" w:rsidRDefault="00DE61A2" w:rsidP="00DE61A2">
            <w:pPr>
              <w:tabs>
                <w:tab w:val="left" w:pos="1134"/>
                <w:tab w:val="left" w:pos="1871"/>
                <w:tab w:val="left" w:pos="2268"/>
              </w:tabs>
              <w:spacing w:before="120" w:after="0"/>
              <w:textAlignment w:val="baseline"/>
              <w:rPr>
                <w:lang w:val="en-GB" w:eastAsia="en-US"/>
              </w:rPr>
            </w:pPr>
            <w:r w:rsidRPr="00DE61A2">
              <w:rPr>
                <w:lang w:val="en-GB" w:eastAsia="en-US"/>
              </w:rPr>
              <w:t xml:space="preserve">Relative energy savings may be </w:t>
            </w:r>
            <w:proofErr w:type="spellStart"/>
            <w:r w:rsidRPr="00DE61A2">
              <w:rPr>
                <w:lang w:val="en-GB" w:eastAsia="en-US"/>
              </w:rPr>
              <w:t>analyzed</w:t>
            </w:r>
            <w:proofErr w:type="spellEnd"/>
            <w:r w:rsidRPr="00DE61A2">
              <w:rPr>
                <w:lang w:val="en-GB" w:eastAsia="en-US"/>
              </w:rPr>
              <w:t xml:space="preserve"> using a power model, e.g. energy consumption in unloaded</w:t>
            </w:r>
            <w:r w:rsidRPr="00DE61A2">
              <w:rPr>
                <w:rFonts w:hint="eastAsia"/>
                <w:lang w:val="en-GB"/>
              </w:rPr>
              <w:t xml:space="preserve"> </w:t>
            </w:r>
            <w:r w:rsidRPr="00DE61A2">
              <w:rPr>
                <w:lang w:val="en-GB" w:eastAsia="en-US"/>
              </w:rPr>
              <w:t>case is x % of that in fully loaded case.</w:t>
            </w:r>
          </w:p>
        </w:tc>
      </w:tr>
    </w:tbl>
    <w:p w14:paraId="4C47B297"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Annex 3: Summary of positioning proposals</w:t>
      </w:r>
    </w:p>
    <w:tbl>
      <w:tblPr>
        <w:tblStyle w:val="af2"/>
        <w:tblW w:w="0" w:type="auto"/>
        <w:tblLook w:val="04A0" w:firstRow="1" w:lastRow="0" w:firstColumn="1" w:lastColumn="0" w:noHBand="0" w:noVBand="1"/>
      </w:tblPr>
      <w:tblGrid>
        <w:gridCol w:w="2270"/>
        <w:gridCol w:w="11678"/>
      </w:tblGrid>
      <w:tr w:rsidR="00DE61A2" w:rsidRPr="00DE61A2" w14:paraId="4866FC13" w14:textId="77777777" w:rsidTr="00CA232F">
        <w:tc>
          <w:tcPr>
            <w:tcW w:w="0" w:type="auto"/>
          </w:tcPr>
          <w:p w14:paraId="759B37A6"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RP-251956</w:t>
            </w:r>
            <w:r w:rsidRPr="00DE61A2">
              <w:rPr>
                <w:rFonts w:eastAsia="微软雅黑" w:hint="eastAsia"/>
              </w:rPr>
              <w:t xml:space="preserve"> </w:t>
            </w:r>
            <w:r w:rsidRPr="00DE61A2">
              <w:rPr>
                <w:rFonts w:eastAsia="微软雅黑"/>
              </w:rPr>
              <w:t>Samsung</w:t>
            </w:r>
            <w:r w:rsidRPr="00DE61A2">
              <w:rPr>
                <w:rFonts w:eastAsia="微软雅黑" w:hint="eastAsia"/>
              </w:rPr>
              <w:t>]</w:t>
            </w:r>
          </w:p>
        </w:tc>
        <w:tc>
          <w:tcPr>
            <w:tcW w:w="0" w:type="auto"/>
          </w:tcPr>
          <w:p w14:paraId="5EB2D19D" w14:textId="77777777" w:rsidR="00DE61A2" w:rsidRPr="00DE61A2" w:rsidRDefault="00DE61A2" w:rsidP="00DE61A2">
            <w:pPr>
              <w:numPr>
                <w:ilvl w:val="0"/>
                <w:numId w:val="25"/>
              </w:numPr>
              <w:kinsoku w:val="0"/>
              <w:overflowPunct w:val="0"/>
              <w:snapToGrid w:val="0"/>
              <w:spacing w:line="242" w:lineRule="exact"/>
              <w:rPr>
                <w:lang w:val="en-GB" w:eastAsia="en-US"/>
              </w:rPr>
            </w:pPr>
            <w:r w:rsidRPr="00DE61A2">
              <w:rPr>
                <w:lang w:val="en-GB" w:eastAsia="en-US"/>
              </w:rPr>
              <w:t>Target positioning accuracies may not necessarily be reached for all scenarios and deployments.</w:t>
            </w:r>
          </w:p>
          <w:p w14:paraId="0D206D0C" w14:textId="77777777" w:rsidR="00DE61A2" w:rsidRPr="00DE61A2" w:rsidRDefault="00DE61A2" w:rsidP="00DE61A2">
            <w:pPr>
              <w:numPr>
                <w:ilvl w:val="0"/>
                <w:numId w:val="25"/>
              </w:numPr>
              <w:kinsoku w:val="0"/>
              <w:overflowPunct w:val="0"/>
              <w:snapToGrid w:val="0"/>
              <w:spacing w:line="242" w:lineRule="exact"/>
              <w:rPr>
                <w:lang w:val="en-GB" w:eastAsia="en-US"/>
              </w:rPr>
            </w:pPr>
            <w:r w:rsidRPr="00DE61A2">
              <w:rPr>
                <w:lang w:val="en-GB" w:eastAsia="en-US"/>
              </w:rPr>
              <w:t>Necessity of vertical accuracy needs further discussion.</w:t>
            </w:r>
          </w:p>
          <w:p w14:paraId="30042640" w14:textId="77777777" w:rsidR="00DE61A2" w:rsidRPr="00DE61A2" w:rsidRDefault="00DE61A2" w:rsidP="00DE61A2">
            <w:pPr>
              <w:widowControl/>
              <w:kinsoku w:val="0"/>
              <w:overflowPunct w:val="0"/>
              <w:spacing w:line="242" w:lineRule="exact"/>
              <w:rPr>
                <w:lang w:val="en-GB" w:eastAsia="en-US"/>
              </w:rPr>
            </w:pPr>
            <w:r w:rsidRPr="00DE61A2">
              <w:rPr>
                <w:lang w:val="en-GB" w:eastAsia="en-US"/>
              </w:rPr>
              <w:t>Target values:</w:t>
            </w:r>
          </w:p>
          <w:p w14:paraId="2A3C2444" w14:textId="77777777" w:rsidR="00DE61A2" w:rsidRPr="00DE61A2" w:rsidRDefault="00DE61A2" w:rsidP="00DE61A2">
            <w:pPr>
              <w:numPr>
                <w:ilvl w:val="0"/>
                <w:numId w:val="25"/>
              </w:numPr>
              <w:kinsoku w:val="0"/>
              <w:overflowPunct w:val="0"/>
              <w:snapToGrid w:val="0"/>
              <w:spacing w:line="242" w:lineRule="exact"/>
              <w:rPr>
                <w:lang w:val="en-GB" w:eastAsia="en-US"/>
              </w:rPr>
            </w:pPr>
            <w:r w:rsidRPr="00DE61A2">
              <w:rPr>
                <w:lang w:val="en-GB" w:eastAsia="en-US"/>
              </w:rPr>
              <w:t>Indoor Factory-ISAC (H/V): [0.5-1]</w:t>
            </w:r>
            <w:proofErr w:type="gramStart"/>
            <w:r w:rsidRPr="00DE61A2">
              <w:rPr>
                <w:lang w:val="en-GB" w:eastAsia="en-US"/>
              </w:rPr>
              <w:t>/[</w:t>
            </w:r>
            <w:proofErr w:type="gramEnd"/>
            <w:r w:rsidRPr="00DE61A2">
              <w:rPr>
                <w:lang w:val="en-GB" w:eastAsia="en-US"/>
              </w:rPr>
              <w:t>1-3] for 90% of UEs</w:t>
            </w:r>
          </w:p>
          <w:p w14:paraId="60481553" w14:textId="77777777" w:rsidR="00DE61A2" w:rsidRPr="00DE61A2" w:rsidRDefault="00DE61A2" w:rsidP="00DE61A2">
            <w:pPr>
              <w:numPr>
                <w:ilvl w:val="0"/>
                <w:numId w:val="25"/>
              </w:numPr>
              <w:kinsoku w:val="0"/>
              <w:overflowPunct w:val="0"/>
              <w:snapToGrid w:val="0"/>
              <w:spacing w:line="242" w:lineRule="exact"/>
              <w:rPr>
                <w:lang w:val="en-GB" w:eastAsia="en-US"/>
              </w:rPr>
            </w:pPr>
            <w:r w:rsidRPr="00DE61A2">
              <w:rPr>
                <w:lang w:val="en-GB" w:eastAsia="en-US"/>
              </w:rPr>
              <w:t>Urban Macro-ISAC (H/V): [3]</w:t>
            </w:r>
            <w:proofErr w:type="gramStart"/>
            <w:r w:rsidRPr="00DE61A2">
              <w:rPr>
                <w:lang w:val="en-GB" w:eastAsia="en-US"/>
              </w:rPr>
              <w:t>/[</w:t>
            </w:r>
            <w:proofErr w:type="gramEnd"/>
            <w:r w:rsidRPr="00DE61A2">
              <w:rPr>
                <w:lang w:val="en-GB" w:eastAsia="en-US"/>
              </w:rPr>
              <w:t>3] for 90% of UEs</w:t>
            </w:r>
          </w:p>
        </w:tc>
      </w:tr>
      <w:tr w:rsidR="00DE61A2" w:rsidRPr="00DE61A2" w14:paraId="3F3D23FD" w14:textId="77777777" w:rsidTr="00CA232F">
        <w:tc>
          <w:tcPr>
            <w:tcW w:w="0" w:type="auto"/>
          </w:tcPr>
          <w:p w14:paraId="31E14676" w14:textId="77777777" w:rsidR="00DE61A2" w:rsidRPr="00DE61A2" w:rsidRDefault="00DE61A2" w:rsidP="00DE61A2">
            <w:pPr>
              <w:rPr>
                <w:rFonts w:eastAsia="微软雅黑"/>
              </w:rPr>
            </w:pPr>
            <w:r w:rsidRPr="00DE61A2">
              <w:rPr>
                <w:rFonts w:eastAsia="微软雅黑" w:hint="eastAsia"/>
              </w:rPr>
              <w:t>[RP-251994</w:t>
            </w:r>
            <w:r w:rsidRPr="00DE61A2">
              <w:rPr>
                <w:rFonts w:eastAsia="微软雅黑"/>
              </w:rPr>
              <w:t xml:space="preserve"> DOCOMO</w:t>
            </w:r>
            <w:r w:rsidRPr="00DE61A2">
              <w:rPr>
                <w:rFonts w:eastAsia="微软雅黑" w:hint="eastAsia"/>
              </w:rPr>
              <w:t>]</w:t>
            </w:r>
          </w:p>
        </w:tc>
        <w:tc>
          <w:tcPr>
            <w:tcW w:w="0" w:type="auto"/>
          </w:tcPr>
          <w:p w14:paraId="2A58E360" w14:textId="77777777" w:rsidR="00DE61A2" w:rsidRPr="00DE61A2" w:rsidRDefault="00DE61A2" w:rsidP="00DE61A2">
            <w:pPr>
              <w:spacing w:before="120"/>
              <w:jc w:val="center"/>
              <w:rPr>
                <w:rFonts w:cs="Arial"/>
                <w:bCs/>
                <w:lang w:eastAsia="ja-JP"/>
              </w:rPr>
            </w:pPr>
            <w:r w:rsidRPr="00DE61A2">
              <w:rPr>
                <w:rFonts w:cs="Arial" w:hint="eastAsia"/>
                <w:bCs/>
                <w:lang w:eastAsia="ja-JP"/>
              </w:rPr>
              <w:t>Table 2: Target values for positioning accuracy</w:t>
            </w:r>
          </w:p>
          <w:tbl>
            <w:tblPr>
              <w:tblStyle w:val="af2"/>
              <w:tblW w:w="0" w:type="auto"/>
              <w:tblLook w:val="04A0" w:firstRow="1" w:lastRow="0" w:firstColumn="1" w:lastColumn="0" w:noHBand="0" w:noVBand="1"/>
            </w:tblPr>
            <w:tblGrid>
              <w:gridCol w:w="2019"/>
              <w:gridCol w:w="2990"/>
              <w:gridCol w:w="2380"/>
            </w:tblGrid>
            <w:tr w:rsidR="00DE61A2" w:rsidRPr="00DE61A2" w14:paraId="793F7E43" w14:textId="77777777" w:rsidTr="00CA232F">
              <w:tc>
                <w:tcPr>
                  <w:tcW w:w="2019" w:type="dxa"/>
                </w:tcPr>
                <w:p w14:paraId="2F17B0CB" w14:textId="77777777" w:rsidR="00DE61A2" w:rsidRPr="00DE61A2" w:rsidRDefault="00DE61A2" w:rsidP="00DE61A2">
                  <w:pPr>
                    <w:rPr>
                      <w:rFonts w:eastAsiaTheme="minorEastAsia"/>
                      <w:b/>
                      <w:bCs/>
                      <w:lang w:eastAsia="ja-JP"/>
                    </w:rPr>
                  </w:pPr>
                  <w:r w:rsidRPr="00DE61A2">
                    <w:rPr>
                      <w:rFonts w:eastAsiaTheme="minorEastAsia" w:hint="eastAsia"/>
                      <w:b/>
                      <w:bCs/>
                      <w:lang w:eastAsia="ja-JP"/>
                    </w:rPr>
                    <w:t>Test environment</w:t>
                  </w:r>
                </w:p>
              </w:tc>
              <w:tc>
                <w:tcPr>
                  <w:tcW w:w="2990" w:type="dxa"/>
                </w:tcPr>
                <w:p w14:paraId="3AE62A32" w14:textId="77777777" w:rsidR="00DE61A2" w:rsidRPr="00DE61A2" w:rsidRDefault="00DE61A2" w:rsidP="00DE61A2">
                  <w:pPr>
                    <w:rPr>
                      <w:rFonts w:eastAsiaTheme="minorEastAsia"/>
                      <w:b/>
                      <w:bCs/>
                      <w:lang w:eastAsia="ja-JP"/>
                    </w:rPr>
                  </w:pPr>
                  <w:r w:rsidRPr="00DE61A2">
                    <w:rPr>
                      <w:rFonts w:eastAsiaTheme="minorEastAsia" w:hint="eastAsia"/>
                      <w:b/>
                      <w:bCs/>
                      <w:lang w:eastAsia="ja-JP"/>
                    </w:rPr>
                    <w:t>Horizontal accuracy</w:t>
                  </w:r>
                </w:p>
              </w:tc>
              <w:tc>
                <w:tcPr>
                  <w:tcW w:w="2380" w:type="dxa"/>
                </w:tcPr>
                <w:p w14:paraId="2AEDA0D3" w14:textId="77777777" w:rsidR="00DE61A2" w:rsidRPr="00DE61A2" w:rsidRDefault="00DE61A2" w:rsidP="00DE61A2">
                  <w:pPr>
                    <w:rPr>
                      <w:rFonts w:eastAsiaTheme="minorEastAsia"/>
                      <w:b/>
                      <w:bCs/>
                      <w:lang w:eastAsia="ja-JP"/>
                    </w:rPr>
                  </w:pPr>
                  <w:r w:rsidRPr="00DE61A2">
                    <w:rPr>
                      <w:rFonts w:eastAsiaTheme="minorEastAsia" w:hint="eastAsia"/>
                      <w:b/>
                      <w:bCs/>
                      <w:lang w:eastAsia="ja-JP"/>
                    </w:rPr>
                    <w:t>Vertical accuracy</w:t>
                  </w:r>
                </w:p>
              </w:tc>
            </w:tr>
            <w:tr w:rsidR="00DE61A2" w:rsidRPr="00DE61A2" w14:paraId="42740C91" w14:textId="77777777" w:rsidTr="00CA232F">
              <w:tc>
                <w:tcPr>
                  <w:tcW w:w="2019" w:type="dxa"/>
                </w:tcPr>
                <w:p w14:paraId="13DBD8B6" w14:textId="77777777" w:rsidR="00DE61A2" w:rsidRPr="00DE61A2" w:rsidRDefault="00DE61A2" w:rsidP="00DE61A2">
                  <w:pPr>
                    <w:rPr>
                      <w:rFonts w:eastAsiaTheme="minorEastAsia"/>
                      <w:lang w:eastAsia="ja-JP"/>
                    </w:rPr>
                  </w:pPr>
                  <w:r w:rsidRPr="00DE61A2">
                    <w:rPr>
                      <w:rFonts w:eastAsiaTheme="minorEastAsia" w:hint="eastAsia"/>
                      <w:lang w:eastAsia="ja-JP"/>
                    </w:rPr>
                    <w:t>Indoor</w:t>
                  </w:r>
                </w:p>
              </w:tc>
              <w:tc>
                <w:tcPr>
                  <w:tcW w:w="2990" w:type="dxa"/>
                </w:tcPr>
                <w:p w14:paraId="74158812" w14:textId="77777777" w:rsidR="00DE61A2" w:rsidRPr="00DE61A2" w:rsidRDefault="00DE61A2" w:rsidP="00DE61A2">
                  <w:pPr>
                    <w:rPr>
                      <w:rFonts w:eastAsiaTheme="minorEastAsia"/>
                      <w:lang w:eastAsia="ja-JP"/>
                    </w:rPr>
                  </w:pPr>
                  <w:r w:rsidRPr="00DE61A2">
                    <w:rPr>
                      <w:rFonts w:eastAsiaTheme="minorEastAsia" w:cs="Arial" w:hint="eastAsia"/>
                      <w:lang w:eastAsia="ja-JP"/>
                    </w:rPr>
                    <w:t xml:space="preserve">&lt; 2 m for 90% of </w:t>
                  </w:r>
                  <w:r w:rsidRPr="00DE61A2">
                    <w:rPr>
                      <w:rFonts w:cs="Arial" w:hint="eastAsia"/>
                      <w:lang w:eastAsia="ja-JP"/>
                    </w:rPr>
                    <w:t>UEs/devices</w:t>
                  </w:r>
                </w:p>
              </w:tc>
              <w:tc>
                <w:tcPr>
                  <w:tcW w:w="2380" w:type="dxa"/>
                </w:tcPr>
                <w:p w14:paraId="7911FF17" w14:textId="77777777" w:rsidR="00DE61A2" w:rsidRPr="00DE61A2" w:rsidRDefault="00DE61A2" w:rsidP="00DE61A2">
                  <w:pPr>
                    <w:rPr>
                      <w:rFonts w:eastAsiaTheme="minorEastAsia"/>
                      <w:lang w:eastAsia="ja-JP"/>
                    </w:rPr>
                  </w:pPr>
                  <w:r w:rsidRPr="00DE61A2">
                    <w:rPr>
                      <w:rFonts w:eastAsiaTheme="minorEastAsia" w:hint="eastAsia"/>
                      <w:lang w:eastAsia="ja-JP"/>
                    </w:rPr>
                    <w:t>[meter-level]</w:t>
                  </w:r>
                </w:p>
              </w:tc>
            </w:tr>
            <w:tr w:rsidR="00DE61A2" w:rsidRPr="00DE61A2" w14:paraId="5F138D1B" w14:textId="77777777" w:rsidTr="00CA232F">
              <w:tc>
                <w:tcPr>
                  <w:tcW w:w="2019" w:type="dxa"/>
                </w:tcPr>
                <w:p w14:paraId="7912F036" w14:textId="77777777" w:rsidR="00DE61A2" w:rsidRPr="00DE61A2" w:rsidRDefault="00DE61A2" w:rsidP="00DE61A2">
                  <w:pPr>
                    <w:rPr>
                      <w:rFonts w:eastAsiaTheme="minorEastAsia"/>
                      <w:lang w:eastAsia="ja-JP"/>
                    </w:rPr>
                  </w:pPr>
                  <w:r w:rsidRPr="00DE61A2">
                    <w:rPr>
                      <w:rFonts w:eastAsiaTheme="minorEastAsia" w:hint="eastAsia"/>
                      <w:lang w:eastAsia="ja-JP"/>
                    </w:rPr>
                    <w:lastRenderedPageBreak/>
                    <w:t>Outdoor</w:t>
                  </w:r>
                </w:p>
              </w:tc>
              <w:tc>
                <w:tcPr>
                  <w:tcW w:w="2990" w:type="dxa"/>
                </w:tcPr>
                <w:p w14:paraId="66964A24" w14:textId="77777777" w:rsidR="00DE61A2" w:rsidRPr="00DE61A2" w:rsidRDefault="00DE61A2" w:rsidP="00DE61A2">
                  <w:pPr>
                    <w:rPr>
                      <w:rFonts w:eastAsiaTheme="minorEastAsia"/>
                      <w:lang w:eastAsia="ja-JP"/>
                    </w:rPr>
                  </w:pPr>
                  <w:r w:rsidRPr="00DE61A2">
                    <w:rPr>
                      <w:rFonts w:eastAsiaTheme="minorEastAsia" w:cs="Arial" w:hint="eastAsia"/>
                      <w:lang w:eastAsia="ja-JP"/>
                    </w:rPr>
                    <w:t xml:space="preserve">&lt; 6 m for 90% of </w:t>
                  </w:r>
                  <w:r w:rsidRPr="00DE61A2">
                    <w:rPr>
                      <w:rFonts w:cs="Arial" w:hint="eastAsia"/>
                      <w:lang w:eastAsia="ja-JP"/>
                    </w:rPr>
                    <w:t>UEs/devices</w:t>
                  </w:r>
                </w:p>
              </w:tc>
              <w:tc>
                <w:tcPr>
                  <w:tcW w:w="2380" w:type="dxa"/>
                </w:tcPr>
                <w:p w14:paraId="2EA7311A" w14:textId="77777777" w:rsidR="00DE61A2" w:rsidRPr="00DE61A2" w:rsidRDefault="00DE61A2" w:rsidP="00DE61A2">
                  <w:pPr>
                    <w:rPr>
                      <w:rFonts w:eastAsiaTheme="minorEastAsia"/>
                      <w:lang w:eastAsia="ja-JP"/>
                    </w:rPr>
                  </w:pPr>
                  <w:r w:rsidRPr="00DE61A2">
                    <w:rPr>
                      <w:rFonts w:eastAsiaTheme="minorEastAsia" w:hint="eastAsia"/>
                      <w:lang w:eastAsia="ja-JP"/>
                    </w:rPr>
                    <w:t>[meter-level]</w:t>
                  </w:r>
                </w:p>
              </w:tc>
            </w:tr>
          </w:tbl>
          <w:p w14:paraId="0C193CC6" w14:textId="77777777" w:rsidR="00DE61A2" w:rsidRPr="00DE61A2" w:rsidRDefault="00DE61A2" w:rsidP="00DE61A2">
            <w:pPr>
              <w:spacing w:before="120"/>
              <w:rPr>
                <w:rFonts w:cs="Arial"/>
                <w:bCs/>
                <w:lang w:eastAsia="ja-JP"/>
              </w:rPr>
            </w:pPr>
            <w:r w:rsidRPr="00DE61A2">
              <w:rPr>
                <w:rFonts w:cs="Arial" w:hint="eastAsia"/>
                <w:bCs/>
                <w:lang w:eastAsia="ja-JP"/>
              </w:rPr>
              <w:t>Proposal 3: To adopt the target values in Table 2 f</w:t>
            </w:r>
            <w:r w:rsidRPr="00DE61A2">
              <w:rPr>
                <w:rFonts w:hint="eastAsia"/>
                <w:bCs/>
                <w:lang w:eastAsia="ja-JP"/>
              </w:rPr>
              <w:t xml:space="preserve">or positioning of IMT-2030 and </w:t>
            </w:r>
            <w:r w:rsidRPr="00DE61A2">
              <w:rPr>
                <w:bCs/>
                <w:lang w:eastAsia="ja-JP"/>
              </w:rPr>
              <w:t>discuss</w:t>
            </w:r>
            <w:r w:rsidRPr="00DE61A2">
              <w:rPr>
                <w:rFonts w:hint="eastAsia"/>
                <w:bCs/>
                <w:lang w:eastAsia="ja-JP"/>
              </w:rPr>
              <w:t xml:space="preserve"> whether the evaluation of vertical accuracy is </w:t>
            </w:r>
            <w:r w:rsidRPr="00DE61A2">
              <w:rPr>
                <w:bCs/>
                <w:lang w:eastAsia="ja-JP"/>
              </w:rPr>
              <w:t>necessary</w:t>
            </w:r>
            <w:r w:rsidRPr="00DE61A2">
              <w:rPr>
                <w:rFonts w:hint="eastAsia"/>
                <w:bCs/>
                <w:lang w:eastAsia="ja-JP"/>
              </w:rPr>
              <w:t xml:space="preserve"> or not.</w:t>
            </w:r>
          </w:p>
        </w:tc>
      </w:tr>
      <w:tr w:rsidR="00DE61A2" w:rsidRPr="00DE61A2" w14:paraId="3C7D508F" w14:textId="77777777" w:rsidTr="00CA232F">
        <w:tc>
          <w:tcPr>
            <w:tcW w:w="0" w:type="auto"/>
          </w:tcPr>
          <w:p w14:paraId="279A7342" w14:textId="77777777" w:rsidR="00DE61A2" w:rsidRPr="00DE61A2" w:rsidRDefault="00DE61A2" w:rsidP="00DE61A2">
            <w:pPr>
              <w:rPr>
                <w:rFonts w:eastAsia="微软雅黑"/>
              </w:rPr>
            </w:pPr>
            <w:r w:rsidRPr="00DE61A2">
              <w:rPr>
                <w:rFonts w:eastAsia="微软雅黑" w:hint="eastAsia"/>
              </w:rPr>
              <w:lastRenderedPageBreak/>
              <w:t>[</w:t>
            </w:r>
            <w:r w:rsidRPr="00DE61A2">
              <w:rPr>
                <w:rFonts w:eastAsia="微软雅黑"/>
              </w:rPr>
              <w:t>RP-252122 Deutsche Telekom]</w:t>
            </w:r>
          </w:p>
        </w:tc>
        <w:tc>
          <w:tcPr>
            <w:tcW w:w="0" w:type="auto"/>
          </w:tcPr>
          <w:p w14:paraId="6B44765A" w14:textId="77777777" w:rsidR="00DE61A2" w:rsidRPr="00DE61A2" w:rsidRDefault="00DE61A2" w:rsidP="00DE61A2">
            <w:pPr>
              <w:rPr>
                <w:rFonts w:eastAsia="微软雅黑"/>
              </w:rPr>
            </w:pPr>
            <w:r w:rsidRPr="00DE61A2">
              <w:rPr>
                <w:rFonts w:eastAsia="微软雅黑"/>
                <w:lang w:val="en-GB"/>
              </w:rPr>
              <w:t>10 cm an optional capability for indoor</w:t>
            </w:r>
          </w:p>
        </w:tc>
      </w:tr>
      <w:tr w:rsidR="00DE61A2" w:rsidRPr="00DE61A2" w14:paraId="4E58E000" w14:textId="77777777" w:rsidTr="00CA232F">
        <w:tc>
          <w:tcPr>
            <w:tcW w:w="0" w:type="auto"/>
          </w:tcPr>
          <w:p w14:paraId="2E884D26"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RP-252122 Huawei]</w:t>
            </w:r>
          </w:p>
        </w:tc>
        <w:tc>
          <w:tcPr>
            <w:tcW w:w="0" w:type="auto"/>
          </w:tcPr>
          <w:p w14:paraId="3E04846B" w14:textId="77777777" w:rsidR="00DE61A2" w:rsidRPr="00DE61A2" w:rsidRDefault="00DE61A2" w:rsidP="00DE61A2">
            <w:pPr>
              <w:rPr>
                <w:rFonts w:eastAsia="微软雅黑"/>
                <w:lang w:val="en-GB"/>
              </w:rPr>
            </w:pPr>
            <w:r w:rsidRPr="00DE61A2">
              <w:rPr>
                <w:rFonts w:eastAsia="微软雅黑"/>
                <w:lang w:val="en-GB"/>
              </w:rPr>
              <w:t>Horizontal accuracy: [20-50</w:t>
            </w:r>
            <w:proofErr w:type="gramStart"/>
            <w:r w:rsidRPr="00DE61A2">
              <w:rPr>
                <w:rFonts w:eastAsia="微软雅黑"/>
                <w:lang w:val="en-GB"/>
              </w:rPr>
              <w:t>cm]@</w:t>
            </w:r>
            <w:proofErr w:type="gramEnd"/>
            <w:r w:rsidRPr="00DE61A2">
              <w:rPr>
                <w:rFonts w:eastAsia="微软雅黑"/>
                <w:lang w:val="en-GB"/>
              </w:rPr>
              <w:t>90% for indoor, [3-5</w:t>
            </w:r>
            <w:proofErr w:type="gramStart"/>
            <w:r w:rsidRPr="00DE61A2">
              <w:rPr>
                <w:rFonts w:eastAsia="微软雅黑"/>
                <w:lang w:val="en-GB"/>
              </w:rPr>
              <w:t>m]@</w:t>
            </w:r>
            <w:proofErr w:type="gramEnd"/>
            <w:r w:rsidRPr="00DE61A2">
              <w:rPr>
                <w:rFonts w:eastAsia="微软雅黑"/>
                <w:lang w:val="en-GB"/>
              </w:rPr>
              <w:t>90% for outdoor</w:t>
            </w:r>
          </w:p>
        </w:tc>
      </w:tr>
      <w:tr w:rsidR="00DE61A2" w:rsidRPr="00DE61A2" w14:paraId="2558ABD1" w14:textId="77777777" w:rsidTr="00CA232F">
        <w:tc>
          <w:tcPr>
            <w:tcW w:w="0" w:type="auto"/>
          </w:tcPr>
          <w:p w14:paraId="429645C1"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RP-252172 MediaTek]</w:t>
            </w:r>
          </w:p>
        </w:tc>
        <w:tc>
          <w:tcPr>
            <w:tcW w:w="0" w:type="auto"/>
          </w:tcPr>
          <w:p w14:paraId="19FECA38" w14:textId="77777777" w:rsidR="00DE61A2" w:rsidRPr="00DE61A2" w:rsidRDefault="00DE61A2" w:rsidP="00DE61A2">
            <w:pPr>
              <w:spacing w:after="0"/>
              <w:rPr>
                <w:rFonts w:cs="Arial"/>
                <w:bCs/>
                <w:lang w:eastAsia="ja-JP"/>
              </w:rPr>
            </w:pPr>
            <w:r w:rsidRPr="00DE61A2">
              <w:rPr>
                <w:rFonts w:cs="Arial"/>
                <w:bCs/>
                <w:lang w:eastAsia="ja-JP"/>
              </w:rPr>
              <w:t>“The RIT shall support the following basic performance:</w:t>
            </w:r>
          </w:p>
          <w:p w14:paraId="5EA0764C" w14:textId="77777777" w:rsidR="00DE61A2" w:rsidRPr="00DE61A2" w:rsidRDefault="00DE61A2" w:rsidP="00DE61A2">
            <w:pPr>
              <w:numPr>
                <w:ilvl w:val="0"/>
                <w:numId w:val="101"/>
              </w:numPr>
              <w:autoSpaceDE/>
              <w:autoSpaceDN/>
              <w:adjustRightInd/>
              <w:spacing w:before="120"/>
              <w:ind w:left="170" w:hanging="170"/>
              <w:contextualSpacing/>
              <w:jc w:val="left"/>
              <w:rPr>
                <w:rFonts w:cs="Arial"/>
                <w:bCs/>
                <w:lang w:eastAsia="ja-JP"/>
              </w:rPr>
            </w:pPr>
            <w:r w:rsidRPr="00DE61A2">
              <w:rPr>
                <w:rFonts w:cs="Arial"/>
                <w:bCs/>
                <w:lang w:eastAsia="ja-JP"/>
              </w:rPr>
              <w:t xml:space="preserve">Horizontal accuracy of &lt;50 </w:t>
            </w:r>
            <w:proofErr w:type="spellStart"/>
            <w:r w:rsidRPr="00DE61A2">
              <w:rPr>
                <w:rFonts w:cs="Arial"/>
                <w:bCs/>
                <w:lang w:eastAsia="ja-JP"/>
              </w:rPr>
              <w:t>metres</w:t>
            </w:r>
            <w:proofErr w:type="spellEnd"/>
            <w:r w:rsidRPr="00DE61A2">
              <w:rPr>
                <w:rFonts w:cs="Arial"/>
                <w:bCs/>
                <w:lang w:eastAsia="ja-JP"/>
              </w:rPr>
              <w:t xml:space="preserve"> for 80% of users and Vertical accuracy of &lt;5 </w:t>
            </w:r>
            <w:proofErr w:type="spellStart"/>
            <w:r w:rsidRPr="00DE61A2">
              <w:rPr>
                <w:rFonts w:cs="Arial"/>
                <w:bCs/>
                <w:lang w:eastAsia="ja-JP"/>
              </w:rPr>
              <w:t>metres</w:t>
            </w:r>
            <w:proofErr w:type="spellEnd"/>
            <w:r w:rsidRPr="00DE61A2">
              <w:rPr>
                <w:rFonts w:cs="Arial"/>
                <w:bCs/>
                <w:lang w:eastAsia="ja-JP"/>
              </w:rPr>
              <w:t xml:space="preserve"> for 80% of users.</w:t>
            </w:r>
          </w:p>
          <w:p w14:paraId="4CE7250A" w14:textId="77777777" w:rsidR="00DE61A2" w:rsidRPr="00DE61A2" w:rsidRDefault="00DE61A2" w:rsidP="00DE61A2">
            <w:pPr>
              <w:spacing w:before="120" w:after="0"/>
              <w:rPr>
                <w:rFonts w:cs="Arial"/>
                <w:bCs/>
                <w:lang w:eastAsia="ja-JP"/>
              </w:rPr>
            </w:pPr>
            <w:r w:rsidRPr="00DE61A2">
              <w:rPr>
                <w:rFonts w:cs="Arial"/>
                <w:bCs/>
                <w:lang w:eastAsia="ja-JP"/>
              </w:rPr>
              <w:t>Proponents shall also describe how the RIT [is forwards compatible / may be evolved in future to support the following improved performance requirements:</w:t>
            </w:r>
          </w:p>
          <w:p w14:paraId="5A84CBE5" w14:textId="77777777" w:rsidR="00DE61A2" w:rsidRPr="00DE61A2" w:rsidRDefault="00DE61A2" w:rsidP="00DE61A2">
            <w:pPr>
              <w:numPr>
                <w:ilvl w:val="0"/>
                <w:numId w:val="101"/>
              </w:numPr>
              <w:autoSpaceDE/>
              <w:autoSpaceDN/>
              <w:adjustRightInd/>
              <w:spacing w:before="120"/>
              <w:ind w:left="170" w:hanging="170"/>
              <w:jc w:val="left"/>
              <w:rPr>
                <w:rFonts w:cs="Arial"/>
                <w:bCs/>
                <w:lang w:eastAsia="ja-JP"/>
              </w:rPr>
            </w:pPr>
            <w:r w:rsidRPr="00DE61A2">
              <w:rPr>
                <w:rFonts w:cs="Arial"/>
                <w:bCs/>
                <w:lang w:eastAsia="ja-JP"/>
              </w:rPr>
              <w:t xml:space="preserve">For indoor deployments: Horizontal accuracy of 1 </w:t>
            </w:r>
            <w:proofErr w:type="spellStart"/>
            <w:r w:rsidRPr="00DE61A2">
              <w:rPr>
                <w:rFonts w:cs="Arial"/>
                <w:bCs/>
                <w:lang w:eastAsia="ja-JP"/>
              </w:rPr>
              <w:t>metre</w:t>
            </w:r>
            <w:proofErr w:type="spellEnd"/>
            <w:r w:rsidRPr="00DE61A2">
              <w:rPr>
                <w:rFonts w:cs="Arial"/>
                <w:bCs/>
                <w:lang w:eastAsia="ja-JP"/>
              </w:rPr>
              <w:t xml:space="preserve"> for 90% of users and vertical accuracy of 3 </w:t>
            </w:r>
            <w:proofErr w:type="spellStart"/>
            <w:r w:rsidRPr="00DE61A2">
              <w:rPr>
                <w:rFonts w:cs="Arial"/>
                <w:bCs/>
                <w:lang w:eastAsia="ja-JP"/>
              </w:rPr>
              <w:t>metres</w:t>
            </w:r>
            <w:proofErr w:type="spellEnd"/>
            <w:r w:rsidRPr="00DE61A2">
              <w:rPr>
                <w:rFonts w:cs="Arial"/>
                <w:bCs/>
                <w:lang w:eastAsia="ja-JP"/>
              </w:rPr>
              <w:t xml:space="preserve"> for 90% of users.</w:t>
            </w:r>
          </w:p>
          <w:p w14:paraId="338EF32C" w14:textId="77777777" w:rsidR="00DE61A2" w:rsidRPr="00DE61A2" w:rsidRDefault="00DE61A2" w:rsidP="00DE61A2">
            <w:pPr>
              <w:numPr>
                <w:ilvl w:val="0"/>
                <w:numId w:val="101"/>
              </w:numPr>
              <w:autoSpaceDE/>
              <w:autoSpaceDN/>
              <w:adjustRightInd/>
              <w:spacing w:before="120"/>
              <w:ind w:left="170" w:hanging="170"/>
              <w:jc w:val="left"/>
              <w:rPr>
                <w:rFonts w:cs="Arial"/>
                <w:bCs/>
                <w:lang w:eastAsia="ja-JP"/>
              </w:rPr>
            </w:pPr>
            <w:r w:rsidRPr="00DE61A2">
              <w:rPr>
                <w:rFonts w:cs="Arial"/>
                <w:bCs/>
                <w:lang w:eastAsia="ja-JP"/>
              </w:rPr>
              <w:t xml:space="preserve">For outdoor deployments: Horizontal accuracy of 10 </w:t>
            </w:r>
            <w:proofErr w:type="spellStart"/>
            <w:r w:rsidRPr="00DE61A2">
              <w:rPr>
                <w:rFonts w:cs="Arial"/>
                <w:bCs/>
                <w:lang w:eastAsia="ja-JP"/>
              </w:rPr>
              <w:t>metres</w:t>
            </w:r>
            <w:proofErr w:type="spellEnd"/>
            <w:r w:rsidRPr="00DE61A2">
              <w:rPr>
                <w:rFonts w:cs="Arial"/>
                <w:bCs/>
                <w:lang w:eastAsia="ja-JP"/>
              </w:rPr>
              <w:t xml:space="preserve"> for 80% of users and vertical accuracy of 3 </w:t>
            </w:r>
            <w:proofErr w:type="spellStart"/>
            <w:r w:rsidRPr="00DE61A2">
              <w:rPr>
                <w:rFonts w:cs="Arial"/>
                <w:bCs/>
                <w:lang w:eastAsia="ja-JP"/>
              </w:rPr>
              <w:t>metres</w:t>
            </w:r>
            <w:proofErr w:type="spellEnd"/>
            <w:r w:rsidRPr="00DE61A2">
              <w:rPr>
                <w:rFonts w:cs="Arial"/>
                <w:bCs/>
                <w:lang w:eastAsia="ja-JP"/>
              </w:rPr>
              <w:t xml:space="preserve"> for 80% of users.”</w:t>
            </w:r>
          </w:p>
          <w:p w14:paraId="0E13B6CE" w14:textId="77777777" w:rsidR="00DE61A2" w:rsidRPr="00DE61A2" w:rsidRDefault="00DE61A2" w:rsidP="00DE61A2">
            <w:pPr>
              <w:rPr>
                <w:rFonts w:eastAsia="微软雅黑"/>
                <w:lang w:val="en-GB"/>
              </w:rPr>
            </w:pPr>
            <w:r w:rsidRPr="00DE61A2">
              <w:rPr>
                <w:rFonts w:cs="Arial"/>
                <w:bCs/>
                <w:lang w:eastAsia="ja-JP"/>
              </w:rPr>
              <w:t>Scenarios: Reuse evaluation scenarios from TR 38.855 and Rel-17 TR 38.857.</w:t>
            </w:r>
          </w:p>
        </w:tc>
      </w:tr>
      <w:tr w:rsidR="00DE61A2" w:rsidRPr="00DE61A2" w14:paraId="405A40AE" w14:textId="77777777" w:rsidTr="00CA232F">
        <w:tc>
          <w:tcPr>
            <w:tcW w:w="0" w:type="auto"/>
          </w:tcPr>
          <w:p w14:paraId="55C4467E"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RP-252181 Nokia]</w:t>
            </w:r>
          </w:p>
        </w:tc>
        <w:tc>
          <w:tcPr>
            <w:tcW w:w="0" w:type="auto"/>
          </w:tcPr>
          <w:p w14:paraId="65D13A3F" w14:textId="77777777" w:rsidR="00DE61A2" w:rsidRPr="00DE61A2" w:rsidRDefault="00DE61A2" w:rsidP="00DE61A2">
            <w:pPr>
              <w:tabs>
                <w:tab w:val="left" w:pos="1134"/>
                <w:tab w:val="left" w:pos="1871"/>
                <w:tab w:val="left" w:pos="2268"/>
              </w:tabs>
              <w:autoSpaceDE/>
              <w:autoSpaceDN/>
              <w:adjustRightInd/>
              <w:spacing w:before="120" w:after="0"/>
              <w:textAlignment w:val="baseline"/>
              <w:rPr>
                <w:lang w:val="en-GB"/>
              </w:rPr>
            </w:pPr>
            <w:r w:rsidRPr="00DE61A2">
              <w:rPr>
                <w:lang w:val="en-GB"/>
              </w:rPr>
              <w:t>Separate requirements for vertical and horizontal positioning accuracy. The requirements need to take</w:t>
            </w:r>
            <w:r w:rsidRPr="00DE61A2">
              <w:rPr>
                <w:rFonts w:hint="eastAsia"/>
                <w:lang w:val="en-GB"/>
              </w:rPr>
              <w:t xml:space="preserve"> </w:t>
            </w:r>
            <w:r w:rsidRPr="00DE61A2">
              <w:rPr>
                <w:lang w:val="en-GB"/>
              </w:rPr>
              <w:t>into account the deployment scenarios, and same accuracy cannot be assumed in all cases.</w:t>
            </w:r>
          </w:p>
          <w:p w14:paraId="26B46100" w14:textId="77777777" w:rsidR="00DE61A2" w:rsidRPr="00DE61A2" w:rsidRDefault="00DE61A2" w:rsidP="00DE61A2">
            <w:pPr>
              <w:tabs>
                <w:tab w:val="left" w:pos="1134"/>
                <w:tab w:val="left" w:pos="1871"/>
                <w:tab w:val="left" w:pos="2268"/>
              </w:tabs>
              <w:autoSpaceDE/>
              <w:autoSpaceDN/>
              <w:adjustRightInd/>
              <w:spacing w:before="120" w:after="0"/>
              <w:textAlignment w:val="baseline"/>
              <w:rPr>
                <w:lang w:val="en-GB"/>
              </w:rPr>
            </w:pPr>
            <w:r w:rsidRPr="00DE61A2">
              <w:rPr>
                <w:lang w:val="en-GB"/>
              </w:rPr>
              <w:t>Indoor: sub-meter</w:t>
            </w:r>
          </w:p>
          <w:p w14:paraId="70F9F5DE" w14:textId="77777777" w:rsidR="00DE61A2" w:rsidRPr="00DE61A2" w:rsidRDefault="00DE61A2" w:rsidP="00DE61A2">
            <w:pPr>
              <w:tabs>
                <w:tab w:val="left" w:pos="1134"/>
                <w:tab w:val="left" w:pos="1871"/>
                <w:tab w:val="left" w:pos="2268"/>
              </w:tabs>
              <w:autoSpaceDE/>
              <w:autoSpaceDN/>
              <w:adjustRightInd/>
              <w:spacing w:before="120" w:after="0"/>
              <w:textAlignment w:val="baseline"/>
              <w:rPr>
                <w:lang w:val="en-GB"/>
              </w:rPr>
            </w:pPr>
            <w:r w:rsidRPr="00DE61A2">
              <w:rPr>
                <w:lang w:val="en-GB"/>
              </w:rPr>
              <w:t>Outdoor: a few meters</w:t>
            </w:r>
          </w:p>
        </w:tc>
      </w:tr>
      <w:tr w:rsidR="00DE61A2" w:rsidRPr="00DE61A2" w14:paraId="28058EEA" w14:textId="77777777" w:rsidTr="00CA232F">
        <w:tc>
          <w:tcPr>
            <w:tcW w:w="0" w:type="auto"/>
          </w:tcPr>
          <w:p w14:paraId="617036F0"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RP-252214 IIT]</w:t>
            </w:r>
          </w:p>
        </w:tc>
        <w:tc>
          <w:tcPr>
            <w:tcW w:w="0" w:type="auto"/>
          </w:tcPr>
          <w:p w14:paraId="28F88C53" w14:textId="77777777" w:rsidR="00DE61A2" w:rsidRPr="00DE61A2" w:rsidRDefault="00DE61A2" w:rsidP="00DE61A2">
            <w:pPr>
              <w:rPr>
                <w:rFonts w:eastAsia="微软雅黑"/>
              </w:rPr>
            </w:pPr>
            <w:r w:rsidRPr="00DE61A2">
              <w:rPr>
                <w:rFonts w:eastAsia="微软雅黑"/>
              </w:rPr>
              <w:t>Indoor Factory ‒ HRLLC:</w:t>
            </w:r>
          </w:p>
          <w:p w14:paraId="622C1EA6" w14:textId="77777777" w:rsidR="00DE61A2" w:rsidRPr="00DE61A2" w:rsidRDefault="00DE61A2" w:rsidP="00DE61A2">
            <w:pPr>
              <w:rPr>
                <w:rFonts w:eastAsia="微软雅黑"/>
              </w:rPr>
            </w:pPr>
            <w:r w:rsidRPr="00DE61A2">
              <w:rPr>
                <w:rFonts w:eastAsia="微软雅黑"/>
              </w:rPr>
              <w:t>Horizontal accuracy (m): 0.1-3</w:t>
            </w:r>
            <w:r w:rsidRPr="00DE61A2">
              <w:rPr>
                <w:rFonts w:eastAsia="微软雅黑"/>
              </w:rPr>
              <w:tab/>
            </w:r>
          </w:p>
          <w:p w14:paraId="51A09F9E" w14:textId="77777777" w:rsidR="00DE61A2" w:rsidRPr="00DE61A2" w:rsidRDefault="00DE61A2" w:rsidP="00DE61A2">
            <w:pPr>
              <w:rPr>
                <w:rFonts w:eastAsia="微软雅黑"/>
              </w:rPr>
            </w:pPr>
            <w:r w:rsidRPr="00DE61A2">
              <w:rPr>
                <w:rFonts w:eastAsia="微软雅黑"/>
              </w:rPr>
              <w:t>Vertical accuracy (m): 0.1-3</w:t>
            </w:r>
          </w:p>
          <w:p w14:paraId="1A185E05" w14:textId="77777777" w:rsidR="00DE61A2" w:rsidRPr="00DE61A2" w:rsidRDefault="00DE61A2" w:rsidP="00DE61A2">
            <w:pPr>
              <w:rPr>
                <w:rFonts w:eastAsia="微软雅黑"/>
              </w:rPr>
            </w:pPr>
          </w:p>
          <w:p w14:paraId="33DBB5B1" w14:textId="77777777" w:rsidR="00DE61A2" w:rsidRPr="00DE61A2" w:rsidRDefault="00DE61A2" w:rsidP="00DE61A2">
            <w:pPr>
              <w:rPr>
                <w:rFonts w:eastAsia="微软雅黑"/>
              </w:rPr>
            </w:pPr>
            <w:r w:rsidRPr="00DE61A2">
              <w:rPr>
                <w:rFonts w:eastAsia="微软雅黑"/>
              </w:rPr>
              <w:t>Dense Urban-IC:</w:t>
            </w:r>
          </w:p>
          <w:p w14:paraId="0ED612E8" w14:textId="77777777" w:rsidR="00DE61A2" w:rsidRPr="00DE61A2" w:rsidRDefault="00DE61A2" w:rsidP="00DE61A2">
            <w:pPr>
              <w:rPr>
                <w:rFonts w:eastAsia="微软雅黑"/>
              </w:rPr>
            </w:pPr>
            <w:r w:rsidRPr="00DE61A2">
              <w:rPr>
                <w:rFonts w:eastAsia="微软雅黑"/>
              </w:rPr>
              <w:t>Horizontal accuracy (m): 1-5</w:t>
            </w:r>
            <w:r w:rsidRPr="00DE61A2">
              <w:rPr>
                <w:rFonts w:eastAsia="微软雅黑"/>
              </w:rPr>
              <w:tab/>
            </w:r>
          </w:p>
          <w:p w14:paraId="45A00C52" w14:textId="77777777" w:rsidR="00DE61A2" w:rsidRPr="00DE61A2" w:rsidRDefault="00DE61A2" w:rsidP="00DE61A2">
            <w:pPr>
              <w:rPr>
                <w:rFonts w:eastAsia="微软雅黑"/>
              </w:rPr>
            </w:pPr>
            <w:r w:rsidRPr="00DE61A2">
              <w:rPr>
                <w:rFonts w:eastAsia="微软雅黑"/>
              </w:rPr>
              <w:t>Vertical accuracy (m): 1-3</w:t>
            </w:r>
          </w:p>
        </w:tc>
      </w:tr>
      <w:tr w:rsidR="00DE61A2" w:rsidRPr="00DE61A2" w14:paraId="48816B2F" w14:textId="77777777" w:rsidTr="00CA232F">
        <w:tc>
          <w:tcPr>
            <w:tcW w:w="0" w:type="auto"/>
          </w:tcPr>
          <w:p w14:paraId="78487AC6" w14:textId="77777777" w:rsidR="00DE61A2" w:rsidRPr="00DE61A2" w:rsidRDefault="00DE61A2" w:rsidP="00DE61A2">
            <w:pPr>
              <w:rPr>
                <w:rFonts w:eastAsia="微软雅黑"/>
              </w:rPr>
            </w:pPr>
            <w:r w:rsidRPr="00DE61A2">
              <w:rPr>
                <w:rFonts w:eastAsia="微软雅黑" w:hint="eastAsia"/>
              </w:rPr>
              <w:lastRenderedPageBreak/>
              <w:t>[</w:t>
            </w:r>
            <w:r w:rsidRPr="00DE61A2">
              <w:rPr>
                <w:rFonts w:eastAsia="微软雅黑"/>
              </w:rPr>
              <w:t>RP-252317 Apple]</w:t>
            </w:r>
          </w:p>
        </w:tc>
        <w:tc>
          <w:tcPr>
            <w:tcW w:w="0" w:type="auto"/>
          </w:tcPr>
          <w:p w14:paraId="0F9B00FC" w14:textId="77777777" w:rsidR="00DE61A2" w:rsidRPr="00DE61A2" w:rsidRDefault="00DE61A2" w:rsidP="00DE61A2">
            <w:pPr>
              <w:rPr>
                <w:rFonts w:eastAsia="微软雅黑"/>
              </w:rPr>
            </w:pPr>
            <w:r w:rsidRPr="00DE61A2">
              <w:rPr>
                <w:rFonts w:eastAsia="微软雅黑"/>
              </w:rPr>
              <w:t xml:space="preserve">Proposal 5: positioning accuracy requirements for the evaluation in the </w:t>
            </w:r>
            <w:bookmarkStart w:id="81" w:name="_Hlk207978015"/>
            <w:r w:rsidRPr="00DE61A2">
              <w:rPr>
                <w:rFonts w:eastAsia="微软雅黑"/>
              </w:rPr>
              <w:t>Urban Macro TE are 1m (horizontal) and 3m (vertical), whereas for Factor TE it is 0.2m horizontal and 1m vertical</w:t>
            </w:r>
            <w:bookmarkEnd w:id="81"/>
            <w:r w:rsidRPr="00DE61A2">
              <w:rPr>
                <w:rFonts w:eastAsia="微软雅黑"/>
              </w:rPr>
              <w:t>.</w:t>
            </w:r>
          </w:p>
        </w:tc>
      </w:tr>
    </w:tbl>
    <w:p w14:paraId="27F9C749"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Annex 4: Summary of sensing-related proposals</w:t>
      </w:r>
    </w:p>
    <w:tbl>
      <w:tblPr>
        <w:tblStyle w:val="af2"/>
        <w:tblW w:w="0" w:type="auto"/>
        <w:tblLook w:val="04A0" w:firstRow="1" w:lastRow="0" w:firstColumn="1" w:lastColumn="0" w:noHBand="0" w:noVBand="1"/>
      </w:tblPr>
      <w:tblGrid>
        <w:gridCol w:w="1530"/>
        <w:gridCol w:w="12418"/>
      </w:tblGrid>
      <w:tr w:rsidR="00DE61A2" w:rsidRPr="00DE61A2" w14:paraId="55A3DB24" w14:textId="77777777" w:rsidTr="00CA232F">
        <w:tc>
          <w:tcPr>
            <w:tcW w:w="0" w:type="auto"/>
          </w:tcPr>
          <w:p w14:paraId="345F13DC"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 xml:space="preserve">1956 </w:t>
            </w:r>
            <w:r w:rsidRPr="00DE61A2">
              <w:rPr>
                <w:rFonts w:eastAsia="微软雅黑"/>
              </w:rPr>
              <w:t>S</w:t>
            </w:r>
            <w:r w:rsidRPr="00DE61A2">
              <w:rPr>
                <w:rFonts w:eastAsia="微软雅黑" w:hint="eastAsia"/>
              </w:rPr>
              <w:t>am</w:t>
            </w:r>
            <w:r w:rsidRPr="00DE61A2">
              <w:rPr>
                <w:rFonts w:eastAsia="微软雅黑"/>
              </w:rPr>
              <w:t>sung</w:t>
            </w:r>
            <w:r w:rsidRPr="00DE61A2">
              <w:rPr>
                <w:rFonts w:eastAsia="微软雅黑" w:hint="eastAsia"/>
              </w:rPr>
              <w:t>]</w:t>
            </w:r>
          </w:p>
        </w:tc>
        <w:tc>
          <w:tcPr>
            <w:tcW w:w="0" w:type="auto"/>
          </w:tcPr>
          <w:p w14:paraId="3E89BEAE" w14:textId="77777777" w:rsidR="00DE61A2" w:rsidRPr="00DE61A2" w:rsidRDefault="00DE61A2" w:rsidP="00DE61A2">
            <w:pPr>
              <w:rPr>
                <w:bCs/>
                <w:iCs/>
              </w:rPr>
            </w:pPr>
            <w:r w:rsidRPr="00DE61A2">
              <w:rPr>
                <w:bCs/>
                <w:iCs/>
              </w:rPr>
              <w:t xml:space="preserve">Detection/False alarm probabilities [%]: [95/5] </w:t>
            </w:r>
          </w:p>
          <w:p w14:paraId="4564F84C" w14:textId="77777777" w:rsidR="00DE61A2" w:rsidRPr="00DE61A2" w:rsidRDefault="00DE61A2" w:rsidP="00DE61A2">
            <w:pPr>
              <w:rPr>
                <w:bCs/>
                <w:iCs/>
              </w:rPr>
            </w:pPr>
            <w:r w:rsidRPr="00DE61A2">
              <w:rPr>
                <w:bCs/>
                <w:iCs/>
              </w:rPr>
              <w:t xml:space="preserve">Localization accuracy [m]: [1-5] </w:t>
            </w:r>
            <w:proofErr w:type="gramStart"/>
            <w:r w:rsidRPr="00DE61A2">
              <w:rPr>
                <w:bCs/>
                <w:iCs/>
              </w:rPr>
              <w:t>@[</w:t>
            </w:r>
            <w:proofErr w:type="gramEnd"/>
            <w:r w:rsidRPr="00DE61A2">
              <w:rPr>
                <w:bCs/>
                <w:iCs/>
              </w:rPr>
              <w:t xml:space="preserve">95%] confidence level </w:t>
            </w:r>
          </w:p>
          <w:p w14:paraId="4D964257" w14:textId="77777777" w:rsidR="00DE61A2" w:rsidRPr="00DE61A2" w:rsidRDefault="00DE61A2" w:rsidP="00DE61A2">
            <w:pPr>
              <w:rPr>
                <w:bCs/>
                <w:iCs/>
              </w:rPr>
            </w:pPr>
            <w:r w:rsidRPr="00DE61A2">
              <w:rPr>
                <w:bCs/>
                <w:iCs/>
              </w:rPr>
              <w:t xml:space="preserve">Velocity accuracy [m/s]: [1-5] </w:t>
            </w:r>
            <w:proofErr w:type="gramStart"/>
            <w:r w:rsidRPr="00DE61A2">
              <w:rPr>
                <w:bCs/>
                <w:iCs/>
              </w:rPr>
              <w:t>@[</w:t>
            </w:r>
            <w:proofErr w:type="gramEnd"/>
            <w:r w:rsidRPr="00DE61A2">
              <w:rPr>
                <w:bCs/>
                <w:iCs/>
              </w:rPr>
              <w:t xml:space="preserve">95%] confidence level </w:t>
            </w:r>
          </w:p>
          <w:p w14:paraId="187BEF6E" w14:textId="77777777" w:rsidR="00DE61A2" w:rsidRPr="00DE61A2" w:rsidRDefault="00DE61A2" w:rsidP="00DE61A2">
            <w:pPr>
              <w:rPr>
                <w:bCs/>
                <w:iCs/>
              </w:rPr>
            </w:pPr>
            <w:r w:rsidRPr="00DE61A2">
              <w:rPr>
                <w:bCs/>
                <w:iCs/>
              </w:rPr>
              <w:t>Resolution: TBD</w:t>
            </w:r>
          </w:p>
          <w:p w14:paraId="659D110C" w14:textId="77777777" w:rsidR="00DE61A2" w:rsidRPr="00DE61A2" w:rsidRDefault="00DE61A2" w:rsidP="00DE61A2">
            <w:pPr>
              <w:rPr>
                <w:bCs/>
                <w:iCs/>
              </w:rPr>
            </w:pPr>
            <w:r w:rsidRPr="00DE61A2">
              <w:rPr>
                <w:bCs/>
                <w:iCs/>
              </w:rPr>
              <w:t>It should be noted that the target sensing-related requirements may not necessarily be reached for all scenarios and deployments, depending on assumptions for sensing resources (e.g., bandwidth, power, number of antennas, and overhead, etc.</w:t>
            </w:r>
            <w:r w:rsidRPr="00DE61A2">
              <w:rPr>
                <w:rFonts w:hint="eastAsia"/>
                <w:bCs/>
                <w:iCs/>
              </w:rPr>
              <w:t>)</w:t>
            </w:r>
          </w:p>
        </w:tc>
      </w:tr>
      <w:tr w:rsidR="00DE61A2" w:rsidRPr="00DE61A2" w14:paraId="0FC76AEB" w14:textId="77777777" w:rsidTr="00CA232F">
        <w:tc>
          <w:tcPr>
            <w:tcW w:w="0" w:type="auto"/>
          </w:tcPr>
          <w:p w14:paraId="0A1ACF7F" w14:textId="77777777" w:rsidR="00DE61A2" w:rsidRPr="00DE61A2" w:rsidRDefault="00DE61A2" w:rsidP="00DE61A2">
            <w:pPr>
              <w:rPr>
                <w:rFonts w:eastAsia="微软雅黑"/>
              </w:rPr>
            </w:pPr>
            <w:r w:rsidRPr="00DE61A2">
              <w:rPr>
                <w:rFonts w:eastAsia="微软雅黑" w:hint="eastAsia"/>
              </w:rPr>
              <w:t>[RP-251994 Docomo]</w:t>
            </w:r>
          </w:p>
        </w:tc>
        <w:tc>
          <w:tcPr>
            <w:tcW w:w="0" w:type="auto"/>
          </w:tcPr>
          <w:p w14:paraId="4196DF54" w14:textId="77777777" w:rsidR="00DE61A2" w:rsidRPr="00DE61A2" w:rsidRDefault="00DE61A2" w:rsidP="00DE61A2">
            <w:pPr>
              <w:spacing w:before="240"/>
              <w:jc w:val="center"/>
              <w:rPr>
                <w:rFonts w:cs="Arial"/>
                <w:lang w:eastAsia="ja-JP"/>
              </w:rPr>
            </w:pPr>
            <w:r w:rsidRPr="00DE61A2">
              <w:rPr>
                <w:rFonts w:cs="Arial" w:hint="eastAsia"/>
                <w:lang w:eastAsia="ja-JP"/>
              </w:rPr>
              <w:t>Table 4: Target values of sensing-related capabilities</w:t>
            </w:r>
          </w:p>
          <w:tbl>
            <w:tblPr>
              <w:tblStyle w:val="af2"/>
              <w:tblW w:w="0" w:type="auto"/>
              <w:tblLook w:val="04A0" w:firstRow="1" w:lastRow="0" w:firstColumn="1" w:lastColumn="0" w:noHBand="0" w:noVBand="1"/>
            </w:tblPr>
            <w:tblGrid>
              <w:gridCol w:w="1375"/>
              <w:gridCol w:w="1502"/>
              <w:gridCol w:w="1457"/>
              <w:gridCol w:w="1458"/>
              <w:gridCol w:w="1499"/>
              <w:gridCol w:w="1401"/>
              <w:gridCol w:w="1163"/>
            </w:tblGrid>
            <w:tr w:rsidR="00DE61A2" w:rsidRPr="00DE61A2" w14:paraId="066BE881" w14:textId="77777777" w:rsidTr="00CA232F">
              <w:tc>
                <w:tcPr>
                  <w:tcW w:w="1375" w:type="dxa"/>
                </w:tcPr>
                <w:p w14:paraId="54026917"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Sensing task</w:t>
                  </w:r>
                </w:p>
              </w:tc>
              <w:tc>
                <w:tcPr>
                  <w:tcW w:w="1502" w:type="dxa"/>
                </w:tcPr>
                <w:p w14:paraId="7B866D72"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Test environment</w:t>
                  </w:r>
                </w:p>
              </w:tc>
              <w:tc>
                <w:tcPr>
                  <w:tcW w:w="1457" w:type="dxa"/>
                </w:tcPr>
                <w:p w14:paraId="6F21A34D"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Detection probability (%)</w:t>
                  </w:r>
                </w:p>
              </w:tc>
              <w:tc>
                <w:tcPr>
                  <w:tcW w:w="1458" w:type="dxa"/>
                </w:tcPr>
                <w:p w14:paraId="7882A898"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False alarm probability (%)</w:t>
                  </w:r>
                </w:p>
              </w:tc>
              <w:tc>
                <w:tcPr>
                  <w:tcW w:w="1499" w:type="dxa"/>
                </w:tcPr>
                <w:p w14:paraId="478AD783"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Localization accuracy (m)</w:t>
                  </w:r>
                </w:p>
              </w:tc>
              <w:tc>
                <w:tcPr>
                  <w:tcW w:w="1401" w:type="dxa"/>
                </w:tcPr>
                <w:p w14:paraId="347AA604"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Velocity accuracy (m/s)</w:t>
                  </w:r>
                </w:p>
              </w:tc>
              <w:tc>
                <w:tcPr>
                  <w:tcW w:w="1163" w:type="dxa"/>
                </w:tcPr>
                <w:p w14:paraId="603FB0BB" w14:textId="77777777" w:rsidR="00DE61A2" w:rsidRPr="00DE61A2" w:rsidRDefault="00DE61A2" w:rsidP="00DE61A2">
                  <w:pPr>
                    <w:rPr>
                      <w:rFonts w:eastAsiaTheme="minorEastAsia" w:cs="Arial"/>
                      <w:b/>
                      <w:bCs/>
                      <w:lang w:eastAsia="ja-JP"/>
                    </w:rPr>
                  </w:pPr>
                  <w:r w:rsidRPr="00DE61A2">
                    <w:rPr>
                      <w:rFonts w:eastAsiaTheme="minorEastAsia" w:cs="Arial" w:hint="eastAsia"/>
                      <w:b/>
                      <w:bCs/>
                      <w:lang w:eastAsia="ja-JP"/>
                    </w:rPr>
                    <w:t>[Sensing resolution (m)]</w:t>
                  </w:r>
                </w:p>
              </w:tc>
            </w:tr>
            <w:tr w:rsidR="00DE61A2" w:rsidRPr="00DE61A2" w14:paraId="5A0FCB0B" w14:textId="77777777" w:rsidTr="00CA232F">
              <w:tc>
                <w:tcPr>
                  <w:tcW w:w="1375" w:type="dxa"/>
                </w:tcPr>
                <w:p w14:paraId="74C345EC"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 xml:space="preserve">Object detection and </w:t>
                  </w:r>
                  <w:r w:rsidRPr="00DE61A2">
                    <w:rPr>
                      <w:rFonts w:eastAsiaTheme="minorEastAsia" w:cs="Arial" w:hint="eastAsia"/>
                      <w:lang w:eastAsia="ja-JP"/>
                    </w:rPr>
                    <w:lastRenderedPageBreak/>
                    <w:t>tracking</w:t>
                  </w:r>
                </w:p>
              </w:tc>
              <w:tc>
                <w:tcPr>
                  <w:tcW w:w="1502" w:type="dxa"/>
                </w:tcPr>
                <w:p w14:paraId="025E5D42"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lastRenderedPageBreak/>
                    <w:t>Indoor</w:t>
                  </w:r>
                </w:p>
                <w:p w14:paraId="792C5D74"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lastRenderedPageBreak/>
                    <w:t>Outdoor</w:t>
                  </w:r>
                </w:p>
              </w:tc>
              <w:tc>
                <w:tcPr>
                  <w:tcW w:w="1457" w:type="dxa"/>
                </w:tcPr>
                <w:p w14:paraId="360A18FD"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lastRenderedPageBreak/>
                    <w:t>95~99.9</w:t>
                  </w:r>
                </w:p>
              </w:tc>
              <w:tc>
                <w:tcPr>
                  <w:tcW w:w="1458" w:type="dxa"/>
                </w:tcPr>
                <w:p w14:paraId="3C6D7767"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2~5</w:t>
                  </w:r>
                </w:p>
              </w:tc>
              <w:tc>
                <w:tcPr>
                  <w:tcW w:w="1499" w:type="dxa"/>
                </w:tcPr>
                <w:p w14:paraId="4E8A8DEC"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0.5~10</w:t>
                  </w:r>
                </w:p>
              </w:tc>
              <w:tc>
                <w:tcPr>
                  <w:tcW w:w="1401" w:type="dxa"/>
                </w:tcPr>
                <w:p w14:paraId="347378F7"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0.1~15</w:t>
                  </w:r>
                </w:p>
              </w:tc>
              <w:tc>
                <w:tcPr>
                  <w:tcW w:w="1163" w:type="dxa"/>
                </w:tcPr>
                <w:p w14:paraId="4CF47A97"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[0.5~10]</w:t>
                  </w:r>
                </w:p>
              </w:tc>
            </w:tr>
            <w:tr w:rsidR="00DE61A2" w:rsidRPr="00DE61A2" w14:paraId="66B454D5" w14:textId="77777777" w:rsidTr="00CA232F">
              <w:tc>
                <w:tcPr>
                  <w:tcW w:w="1375" w:type="dxa"/>
                </w:tcPr>
                <w:p w14:paraId="2AED5D2F"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Environment monitoring</w:t>
                  </w:r>
                </w:p>
              </w:tc>
              <w:tc>
                <w:tcPr>
                  <w:tcW w:w="1502" w:type="dxa"/>
                </w:tcPr>
                <w:p w14:paraId="6F1C9509"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TBD</w:t>
                  </w:r>
                </w:p>
              </w:tc>
              <w:tc>
                <w:tcPr>
                  <w:tcW w:w="1457" w:type="dxa"/>
                </w:tcPr>
                <w:p w14:paraId="368E669E"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95~99.9</w:t>
                  </w:r>
                </w:p>
              </w:tc>
              <w:tc>
                <w:tcPr>
                  <w:tcW w:w="1458" w:type="dxa"/>
                </w:tcPr>
                <w:p w14:paraId="1003880E"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3</w:t>
                  </w:r>
                </w:p>
              </w:tc>
              <w:tc>
                <w:tcPr>
                  <w:tcW w:w="1499" w:type="dxa"/>
                </w:tcPr>
                <w:p w14:paraId="72872D97"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Horizontal: 10</w:t>
                  </w:r>
                </w:p>
                <w:p w14:paraId="46ECF603"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Vertical: 0.2</w:t>
                  </w:r>
                </w:p>
              </w:tc>
              <w:tc>
                <w:tcPr>
                  <w:tcW w:w="1401" w:type="dxa"/>
                </w:tcPr>
                <w:p w14:paraId="0BA6AA2F"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w:t>
                  </w:r>
                </w:p>
              </w:tc>
              <w:tc>
                <w:tcPr>
                  <w:tcW w:w="1163" w:type="dxa"/>
                </w:tcPr>
                <w:p w14:paraId="13DB7F6E"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w:t>
                  </w:r>
                </w:p>
              </w:tc>
            </w:tr>
            <w:tr w:rsidR="00DE61A2" w:rsidRPr="00DE61A2" w14:paraId="6F8DD664" w14:textId="77777777" w:rsidTr="00CA232F">
              <w:tc>
                <w:tcPr>
                  <w:tcW w:w="1375" w:type="dxa"/>
                </w:tcPr>
                <w:p w14:paraId="2F276039"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Motion monitoring</w:t>
                  </w:r>
                </w:p>
              </w:tc>
              <w:tc>
                <w:tcPr>
                  <w:tcW w:w="1502" w:type="dxa"/>
                </w:tcPr>
                <w:p w14:paraId="14A33351" w14:textId="77777777" w:rsidR="00DE61A2" w:rsidRPr="00DE61A2" w:rsidRDefault="00DE61A2" w:rsidP="00DE61A2">
                  <w:pPr>
                    <w:ind w:left="720" w:hanging="720"/>
                    <w:rPr>
                      <w:rFonts w:eastAsiaTheme="minorEastAsia" w:cs="Arial"/>
                      <w:lang w:eastAsia="ja-JP"/>
                    </w:rPr>
                  </w:pPr>
                  <w:r w:rsidRPr="00DE61A2">
                    <w:rPr>
                      <w:rFonts w:eastAsiaTheme="minorEastAsia" w:cs="Arial" w:hint="eastAsia"/>
                      <w:lang w:eastAsia="ja-JP"/>
                    </w:rPr>
                    <w:t>TBD</w:t>
                  </w:r>
                </w:p>
              </w:tc>
              <w:tc>
                <w:tcPr>
                  <w:tcW w:w="1457" w:type="dxa"/>
                </w:tcPr>
                <w:p w14:paraId="53F45E46"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95</w:t>
                  </w:r>
                </w:p>
              </w:tc>
              <w:tc>
                <w:tcPr>
                  <w:tcW w:w="1458" w:type="dxa"/>
                </w:tcPr>
                <w:p w14:paraId="60D197F1"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5</w:t>
                  </w:r>
                </w:p>
              </w:tc>
              <w:tc>
                <w:tcPr>
                  <w:tcW w:w="1499" w:type="dxa"/>
                </w:tcPr>
                <w:p w14:paraId="63BEE3B2"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0.2</w:t>
                  </w:r>
                </w:p>
              </w:tc>
              <w:tc>
                <w:tcPr>
                  <w:tcW w:w="1401" w:type="dxa"/>
                </w:tcPr>
                <w:p w14:paraId="2D321A21"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0.1</w:t>
                  </w:r>
                </w:p>
              </w:tc>
              <w:tc>
                <w:tcPr>
                  <w:tcW w:w="1163" w:type="dxa"/>
                </w:tcPr>
                <w:p w14:paraId="76211E21" w14:textId="77777777" w:rsidR="00DE61A2" w:rsidRPr="00DE61A2" w:rsidRDefault="00DE61A2" w:rsidP="00DE61A2">
                  <w:pPr>
                    <w:rPr>
                      <w:rFonts w:eastAsiaTheme="minorEastAsia" w:cs="Arial"/>
                      <w:lang w:eastAsia="ja-JP"/>
                    </w:rPr>
                  </w:pPr>
                  <w:r w:rsidRPr="00DE61A2">
                    <w:rPr>
                      <w:rFonts w:eastAsiaTheme="minorEastAsia" w:cs="Arial" w:hint="eastAsia"/>
                      <w:lang w:eastAsia="ja-JP"/>
                    </w:rPr>
                    <w:t>[0.375]</w:t>
                  </w:r>
                </w:p>
              </w:tc>
            </w:tr>
          </w:tbl>
          <w:p w14:paraId="2F66A4A7" w14:textId="77777777" w:rsidR="00DE61A2" w:rsidRPr="00DE61A2" w:rsidRDefault="00DE61A2" w:rsidP="00DE61A2">
            <w:pPr>
              <w:spacing w:before="120"/>
              <w:rPr>
                <w:bCs/>
                <w:iCs/>
              </w:rPr>
            </w:pPr>
            <w:r w:rsidRPr="00DE61A2">
              <w:rPr>
                <w:rFonts w:hint="eastAsia"/>
                <w:bCs/>
                <w:iCs/>
              </w:rPr>
              <w:t xml:space="preserve">Proposal 4: For sensing-related capabilities, sensing task, test environment, and target values of the requirements should be </w:t>
            </w:r>
            <w:r w:rsidRPr="00DE61A2">
              <w:rPr>
                <w:bCs/>
                <w:iCs/>
              </w:rPr>
              <w:t>discussed</w:t>
            </w:r>
            <w:r w:rsidRPr="00DE61A2">
              <w:rPr>
                <w:rFonts w:hint="eastAsia"/>
                <w:bCs/>
                <w:iCs/>
              </w:rPr>
              <w:t xml:space="preserve"> based on TS 22.137 as starting point and </w:t>
            </w:r>
            <w:r w:rsidRPr="00DE61A2">
              <w:rPr>
                <w:bCs/>
                <w:iCs/>
              </w:rPr>
              <w:t>shoul</w:t>
            </w:r>
            <w:r w:rsidRPr="00DE61A2">
              <w:rPr>
                <w:rFonts w:hint="eastAsia"/>
                <w:bCs/>
                <w:iCs/>
              </w:rPr>
              <w:t>d also be discussed whether to include sensing resolution as a performance requirement.</w:t>
            </w:r>
          </w:p>
        </w:tc>
      </w:tr>
      <w:tr w:rsidR="00DE61A2" w:rsidRPr="00DE61A2" w14:paraId="72E1EB78" w14:textId="77777777" w:rsidTr="00CA232F">
        <w:tc>
          <w:tcPr>
            <w:tcW w:w="0" w:type="auto"/>
          </w:tcPr>
          <w:p w14:paraId="705D8173" w14:textId="77777777" w:rsidR="00DE61A2" w:rsidRPr="00DE61A2" w:rsidRDefault="00DE61A2" w:rsidP="00DE61A2">
            <w:pPr>
              <w:rPr>
                <w:rFonts w:eastAsia="微软雅黑"/>
              </w:rPr>
            </w:pPr>
            <w:r w:rsidRPr="00DE61A2">
              <w:rPr>
                <w:rFonts w:eastAsia="微软雅黑" w:hint="eastAsia"/>
              </w:rPr>
              <w:lastRenderedPageBreak/>
              <w:t>[</w:t>
            </w:r>
            <w:r w:rsidRPr="00DE61A2">
              <w:rPr>
                <w:rFonts w:eastAsia="微软雅黑"/>
              </w:rPr>
              <w:t>RP-25</w:t>
            </w:r>
            <w:r w:rsidRPr="00DE61A2">
              <w:rPr>
                <w:rFonts w:eastAsia="微软雅黑" w:hint="eastAsia"/>
              </w:rPr>
              <w:t>2000 Oppo]</w:t>
            </w:r>
          </w:p>
        </w:tc>
        <w:tc>
          <w:tcPr>
            <w:tcW w:w="0" w:type="auto"/>
          </w:tcPr>
          <w:p w14:paraId="4E3C0EF0" w14:textId="77777777" w:rsidR="00DE61A2" w:rsidRPr="00DE61A2" w:rsidRDefault="00DE61A2" w:rsidP="00DE61A2">
            <w:pPr>
              <w:overflowPunct w:val="0"/>
              <w:snapToGrid w:val="0"/>
              <w:ind w:right="-96"/>
              <w:rPr>
                <w:rFonts w:eastAsiaTheme="minorEastAsia"/>
              </w:rPr>
            </w:pPr>
            <w:r w:rsidRPr="00DE61A2">
              <w:rPr>
                <w:rFonts w:eastAsiaTheme="minorEastAsia"/>
              </w:rPr>
              <w:t>KPIs for both basic and advanced physical parameters, such as accuracy of model parameters. Comparing with option 1, option 2 extends to some advanced parameters to cover some popular use cases recent years, such as motion monitoring. For motion monitoring, accuracy of model parameter, i.e. repetition rate can be defined as KPI.</w:t>
            </w:r>
          </w:p>
          <w:p w14:paraId="7115F842" w14:textId="77777777" w:rsidR="00DE61A2" w:rsidRPr="00DE61A2" w:rsidRDefault="00DE61A2" w:rsidP="00DE61A2">
            <w:pPr>
              <w:overflowPunct w:val="0"/>
              <w:snapToGrid w:val="0"/>
              <w:ind w:right="-96"/>
              <w:rPr>
                <w:rFonts w:eastAsiaTheme="minorEastAsia"/>
                <w:b/>
                <w:i/>
              </w:rPr>
            </w:pPr>
            <w:r w:rsidRPr="00DE61A2">
              <w:rPr>
                <w:bCs/>
                <w:iCs/>
              </w:rPr>
              <w:t>Proposal 4: For 6G Sensing, KPIs for both basic and advanced physical parameters can be studied.</w:t>
            </w:r>
          </w:p>
        </w:tc>
      </w:tr>
      <w:tr w:rsidR="00DE61A2" w:rsidRPr="00DE61A2" w14:paraId="5E0AB03B" w14:textId="77777777" w:rsidTr="00CA232F">
        <w:tc>
          <w:tcPr>
            <w:tcW w:w="0" w:type="auto"/>
          </w:tcPr>
          <w:p w14:paraId="60133F39"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2002 Oppo]</w:t>
            </w:r>
          </w:p>
        </w:tc>
        <w:tc>
          <w:tcPr>
            <w:tcW w:w="0" w:type="auto"/>
          </w:tcPr>
          <w:p w14:paraId="5D6D4572" w14:textId="77777777" w:rsidR="00DE61A2" w:rsidRPr="00DE61A2" w:rsidRDefault="00DE61A2" w:rsidP="00DE61A2">
            <w:pPr>
              <w:rPr>
                <w:bCs/>
                <w:iCs/>
              </w:rPr>
            </w:pPr>
            <w:r w:rsidRPr="00DE61A2">
              <w:rPr>
                <w:bCs/>
                <w:iCs/>
              </w:rPr>
              <w:t>Sensing-related capabilities are measured in terms of the following technical performance requirements:</w:t>
            </w:r>
          </w:p>
          <w:p w14:paraId="440E1B27" w14:textId="77777777" w:rsidR="00DE61A2" w:rsidRPr="00DE61A2" w:rsidRDefault="00DE61A2" w:rsidP="00DE61A2">
            <w:pPr>
              <w:ind w:leftChars="200" w:left="440"/>
              <w:rPr>
                <w:bCs/>
                <w:iCs/>
              </w:rPr>
            </w:pPr>
            <w:r w:rsidRPr="00DE61A2">
              <w:rPr>
                <w:bCs/>
                <w:iCs/>
              </w:rPr>
              <w:t>•</w:t>
            </w:r>
            <w:r w:rsidRPr="00DE61A2">
              <w:rPr>
                <w:bCs/>
                <w:iCs/>
              </w:rPr>
              <w:tab/>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6C3480DB" w14:textId="77777777" w:rsidR="00DE61A2" w:rsidRPr="00DE61A2" w:rsidRDefault="00DE61A2" w:rsidP="00DE61A2">
            <w:pPr>
              <w:ind w:leftChars="200" w:left="440"/>
              <w:rPr>
                <w:bCs/>
                <w:iCs/>
              </w:rPr>
            </w:pPr>
            <w:r w:rsidRPr="00DE61A2">
              <w:rPr>
                <w:bCs/>
                <w:iCs/>
              </w:rPr>
              <w:t>•</w:t>
            </w:r>
            <w:r w:rsidRPr="00DE61A2">
              <w:rPr>
                <w:bCs/>
                <w:iCs/>
              </w:rPr>
              <w:tab/>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90th percentile point of the cumulative distribution function (CDF) of the location estimation error.</w:t>
            </w:r>
          </w:p>
          <w:p w14:paraId="35403BA8" w14:textId="77777777" w:rsidR="00DE61A2" w:rsidRPr="00DE61A2" w:rsidRDefault="00DE61A2" w:rsidP="00DE61A2">
            <w:pPr>
              <w:ind w:leftChars="200" w:left="440"/>
              <w:rPr>
                <w:bCs/>
                <w:iCs/>
              </w:rPr>
            </w:pPr>
            <w:r w:rsidRPr="00DE61A2">
              <w:rPr>
                <w:bCs/>
                <w:iCs/>
              </w:rPr>
              <w:t>•</w:t>
            </w:r>
            <w:r w:rsidRPr="00DE61A2">
              <w:rPr>
                <w:bCs/>
                <w:iCs/>
              </w:rPr>
              <w:tab/>
              <w:t>Velocity Accuracy: Velocity accuracy is defined as the difference between the estimated velocity and the actual velocity of the sensing object. The required value of velocity accuracy shall be obtained assuming 90% confidence level, which is the 90th percentile point of the cumulative distribution function (CDF) of the velocity estimation error.</w:t>
            </w:r>
          </w:p>
          <w:p w14:paraId="7C3D7DA9" w14:textId="77777777" w:rsidR="00DE61A2" w:rsidRPr="00DE61A2" w:rsidRDefault="00DE61A2" w:rsidP="00DE61A2">
            <w:pPr>
              <w:rPr>
                <w:rFonts w:eastAsia="微软雅黑"/>
              </w:rPr>
            </w:pPr>
            <w:r w:rsidRPr="00DE61A2">
              <w:rPr>
                <w:bCs/>
                <w:iCs/>
              </w:rPr>
              <w:t>This requirement is defined for the purpose of evaluation in the Integrated Sensing and Communication</w:t>
            </w:r>
            <w:r w:rsidRPr="00DE61A2">
              <w:rPr>
                <w:rFonts w:eastAsia="微软雅黑"/>
              </w:rPr>
              <w:t xml:space="preserve"> </w:t>
            </w:r>
            <w:r w:rsidRPr="00DE61A2">
              <w:rPr>
                <w:bCs/>
                <w:iCs/>
              </w:rPr>
              <w:t>usage scenario.</w:t>
            </w:r>
            <w:r w:rsidRPr="00DE61A2">
              <w:rPr>
                <w:rFonts w:hint="eastAsia"/>
                <w:bCs/>
                <w:iCs/>
              </w:rPr>
              <w:t xml:space="preserve"> </w:t>
            </w:r>
            <w:r w:rsidRPr="00DE61A2">
              <w:rPr>
                <w:bCs/>
                <w:iCs/>
              </w:rPr>
              <w:t>T</w:t>
            </w:r>
            <w:r w:rsidRPr="00DE61A2">
              <w:rPr>
                <w:rFonts w:hint="eastAsia"/>
                <w:bCs/>
                <w:iCs/>
              </w:rPr>
              <w:t>his requirement is evaluated by simulation approach.</w:t>
            </w:r>
          </w:p>
        </w:tc>
      </w:tr>
      <w:tr w:rsidR="00DE61A2" w:rsidRPr="00DE61A2" w14:paraId="52F75DCB" w14:textId="77777777" w:rsidTr="00CA232F">
        <w:tc>
          <w:tcPr>
            <w:tcW w:w="0" w:type="auto"/>
          </w:tcPr>
          <w:p w14:paraId="5B17C0BE" w14:textId="77777777" w:rsidR="00DE61A2" w:rsidRPr="00DE61A2" w:rsidRDefault="00DE61A2" w:rsidP="00DE61A2">
            <w:pPr>
              <w:rPr>
                <w:rFonts w:eastAsia="微软雅黑"/>
              </w:rPr>
            </w:pPr>
            <w:r w:rsidRPr="00DE61A2">
              <w:rPr>
                <w:rFonts w:eastAsia="微软雅黑" w:hint="eastAsia"/>
              </w:rPr>
              <w:lastRenderedPageBreak/>
              <w:t>[</w:t>
            </w:r>
            <w:r w:rsidRPr="00DE61A2">
              <w:rPr>
                <w:rFonts w:eastAsia="微软雅黑"/>
              </w:rPr>
              <w:t>RP-25</w:t>
            </w:r>
            <w:r w:rsidRPr="00DE61A2">
              <w:rPr>
                <w:rFonts w:eastAsia="微软雅黑" w:hint="eastAsia"/>
              </w:rPr>
              <w:t>2024 ZTE, Sanechips]</w:t>
            </w:r>
          </w:p>
        </w:tc>
        <w:tc>
          <w:tcPr>
            <w:tcW w:w="0" w:type="auto"/>
          </w:tcPr>
          <w:p w14:paraId="394A15C9" w14:textId="77777777" w:rsidR="00DE61A2" w:rsidRPr="00DE61A2" w:rsidRDefault="00DE61A2" w:rsidP="00DE61A2">
            <w:pPr>
              <w:snapToGrid w:val="0"/>
              <w:spacing w:before="120"/>
              <w:rPr>
                <w:bCs/>
                <w:iCs/>
              </w:rPr>
            </w:pPr>
            <w:r w:rsidRPr="00DE61A2">
              <w:rPr>
                <w:bCs/>
                <w:iCs/>
              </w:rPr>
              <w:t>Sensing-related capabilities are measured in terms of the following KPIs:</w:t>
            </w:r>
          </w:p>
          <w:p w14:paraId="6A3294E9" w14:textId="77777777" w:rsidR="00DE61A2" w:rsidRPr="00DE61A2" w:rsidRDefault="00DE61A2" w:rsidP="00DE61A2">
            <w:pPr>
              <w:snapToGrid w:val="0"/>
              <w:spacing w:before="120"/>
              <w:rPr>
                <w:bCs/>
                <w:iCs/>
              </w:rPr>
            </w:pPr>
            <w:r w:rsidRPr="00DE61A2">
              <w:rPr>
                <w:bCs/>
                <w:iCs/>
              </w:rPr>
              <w:t>•</w:t>
            </w:r>
            <w:r w:rsidRPr="00DE61A2">
              <w:rPr>
                <w:bCs/>
                <w:iCs/>
              </w:rPr>
              <w:tab/>
              <w:t>Detection Probability and False Alarm Probability: Detection probability is the probability of correctly detecting the presence of the sensing object, and false alarm probability is the associated probability that a sensing object is detected when no sensing object is actually present.</w:t>
            </w:r>
          </w:p>
          <w:p w14:paraId="3187A721" w14:textId="77777777" w:rsidR="00DE61A2" w:rsidRPr="00DE61A2" w:rsidRDefault="00DE61A2" w:rsidP="00DE61A2">
            <w:pPr>
              <w:snapToGrid w:val="0"/>
              <w:spacing w:before="120"/>
              <w:rPr>
                <w:bCs/>
                <w:iCs/>
              </w:rPr>
            </w:pPr>
            <w:r w:rsidRPr="00DE61A2">
              <w:rPr>
                <w:bCs/>
                <w:iCs/>
              </w:rPr>
              <w:t>•</w:t>
            </w:r>
            <w:r w:rsidRPr="00DE61A2">
              <w:rPr>
                <w:bCs/>
                <w:iCs/>
              </w:rPr>
              <w:tab/>
              <w:t>Horizontal/Vertical Localization Accuracy: It is defined as the difference between the estimated horizontal/vertical location and the actual horizontal/vertical location of the sensing object. The required value of localization accuracy shall be obtained assuming 90% confidence level, which is the 90th percentile point of the cumulative distribution function (CDF) of the location estimation error.</w:t>
            </w:r>
          </w:p>
          <w:p w14:paraId="3C2379D3" w14:textId="77777777" w:rsidR="00DE61A2" w:rsidRPr="00DE61A2" w:rsidRDefault="00DE61A2" w:rsidP="00DE61A2">
            <w:pPr>
              <w:snapToGrid w:val="0"/>
              <w:spacing w:before="120"/>
              <w:rPr>
                <w:bCs/>
                <w:iCs/>
              </w:rPr>
            </w:pPr>
            <w:r w:rsidRPr="00DE61A2">
              <w:rPr>
                <w:bCs/>
                <w:iCs/>
              </w:rPr>
              <w:t>•</w:t>
            </w:r>
            <w:r w:rsidRPr="00DE61A2">
              <w:rPr>
                <w:bCs/>
                <w:iCs/>
              </w:rPr>
              <w:tab/>
              <w:t>Velocity Estimation Accuracy: Velocity estimation accuracy is defined as the difference between the estimated velocity and the actual velocity of the sensing object. The required value of velocity accuracy shall be obtained assuming 90% confidence level, which is the 90th percentile point of the cumulative distribution function (CDF) of the velocity estimation error.</w:t>
            </w:r>
          </w:p>
          <w:p w14:paraId="38056F84" w14:textId="77777777" w:rsidR="00DE61A2" w:rsidRPr="00DE61A2" w:rsidRDefault="00DE61A2" w:rsidP="00DE61A2">
            <w:pPr>
              <w:snapToGrid w:val="0"/>
              <w:spacing w:before="120"/>
              <w:rPr>
                <w:bCs/>
                <w:iCs/>
              </w:rPr>
            </w:pPr>
            <w:r w:rsidRPr="00DE61A2">
              <w:rPr>
                <w:bCs/>
                <w:iCs/>
              </w:rPr>
              <w:t xml:space="preserve">Proposal </w:t>
            </w:r>
            <w:r w:rsidRPr="00DE61A2">
              <w:rPr>
                <w:bCs/>
                <w:iCs/>
              </w:rPr>
              <w:fldChar w:fldCharType="begin"/>
            </w:r>
            <w:r w:rsidRPr="00DE61A2">
              <w:rPr>
                <w:bCs/>
                <w:iCs/>
              </w:rPr>
              <w:instrText xml:space="preserve"> SEQ Proposal \* ARABIC </w:instrText>
            </w:r>
            <w:r w:rsidRPr="00DE61A2">
              <w:rPr>
                <w:bCs/>
                <w:iCs/>
              </w:rPr>
              <w:fldChar w:fldCharType="separate"/>
            </w:r>
            <w:r w:rsidRPr="00DE61A2">
              <w:rPr>
                <w:bCs/>
                <w:iCs/>
              </w:rPr>
              <w:t>5</w:t>
            </w:r>
            <w:r w:rsidRPr="00DE61A2">
              <w:rPr>
                <w:bCs/>
                <w:iCs/>
              </w:rPr>
              <w:fldChar w:fldCharType="end"/>
            </w:r>
            <w:r w:rsidRPr="00DE61A2">
              <w:rPr>
                <w:bCs/>
                <w:iCs/>
              </w:rPr>
              <w:t>: Define detection probability and false alarm probability, localization accuracy and velocity estimation accuracy as sensing KPIs.</w:t>
            </w:r>
          </w:p>
          <w:p w14:paraId="4393E8F4" w14:textId="77777777" w:rsidR="00DE61A2" w:rsidRPr="00DE61A2" w:rsidRDefault="00DE61A2" w:rsidP="00DE61A2">
            <w:pPr>
              <w:numPr>
                <w:ilvl w:val="0"/>
                <w:numId w:val="99"/>
              </w:numPr>
              <w:snapToGrid w:val="0"/>
              <w:spacing w:before="120"/>
              <w:contextualSpacing/>
              <w:rPr>
                <w:bCs/>
                <w:iCs/>
              </w:rPr>
            </w:pPr>
            <w:r w:rsidRPr="00DE61A2">
              <w:rPr>
                <w:bCs/>
                <w:iCs/>
              </w:rPr>
              <w:t>Detection probability: 95%</w:t>
            </w:r>
          </w:p>
          <w:p w14:paraId="1C5CB5DB" w14:textId="77777777" w:rsidR="00DE61A2" w:rsidRPr="00DE61A2" w:rsidRDefault="00DE61A2" w:rsidP="00DE61A2">
            <w:pPr>
              <w:numPr>
                <w:ilvl w:val="0"/>
                <w:numId w:val="99"/>
              </w:numPr>
              <w:snapToGrid w:val="0"/>
              <w:spacing w:before="120"/>
              <w:contextualSpacing/>
              <w:rPr>
                <w:bCs/>
                <w:iCs/>
              </w:rPr>
            </w:pPr>
            <w:r w:rsidRPr="00DE61A2">
              <w:rPr>
                <w:bCs/>
                <w:iCs/>
              </w:rPr>
              <w:t>False alarm probability: 5%</w:t>
            </w:r>
          </w:p>
          <w:p w14:paraId="2BB9448A" w14:textId="77777777" w:rsidR="00DE61A2" w:rsidRPr="00DE61A2" w:rsidRDefault="00DE61A2" w:rsidP="00DE61A2">
            <w:pPr>
              <w:numPr>
                <w:ilvl w:val="0"/>
                <w:numId w:val="99"/>
              </w:numPr>
              <w:snapToGrid w:val="0"/>
              <w:spacing w:before="120"/>
              <w:contextualSpacing/>
              <w:rPr>
                <w:bCs/>
                <w:iCs/>
              </w:rPr>
            </w:pPr>
            <w:r w:rsidRPr="00DE61A2">
              <w:rPr>
                <w:bCs/>
                <w:iCs/>
              </w:rPr>
              <w:t>Horizontal localization accuracy: 2m</w:t>
            </w:r>
          </w:p>
          <w:p w14:paraId="7D871B86" w14:textId="77777777" w:rsidR="00DE61A2" w:rsidRPr="00DE61A2" w:rsidRDefault="00DE61A2" w:rsidP="00DE61A2">
            <w:pPr>
              <w:numPr>
                <w:ilvl w:val="0"/>
                <w:numId w:val="99"/>
              </w:numPr>
              <w:snapToGrid w:val="0"/>
              <w:spacing w:before="120"/>
              <w:contextualSpacing/>
              <w:rPr>
                <w:bCs/>
                <w:iCs/>
              </w:rPr>
            </w:pPr>
            <w:r w:rsidRPr="00DE61A2">
              <w:rPr>
                <w:bCs/>
                <w:iCs/>
              </w:rPr>
              <w:t>Vertical localization accuracy: 5m</w:t>
            </w:r>
          </w:p>
          <w:p w14:paraId="4337E921" w14:textId="77777777" w:rsidR="00DE61A2" w:rsidRPr="00DE61A2" w:rsidRDefault="00DE61A2" w:rsidP="00DE61A2">
            <w:pPr>
              <w:numPr>
                <w:ilvl w:val="0"/>
                <w:numId w:val="99"/>
              </w:numPr>
              <w:snapToGrid w:val="0"/>
              <w:spacing w:before="120"/>
              <w:contextualSpacing/>
              <w:rPr>
                <w:bCs/>
                <w:iCs/>
              </w:rPr>
            </w:pPr>
            <w:r w:rsidRPr="00DE61A2">
              <w:rPr>
                <w:bCs/>
                <w:iCs/>
              </w:rPr>
              <w:t>Velocity accuracy: 1m/s</w:t>
            </w:r>
          </w:p>
        </w:tc>
      </w:tr>
      <w:tr w:rsidR="00DE61A2" w:rsidRPr="00DE61A2" w14:paraId="4932D933" w14:textId="77777777" w:rsidTr="00CA232F">
        <w:tc>
          <w:tcPr>
            <w:tcW w:w="0" w:type="auto"/>
          </w:tcPr>
          <w:p w14:paraId="76D62789"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2061 SK-Telecom]</w:t>
            </w:r>
          </w:p>
        </w:tc>
        <w:tc>
          <w:tcPr>
            <w:tcW w:w="0" w:type="auto"/>
          </w:tcPr>
          <w:p w14:paraId="10B7971A" w14:textId="77777777" w:rsidR="00DE61A2" w:rsidRPr="00DE61A2" w:rsidRDefault="00DE61A2" w:rsidP="00DE61A2">
            <w:pPr>
              <w:snapToGrid w:val="0"/>
              <w:spacing w:before="120"/>
              <w:rPr>
                <w:rFonts w:eastAsia="微软雅黑"/>
              </w:rPr>
            </w:pPr>
            <w:r w:rsidRPr="00DE61A2">
              <w:rPr>
                <w:rFonts w:eastAsia="微软雅黑"/>
              </w:rPr>
              <w:t>SK Telecom supports the definition of 6G KPIs in alignment with ITU-R IMT-2030 TPRs, emphasizing realistic deployment feasibility and operator-centric service enablement.</w:t>
            </w:r>
          </w:p>
          <w:tbl>
            <w:tblPr>
              <w:tblStyle w:val="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299"/>
              <w:gridCol w:w="1966"/>
              <w:gridCol w:w="883"/>
              <w:gridCol w:w="2139"/>
            </w:tblGrid>
            <w:tr w:rsidR="00DE61A2" w:rsidRPr="00DE61A2" w14:paraId="6B628ACD" w14:textId="77777777" w:rsidTr="00CA232F">
              <w:trPr>
                <w:cnfStyle w:val="100000000000" w:firstRow="1" w:lastRow="0" w:firstColumn="0" w:lastColumn="0" w:oddVBand="0" w:evenVBand="0" w:oddHBand="0" w:evenHBand="0" w:firstRowFirstColumn="0" w:firstRowLastColumn="0" w:lastRowFirstColumn="0" w:lastRowLastColumn="0"/>
                <w:trHeight w:val="798"/>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auto"/>
                    <w:left w:val="single" w:sz="4" w:space="0" w:color="auto"/>
                    <w:bottom w:val="single" w:sz="4" w:space="0" w:color="auto"/>
                    <w:right w:val="single" w:sz="4" w:space="0" w:color="auto"/>
                  </w:tcBorders>
                  <w:shd w:val="clear" w:color="auto" w:fill="auto"/>
                  <w:hideMark/>
                </w:tcPr>
                <w:p w14:paraId="6E2C7C4F" w14:textId="77777777" w:rsidR="00DE61A2" w:rsidRPr="00DE61A2" w:rsidRDefault="00DE61A2" w:rsidP="00DE61A2">
                  <w:pPr>
                    <w:autoSpaceDE w:val="0"/>
                    <w:autoSpaceDN w:val="0"/>
                    <w:adjustRightInd w:val="0"/>
                    <w:spacing w:after="120"/>
                    <w:jc w:val="both"/>
                    <w:rPr>
                      <w:rFonts w:ascii="Times New Roman" w:eastAsia="微软雅黑" w:hAnsi="Times New Roman"/>
                      <w:b w:val="0"/>
                      <w:bCs w:val="0"/>
                      <w:color w:val="auto"/>
                    </w:rPr>
                  </w:pPr>
                  <w:r w:rsidRPr="00DE61A2">
                    <w:rPr>
                      <w:rFonts w:ascii="Times New Roman" w:eastAsia="微软雅黑" w:hAnsi="Times New Roman"/>
                      <w:b w:val="0"/>
                      <w:bCs w:val="0"/>
                      <w:color w:val="auto"/>
                    </w:rPr>
                    <w:t>KPI Category</w:t>
                  </w:r>
                </w:p>
              </w:tc>
              <w:tc>
                <w:tcPr>
                  <w:tcW w:w="2299" w:type="dxa"/>
                  <w:tcBorders>
                    <w:top w:val="single" w:sz="4" w:space="0" w:color="auto"/>
                    <w:left w:val="single" w:sz="4" w:space="0" w:color="auto"/>
                    <w:bottom w:val="single" w:sz="4" w:space="0" w:color="auto"/>
                    <w:right w:val="single" w:sz="4" w:space="0" w:color="auto"/>
                  </w:tcBorders>
                  <w:shd w:val="clear" w:color="auto" w:fill="auto"/>
                  <w:hideMark/>
                </w:tcPr>
                <w:p w14:paraId="3BA9E7EC" w14:textId="77777777" w:rsidR="00DE61A2" w:rsidRPr="00DE61A2" w:rsidRDefault="00DE61A2" w:rsidP="00DE61A2">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b w:val="0"/>
                      <w:bCs w:val="0"/>
                      <w:color w:val="auto"/>
                    </w:rPr>
                  </w:pPr>
                  <w:r w:rsidRPr="00DE61A2">
                    <w:rPr>
                      <w:rFonts w:ascii="Times New Roman" w:eastAsia="微软雅黑" w:hAnsi="Times New Roman"/>
                      <w:b w:val="0"/>
                      <w:bCs w:val="0"/>
                      <w:color w:val="auto"/>
                    </w:rPr>
                    <w:t>WP5D WD (5D/792 Annex 5.14) [1]</w:t>
                  </w:r>
                </w:p>
              </w:tc>
              <w:tc>
                <w:tcPr>
                  <w:tcW w:w="1966" w:type="dxa"/>
                  <w:tcBorders>
                    <w:top w:val="single" w:sz="4" w:space="0" w:color="auto"/>
                    <w:left w:val="single" w:sz="4" w:space="0" w:color="auto"/>
                    <w:bottom w:val="single" w:sz="4" w:space="0" w:color="auto"/>
                    <w:right w:val="single" w:sz="4" w:space="0" w:color="auto"/>
                  </w:tcBorders>
                  <w:shd w:val="clear" w:color="auto" w:fill="auto"/>
                  <w:hideMark/>
                </w:tcPr>
                <w:p w14:paraId="00332114" w14:textId="77777777" w:rsidR="00DE61A2" w:rsidRPr="00DE61A2" w:rsidRDefault="00DE61A2" w:rsidP="00DE61A2">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color w:val="auto"/>
                    </w:rPr>
                  </w:pPr>
                  <w:r w:rsidRPr="00DE61A2">
                    <w:rPr>
                      <w:rFonts w:ascii="Times New Roman" w:eastAsia="微软雅黑" w:hAnsi="Times New Roman"/>
                      <w:b w:val="0"/>
                      <w:bCs w:val="0"/>
                      <w:color w:val="auto"/>
                    </w:rPr>
                    <w:t>ITU-R WP5D Korea Contribution (5D/658) [2]</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14:paraId="4488B5A9" w14:textId="77777777" w:rsidR="00DE61A2" w:rsidRPr="00DE61A2" w:rsidRDefault="00DE61A2" w:rsidP="00DE61A2">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color w:val="auto"/>
                    </w:rPr>
                  </w:pPr>
                  <w:r w:rsidRPr="00DE61A2">
                    <w:rPr>
                      <w:rFonts w:ascii="Times New Roman" w:eastAsia="微软雅黑" w:hAnsi="Times New Roman"/>
                      <w:b w:val="0"/>
                      <w:bCs w:val="0"/>
                      <w:color w:val="auto"/>
                    </w:rPr>
                    <w:t>3GPP TP (RP-251880) [3]</w:t>
                  </w:r>
                </w:p>
              </w:tc>
              <w:tc>
                <w:tcPr>
                  <w:tcW w:w="2139" w:type="dxa"/>
                  <w:tcBorders>
                    <w:top w:val="single" w:sz="4" w:space="0" w:color="auto"/>
                    <w:left w:val="single" w:sz="4" w:space="0" w:color="auto"/>
                    <w:bottom w:val="single" w:sz="4" w:space="0" w:color="auto"/>
                    <w:right w:val="single" w:sz="4" w:space="0" w:color="auto"/>
                  </w:tcBorders>
                  <w:shd w:val="clear" w:color="auto" w:fill="auto"/>
                  <w:hideMark/>
                </w:tcPr>
                <w:p w14:paraId="4BADF37B" w14:textId="77777777" w:rsidR="00DE61A2" w:rsidRPr="00DE61A2" w:rsidRDefault="00DE61A2" w:rsidP="00DE61A2">
                  <w:pPr>
                    <w:autoSpaceDE w:val="0"/>
                    <w:autoSpaceDN w:val="0"/>
                    <w:adjustRightInd w:val="0"/>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微软雅黑" w:hAnsi="Times New Roman"/>
                      <w:color w:val="auto"/>
                    </w:rPr>
                  </w:pPr>
                  <w:r w:rsidRPr="00DE61A2">
                    <w:rPr>
                      <w:rFonts w:ascii="Times New Roman" w:eastAsia="微软雅黑" w:hAnsi="Times New Roman"/>
                      <w:b w:val="0"/>
                      <w:bCs w:val="0"/>
                      <w:color w:val="auto"/>
                    </w:rPr>
                    <w:t>SKT ‘s View</w:t>
                  </w:r>
                </w:p>
              </w:tc>
            </w:tr>
            <w:tr w:rsidR="00DE61A2" w:rsidRPr="00DE61A2" w14:paraId="2EC04DC1" w14:textId="77777777" w:rsidTr="00CA23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auto"/>
                  </w:tcBorders>
                  <w:shd w:val="clear" w:color="auto" w:fill="auto"/>
                  <w:hideMark/>
                </w:tcPr>
                <w:p w14:paraId="3E73C180" w14:textId="77777777" w:rsidR="00DE61A2" w:rsidRPr="00DE61A2" w:rsidRDefault="00DE61A2" w:rsidP="00DE61A2">
                  <w:pPr>
                    <w:autoSpaceDE w:val="0"/>
                    <w:autoSpaceDN w:val="0"/>
                    <w:adjustRightInd w:val="0"/>
                    <w:spacing w:after="120"/>
                    <w:jc w:val="both"/>
                    <w:rPr>
                      <w:rFonts w:ascii="Times New Roman" w:eastAsia="微软雅黑" w:hAnsi="Times New Roman"/>
                    </w:rPr>
                  </w:pPr>
                  <w:r w:rsidRPr="00DE61A2">
                    <w:rPr>
                      <w:rFonts w:ascii="Times New Roman" w:eastAsia="微软雅黑" w:hAnsi="Times New Roman"/>
                      <w:b w:val="0"/>
                      <w:bCs w:val="0"/>
                    </w:rPr>
                    <w:t>Sensing KPIs</w:t>
                  </w:r>
                </w:p>
              </w:tc>
              <w:tc>
                <w:tcPr>
                  <w:tcW w:w="2299" w:type="dxa"/>
                  <w:tcBorders>
                    <w:top w:val="single" w:sz="4" w:space="0" w:color="auto"/>
                  </w:tcBorders>
                  <w:shd w:val="clear" w:color="auto" w:fill="auto"/>
                  <w:vAlign w:val="center"/>
                  <w:hideMark/>
                </w:tcPr>
                <w:p w14:paraId="79D31C0B" w14:textId="77777777" w:rsidR="00DE61A2" w:rsidRPr="00DE61A2" w:rsidRDefault="00DE61A2" w:rsidP="00DE61A2">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DE61A2">
                    <w:rPr>
                      <w:rFonts w:ascii="Times New Roman" w:eastAsia="微软雅黑" w:hAnsi="Times New Roman"/>
                    </w:rPr>
                    <w:t>Defined as detectability, localization, velocity; resolution TBD</w:t>
                  </w:r>
                </w:p>
              </w:tc>
              <w:tc>
                <w:tcPr>
                  <w:tcW w:w="1966" w:type="dxa"/>
                  <w:tcBorders>
                    <w:top w:val="single" w:sz="4" w:space="0" w:color="auto"/>
                  </w:tcBorders>
                  <w:shd w:val="clear" w:color="auto" w:fill="auto"/>
                  <w:hideMark/>
                </w:tcPr>
                <w:p w14:paraId="32E7DC51" w14:textId="77777777" w:rsidR="00DE61A2" w:rsidRPr="00DE61A2" w:rsidRDefault="00DE61A2" w:rsidP="00DE61A2">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DE61A2">
                    <w:rPr>
                      <w:rFonts w:ascii="Times New Roman" w:eastAsia="微软雅黑" w:hAnsi="Times New Roman"/>
                    </w:rPr>
                    <w:t>Same, resolution optional</w:t>
                  </w:r>
                </w:p>
              </w:tc>
              <w:tc>
                <w:tcPr>
                  <w:tcW w:w="883" w:type="dxa"/>
                  <w:tcBorders>
                    <w:top w:val="single" w:sz="4" w:space="0" w:color="auto"/>
                  </w:tcBorders>
                  <w:shd w:val="clear" w:color="auto" w:fill="auto"/>
                  <w:hideMark/>
                </w:tcPr>
                <w:p w14:paraId="03FBCEE5" w14:textId="77777777" w:rsidR="00DE61A2" w:rsidRPr="00DE61A2" w:rsidRDefault="00DE61A2" w:rsidP="00DE61A2">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DE61A2">
                    <w:rPr>
                      <w:rFonts w:ascii="Times New Roman" w:eastAsia="微软雅黑" w:hAnsi="Times New Roman"/>
                    </w:rPr>
                    <w:t>-</w:t>
                  </w:r>
                </w:p>
              </w:tc>
              <w:tc>
                <w:tcPr>
                  <w:tcW w:w="2139" w:type="dxa"/>
                  <w:tcBorders>
                    <w:top w:val="single" w:sz="4" w:space="0" w:color="auto"/>
                  </w:tcBorders>
                  <w:shd w:val="clear" w:color="auto" w:fill="auto"/>
                  <w:hideMark/>
                </w:tcPr>
                <w:p w14:paraId="6E3CD4E5" w14:textId="77777777" w:rsidR="00DE61A2" w:rsidRPr="00DE61A2" w:rsidRDefault="00DE61A2" w:rsidP="00DE61A2">
                  <w:pPr>
                    <w:autoSpaceDE w:val="0"/>
                    <w:autoSpaceDN w:val="0"/>
                    <w:adjustRightInd w:val="0"/>
                    <w:spacing w:after="120"/>
                    <w:jc w:val="both"/>
                    <w:cnfStyle w:val="000000100000" w:firstRow="0" w:lastRow="0" w:firstColumn="0" w:lastColumn="0" w:oddVBand="0" w:evenVBand="0" w:oddHBand="1" w:evenHBand="0" w:firstRowFirstColumn="0" w:firstRowLastColumn="0" w:lastRowFirstColumn="0" w:lastRowLastColumn="0"/>
                    <w:rPr>
                      <w:rFonts w:ascii="Times New Roman" w:eastAsia="微软雅黑" w:hAnsi="Times New Roman"/>
                    </w:rPr>
                  </w:pPr>
                  <w:r w:rsidRPr="00DE61A2">
                    <w:rPr>
                      <w:rFonts w:ascii="Times New Roman" w:eastAsia="微软雅黑" w:hAnsi="Times New Roman"/>
                    </w:rPr>
                    <w:t>Support Korea proposal</w:t>
                  </w:r>
                </w:p>
              </w:tc>
            </w:tr>
          </w:tbl>
          <w:p w14:paraId="2273A2A2" w14:textId="77777777" w:rsidR="00DE61A2" w:rsidRPr="00DE61A2" w:rsidRDefault="00DE61A2" w:rsidP="00DE61A2">
            <w:pPr>
              <w:snapToGrid w:val="0"/>
              <w:spacing w:before="120"/>
              <w:rPr>
                <w:rFonts w:eastAsia="微软雅黑"/>
              </w:rPr>
            </w:pPr>
          </w:p>
        </w:tc>
      </w:tr>
      <w:tr w:rsidR="00DE61A2" w:rsidRPr="00DE61A2" w14:paraId="353FAA7C" w14:textId="77777777" w:rsidTr="00CA232F">
        <w:tc>
          <w:tcPr>
            <w:tcW w:w="0" w:type="auto"/>
          </w:tcPr>
          <w:p w14:paraId="3EC343C8"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2086 CMCC]</w:t>
            </w:r>
          </w:p>
        </w:tc>
        <w:tc>
          <w:tcPr>
            <w:tcW w:w="0" w:type="auto"/>
          </w:tcPr>
          <w:p w14:paraId="640C29B8" w14:textId="77777777" w:rsidR="00DE61A2" w:rsidRPr="00DE61A2" w:rsidRDefault="00DE61A2" w:rsidP="00DE61A2">
            <w:pPr>
              <w:rPr>
                <w:rFonts w:eastAsia="微软雅黑"/>
              </w:rPr>
            </w:pPr>
            <w:r w:rsidRPr="00DE61A2">
              <w:rPr>
                <w:rFonts w:eastAsia="微软雅黑" w:hint="eastAsia"/>
              </w:rPr>
              <w:t xml:space="preserve">Proposal 6: </w:t>
            </w:r>
            <w:r w:rsidRPr="00DE61A2">
              <w:rPr>
                <w:rFonts w:eastAsia="微软雅黑"/>
              </w:rPr>
              <w:t xml:space="preserve">For the </w:t>
            </w:r>
            <w:r w:rsidRPr="00DE61A2">
              <w:rPr>
                <w:rFonts w:eastAsia="微软雅黑" w:hint="eastAsia"/>
              </w:rPr>
              <w:t>sensing TPRs</w:t>
            </w:r>
            <w:r w:rsidRPr="00DE61A2">
              <w:rPr>
                <w:rFonts w:eastAsia="微软雅黑"/>
              </w:rPr>
              <w:t xml:space="preserve">, the definition captured </w:t>
            </w:r>
            <w:r w:rsidRPr="00DE61A2">
              <w:rPr>
                <w:rFonts w:eastAsia="微软雅黑" w:hint="eastAsia"/>
              </w:rPr>
              <w:t>in the latest ITU working document</w:t>
            </w:r>
            <w:r w:rsidRPr="00DE61A2">
              <w:rPr>
                <w:rFonts w:eastAsia="微软雅黑"/>
              </w:rPr>
              <w:t xml:space="preserve"> </w:t>
            </w:r>
            <w:r w:rsidRPr="00DE61A2">
              <w:rPr>
                <w:rFonts w:eastAsia="微软雅黑" w:hint="eastAsia"/>
              </w:rPr>
              <w:t xml:space="preserve">of </w:t>
            </w:r>
            <w:r w:rsidRPr="00DE61A2">
              <w:rPr>
                <w:rFonts w:eastAsia="微软雅黑"/>
              </w:rPr>
              <w:t>49th</w:t>
            </w:r>
            <w:r w:rsidRPr="00DE61A2">
              <w:rPr>
                <w:rFonts w:eastAsia="微软雅黑" w:hint="eastAsia"/>
              </w:rPr>
              <w:t xml:space="preserve"> WP5D</w:t>
            </w:r>
            <w:r w:rsidRPr="00DE61A2">
              <w:rPr>
                <w:rFonts w:eastAsia="微软雅黑"/>
              </w:rPr>
              <w:t xml:space="preserve"> meeting </w:t>
            </w:r>
            <w:r w:rsidRPr="00DE61A2">
              <w:rPr>
                <w:rFonts w:eastAsia="微软雅黑" w:hint="eastAsia"/>
              </w:rPr>
              <w:t>shall be modified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1791"/>
              <w:gridCol w:w="5383"/>
              <w:gridCol w:w="5018"/>
            </w:tblGrid>
            <w:tr w:rsidR="00DE61A2" w:rsidRPr="00DE61A2" w14:paraId="1E36CE7E" w14:textId="77777777" w:rsidTr="00CA232F">
              <w:trPr>
                <w:cantSplit/>
                <w:jc w:val="center"/>
              </w:trPr>
              <w:tc>
                <w:tcPr>
                  <w:tcW w:w="734" w:type="pct"/>
                  <w:tcBorders>
                    <w:top w:val="single" w:sz="4" w:space="0" w:color="auto"/>
                    <w:left w:val="single" w:sz="4" w:space="0" w:color="auto"/>
                    <w:bottom w:val="single" w:sz="4" w:space="0" w:color="auto"/>
                    <w:right w:val="single" w:sz="4" w:space="0" w:color="auto"/>
                  </w:tcBorders>
                </w:tcPr>
                <w:p w14:paraId="41A95E6C"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Metric</w:t>
                  </w:r>
                </w:p>
              </w:tc>
              <w:tc>
                <w:tcPr>
                  <w:tcW w:w="2207" w:type="pct"/>
                  <w:tcBorders>
                    <w:top w:val="single" w:sz="4" w:space="0" w:color="auto"/>
                    <w:left w:val="single" w:sz="4" w:space="0" w:color="auto"/>
                    <w:bottom w:val="single" w:sz="4" w:space="0" w:color="auto"/>
                    <w:right w:val="single" w:sz="4" w:space="0" w:color="auto"/>
                  </w:tcBorders>
                </w:tcPr>
                <w:p w14:paraId="19982243"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Definition</w:t>
                  </w:r>
                </w:p>
              </w:tc>
              <w:tc>
                <w:tcPr>
                  <w:tcW w:w="2058" w:type="pct"/>
                  <w:tcBorders>
                    <w:top w:val="single" w:sz="4" w:space="0" w:color="auto"/>
                    <w:left w:val="single" w:sz="4" w:space="0" w:color="auto"/>
                    <w:bottom w:val="single" w:sz="4" w:space="0" w:color="auto"/>
                    <w:right w:val="single" w:sz="4" w:space="0" w:color="auto"/>
                  </w:tcBorders>
                </w:tcPr>
                <w:p w14:paraId="7C6733AF"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Proposal on IMT-2030 KPIs</w:t>
                  </w:r>
                </w:p>
              </w:tc>
            </w:tr>
            <w:tr w:rsidR="00DE61A2" w:rsidRPr="00DE61A2" w14:paraId="683C13DA" w14:textId="77777777" w:rsidTr="00CA232F">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379C6C73"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lastRenderedPageBreak/>
                    <w:t>Detection Probability and False alarm probability</w:t>
                  </w:r>
                </w:p>
              </w:tc>
              <w:tc>
                <w:tcPr>
                  <w:tcW w:w="2207" w:type="pct"/>
                  <w:tcBorders>
                    <w:top w:val="single" w:sz="4" w:space="0" w:color="auto"/>
                    <w:left w:val="single" w:sz="4" w:space="0" w:color="auto"/>
                    <w:bottom w:val="single" w:sz="4" w:space="0" w:color="auto"/>
                    <w:right w:val="single" w:sz="4" w:space="0" w:color="auto"/>
                  </w:tcBorders>
                </w:tcPr>
                <w:p w14:paraId="06F945DB" w14:textId="77777777" w:rsidR="00DE61A2" w:rsidRPr="00DE61A2" w:rsidRDefault="00DE61A2" w:rsidP="00DE61A2">
                  <w:pPr>
                    <w:widowControl/>
                    <w:overflowPunct w:val="0"/>
                    <w:autoSpaceDE w:val="0"/>
                    <w:autoSpaceDN w:val="0"/>
                    <w:adjustRightInd w:val="0"/>
                    <w:spacing w:before="120" w:after="120" w:line="240" w:lineRule="auto"/>
                    <w:jc w:val="both"/>
                    <w:textAlignment w:val="baseline"/>
                    <w:rPr>
                      <w:rFonts w:ascii="Times New Roman" w:eastAsia="微软雅黑" w:hAnsi="Times New Roman" w:cs="Times New Roman"/>
                      <w:kern w:val="0"/>
                      <w:sz w:val="20"/>
                      <w:szCs w:val="20"/>
                      <w14:ligatures w14:val="none"/>
                    </w:rPr>
                  </w:pPr>
                  <w:r w:rsidRPr="00DE61A2">
                    <w:rPr>
                      <w:rFonts w:ascii="Times New Roman" w:eastAsia="微软雅黑" w:hAnsi="Times New Roman" w:cs="Times New Roman"/>
                      <w:kern w:val="0"/>
                      <w:sz w:val="20"/>
                      <w:szCs w:val="20"/>
                      <w14:ligatures w14:val="none"/>
                    </w:rPr>
                    <w:t>Detection probability is the probability of correctly detecting the presence of the sensing object, and false alarm probability is the associated probability that a sensing object is detected when no sensing object is actually present. For cases with multiple objects, association between the detected sensing objects and true sensing objects is required.</w:t>
                  </w:r>
                </w:p>
              </w:tc>
              <w:tc>
                <w:tcPr>
                  <w:tcW w:w="2058" w:type="pct"/>
                  <w:tcBorders>
                    <w:top w:val="single" w:sz="4" w:space="0" w:color="auto"/>
                    <w:left w:val="single" w:sz="4" w:space="0" w:color="auto"/>
                    <w:bottom w:val="single" w:sz="4" w:space="0" w:color="auto"/>
                    <w:right w:val="single" w:sz="4" w:space="0" w:color="auto"/>
                  </w:tcBorders>
                </w:tcPr>
                <w:p w14:paraId="23F9A060" w14:textId="77777777" w:rsidR="00DE61A2" w:rsidRPr="00DE61A2" w:rsidRDefault="00DE61A2" w:rsidP="00DE61A2">
                  <w:pPr>
                    <w:widowControl/>
                    <w:overflowPunct w:val="0"/>
                    <w:autoSpaceDE w:val="0"/>
                    <w:autoSpaceDN w:val="0"/>
                    <w:adjustRightInd w:val="0"/>
                    <w:spacing w:before="120" w:after="120" w:line="240" w:lineRule="auto"/>
                    <w:jc w:val="both"/>
                    <w:textAlignment w:val="baseline"/>
                    <w:rPr>
                      <w:rFonts w:ascii="Times New Roman" w:eastAsia="微软雅黑" w:hAnsi="Times New Roman" w:cs="Times New Roman"/>
                      <w:kern w:val="0"/>
                      <w:sz w:val="20"/>
                      <w:szCs w:val="20"/>
                      <w14:ligatures w14:val="none"/>
                    </w:rPr>
                  </w:pPr>
                  <w:r w:rsidRPr="00DE61A2">
                    <w:rPr>
                      <w:rFonts w:ascii="Times New Roman" w:eastAsia="微软雅黑" w:hAnsi="Times New Roman" w:cs="Times New Roman"/>
                      <w:kern w:val="0"/>
                      <w:sz w:val="20"/>
                      <w:szCs w:val="20"/>
                      <w14:ligatures w14:val="none"/>
                    </w:rPr>
                    <w:t>Detection Probability: ≥9</w:t>
                  </w:r>
                  <w:r w:rsidRPr="00DE61A2">
                    <w:rPr>
                      <w:rFonts w:ascii="Times New Roman" w:eastAsia="微软雅黑" w:hAnsi="Times New Roman" w:cs="Times New Roman" w:hint="eastAsia"/>
                      <w:kern w:val="0"/>
                      <w:sz w:val="20"/>
                      <w:szCs w:val="20"/>
                      <w14:ligatures w14:val="none"/>
                    </w:rPr>
                    <w:t>0</w:t>
                  </w:r>
                  <w:r w:rsidRPr="00DE61A2">
                    <w:rPr>
                      <w:rFonts w:ascii="Times New Roman" w:eastAsia="微软雅黑" w:hAnsi="Times New Roman" w:cs="Times New Roman"/>
                      <w:kern w:val="0"/>
                      <w:sz w:val="20"/>
                      <w:szCs w:val="20"/>
                      <w14:ligatures w14:val="none"/>
                    </w:rPr>
                    <w:t>%</w:t>
                  </w:r>
                </w:p>
                <w:p w14:paraId="3A8A5718" w14:textId="77777777" w:rsidR="00DE61A2" w:rsidRPr="00DE61A2" w:rsidRDefault="00DE61A2" w:rsidP="00DE61A2">
                  <w:pPr>
                    <w:widowControl/>
                    <w:overflowPunct w:val="0"/>
                    <w:autoSpaceDE w:val="0"/>
                    <w:autoSpaceDN w:val="0"/>
                    <w:adjustRightInd w:val="0"/>
                    <w:spacing w:before="120" w:after="120" w:line="240" w:lineRule="auto"/>
                    <w:jc w:val="both"/>
                    <w:textAlignment w:val="baseline"/>
                    <w:rPr>
                      <w:rFonts w:ascii="Times New Roman" w:eastAsia="微软雅黑" w:hAnsi="Times New Roman" w:cs="Times New Roman"/>
                      <w:kern w:val="0"/>
                      <w:sz w:val="20"/>
                      <w:szCs w:val="20"/>
                      <w14:ligatures w14:val="none"/>
                    </w:rPr>
                  </w:pPr>
                  <w:r w:rsidRPr="00DE61A2">
                    <w:rPr>
                      <w:rFonts w:ascii="Times New Roman" w:eastAsia="微软雅黑" w:hAnsi="Times New Roman" w:cs="Times New Roman"/>
                      <w:kern w:val="0"/>
                      <w:sz w:val="20"/>
                      <w:szCs w:val="20"/>
                      <w14:ligatures w14:val="none"/>
                    </w:rPr>
                    <w:t xml:space="preserve">False </w:t>
                  </w:r>
                  <w:r w:rsidRPr="00DE61A2">
                    <w:rPr>
                      <w:rFonts w:ascii="Times New Roman" w:eastAsia="微软雅黑" w:hAnsi="Times New Roman" w:cs="Times New Roman" w:hint="eastAsia"/>
                      <w:kern w:val="0"/>
                      <w:sz w:val="20"/>
                      <w:szCs w:val="20"/>
                      <w14:ligatures w14:val="none"/>
                    </w:rPr>
                    <w:t xml:space="preserve">Alarm </w:t>
                  </w:r>
                  <w:r w:rsidRPr="00DE61A2">
                    <w:rPr>
                      <w:rFonts w:ascii="Times New Roman" w:eastAsia="微软雅黑" w:hAnsi="Times New Roman" w:cs="Times New Roman"/>
                      <w:kern w:val="0"/>
                      <w:sz w:val="20"/>
                      <w:szCs w:val="20"/>
                      <w14:ligatures w14:val="none"/>
                    </w:rPr>
                    <w:t>Probability: ≤</w:t>
                  </w:r>
                  <w:r w:rsidRPr="00DE61A2">
                    <w:rPr>
                      <w:rFonts w:ascii="Times New Roman" w:eastAsia="微软雅黑" w:hAnsi="Times New Roman" w:cs="Times New Roman" w:hint="eastAsia"/>
                      <w:kern w:val="0"/>
                      <w:sz w:val="20"/>
                      <w:szCs w:val="20"/>
                      <w14:ligatures w14:val="none"/>
                    </w:rPr>
                    <w:t>10</w:t>
                  </w:r>
                  <w:r w:rsidRPr="00DE61A2">
                    <w:rPr>
                      <w:rFonts w:ascii="Times New Roman" w:eastAsia="微软雅黑" w:hAnsi="Times New Roman" w:cs="Times New Roman"/>
                      <w:kern w:val="0"/>
                      <w:sz w:val="20"/>
                      <w:szCs w:val="20"/>
                      <w14:ligatures w14:val="none"/>
                    </w:rPr>
                    <w:t>%</w:t>
                  </w:r>
                </w:p>
              </w:tc>
            </w:tr>
            <w:tr w:rsidR="00DE61A2" w:rsidRPr="00DE61A2" w14:paraId="3EA97A88" w14:textId="77777777" w:rsidTr="00CA232F">
              <w:trPr>
                <w:cantSplit/>
                <w:jc w:val="center"/>
              </w:trPr>
              <w:tc>
                <w:tcPr>
                  <w:tcW w:w="734" w:type="pct"/>
                  <w:tcBorders>
                    <w:top w:val="single" w:sz="4" w:space="0" w:color="auto"/>
                    <w:left w:val="single" w:sz="4" w:space="0" w:color="auto"/>
                    <w:bottom w:val="single" w:sz="4" w:space="0" w:color="auto"/>
                    <w:right w:val="single" w:sz="4" w:space="0" w:color="auto"/>
                  </w:tcBorders>
                </w:tcPr>
                <w:p w14:paraId="63D26DC1"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Horizontal/Vertical Localization Accuracy</w:t>
                  </w:r>
                </w:p>
              </w:tc>
              <w:tc>
                <w:tcPr>
                  <w:tcW w:w="2207" w:type="pct"/>
                  <w:tcBorders>
                    <w:top w:val="single" w:sz="4" w:space="0" w:color="auto"/>
                    <w:left w:val="single" w:sz="4" w:space="0" w:color="auto"/>
                    <w:bottom w:val="single" w:sz="4" w:space="0" w:color="auto"/>
                    <w:right w:val="single" w:sz="4" w:space="0" w:color="auto"/>
                  </w:tcBorders>
                </w:tcPr>
                <w:p w14:paraId="1AC983F8" w14:textId="77777777" w:rsidR="00DE61A2" w:rsidRPr="00DE61A2" w:rsidRDefault="00DE61A2" w:rsidP="00DE61A2">
                  <w:pPr>
                    <w:keepNext/>
                    <w:keepLines/>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Horizontal/vertical localization accuracy is defined as the 9</w:t>
                  </w:r>
                  <w:r w:rsidRPr="00DE61A2">
                    <w:rPr>
                      <w:rFonts w:ascii="Times New Roman" w:eastAsia="微软雅黑" w:hAnsi="Times New Roman" w:cs="Times New Roman" w:hint="eastAsia"/>
                      <w:sz w:val="20"/>
                      <w:szCs w:val="20"/>
                    </w:rPr>
                    <w:t>0</w:t>
                  </w:r>
                  <w:r w:rsidRPr="00DE61A2">
                    <w:rPr>
                      <w:rFonts w:ascii="Times New Roman" w:eastAsia="微软雅黑" w:hAnsi="Times New Roman" w:cs="Times New Roman"/>
                      <w:sz w:val="20"/>
                      <w:szCs w:val="20"/>
                    </w:rPr>
                    <w:t>th percentile point of the cumulative distribution function (CDF) of the horizontal/vertical localization estimation error. Localization estimation error is the norm of estimated horizontal/vertical position and the corresponding true position of a sensing target.</w:t>
                  </w:r>
                </w:p>
              </w:tc>
              <w:tc>
                <w:tcPr>
                  <w:tcW w:w="2058" w:type="pct"/>
                  <w:tcBorders>
                    <w:top w:val="single" w:sz="4" w:space="0" w:color="auto"/>
                    <w:left w:val="single" w:sz="4" w:space="0" w:color="auto"/>
                    <w:bottom w:val="single" w:sz="4" w:space="0" w:color="auto"/>
                    <w:right w:val="single" w:sz="4" w:space="0" w:color="auto"/>
                  </w:tcBorders>
                </w:tcPr>
                <w:p w14:paraId="3FD8886D" w14:textId="77777777" w:rsidR="00DE61A2" w:rsidRPr="00DE61A2" w:rsidRDefault="00DE61A2" w:rsidP="00DE61A2">
                  <w:pPr>
                    <w:keepNext/>
                    <w:keepLines/>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 xml:space="preserve">Horizontal Localization Accuracy: </w:t>
                  </w:r>
                  <w:r w:rsidRPr="00DE61A2">
                    <w:rPr>
                      <w:rFonts w:ascii="Times New Roman" w:eastAsia="微软雅黑" w:hAnsi="Times New Roman" w:cs="Times New Roman" w:hint="eastAsia"/>
                      <w:sz w:val="20"/>
                      <w:szCs w:val="20"/>
                    </w:rPr>
                    <w:t>3-5</w:t>
                  </w:r>
                  <w:r w:rsidRPr="00DE61A2">
                    <w:rPr>
                      <w:rFonts w:ascii="Times New Roman" w:eastAsia="微软雅黑" w:hAnsi="Times New Roman" w:cs="Times New Roman"/>
                      <w:sz w:val="20"/>
                      <w:szCs w:val="20"/>
                    </w:rPr>
                    <w:t>m</w:t>
                  </w:r>
                </w:p>
                <w:p w14:paraId="70F69470" w14:textId="77777777" w:rsidR="00DE61A2" w:rsidRPr="00DE61A2" w:rsidRDefault="00DE61A2" w:rsidP="00DE61A2">
                  <w:pPr>
                    <w:keepNext/>
                    <w:keepLines/>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Vertical Localization Accuracy:</w:t>
                  </w:r>
                  <w:r w:rsidRPr="00DE61A2">
                    <w:rPr>
                      <w:rFonts w:ascii="Times New Roman" w:eastAsia="微软雅黑" w:hAnsi="Times New Roman" w:cs="Times New Roman" w:hint="eastAsia"/>
                      <w:sz w:val="20"/>
                      <w:szCs w:val="20"/>
                    </w:rPr>
                    <w:t xml:space="preserve"> 3-5</w:t>
                  </w:r>
                  <w:r w:rsidRPr="00DE61A2">
                    <w:rPr>
                      <w:rFonts w:ascii="Times New Roman" w:eastAsia="微软雅黑" w:hAnsi="Times New Roman" w:cs="Times New Roman"/>
                      <w:sz w:val="20"/>
                      <w:szCs w:val="20"/>
                    </w:rPr>
                    <w:t>m</w:t>
                  </w:r>
                </w:p>
              </w:tc>
            </w:tr>
            <w:tr w:rsidR="00DE61A2" w:rsidRPr="00DE61A2" w14:paraId="1D9A93D8" w14:textId="77777777" w:rsidTr="00CA232F">
              <w:trPr>
                <w:cantSplit/>
                <w:jc w:val="center"/>
              </w:trPr>
              <w:tc>
                <w:tcPr>
                  <w:tcW w:w="734" w:type="pct"/>
                  <w:tcBorders>
                    <w:top w:val="single" w:sz="4" w:space="0" w:color="auto"/>
                    <w:left w:val="single" w:sz="4" w:space="0" w:color="auto"/>
                    <w:bottom w:val="single" w:sz="4" w:space="0" w:color="auto"/>
                    <w:right w:val="single" w:sz="4" w:space="0" w:color="auto"/>
                  </w:tcBorders>
                </w:tcPr>
                <w:p w14:paraId="06CE9857"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Velocity Accuracy</w:t>
                  </w:r>
                </w:p>
              </w:tc>
              <w:tc>
                <w:tcPr>
                  <w:tcW w:w="2207" w:type="pct"/>
                  <w:tcBorders>
                    <w:top w:val="single" w:sz="4" w:space="0" w:color="auto"/>
                    <w:left w:val="single" w:sz="4" w:space="0" w:color="auto"/>
                    <w:bottom w:val="single" w:sz="4" w:space="0" w:color="auto"/>
                    <w:right w:val="single" w:sz="4" w:space="0" w:color="auto"/>
                  </w:tcBorders>
                </w:tcPr>
                <w:p w14:paraId="3EB6E86B" w14:textId="77777777" w:rsidR="00DE61A2" w:rsidRPr="00DE61A2" w:rsidRDefault="00DE61A2" w:rsidP="00DE61A2">
                  <w:pPr>
                    <w:keepNext/>
                    <w:keepLines/>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Velocity accuracy is defined as the 9</w:t>
                  </w:r>
                  <w:r w:rsidRPr="00DE61A2">
                    <w:rPr>
                      <w:rFonts w:ascii="Times New Roman" w:eastAsia="微软雅黑" w:hAnsi="Times New Roman" w:cs="Times New Roman" w:hint="eastAsia"/>
                      <w:sz w:val="20"/>
                      <w:szCs w:val="20"/>
                    </w:rPr>
                    <w:t>0</w:t>
                  </w:r>
                  <w:r w:rsidRPr="00DE61A2">
                    <w:rPr>
                      <w:rFonts w:ascii="Times New Roman" w:eastAsia="微软雅黑" w:hAnsi="Times New Roman" w:cs="Times New Roman"/>
                      <w:sz w:val="20"/>
                      <w:szCs w:val="20"/>
                    </w:rPr>
                    <w:t>th percentile point of the cumulative distribution function (CDF) of the velocity estimation error. Velocity estimation error is the norm of the estimated velocity and the corresponding true velocity of a sensing target.</w:t>
                  </w:r>
                </w:p>
              </w:tc>
              <w:tc>
                <w:tcPr>
                  <w:tcW w:w="2058" w:type="pct"/>
                  <w:tcBorders>
                    <w:top w:val="single" w:sz="4" w:space="0" w:color="auto"/>
                    <w:left w:val="single" w:sz="4" w:space="0" w:color="auto"/>
                    <w:bottom w:val="single" w:sz="4" w:space="0" w:color="auto"/>
                    <w:right w:val="single" w:sz="4" w:space="0" w:color="auto"/>
                  </w:tcBorders>
                </w:tcPr>
                <w:p w14:paraId="09FF2E29" w14:textId="77777777" w:rsidR="00DE61A2" w:rsidRPr="00DE61A2" w:rsidRDefault="00DE61A2" w:rsidP="00DE61A2">
                  <w:pPr>
                    <w:keepNext/>
                    <w:keepLines/>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 xml:space="preserve">Velocity Localization Accuracy: </w:t>
                  </w:r>
                  <w:r w:rsidRPr="00DE61A2">
                    <w:rPr>
                      <w:rFonts w:ascii="Times New Roman" w:eastAsia="微软雅黑" w:hAnsi="Times New Roman" w:cs="Times New Roman" w:hint="eastAsia"/>
                      <w:sz w:val="20"/>
                      <w:szCs w:val="20"/>
                    </w:rPr>
                    <w:t>3-5</w:t>
                  </w:r>
                  <w:r w:rsidRPr="00DE61A2">
                    <w:rPr>
                      <w:rFonts w:ascii="Times New Roman" w:eastAsia="微软雅黑" w:hAnsi="Times New Roman" w:cs="Times New Roman"/>
                      <w:sz w:val="20"/>
                      <w:szCs w:val="20"/>
                    </w:rPr>
                    <w:t>m/s</w:t>
                  </w:r>
                </w:p>
              </w:tc>
            </w:tr>
          </w:tbl>
          <w:p w14:paraId="4E267ABE" w14:textId="77777777" w:rsidR="00DE61A2" w:rsidRPr="00DE61A2" w:rsidRDefault="00DE61A2" w:rsidP="00DE61A2">
            <w:pPr>
              <w:snapToGrid w:val="0"/>
              <w:spacing w:before="120"/>
              <w:rPr>
                <w:bCs/>
                <w:iCs/>
              </w:rPr>
            </w:pPr>
          </w:p>
        </w:tc>
      </w:tr>
      <w:tr w:rsidR="00DE61A2" w:rsidRPr="00DE61A2" w14:paraId="0AC814BF" w14:textId="77777777" w:rsidTr="00CA232F">
        <w:tc>
          <w:tcPr>
            <w:tcW w:w="0" w:type="auto"/>
          </w:tcPr>
          <w:p w14:paraId="667C1A41" w14:textId="77777777" w:rsidR="00DE61A2" w:rsidRPr="00DE61A2" w:rsidRDefault="00DE61A2" w:rsidP="00DE61A2">
            <w:pPr>
              <w:rPr>
                <w:rFonts w:eastAsia="微软雅黑"/>
              </w:rPr>
            </w:pPr>
            <w:r w:rsidRPr="00DE61A2">
              <w:rPr>
                <w:rFonts w:eastAsia="微软雅黑" w:hint="eastAsia"/>
              </w:rPr>
              <w:lastRenderedPageBreak/>
              <w:t>[</w:t>
            </w:r>
            <w:r w:rsidRPr="00DE61A2">
              <w:rPr>
                <w:rFonts w:eastAsia="微软雅黑"/>
              </w:rPr>
              <w:t>RP-25</w:t>
            </w:r>
            <w:r w:rsidRPr="00DE61A2">
              <w:rPr>
                <w:rFonts w:eastAsia="微软雅黑" w:hint="eastAsia"/>
              </w:rPr>
              <w:t>2128 Huawei,</w:t>
            </w:r>
            <w:r w:rsidRPr="00DE61A2">
              <w:rPr>
                <w:rFonts w:asciiTheme="minorHAnsi" w:eastAsiaTheme="minorEastAsia" w:hAnsi="Arial" w:cstheme="minorBidi"/>
                <w:color w:val="000000" w:themeColor="text1"/>
                <w:kern w:val="24"/>
                <w:sz w:val="40"/>
                <w:szCs w:val="40"/>
                <w14:ligatures w14:val="standardContextual"/>
              </w:rPr>
              <w:t xml:space="preserve"> </w:t>
            </w:r>
            <w:proofErr w:type="spellStart"/>
            <w:r w:rsidRPr="00DE61A2">
              <w:rPr>
                <w:rFonts w:eastAsia="微软雅黑"/>
              </w:rPr>
              <w:t>HiSilicon</w:t>
            </w:r>
            <w:proofErr w:type="spellEnd"/>
            <w:r w:rsidRPr="00DE61A2">
              <w:rPr>
                <w:rFonts w:eastAsia="微软雅黑" w:hint="eastAsia"/>
              </w:rPr>
              <w:t>]</w:t>
            </w:r>
          </w:p>
        </w:tc>
        <w:tc>
          <w:tcPr>
            <w:tcW w:w="0" w:type="auto"/>
          </w:tcPr>
          <w:tbl>
            <w:tblPr>
              <w:tblW w:w="7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9"/>
              <w:gridCol w:w="3760"/>
              <w:gridCol w:w="1940"/>
            </w:tblGrid>
            <w:tr w:rsidR="00DE61A2" w:rsidRPr="00DE61A2" w14:paraId="47857B96" w14:textId="77777777" w:rsidTr="00CA232F">
              <w:trPr>
                <w:trHeight w:val="496"/>
              </w:trPr>
              <w:tc>
                <w:tcPr>
                  <w:tcW w:w="1659" w:type="dxa"/>
                  <w:tcMar>
                    <w:top w:w="15" w:type="dxa"/>
                    <w:left w:w="54" w:type="dxa"/>
                    <w:bottom w:w="0" w:type="dxa"/>
                    <w:right w:w="54" w:type="dxa"/>
                  </w:tcMar>
                  <w:vAlign w:val="center"/>
                  <w:hideMark/>
                </w:tcPr>
                <w:p w14:paraId="42082D31"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TPR items</w:t>
                  </w:r>
                </w:p>
              </w:tc>
              <w:tc>
                <w:tcPr>
                  <w:tcW w:w="3760" w:type="dxa"/>
                  <w:tcMar>
                    <w:top w:w="15" w:type="dxa"/>
                    <w:left w:w="54" w:type="dxa"/>
                    <w:bottom w:w="0" w:type="dxa"/>
                    <w:right w:w="54" w:type="dxa"/>
                  </w:tcMar>
                  <w:vAlign w:val="center"/>
                  <w:hideMark/>
                </w:tcPr>
                <w:p w14:paraId="4EBA9B20"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Proposed requirement values on remaining IMT-2030 items</w:t>
                  </w:r>
                </w:p>
              </w:tc>
              <w:tc>
                <w:tcPr>
                  <w:tcW w:w="1940" w:type="dxa"/>
                  <w:tcMar>
                    <w:top w:w="15" w:type="dxa"/>
                    <w:left w:w="54" w:type="dxa"/>
                    <w:bottom w:w="0" w:type="dxa"/>
                    <w:right w:w="54" w:type="dxa"/>
                  </w:tcMar>
                  <w:vAlign w:val="center"/>
                  <w:hideMark/>
                </w:tcPr>
                <w:p w14:paraId="67DDEACC"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Comments</w:t>
                  </w:r>
                </w:p>
              </w:tc>
            </w:tr>
            <w:tr w:rsidR="00DE61A2" w:rsidRPr="00DE61A2" w14:paraId="26751F6C" w14:textId="77777777" w:rsidTr="00CA232F">
              <w:trPr>
                <w:trHeight w:val="537"/>
              </w:trPr>
              <w:tc>
                <w:tcPr>
                  <w:tcW w:w="1659" w:type="dxa"/>
                  <w:tcMar>
                    <w:top w:w="15" w:type="dxa"/>
                    <w:left w:w="54" w:type="dxa"/>
                    <w:bottom w:w="0" w:type="dxa"/>
                    <w:right w:w="54" w:type="dxa"/>
                  </w:tcMar>
                  <w:vAlign w:val="center"/>
                  <w:hideMark/>
                </w:tcPr>
                <w:p w14:paraId="66E2FD69"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16.</w:t>
                  </w:r>
                  <w:r w:rsidRPr="00DE61A2">
                    <w:rPr>
                      <w:rFonts w:ascii="Times New Roman" w:eastAsia="微软雅黑" w:hAnsi="Times New Roman" w:cs="Times New Roman"/>
                      <w:sz w:val="20"/>
                      <w:szCs w:val="20"/>
                    </w:rPr>
                    <w:tab/>
                    <w:t xml:space="preserve">Sensing-related capabilities </w:t>
                  </w:r>
                </w:p>
              </w:tc>
              <w:tc>
                <w:tcPr>
                  <w:tcW w:w="3760" w:type="dxa"/>
                  <w:tcMar>
                    <w:top w:w="15" w:type="dxa"/>
                    <w:left w:w="54" w:type="dxa"/>
                    <w:bottom w:w="0" w:type="dxa"/>
                    <w:right w:w="54" w:type="dxa"/>
                  </w:tcMar>
                  <w:vAlign w:val="center"/>
                  <w:hideMark/>
                </w:tcPr>
                <w:p w14:paraId="2D208FC5"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For Outdoor ISD=500m:</w:t>
                  </w:r>
                </w:p>
                <w:p w14:paraId="55383E40" w14:textId="77777777" w:rsidR="00DE61A2" w:rsidRPr="00DE61A2" w:rsidRDefault="00DE61A2" w:rsidP="00DE61A2">
                  <w:pPr>
                    <w:numPr>
                      <w:ilvl w:val="0"/>
                      <w:numId w:val="100"/>
                    </w:num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 xml:space="preserve">Localization horizontal accuracy: 3m </w:t>
                  </w:r>
                </w:p>
                <w:p w14:paraId="69B8F43D" w14:textId="77777777" w:rsidR="00DE61A2" w:rsidRPr="00DE61A2" w:rsidRDefault="00DE61A2" w:rsidP="00DE61A2">
                  <w:pPr>
                    <w:numPr>
                      <w:ilvl w:val="0"/>
                      <w:numId w:val="100"/>
                    </w:num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Localization vertical accuracy: 3m</w:t>
                  </w:r>
                </w:p>
                <w:p w14:paraId="777EC3F0" w14:textId="77777777" w:rsidR="00DE61A2" w:rsidRPr="00DE61A2" w:rsidRDefault="00DE61A2" w:rsidP="00DE61A2">
                  <w:pPr>
                    <w:numPr>
                      <w:ilvl w:val="0"/>
                      <w:numId w:val="100"/>
                    </w:num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Velocity accuracy</w:t>
                  </w:r>
                  <w:r w:rsidRPr="00DE61A2">
                    <w:rPr>
                      <w:rFonts w:ascii="Times New Roman" w:eastAsia="微软雅黑" w:hAnsi="Times New Roman" w:cs="Times New Roman"/>
                      <w:sz w:val="20"/>
                      <w:szCs w:val="20"/>
                    </w:rPr>
                    <w:tab/>
                    <w:t>: 5m/s</w:t>
                  </w:r>
                </w:p>
              </w:tc>
              <w:tc>
                <w:tcPr>
                  <w:tcW w:w="1940" w:type="dxa"/>
                  <w:tcMar>
                    <w:top w:w="15" w:type="dxa"/>
                    <w:left w:w="54" w:type="dxa"/>
                    <w:bottom w:w="0" w:type="dxa"/>
                    <w:right w:w="54" w:type="dxa"/>
                  </w:tcMar>
                  <w:vAlign w:val="center"/>
                  <w:hideMark/>
                </w:tcPr>
                <w:p w14:paraId="552FD116" w14:textId="77777777" w:rsidR="00DE61A2" w:rsidRPr="00DE61A2" w:rsidRDefault="00DE61A2" w:rsidP="00DE61A2">
                  <w:pPr>
                    <w:autoSpaceDE w:val="0"/>
                    <w:autoSpaceDN w:val="0"/>
                    <w:adjustRightInd w:val="0"/>
                    <w:spacing w:after="120" w:line="240" w:lineRule="auto"/>
                    <w:jc w:val="both"/>
                    <w:rPr>
                      <w:rFonts w:ascii="Times New Roman" w:eastAsia="微软雅黑" w:hAnsi="Times New Roman" w:cs="Times New Roman"/>
                      <w:sz w:val="20"/>
                      <w:szCs w:val="20"/>
                    </w:rPr>
                  </w:pPr>
                  <w:r w:rsidRPr="00DE61A2">
                    <w:rPr>
                      <w:rFonts w:ascii="Times New Roman" w:eastAsia="微软雅黑" w:hAnsi="Times New Roman" w:cs="Times New Roman"/>
                      <w:sz w:val="20"/>
                      <w:szCs w:val="20"/>
                    </w:rPr>
                    <w:t>See simulation in Annex</w:t>
                  </w:r>
                </w:p>
              </w:tc>
            </w:tr>
          </w:tbl>
          <w:p w14:paraId="76433152" w14:textId="77777777" w:rsidR="00DE61A2" w:rsidRPr="00DE61A2" w:rsidRDefault="00DE61A2" w:rsidP="00DE61A2">
            <w:pPr>
              <w:snapToGrid w:val="0"/>
              <w:spacing w:before="120"/>
              <w:rPr>
                <w:bCs/>
                <w:iCs/>
              </w:rPr>
            </w:pPr>
          </w:p>
        </w:tc>
      </w:tr>
      <w:tr w:rsidR="00DE61A2" w:rsidRPr="00DE61A2" w14:paraId="03FE2E67" w14:textId="77777777" w:rsidTr="00CA232F">
        <w:tc>
          <w:tcPr>
            <w:tcW w:w="0" w:type="auto"/>
          </w:tcPr>
          <w:p w14:paraId="38D0A3E7" w14:textId="77777777" w:rsidR="00DE61A2" w:rsidRPr="00DE61A2" w:rsidRDefault="00DE61A2" w:rsidP="00DE61A2">
            <w:pPr>
              <w:rPr>
                <w:rFonts w:eastAsia="微软雅黑"/>
              </w:rPr>
            </w:pPr>
            <w:r w:rsidRPr="00DE61A2">
              <w:rPr>
                <w:rFonts w:eastAsia="微软雅黑" w:hint="eastAsia"/>
              </w:rPr>
              <w:lastRenderedPageBreak/>
              <w:t>[</w:t>
            </w:r>
            <w:r w:rsidRPr="00DE61A2">
              <w:rPr>
                <w:rFonts w:eastAsia="微软雅黑"/>
              </w:rPr>
              <w:t>RP-25</w:t>
            </w:r>
            <w:r w:rsidRPr="00DE61A2">
              <w:rPr>
                <w:rFonts w:eastAsia="微软雅黑" w:hint="eastAsia"/>
              </w:rPr>
              <w:t>2143 CACT]</w:t>
            </w:r>
          </w:p>
        </w:tc>
        <w:tc>
          <w:tcPr>
            <w:tcW w:w="0" w:type="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1938"/>
              <w:gridCol w:w="5820"/>
            </w:tblGrid>
            <w:tr w:rsidR="00DE61A2" w:rsidRPr="00DE61A2" w14:paraId="72C4C653" w14:textId="77777777" w:rsidTr="00CA232F">
              <w:trPr>
                <w:trHeight w:val="43"/>
              </w:trPr>
              <w:tc>
                <w:tcPr>
                  <w:tcW w:w="0" w:type="auto"/>
                </w:tcPr>
                <w:p w14:paraId="372C9775"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Candidate IMT-2030 KPIs</w:t>
                  </w:r>
                </w:p>
              </w:tc>
              <w:tc>
                <w:tcPr>
                  <w:tcW w:w="0" w:type="auto"/>
                  <w:shd w:val="clear" w:color="auto" w:fill="FFFFFF"/>
                </w:tcPr>
                <w:p w14:paraId="44BB225E"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Usage Scenario</w:t>
                  </w:r>
                </w:p>
              </w:tc>
              <w:tc>
                <w:tcPr>
                  <w:tcW w:w="0" w:type="auto"/>
                  <w:shd w:val="clear" w:color="auto" w:fill="FFFFFF"/>
                </w:tcPr>
                <w:p w14:paraId="5A225932" w14:textId="77777777" w:rsidR="00DE61A2" w:rsidRPr="00DE61A2" w:rsidRDefault="00DE61A2" w:rsidP="00DE61A2">
                  <w:pPr>
                    <w:keepNext/>
                    <w:keepLines/>
                    <w:widowControl/>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0"/>
                      <w:sz w:val="20"/>
                      <w:szCs w:val="20"/>
                      <w:lang w:val="en-GB" w:eastAsia="en-US"/>
                      <w14:ligatures w14:val="none"/>
                    </w:rPr>
                  </w:pPr>
                  <w:r w:rsidRPr="00DE61A2">
                    <w:rPr>
                      <w:rFonts w:ascii="Times New Roman" w:eastAsia="Times New Roman" w:hAnsi="Times New Roman" w:cs="Times New Roman"/>
                      <w:bCs/>
                      <w:kern w:val="0"/>
                      <w:sz w:val="20"/>
                      <w:szCs w:val="20"/>
                      <w:lang w:val="en-GB" w:eastAsia="en-US"/>
                      <w14:ligatures w14:val="none"/>
                    </w:rPr>
                    <w:t>Possible values in consider</w:t>
                  </w:r>
                  <w:r w:rsidRPr="00DE61A2">
                    <w:rPr>
                      <w:rFonts w:ascii="Times New Roman" w:eastAsia="Times New Roman" w:hAnsi="Times New Roman" w:cs="Times New Roman" w:hint="eastAsia"/>
                      <w:bCs/>
                      <w:kern w:val="0"/>
                      <w:sz w:val="20"/>
                      <w:szCs w:val="20"/>
                      <w:lang w:val="en-GB" w:eastAsia="en-US"/>
                      <w14:ligatures w14:val="none"/>
                    </w:rPr>
                    <w:t>ation</w:t>
                  </w:r>
                </w:p>
              </w:tc>
            </w:tr>
            <w:tr w:rsidR="00DE61A2" w:rsidRPr="00DE61A2" w14:paraId="0413553A" w14:textId="77777777" w:rsidTr="00CA232F">
              <w:trPr>
                <w:trHeight w:val="43"/>
              </w:trPr>
              <w:tc>
                <w:tcPr>
                  <w:tcW w:w="0" w:type="auto"/>
                </w:tcPr>
                <w:p w14:paraId="01F96554"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proofErr w:type="gramStart"/>
                  <w:r w:rsidRPr="00DE61A2">
                    <w:rPr>
                      <w:rFonts w:ascii="Times New Roman" w:eastAsia="宋体" w:hAnsi="Times New Roman" w:cs="Times New Roman"/>
                      <w:bCs/>
                      <w:kern w:val="0"/>
                      <w:sz w:val="20"/>
                      <w:szCs w:val="20"/>
                      <w:lang w:val="en-GB" w:eastAsia="en-US"/>
                      <w14:ligatures w14:val="none"/>
                    </w:rPr>
                    <w:t>Sensing(</w:t>
                  </w:r>
                  <w:proofErr w:type="gramEnd"/>
                  <w:r w:rsidRPr="00DE61A2">
                    <w:rPr>
                      <w:rFonts w:ascii="Times New Roman" w:eastAsia="宋体" w:hAnsi="Times New Roman" w:cs="Times New Roman"/>
                      <w:bCs/>
                      <w:kern w:val="0"/>
                      <w:sz w:val="20"/>
                      <w:szCs w:val="20"/>
                      <w:lang w:val="en-GB" w:eastAsia="en-US"/>
                      <w14:ligatures w14:val="none"/>
                    </w:rPr>
                    <w:t>detection probability</w:t>
                  </w:r>
                  <w:r w:rsidRPr="00DE61A2">
                    <w:rPr>
                      <w:rFonts w:ascii="Times New Roman" w:eastAsia="宋体" w:hAnsi="Times New Roman" w:cs="Times New Roman" w:hint="eastAsia"/>
                      <w:bCs/>
                      <w:kern w:val="0"/>
                      <w:sz w:val="20"/>
                      <w:szCs w:val="20"/>
                      <w:lang w:val="en-GB" w:eastAsia="en-US"/>
                      <w14:ligatures w14:val="none"/>
                    </w:rPr>
                    <w:t>，</w:t>
                  </w:r>
                  <w:r w:rsidRPr="00DE61A2">
                    <w:rPr>
                      <w:rFonts w:ascii="Times New Roman" w:eastAsia="宋体" w:hAnsi="Times New Roman" w:cs="Times New Roman" w:hint="eastAsia"/>
                      <w:bCs/>
                      <w:kern w:val="0"/>
                      <w:sz w:val="20"/>
                      <w:szCs w:val="20"/>
                      <w:lang w:val="en-GB" w:eastAsia="en-US"/>
                      <w14:ligatures w14:val="none"/>
                    </w:rPr>
                    <w:t xml:space="preserve"> </w:t>
                  </w:r>
                </w:p>
                <w:p w14:paraId="57B0EEB4"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 xml:space="preserve">localization accuracy and </w:t>
                  </w:r>
                </w:p>
                <w:p w14:paraId="39C24928"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velocity accuracy)</w:t>
                  </w:r>
                </w:p>
              </w:tc>
              <w:tc>
                <w:tcPr>
                  <w:tcW w:w="0" w:type="auto"/>
                  <w:shd w:val="clear" w:color="auto" w:fill="FFFFFF"/>
                </w:tcPr>
                <w:p w14:paraId="6D7D653C"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 xml:space="preserve">Indoor Factory-SH &amp; </w:t>
                  </w:r>
                </w:p>
                <w:p w14:paraId="7EA1A99A" w14:textId="77777777" w:rsidR="00DE61A2" w:rsidRPr="00DE61A2" w:rsidRDefault="00DE61A2" w:rsidP="00DE61A2">
                  <w:pPr>
                    <w:keepNext/>
                    <w:keepLines/>
                    <w:spacing w:after="0"/>
                    <w:jc w:val="center"/>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Urban Macro - AV</w:t>
                  </w:r>
                </w:p>
              </w:tc>
              <w:tc>
                <w:tcPr>
                  <w:tcW w:w="0" w:type="auto"/>
                  <w:shd w:val="clear" w:color="auto" w:fill="FFFFFF"/>
                </w:tcPr>
                <w:p w14:paraId="1AF46E10" w14:textId="77777777" w:rsidR="00DE61A2" w:rsidRPr="00DE61A2" w:rsidRDefault="00DE61A2" w:rsidP="00DE61A2">
                  <w:pPr>
                    <w:keepNext/>
                    <w:keepLines/>
                    <w:widowControl/>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0"/>
                      <w:sz w:val="20"/>
                      <w:szCs w:val="20"/>
                      <w:lang w:val="en-GB" w:eastAsia="en-US"/>
                      <w14:ligatures w14:val="none"/>
                    </w:rPr>
                  </w:pPr>
                  <w:r w:rsidRPr="00DE61A2">
                    <w:rPr>
                      <w:rFonts w:ascii="Times New Roman" w:eastAsia="Times New Roman" w:hAnsi="Times New Roman" w:cs="Times New Roman"/>
                      <w:bCs/>
                      <w:kern w:val="0"/>
                      <w:sz w:val="20"/>
                      <w:szCs w:val="20"/>
                      <w:lang w:val="en-GB" w:eastAsia="en-US"/>
                      <w14:ligatures w14:val="none"/>
                    </w:rPr>
                    <w:t xml:space="preserve">Detection probability/False alarm: 90% /10% </w:t>
                  </w:r>
                </w:p>
                <w:p w14:paraId="2E2F0BB1" w14:textId="77777777" w:rsidR="00DE61A2" w:rsidRPr="00DE61A2" w:rsidRDefault="00DE61A2" w:rsidP="00DE61A2">
                  <w:pPr>
                    <w:keepNext/>
                    <w:keepLines/>
                    <w:widowControl/>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0"/>
                      <w:sz w:val="20"/>
                      <w:szCs w:val="20"/>
                      <w:lang w:val="en-GB" w:eastAsia="en-US"/>
                      <w14:ligatures w14:val="none"/>
                    </w:rPr>
                  </w:pPr>
                  <w:r w:rsidRPr="00DE61A2">
                    <w:rPr>
                      <w:rFonts w:ascii="Times New Roman" w:eastAsia="Times New Roman" w:hAnsi="Times New Roman" w:cs="Times New Roman"/>
                      <w:bCs/>
                      <w:kern w:val="0"/>
                      <w:sz w:val="20"/>
                      <w:szCs w:val="20"/>
                      <w:lang w:val="en-GB" w:eastAsia="en-US"/>
                      <w14:ligatures w14:val="none"/>
                    </w:rPr>
                    <w:t xml:space="preserve">Localization accuracy: Urban Macro - horizontal 3-5m, Vertical 3-5m </w:t>
                  </w:r>
                </w:p>
                <w:p w14:paraId="5DE061C3" w14:textId="77777777" w:rsidR="00DE61A2" w:rsidRPr="00DE61A2" w:rsidRDefault="00DE61A2" w:rsidP="00DE61A2">
                  <w:pPr>
                    <w:keepNext/>
                    <w:keepLines/>
                    <w:widowControl/>
                    <w:overflowPunct w:val="0"/>
                    <w:autoSpaceDE w:val="0"/>
                    <w:autoSpaceDN w:val="0"/>
                    <w:adjustRightInd w:val="0"/>
                    <w:spacing w:after="0" w:line="240" w:lineRule="auto"/>
                    <w:jc w:val="center"/>
                    <w:textAlignment w:val="baseline"/>
                    <w:rPr>
                      <w:rFonts w:ascii="Times New Roman" w:eastAsia="Times New Roman" w:hAnsi="Times New Roman" w:cs="Times New Roman"/>
                      <w:bCs/>
                      <w:kern w:val="0"/>
                      <w:sz w:val="20"/>
                      <w:szCs w:val="20"/>
                      <w:lang w:val="en-GB" w:eastAsia="en-US"/>
                      <w14:ligatures w14:val="none"/>
                    </w:rPr>
                  </w:pPr>
                  <w:r w:rsidRPr="00DE61A2">
                    <w:rPr>
                      <w:rFonts w:ascii="Times New Roman" w:eastAsia="Times New Roman" w:hAnsi="Times New Roman" w:cs="Times New Roman"/>
                      <w:bCs/>
                      <w:kern w:val="0"/>
                      <w:sz w:val="20"/>
                      <w:szCs w:val="20"/>
                      <w:lang w:val="en-GB" w:eastAsia="en-US"/>
                      <w14:ligatures w14:val="none"/>
                    </w:rPr>
                    <w:t>Velocity accuracy</w:t>
                  </w:r>
                  <w:r w:rsidRPr="00DE61A2">
                    <w:rPr>
                      <w:rFonts w:ascii="宋体" w:eastAsia="宋体" w:hAnsi="宋体" w:cs="宋体" w:hint="eastAsia"/>
                      <w:bCs/>
                      <w:kern w:val="0"/>
                      <w:sz w:val="20"/>
                      <w:szCs w:val="20"/>
                      <w:lang w:val="en-GB" w:eastAsia="en-US"/>
                      <w14:ligatures w14:val="none"/>
                    </w:rPr>
                    <w:t>：</w:t>
                  </w:r>
                  <w:r w:rsidRPr="00DE61A2">
                    <w:rPr>
                      <w:rFonts w:ascii="Times New Roman" w:eastAsia="Times New Roman" w:hAnsi="Times New Roman" w:cs="Times New Roman"/>
                      <w:bCs/>
                      <w:kern w:val="0"/>
                      <w:sz w:val="20"/>
                      <w:szCs w:val="20"/>
                      <w:lang w:val="en-GB" w:eastAsia="en-US"/>
                      <w14:ligatures w14:val="none"/>
                    </w:rPr>
                    <w:t>Urban Macro – 5m/s</w:t>
                  </w:r>
                </w:p>
              </w:tc>
            </w:tr>
          </w:tbl>
          <w:p w14:paraId="74B94E4F" w14:textId="77777777" w:rsidR="00DE61A2" w:rsidRPr="00DE61A2" w:rsidRDefault="00DE61A2" w:rsidP="00DE61A2">
            <w:pPr>
              <w:rPr>
                <w:rFonts w:eastAsia="微软雅黑"/>
              </w:rPr>
            </w:pPr>
          </w:p>
        </w:tc>
      </w:tr>
      <w:tr w:rsidR="00DE61A2" w:rsidRPr="00DE61A2" w14:paraId="4C03DDD4" w14:textId="77777777" w:rsidTr="00CA232F">
        <w:tc>
          <w:tcPr>
            <w:tcW w:w="0" w:type="auto"/>
          </w:tcPr>
          <w:p w14:paraId="4946E914"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 xml:space="preserve">2151, </w:t>
            </w:r>
            <w:proofErr w:type="spellStart"/>
            <w:r w:rsidRPr="00DE61A2">
              <w:rPr>
                <w:rFonts w:eastAsia="微软雅黑"/>
              </w:rPr>
              <w:t>Spreadtrum</w:t>
            </w:r>
            <w:proofErr w:type="spellEnd"/>
            <w:r w:rsidRPr="00DE61A2">
              <w:rPr>
                <w:rFonts w:eastAsia="微软雅黑"/>
              </w:rPr>
              <w:t>, UNISOC</w:t>
            </w:r>
            <w:r w:rsidRPr="00DE61A2">
              <w:rPr>
                <w:rFonts w:eastAsia="微软雅黑" w:hint="eastAsia"/>
              </w:rPr>
              <w:t>]</w:t>
            </w:r>
          </w:p>
        </w:tc>
        <w:tc>
          <w:tcPr>
            <w:tcW w:w="0" w:type="auto"/>
          </w:tcPr>
          <w:p w14:paraId="40687EEE" w14:textId="77777777" w:rsidR="00DE61A2" w:rsidRPr="00DE61A2" w:rsidRDefault="00DE61A2" w:rsidP="00DE61A2">
            <w:pPr>
              <w:rPr>
                <w:rFonts w:eastAsia="微软雅黑"/>
              </w:rPr>
            </w:pPr>
            <w:r w:rsidRPr="00DE61A2">
              <w:rPr>
                <w:rFonts w:eastAsia="微软雅黑" w:hint="eastAsia"/>
              </w:rPr>
              <w:sym w:font="Wingdings" w:char="F070"/>
            </w:r>
            <w:r w:rsidRPr="00DE61A2">
              <w:rPr>
                <w:rFonts w:eastAsia="微软雅黑"/>
              </w:rPr>
              <w:t xml:space="preserve"> </w:t>
            </w:r>
            <w:r w:rsidRPr="00DE61A2">
              <w:rPr>
                <w:rFonts w:eastAsia="微软雅黑"/>
                <w:b/>
                <w:bCs/>
              </w:rPr>
              <w:t xml:space="preserve">Detectability </w:t>
            </w:r>
          </w:p>
          <w:p w14:paraId="03DA4210" w14:textId="77777777" w:rsidR="00DE61A2" w:rsidRPr="00DE61A2" w:rsidRDefault="00DE61A2" w:rsidP="00DE61A2">
            <w:pPr>
              <w:rPr>
                <w:rFonts w:eastAsia="微软雅黑"/>
              </w:rPr>
            </w:pPr>
            <w:r w:rsidRPr="00DE61A2">
              <w:rPr>
                <w:rFonts w:eastAsia="微软雅黑" w:hint="eastAsia"/>
              </w:rPr>
              <w:t xml:space="preserve">Detection probability: [95%-99.9%] </w:t>
            </w:r>
          </w:p>
          <w:p w14:paraId="67250BDE" w14:textId="77777777" w:rsidR="00DE61A2" w:rsidRPr="00DE61A2" w:rsidRDefault="00DE61A2" w:rsidP="00DE61A2">
            <w:pPr>
              <w:rPr>
                <w:rFonts w:eastAsia="微软雅黑"/>
              </w:rPr>
            </w:pPr>
            <w:r w:rsidRPr="00DE61A2">
              <w:rPr>
                <w:rFonts w:eastAsia="微软雅黑" w:hint="eastAsia"/>
              </w:rPr>
              <w:t xml:space="preserve">Note: Detection probability the probability of correctly detecting the presence of the object </w:t>
            </w:r>
          </w:p>
          <w:p w14:paraId="13453C5C" w14:textId="77777777" w:rsidR="00DE61A2" w:rsidRPr="00DE61A2" w:rsidRDefault="00DE61A2" w:rsidP="00DE61A2">
            <w:pPr>
              <w:rPr>
                <w:rFonts w:eastAsia="微软雅黑"/>
              </w:rPr>
            </w:pPr>
            <w:r w:rsidRPr="00DE61A2">
              <w:rPr>
                <w:rFonts w:eastAsia="微软雅黑" w:hint="eastAsia"/>
              </w:rPr>
              <w:t xml:space="preserve">False alarm probability: [5%-1%] </w:t>
            </w:r>
          </w:p>
          <w:p w14:paraId="622960CC" w14:textId="77777777" w:rsidR="00DE61A2" w:rsidRPr="00DE61A2" w:rsidRDefault="00DE61A2" w:rsidP="00DE61A2">
            <w:pPr>
              <w:rPr>
                <w:rFonts w:eastAsia="微软雅黑"/>
              </w:rPr>
            </w:pPr>
            <w:r w:rsidRPr="00DE61A2">
              <w:rPr>
                <w:rFonts w:eastAsia="微软雅黑" w:hint="eastAsia"/>
              </w:rPr>
              <w:t xml:space="preserve">Note: False alarm probability is the associated probability that an object is detected given that the object is not present </w:t>
            </w:r>
          </w:p>
          <w:p w14:paraId="687367F8" w14:textId="77777777" w:rsidR="00DE61A2" w:rsidRPr="00DE61A2" w:rsidRDefault="00DE61A2" w:rsidP="00DE61A2">
            <w:pPr>
              <w:rPr>
                <w:rFonts w:eastAsia="微软雅黑"/>
              </w:rPr>
            </w:pPr>
            <w:r w:rsidRPr="00DE61A2">
              <w:rPr>
                <w:rFonts w:eastAsia="微软雅黑" w:hint="eastAsia"/>
              </w:rPr>
              <w:sym w:font="Wingdings" w:char="F070"/>
            </w:r>
            <w:r w:rsidRPr="00DE61A2">
              <w:rPr>
                <w:rFonts w:eastAsia="微软雅黑"/>
              </w:rPr>
              <w:t xml:space="preserve"> </w:t>
            </w:r>
            <w:r w:rsidRPr="00DE61A2">
              <w:rPr>
                <w:rFonts w:eastAsia="微软雅黑"/>
                <w:b/>
                <w:bCs/>
              </w:rPr>
              <w:t xml:space="preserve">Sensing Accuracy </w:t>
            </w:r>
          </w:p>
          <w:p w14:paraId="2E688A95" w14:textId="77777777" w:rsidR="00DE61A2" w:rsidRPr="00DE61A2" w:rsidRDefault="00DE61A2" w:rsidP="00DE61A2">
            <w:pPr>
              <w:rPr>
                <w:rFonts w:eastAsia="微软雅黑"/>
              </w:rPr>
            </w:pPr>
            <w:r w:rsidRPr="00DE61A2">
              <w:rPr>
                <w:rFonts w:eastAsia="微软雅黑" w:hint="eastAsia"/>
              </w:rPr>
              <w:t xml:space="preserve">Distance accuracy: [10 m </w:t>
            </w:r>
            <w:r w:rsidRPr="00DE61A2">
              <w:rPr>
                <w:rFonts w:eastAsia="微软雅黑" w:hint="eastAsia"/>
              </w:rPr>
              <w:t>–</w:t>
            </w:r>
            <w:r w:rsidRPr="00DE61A2">
              <w:rPr>
                <w:rFonts w:eastAsia="微软雅黑" w:hint="eastAsia"/>
              </w:rPr>
              <w:t xml:space="preserve"> 1 cm] </w:t>
            </w:r>
          </w:p>
          <w:p w14:paraId="7B9948C6" w14:textId="77777777" w:rsidR="00DE61A2" w:rsidRPr="00DE61A2" w:rsidRDefault="00DE61A2" w:rsidP="00DE61A2">
            <w:pPr>
              <w:rPr>
                <w:rFonts w:eastAsia="微软雅黑"/>
              </w:rPr>
            </w:pPr>
            <w:r w:rsidRPr="00DE61A2">
              <w:rPr>
                <w:rFonts w:eastAsia="微软雅黑" w:hint="eastAsia"/>
              </w:rPr>
              <w:t xml:space="preserve">Note: Distance accuracy is the difference between the calculated distance and the actual distance of the sensing target </w:t>
            </w:r>
          </w:p>
          <w:p w14:paraId="4289BB2E" w14:textId="77777777" w:rsidR="00DE61A2" w:rsidRPr="00DE61A2" w:rsidRDefault="00DE61A2" w:rsidP="00DE61A2">
            <w:pPr>
              <w:rPr>
                <w:rFonts w:eastAsia="微软雅黑"/>
              </w:rPr>
            </w:pPr>
            <w:r w:rsidRPr="00DE61A2">
              <w:rPr>
                <w:rFonts w:eastAsia="微软雅黑" w:hint="eastAsia"/>
              </w:rPr>
              <w:t>Angle accuracy: [2</w:t>
            </w:r>
            <w:r w:rsidRPr="00DE61A2">
              <w:rPr>
                <w:rFonts w:eastAsia="微软雅黑" w:hint="eastAsia"/>
              </w:rPr>
              <w:t>°</w:t>
            </w:r>
            <w:r w:rsidRPr="00DE61A2">
              <w:rPr>
                <w:rFonts w:eastAsia="微软雅黑" w:hint="eastAsia"/>
              </w:rPr>
              <w:t xml:space="preserve"> - 0.1</w:t>
            </w:r>
            <w:r w:rsidRPr="00DE61A2">
              <w:rPr>
                <w:rFonts w:eastAsia="微软雅黑" w:hint="eastAsia"/>
              </w:rPr>
              <w:t>°</w:t>
            </w:r>
            <w:r w:rsidRPr="00DE61A2">
              <w:rPr>
                <w:rFonts w:eastAsia="微软雅黑" w:hint="eastAsia"/>
              </w:rPr>
              <w:t xml:space="preserve">] </w:t>
            </w:r>
          </w:p>
          <w:p w14:paraId="38DEB93D" w14:textId="77777777" w:rsidR="00DE61A2" w:rsidRPr="00DE61A2" w:rsidRDefault="00DE61A2" w:rsidP="00DE61A2">
            <w:pPr>
              <w:rPr>
                <w:rFonts w:eastAsia="微软雅黑"/>
              </w:rPr>
            </w:pPr>
            <w:r w:rsidRPr="00DE61A2">
              <w:rPr>
                <w:rFonts w:eastAsia="微软雅黑" w:hint="eastAsia"/>
              </w:rPr>
              <w:t xml:space="preserve">Note: Angle accuracy is the difference between the calculated angles and the actual angles of the sensing target </w:t>
            </w:r>
          </w:p>
          <w:p w14:paraId="537537B8" w14:textId="77777777" w:rsidR="00DE61A2" w:rsidRPr="00DE61A2" w:rsidRDefault="00DE61A2" w:rsidP="00DE61A2">
            <w:pPr>
              <w:rPr>
                <w:rFonts w:eastAsia="微软雅黑"/>
              </w:rPr>
            </w:pPr>
            <w:r w:rsidRPr="00DE61A2">
              <w:rPr>
                <w:rFonts w:eastAsia="微软雅黑" w:hint="eastAsia"/>
              </w:rPr>
              <w:t xml:space="preserve">Velocity accuracy: [10 m/s </w:t>
            </w:r>
            <w:r w:rsidRPr="00DE61A2">
              <w:rPr>
                <w:rFonts w:eastAsia="微软雅黑" w:hint="eastAsia"/>
              </w:rPr>
              <w:t>–</w:t>
            </w:r>
            <w:r w:rsidRPr="00DE61A2">
              <w:rPr>
                <w:rFonts w:eastAsia="微软雅黑" w:hint="eastAsia"/>
              </w:rPr>
              <w:t xml:space="preserve"> 10 cm/s] </w:t>
            </w:r>
          </w:p>
          <w:p w14:paraId="52E77086" w14:textId="77777777" w:rsidR="00DE61A2" w:rsidRPr="00DE61A2" w:rsidRDefault="00DE61A2" w:rsidP="00DE61A2">
            <w:pPr>
              <w:rPr>
                <w:rFonts w:eastAsia="微软雅黑"/>
              </w:rPr>
            </w:pPr>
            <w:r w:rsidRPr="00DE61A2">
              <w:rPr>
                <w:rFonts w:eastAsia="微软雅黑" w:hint="eastAsia"/>
              </w:rPr>
              <w:t xml:space="preserve">Note: Velocity accuracy is the difference between the estimated velocity and the actual velocity of the sensing target. </w:t>
            </w:r>
          </w:p>
          <w:p w14:paraId="13D4A6FD" w14:textId="77777777" w:rsidR="00DE61A2" w:rsidRPr="00DE61A2" w:rsidRDefault="00DE61A2" w:rsidP="00DE61A2">
            <w:pPr>
              <w:rPr>
                <w:rFonts w:eastAsia="微软雅黑"/>
              </w:rPr>
            </w:pPr>
            <w:r w:rsidRPr="00DE61A2">
              <w:rPr>
                <w:rFonts w:eastAsia="微软雅黑" w:hint="eastAsia"/>
              </w:rPr>
              <w:sym w:font="Wingdings" w:char="F070"/>
            </w:r>
            <w:r w:rsidRPr="00DE61A2">
              <w:rPr>
                <w:rFonts w:eastAsia="微软雅黑"/>
              </w:rPr>
              <w:t xml:space="preserve"> </w:t>
            </w:r>
            <w:r w:rsidRPr="00DE61A2">
              <w:rPr>
                <w:rFonts w:eastAsia="微软雅黑"/>
                <w:b/>
                <w:bCs/>
              </w:rPr>
              <w:t xml:space="preserve">Sensing Resolution </w:t>
            </w:r>
          </w:p>
          <w:p w14:paraId="6016F75F" w14:textId="77777777" w:rsidR="00DE61A2" w:rsidRPr="00DE61A2" w:rsidRDefault="00DE61A2" w:rsidP="00DE61A2">
            <w:pPr>
              <w:rPr>
                <w:rFonts w:eastAsia="微软雅黑"/>
              </w:rPr>
            </w:pPr>
            <w:r w:rsidRPr="00DE61A2">
              <w:rPr>
                <w:rFonts w:eastAsia="微软雅黑" w:hint="eastAsia"/>
              </w:rPr>
              <w:lastRenderedPageBreak/>
              <w:t xml:space="preserve">Distance resolution: [10 m </w:t>
            </w:r>
            <w:r w:rsidRPr="00DE61A2">
              <w:rPr>
                <w:rFonts w:eastAsia="微软雅黑" w:hint="eastAsia"/>
              </w:rPr>
              <w:t>–</w:t>
            </w:r>
            <w:r w:rsidRPr="00DE61A2">
              <w:rPr>
                <w:rFonts w:eastAsia="微软雅黑" w:hint="eastAsia"/>
              </w:rPr>
              <w:t xml:space="preserve"> 1cm] </w:t>
            </w:r>
          </w:p>
          <w:p w14:paraId="6C1CF1F1" w14:textId="77777777" w:rsidR="00DE61A2" w:rsidRPr="00DE61A2" w:rsidRDefault="00DE61A2" w:rsidP="00DE61A2">
            <w:pPr>
              <w:rPr>
                <w:rFonts w:eastAsia="微软雅黑"/>
              </w:rPr>
            </w:pPr>
            <w:r w:rsidRPr="00DE61A2">
              <w:rPr>
                <w:rFonts w:eastAsia="微软雅黑" w:hint="eastAsia"/>
              </w:rPr>
              <w:t xml:space="preserve">Note: Distance resolution is the minimum difference of the measured distance value of two sensing targets </w:t>
            </w:r>
          </w:p>
          <w:p w14:paraId="2D7AA31D" w14:textId="77777777" w:rsidR="00DE61A2" w:rsidRPr="00DE61A2" w:rsidRDefault="00DE61A2" w:rsidP="00DE61A2">
            <w:pPr>
              <w:rPr>
                <w:rFonts w:eastAsia="微软雅黑"/>
              </w:rPr>
            </w:pPr>
            <w:r w:rsidRPr="00DE61A2">
              <w:rPr>
                <w:rFonts w:eastAsia="微软雅黑" w:hint="eastAsia"/>
              </w:rPr>
              <w:t>Angle resolution: [3</w:t>
            </w:r>
            <w:r w:rsidRPr="00DE61A2">
              <w:rPr>
                <w:rFonts w:eastAsia="微软雅黑" w:hint="eastAsia"/>
              </w:rPr>
              <w:t>°</w:t>
            </w:r>
            <w:r w:rsidRPr="00DE61A2">
              <w:rPr>
                <w:rFonts w:eastAsia="微软雅黑" w:hint="eastAsia"/>
              </w:rPr>
              <w:t xml:space="preserve"> - 0.1</w:t>
            </w:r>
            <w:r w:rsidRPr="00DE61A2">
              <w:rPr>
                <w:rFonts w:eastAsia="微软雅黑" w:hint="eastAsia"/>
              </w:rPr>
              <w:t>°</w:t>
            </w:r>
            <w:r w:rsidRPr="00DE61A2">
              <w:rPr>
                <w:rFonts w:eastAsia="微软雅黑" w:hint="eastAsia"/>
              </w:rPr>
              <w:t xml:space="preserve">] </w:t>
            </w:r>
          </w:p>
          <w:p w14:paraId="54D04D0D" w14:textId="77777777" w:rsidR="00DE61A2" w:rsidRPr="00DE61A2" w:rsidRDefault="00DE61A2" w:rsidP="00DE61A2">
            <w:pPr>
              <w:rPr>
                <w:rFonts w:eastAsia="微软雅黑"/>
              </w:rPr>
            </w:pPr>
            <w:r w:rsidRPr="00DE61A2">
              <w:rPr>
                <w:rFonts w:eastAsia="微软雅黑" w:hint="eastAsia"/>
              </w:rPr>
              <w:t xml:space="preserve">Note: Angle resolution is the minimum difference of the measured angle value of two sensing targets </w:t>
            </w:r>
          </w:p>
          <w:p w14:paraId="5628CA6E" w14:textId="77777777" w:rsidR="00DE61A2" w:rsidRPr="00DE61A2" w:rsidRDefault="00DE61A2" w:rsidP="00DE61A2">
            <w:pPr>
              <w:rPr>
                <w:rFonts w:eastAsia="微软雅黑"/>
              </w:rPr>
            </w:pPr>
            <w:r w:rsidRPr="00DE61A2">
              <w:rPr>
                <w:rFonts w:eastAsia="微软雅黑" w:hint="eastAsia"/>
              </w:rPr>
              <w:t xml:space="preserve">Velocity resolution: [10 m/s </w:t>
            </w:r>
            <w:r w:rsidRPr="00DE61A2">
              <w:rPr>
                <w:rFonts w:eastAsia="微软雅黑" w:hint="eastAsia"/>
              </w:rPr>
              <w:t>–</w:t>
            </w:r>
            <w:r w:rsidRPr="00DE61A2">
              <w:rPr>
                <w:rFonts w:eastAsia="微软雅黑" w:hint="eastAsia"/>
              </w:rPr>
              <w:t xml:space="preserve"> 20 cm/s] </w:t>
            </w:r>
          </w:p>
          <w:p w14:paraId="75EACE93" w14:textId="77777777" w:rsidR="00DE61A2" w:rsidRPr="00DE61A2" w:rsidRDefault="00DE61A2" w:rsidP="00DE61A2">
            <w:pPr>
              <w:rPr>
                <w:rFonts w:eastAsia="微软雅黑"/>
              </w:rPr>
            </w:pPr>
            <w:r w:rsidRPr="00DE61A2">
              <w:rPr>
                <w:rFonts w:eastAsia="微软雅黑" w:hint="eastAsia"/>
              </w:rPr>
              <w:t>Note: Velocity resolution is the minimum difference of the measured velocity value of two sensing targets</w:t>
            </w:r>
          </w:p>
        </w:tc>
      </w:tr>
      <w:tr w:rsidR="00DE61A2" w:rsidRPr="00DE61A2" w14:paraId="5A8594C9" w14:textId="77777777" w:rsidTr="00CA232F">
        <w:tc>
          <w:tcPr>
            <w:tcW w:w="0" w:type="auto"/>
          </w:tcPr>
          <w:p w14:paraId="4B61F4BE" w14:textId="77777777" w:rsidR="00DE61A2" w:rsidRPr="00DE61A2" w:rsidRDefault="00DE61A2" w:rsidP="00DE61A2">
            <w:pPr>
              <w:rPr>
                <w:rFonts w:eastAsia="微软雅黑"/>
              </w:rPr>
            </w:pPr>
            <w:r w:rsidRPr="00DE61A2">
              <w:rPr>
                <w:rFonts w:eastAsia="微软雅黑" w:hint="eastAsia"/>
              </w:rPr>
              <w:lastRenderedPageBreak/>
              <w:t>[</w:t>
            </w:r>
            <w:r w:rsidRPr="00DE61A2">
              <w:rPr>
                <w:rFonts w:eastAsia="微软雅黑"/>
              </w:rPr>
              <w:t>RP-25</w:t>
            </w:r>
            <w:r w:rsidRPr="00DE61A2">
              <w:rPr>
                <w:rFonts w:eastAsia="微软雅黑" w:hint="eastAsia"/>
              </w:rPr>
              <w:t>2172 MediaTek]</w:t>
            </w:r>
          </w:p>
        </w:tc>
        <w:tc>
          <w:tcPr>
            <w:tcW w:w="0" w:type="auto"/>
          </w:tcPr>
          <w:p w14:paraId="07F6F7FD" w14:textId="77777777" w:rsidR="00DE61A2" w:rsidRPr="00DE61A2" w:rsidRDefault="00DE61A2" w:rsidP="00DE61A2">
            <w:pPr>
              <w:spacing w:before="120"/>
              <w:rPr>
                <w:lang w:val="fi-FI"/>
              </w:rPr>
            </w:pPr>
            <w:r w:rsidRPr="00DE61A2">
              <w:rPr>
                <w:u w:val="single"/>
              </w:rPr>
              <w:t>Proposal 1</w:t>
            </w:r>
            <w:r w:rsidRPr="00DE61A2">
              <w:t>: Agree to the proposals in Table 1 and 2 in this document for the still undecided IMT-2030 TPRs.</w:t>
            </w:r>
          </w:p>
          <w:tbl>
            <w:tblPr>
              <w:tblW w:w="5000" w:type="pct"/>
              <w:tblCellMar>
                <w:left w:w="0" w:type="dxa"/>
                <w:right w:w="0" w:type="dxa"/>
              </w:tblCellMar>
              <w:tblLook w:val="0600" w:firstRow="0" w:lastRow="0" w:firstColumn="0" w:lastColumn="0" w:noHBand="1" w:noVBand="1"/>
            </w:tblPr>
            <w:tblGrid>
              <w:gridCol w:w="1625"/>
              <w:gridCol w:w="10557"/>
            </w:tblGrid>
            <w:tr w:rsidR="00DE61A2" w:rsidRPr="00DE61A2" w14:paraId="747C68F5" w14:textId="77777777" w:rsidTr="00CA232F">
              <w:trPr>
                <w:trHeight w:val="417"/>
              </w:trPr>
              <w:tc>
                <w:tcPr>
                  <w:tcW w:w="667" w:type="pct"/>
                  <w:tcBorders>
                    <w:top w:val="single" w:sz="8" w:space="0" w:color="A3A3A3"/>
                    <w:left w:val="single" w:sz="8" w:space="0" w:color="A3A3A3"/>
                    <w:bottom w:val="single" w:sz="8" w:space="0" w:color="A3A3A3"/>
                    <w:right w:val="single" w:sz="8" w:space="0" w:color="A3A3A3"/>
                  </w:tcBorders>
                  <w:shd w:val="clear" w:color="auto" w:fill="FFFFFF"/>
                  <w:tcMar>
                    <w:top w:w="41" w:type="dxa"/>
                    <w:left w:w="41" w:type="dxa"/>
                    <w:bottom w:w="41" w:type="dxa"/>
                    <w:right w:w="41" w:type="dxa"/>
                  </w:tcMar>
                </w:tcPr>
                <w:p w14:paraId="28946C05" w14:textId="77777777" w:rsidR="00DE61A2" w:rsidRPr="00DE61A2" w:rsidRDefault="00DE61A2" w:rsidP="00DE61A2">
                  <w:pPr>
                    <w:spacing w:after="0"/>
                    <w:rPr>
                      <w:rFonts w:ascii="Times New Roman" w:eastAsia="宋体" w:hAnsi="Times New Roman" w:cs="Times New Roman"/>
                      <w:kern w:val="0"/>
                      <w:sz w:val="20"/>
                      <w:szCs w:val="21"/>
                      <w:lang w:val="en-GB" w:eastAsia="en-US"/>
                      <w14:ligatures w14:val="none"/>
                    </w:rPr>
                  </w:pPr>
                  <w:r w:rsidRPr="00DE61A2">
                    <w:rPr>
                      <w:rFonts w:ascii="Times New Roman" w:hAnsi="Times New Roman" w:cs="Times New Roman"/>
                      <w:sz w:val="20"/>
                      <w:szCs w:val="21"/>
                    </w:rPr>
                    <w:t>TPR</w:t>
                  </w:r>
                </w:p>
              </w:tc>
              <w:tc>
                <w:tcPr>
                  <w:tcW w:w="4333" w:type="pct"/>
                  <w:tcBorders>
                    <w:top w:val="single" w:sz="8" w:space="0" w:color="A3A3A3"/>
                    <w:left w:val="single" w:sz="8" w:space="0" w:color="A3A3A3"/>
                    <w:bottom w:val="single" w:sz="8" w:space="0" w:color="A3A3A3"/>
                    <w:right w:val="single" w:sz="8" w:space="0" w:color="A3A3A3"/>
                  </w:tcBorders>
                  <w:shd w:val="clear" w:color="auto" w:fill="FFFFFF"/>
                  <w:tcMar>
                    <w:top w:w="41" w:type="dxa"/>
                    <w:left w:w="41" w:type="dxa"/>
                    <w:bottom w:w="41" w:type="dxa"/>
                    <w:right w:w="41" w:type="dxa"/>
                  </w:tcMar>
                </w:tcPr>
                <w:p w14:paraId="6100BDC0" w14:textId="77777777" w:rsidR="00DE61A2" w:rsidRPr="00DE61A2" w:rsidRDefault="00DE61A2" w:rsidP="00DE61A2">
                  <w:pPr>
                    <w:spacing w:after="0"/>
                    <w:rPr>
                      <w:rFonts w:ascii="Times New Roman" w:eastAsia="宋体" w:hAnsi="Times New Roman" w:cs="Times New Roman"/>
                      <w:kern w:val="0"/>
                      <w:sz w:val="20"/>
                      <w:szCs w:val="21"/>
                      <w:lang w:val="en-GB" w:eastAsia="en-US"/>
                      <w14:ligatures w14:val="none"/>
                    </w:rPr>
                  </w:pPr>
                  <w:r w:rsidRPr="00DE61A2">
                    <w:rPr>
                      <w:rFonts w:ascii="Times New Roman" w:hAnsi="Times New Roman" w:cs="Times New Roman"/>
                      <w:sz w:val="20"/>
                      <w:szCs w:val="21"/>
                    </w:rPr>
                    <w:t>Proposed Definition</w:t>
                  </w:r>
                </w:p>
              </w:tc>
            </w:tr>
            <w:tr w:rsidR="00DE61A2" w:rsidRPr="00DE61A2" w14:paraId="2E92B5E3" w14:textId="77777777" w:rsidTr="00CA232F">
              <w:trPr>
                <w:trHeight w:val="417"/>
              </w:trPr>
              <w:tc>
                <w:tcPr>
                  <w:tcW w:w="667" w:type="pct"/>
                  <w:tcBorders>
                    <w:top w:val="single" w:sz="8" w:space="0" w:color="A3A3A3"/>
                    <w:left w:val="single" w:sz="8" w:space="0" w:color="A3A3A3"/>
                    <w:bottom w:val="single" w:sz="8" w:space="0" w:color="A3A3A3"/>
                    <w:right w:val="single" w:sz="8" w:space="0" w:color="A3A3A3"/>
                  </w:tcBorders>
                  <w:shd w:val="clear" w:color="auto" w:fill="FFFFFF"/>
                  <w:tcMar>
                    <w:top w:w="41" w:type="dxa"/>
                    <w:left w:w="41" w:type="dxa"/>
                    <w:bottom w:w="41" w:type="dxa"/>
                    <w:right w:w="41" w:type="dxa"/>
                  </w:tcMar>
                  <w:hideMark/>
                </w:tcPr>
                <w:p w14:paraId="63D362A8" w14:textId="77777777" w:rsidR="00DE61A2" w:rsidRPr="00DE61A2" w:rsidRDefault="00DE61A2" w:rsidP="00DE61A2">
                  <w:pPr>
                    <w:spacing w:after="0"/>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Sensing capabilities</w:t>
                  </w:r>
                </w:p>
              </w:tc>
              <w:tc>
                <w:tcPr>
                  <w:tcW w:w="4333" w:type="pct"/>
                  <w:tcBorders>
                    <w:top w:val="single" w:sz="8" w:space="0" w:color="A3A3A3"/>
                    <w:left w:val="single" w:sz="8" w:space="0" w:color="A3A3A3"/>
                    <w:bottom w:val="single" w:sz="8" w:space="0" w:color="A3A3A3"/>
                    <w:right w:val="single" w:sz="8" w:space="0" w:color="A3A3A3"/>
                  </w:tcBorders>
                  <w:shd w:val="clear" w:color="auto" w:fill="FFFFFF"/>
                  <w:tcMar>
                    <w:top w:w="41" w:type="dxa"/>
                    <w:left w:w="41" w:type="dxa"/>
                    <w:bottom w:w="41" w:type="dxa"/>
                    <w:right w:w="41" w:type="dxa"/>
                  </w:tcMar>
                  <w:hideMark/>
                </w:tcPr>
                <w:p w14:paraId="3F7CB759" w14:textId="77777777" w:rsidR="00DE61A2" w:rsidRPr="00DE61A2" w:rsidRDefault="00DE61A2" w:rsidP="00DE61A2">
                  <w:pPr>
                    <w:spacing w:after="0"/>
                    <w:rPr>
                      <w:rFonts w:ascii="Times New Roman" w:eastAsia="宋体" w:hAnsi="Times New Roman" w:cs="Times New Roman"/>
                      <w:bCs/>
                      <w:kern w:val="0"/>
                      <w:sz w:val="20"/>
                      <w:szCs w:val="20"/>
                      <w:lang w:val="en-GB" w:eastAsia="en-US"/>
                      <w14:ligatures w14:val="none"/>
                    </w:rPr>
                  </w:pPr>
                  <w:r w:rsidRPr="00DE61A2">
                    <w:rPr>
                      <w:rFonts w:ascii="Times New Roman" w:eastAsia="宋体" w:hAnsi="Times New Roman" w:cs="Times New Roman"/>
                      <w:bCs/>
                      <w:kern w:val="0"/>
                      <w:sz w:val="20"/>
                      <w:szCs w:val="20"/>
                      <w:lang w:val="en-GB" w:eastAsia="en-US"/>
                      <w14:ligatures w14:val="none"/>
                    </w:rPr>
                    <w:t>Qualitative (note that 3GPP could provide quantitative performance results based on its own target metrics in addition to description). “Describe the ability of the RIT to support Sensing capability, considering design metrics such as Detection Probability, Object Location Accuracy and False Alarm Probability for a selected use case/environment.”</w:t>
                  </w:r>
                </w:p>
              </w:tc>
            </w:tr>
          </w:tbl>
          <w:p w14:paraId="4D58962A" w14:textId="77777777" w:rsidR="00DE61A2" w:rsidRPr="00DE61A2" w:rsidRDefault="00DE61A2" w:rsidP="00DE61A2">
            <w:pPr>
              <w:rPr>
                <w:rFonts w:eastAsia="微软雅黑"/>
              </w:rPr>
            </w:pPr>
          </w:p>
        </w:tc>
      </w:tr>
      <w:tr w:rsidR="00DE61A2" w:rsidRPr="00DE61A2" w14:paraId="7D44481D" w14:textId="77777777" w:rsidTr="00CA232F">
        <w:tc>
          <w:tcPr>
            <w:tcW w:w="0" w:type="auto"/>
          </w:tcPr>
          <w:p w14:paraId="51A9C074"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w:t>
            </w:r>
            <w:r w:rsidRPr="00DE61A2">
              <w:rPr>
                <w:rFonts w:eastAsia="微软雅黑" w:hint="eastAsia"/>
              </w:rPr>
              <w:t>2181 Nokia]</w:t>
            </w:r>
          </w:p>
        </w:tc>
        <w:tc>
          <w:tcPr>
            <w:tcW w:w="0" w:type="auto"/>
          </w:tcPr>
          <w:tbl>
            <w:tblPr>
              <w:tblStyle w:val="af2"/>
              <w:tblW w:w="0" w:type="auto"/>
              <w:tblLook w:val="04A0" w:firstRow="1" w:lastRow="0" w:firstColumn="1" w:lastColumn="0" w:noHBand="0" w:noVBand="1"/>
            </w:tblPr>
            <w:tblGrid>
              <w:gridCol w:w="2736"/>
              <w:gridCol w:w="2736"/>
              <w:gridCol w:w="2737"/>
            </w:tblGrid>
            <w:tr w:rsidR="00DE61A2" w:rsidRPr="00DE61A2" w14:paraId="7E8F43E3" w14:textId="77777777" w:rsidTr="00CA232F">
              <w:tc>
                <w:tcPr>
                  <w:tcW w:w="2736" w:type="dxa"/>
                </w:tcPr>
                <w:p w14:paraId="78490F62" w14:textId="77777777" w:rsidR="00DE61A2" w:rsidRPr="00DE61A2" w:rsidRDefault="00DE61A2" w:rsidP="00DE61A2">
                  <w:pPr>
                    <w:autoSpaceDE/>
                    <w:autoSpaceDN/>
                    <w:adjustRightInd/>
                    <w:spacing w:after="0" w:line="278" w:lineRule="auto"/>
                    <w:jc w:val="left"/>
                    <w:rPr>
                      <w:rFonts w:eastAsiaTheme="minorEastAsia"/>
                      <w:szCs w:val="21"/>
                    </w:rPr>
                  </w:pPr>
                  <w:r w:rsidRPr="00DE61A2">
                    <w:rPr>
                      <w:rFonts w:eastAsiaTheme="minorEastAsia" w:hint="eastAsia"/>
                      <w:szCs w:val="21"/>
                    </w:rPr>
                    <w:t>TPR</w:t>
                  </w:r>
                </w:p>
              </w:tc>
              <w:tc>
                <w:tcPr>
                  <w:tcW w:w="2736" w:type="dxa"/>
                </w:tcPr>
                <w:p w14:paraId="25E01C5D" w14:textId="77777777" w:rsidR="00DE61A2" w:rsidRPr="00DE61A2" w:rsidRDefault="00DE61A2" w:rsidP="00DE61A2">
                  <w:pPr>
                    <w:autoSpaceDE/>
                    <w:autoSpaceDN/>
                    <w:adjustRightInd/>
                    <w:spacing w:after="0" w:line="278" w:lineRule="auto"/>
                    <w:jc w:val="left"/>
                    <w:rPr>
                      <w:rFonts w:eastAsiaTheme="minorEastAsia"/>
                      <w:szCs w:val="21"/>
                    </w:rPr>
                  </w:pPr>
                  <w:r w:rsidRPr="00DE61A2">
                    <w:rPr>
                      <w:rFonts w:eastAsiaTheme="minorEastAsia"/>
                      <w:szCs w:val="21"/>
                    </w:rPr>
                    <w:t>IMT-2030 Requirement</w:t>
                  </w:r>
                </w:p>
              </w:tc>
              <w:tc>
                <w:tcPr>
                  <w:tcW w:w="2737" w:type="dxa"/>
                </w:tcPr>
                <w:p w14:paraId="21ACD5B5" w14:textId="77777777" w:rsidR="00DE61A2" w:rsidRPr="00DE61A2" w:rsidRDefault="00DE61A2" w:rsidP="00DE61A2">
                  <w:pPr>
                    <w:autoSpaceDE/>
                    <w:autoSpaceDN/>
                    <w:adjustRightInd/>
                    <w:spacing w:after="0" w:line="278" w:lineRule="auto"/>
                    <w:jc w:val="left"/>
                    <w:rPr>
                      <w:rFonts w:eastAsiaTheme="minorEastAsia"/>
                      <w:szCs w:val="21"/>
                    </w:rPr>
                  </w:pPr>
                  <w:r w:rsidRPr="00DE61A2">
                    <w:rPr>
                      <w:rFonts w:eastAsiaTheme="minorEastAsia" w:hint="eastAsia"/>
                      <w:szCs w:val="21"/>
                    </w:rPr>
                    <w:t>Comments</w:t>
                  </w:r>
                </w:p>
              </w:tc>
            </w:tr>
            <w:tr w:rsidR="00DE61A2" w:rsidRPr="00DE61A2" w14:paraId="069BC16F" w14:textId="77777777" w:rsidTr="00CA232F">
              <w:tc>
                <w:tcPr>
                  <w:tcW w:w="2736" w:type="dxa"/>
                </w:tcPr>
                <w:p w14:paraId="592C5213" w14:textId="77777777" w:rsidR="00DE61A2" w:rsidRPr="00DE61A2" w:rsidRDefault="00DE61A2" w:rsidP="00DE61A2">
                  <w:pPr>
                    <w:autoSpaceDE/>
                    <w:autoSpaceDN/>
                    <w:adjustRightInd/>
                    <w:spacing w:after="0" w:line="278" w:lineRule="auto"/>
                    <w:jc w:val="left"/>
                    <w:rPr>
                      <w:rFonts w:eastAsiaTheme="minorEastAsia"/>
                      <w:szCs w:val="21"/>
                    </w:rPr>
                  </w:pPr>
                  <w:r w:rsidRPr="00DE61A2">
                    <w:rPr>
                      <w:rFonts w:eastAsiaTheme="minorEastAsia"/>
                      <w:szCs w:val="21"/>
                    </w:rPr>
                    <w:t>Sensing (New)</w:t>
                  </w:r>
                </w:p>
              </w:tc>
              <w:tc>
                <w:tcPr>
                  <w:tcW w:w="2736" w:type="dxa"/>
                </w:tcPr>
                <w:p w14:paraId="1455916D" w14:textId="77777777" w:rsidR="00DE61A2" w:rsidRPr="00DE61A2" w:rsidRDefault="00DE61A2" w:rsidP="00DE61A2">
                  <w:pPr>
                    <w:autoSpaceDE/>
                    <w:autoSpaceDN/>
                    <w:adjustRightInd/>
                    <w:spacing w:after="0" w:line="278" w:lineRule="auto"/>
                    <w:jc w:val="left"/>
                    <w:rPr>
                      <w:rFonts w:eastAsiaTheme="minorEastAsia"/>
                      <w:kern w:val="2"/>
                      <w:szCs w:val="21"/>
                      <w14:ligatures w14:val="standardContextual"/>
                    </w:rPr>
                  </w:pPr>
                  <w:r w:rsidRPr="00DE61A2">
                    <w:rPr>
                      <w:rFonts w:eastAsiaTheme="minorEastAsia"/>
                      <w:kern w:val="2"/>
                      <w:szCs w:val="21"/>
                      <w14:ligatures w14:val="standardContextual"/>
                    </w:rPr>
                    <w:t xml:space="preserve">- Sensing resolution </w:t>
                  </w:r>
                </w:p>
                <w:p w14:paraId="31B8B301" w14:textId="77777777" w:rsidR="00DE61A2" w:rsidRPr="00DE61A2" w:rsidRDefault="00DE61A2" w:rsidP="00DE61A2">
                  <w:pPr>
                    <w:autoSpaceDE/>
                    <w:autoSpaceDN/>
                    <w:adjustRightInd/>
                    <w:spacing w:after="0" w:line="278" w:lineRule="auto"/>
                    <w:jc w:val="left"/>
                    <w:rPr>
                      <w:rFonts w:eastAsiaTheme="minorEastAsia"/>
                      <w:kern w:val="2"/>
                      <w:szCs w:val="21"/>
                      <w14:ligatures w14:val="standardContextual"/>
                    </w:rPr>
                  </w:pPr>
                  <w:r w:rsidRPr="00DE61A2">
                    <w:rPr>
                      <w:rFonts w:eastAsiaTheme="minorEastAsia"/>
                      <w:kern w:val="2"/>
                      <w:szCs w:val="21"/>
                      <w14:ligatures w14:val="standardContextual"/>
                    </w:rPr>
                    <w:t xml:space="preserve">- Detection probability and false </w:t>
                  </w:r>
                </w:p>
                <w:p w14:paraId="15B7EDE1" w14:textId="77777777" w:rsidR="00DE61A2" w:rsidRPr="00DE61A2" w:rsidRDefault="00DE61A2" w:rsidP="00DE61A2">
                  <w:pPr>
                    <w:autoSpaceDE/>
                    <w:autoSpaceDN/>
                    <w:adjustRightInd/>
                    <w:spacing w:after="0" w:line="278" w:lineRule="auto"/>
                    <w:jc w:val="left"/>
                    <w:rPr>
                      <w:rFonts w:eastAsiaTheme="minorEastAsia"/>
                      <w:kern w:val="2"/>
                      <w:szCs w:val="21"/>
                      <w14:ligatures w14:val="standardContextual"/>
                    </w:rPr>
                  </w:pPr>
                  <w:r w:rsidRPr="00DE61A2">
                    <w:rPr>
                      <w:rFonts w:eastAsiaTheme="minorEastAsia"/>
                      <w:kern w:val="2"/>
                      <w:szCs w:val="21"/>
                      <w14:ligatures w14:val="standardContextual"/>
                    </w:rPr>
                    <w:t xml:space="preserve">alarm probability </w:t>
                  </w:r>
                </w:p>
                <w:p w14:paraId="4C2D9346" w14:textId="77777777" w:rsidR="00DE61A2" w:rsidRPr="00DE61A2" w:rsidRDefault="00DE61A2" w:rsidP="00DE61A2">
                  <w:pPr>
                    <w:autoSpaceDE/>
                    <w:autoSpaceDN/>
                    <w:adjustRightInd/>
                    <w:spacing w:after="0" w:line="278" w:lineRule="auto"/>
                    <w:jc w:val="left"/>
                    <w:rPr>
                      <w:rFonts w:eastAsiaTheme="minorEastAsia"/>
                      <w:kern w:val="2"/>
                      <w:szCs w:val="21"/>
                      <w14:ligatures w14:val="standardContextual"/>
                    </w:rPr>
                  </w:pPr>
                  <w:r w:rsidRPr="00DE61A2">
                    <w:rPr>
                      <w:rFonts w:eastAsiaTheme="minorEastAsia"/>
                      <w:kern w:val="2"/>
                      <w:szCs w:val="21"/>
                      <w14:ligatures w14:val="standardContextual"/>
                    </w:rPr>
                    <w:t xml:space="preserve">- Localization accuracy </w:t>
                  </w:r>
                </w:p>
                <w:p w14:paraId="0B77C9A9" w14:textId="77777777" w:rsidR="00DE61A2" w:rsidRPr="00DE61A2" w:rsidRDefault="00DE61A2" w:rsidP="00DE61A2">
                  <w:pPr>
                    <w:autoSpaceDE/>
                    <w:autoSpaceDN/>
                    <w:adjustRightInd/>
                    <w:spacing w:after="0" w:line="278" w:lineRule="auto"/>
                    <w:jc w:val="left"/>
                    <w:rPr>
                      <w:rFonts w:eastAsiaTheme="minorEastAsia"/>
                      <w:szCs w:val="21"/>
                    </w:rPr>
                  </w:pPr>
                  <w:r w:rsidRPr="00DE61A2">
                    <w:rPr>
                      <w:rFonts w:eastAsiaTheme="minorEastAsia"/>
                      <w:szCs w:val="21"/>
                    </w:rPr>
                    <w:lastRenderedPageBreak/>
                    <w:t>-Velocity accuracy</w:t>
                  </w:r>
                </w:p>
              </w:tc>
              <w:tc>
                <w:tcPr>
                  <w:tcW w:w="2737" w:type="dxa"/>
                </w:tcPr>
                <w:p w14:paraId="0D801B16" w14:textId="77777777" w:rsidR="00DE61A2" w:rsidRPr="00DE61A2" w:rsidRDefault="00DE61A2" w:rsidP="00DE61A2">
                  <w:pPr>
                    <w:autoSpaceDE/>
                    <w:autoSpaceDN/>
                    <w:adjustRightInd/>
                    <w:spacing w:after="0" w:line="278" w:lineRule="auto"/>
                    <w:jc w:val="left"/>
                    <w:rPr>
                      <w:rFonts w:eastAsiaTheme="minorEastAsia"/>
                      <w:szCs w:val="21"/>
                    </w:rPr>
                  </w:pPr>
                  <w:r w:rsidRPr="00DE61A2">
                    <w:rPr>
                      <w:rFonts w:eastAsiaTheme="minorEastAsia"/>
                      <w:szCs w:val="21"/>
                    </w:rPr>
                    <w:lastRenderedPageBreak/>
                    <w:t>Some of the KPIs listed here may be also 3GPP-internal. The values of KPIs are TBD.</w:t>
                  </w:r>
                </w:p>
              </w:tc>
            </w:tr>
          </w:tbl>
          <w:p w14:paraId="205879C5" w14:textId="77777777" w:rsidR="00DE61A2" w:rsidRPr="00DE61A2" w:rsidRDefault="00DE61A2" w:rsidP="00DE61A2">
            <w:pPr>
              <w:rPr>
                <w:rFonts w:eastAsia="微软雅黑"/>
              </w:rPr>
            </w:pPr>
          </w:p>
        </w:tc>
      </w:tr>
      <w:tr w:rsidR="00DE61A2" w:rsidRPr="00DE61A2" w14:paraId="276FD6F5" w14:textId="77777777" w:rsidTr="00CA232F">
        <w:tc>
          <w:tcPr>
            <w:tcW w:w="0" w:type="auto"/>
          </w:tcPr>
          <w:p w14:paraId="3F8F80AA" w14:textId="77777777" w:rsidR="00DE61A2" w:rsidRPr="00DE61A2" w:rsidRDefault="00DE61A2" w:rsidP="00DE61A2">
            <w:pPr>
              <w:rPr>
                <w:rFonts w:eastAsia="微软雅黑"/>
              </w:rPr>
            </w:pPr>
            <w:r w:rsidRPr="00DE61A2">
              <w:rPr>
                <w:rFonts w:eastAsia="微软雅黑" w:hint="eastAsia"/>
              </w:rPr>
              <w:lastRenderedPageBreak/>
              <w:t>[</w:t>
            </w:r>
            <w:r w:rsidRPr="00DE61A2">
              <w:rPr>
                <w:rFonts w:eastAsia="微软雅黑"/>
              </w:rPr>
              <w:t>RP-25</w:t>
            </w:r>
            <w:r w:rsidRPr="00DE61A2">
              <w:rPr>
                <w:rFonts w:eastAsia="微软雅黑" w:hint="eastAsia"/>
              </w:rPr>
              <w:t>2317 Apple]</w:t>
            </w:r>
          </w:p>
        </w:tc>
        <w:tc>
          <w:tcPr>
            <w:tcW w:w="0" w:type="auto"/>
          </w:tcPr>
          <w:p w14:paraId="7F47C49C" w14:textId="77777777" w:rsidR="00DE61A2" w:rsidRPr="00DE61A2" w:rsidRDefault="00DE61A2" w:rsidP="00DE61A2">
            <w:pPr>
              <w:rPr>
                <w:rFonts w:asciiTheme="majorBidi" w:hAnsiTheme="majorBidi" w:cstheme="majorBidi"/>
              </w:rPr>
            </w:pPr>
            <w:r w:rsidRPr="00DE61A2">
              <w:rPr>
                <w:rFonts w:asciiTheme="majorBidi" w:hAnsiTheme="majorBidi" w:cstheme="majorBidi"/>
              </w:rPr>
              <w:t>Proposal 4: adopt the following IMT-2030 ISAC TPRs:</w:t>
            </w:r>
          </w:p>
          <w:p w14:paraId="7F4E801E" w14:textId="77777777" w:rsidR="00DE61A2" w:rsidRPr="00DE61A2" w:rsidRDefault="00DE61A2" w:rsidP="00DE61A2">
            <w:pPr>
              <w:rPr>
                <w:rFonts w:asciiTheme="majorBidi" w:hAnsiTheme="majorBidi" w:cstheme="majorBidi"/>
              </w:rPr>
            </w:pPr>
          </w:p>
          <w:tbl>
            <w:tblPr>
              <w:tblStyle w:val="af2"/>
              <w:tblW w:w="0" w:type="auto"/>
              <w:tblLook w:val="04A0" w:firstRow="1" w:lastRow="0" w:firstColumn="1" w:lastColumn="0" w:noHBand="0" w:noVBand="1"/>
            </w:tblPr>
            <w:tblGrid>
              <w:gridCol w:w="4066"/>
              <w:gridCol w:w="4071"/>
              <w:gridCol w:w="4055"/>
            </w:tblGrid>
            <w:tr w:rsidR="00DE61A2" w:rsidRPr="00DE61A2" w14:paraId="02380633" w14:textId="77777777" w:rsidTr="00CA232F">
              <w:tc>
                <w:tcPr>
                  <w:tcW w:w="4650" w:type="dxa"/>
                </w:tcPr>
                <w:p w14:paraId="0195EB06" w14:textId="77777777" w:rsidR="00DE61A2" w:rsidRPr="00DE61A2" w:rsidRDefault="00DE61A2" w:rsidP="00DE61A2">
                  <w:pPr>
                    <w:rPr>
                      <w:rFonts w:asciiTheme="majorBidi" w:hAnsiTheme="majorBidi" w:cstheme="majorBidi"/>
                    </w:rPr>
                  </w:pPr>
                </w:p>
              </w:tc>
              <w:tc>
                <w:tcPr>
                  <w:tcW w:w="4650" w:type="dxa"/>
                </w:tcPr>
                <w:p w14:paraId="6F65FCD9" w14:textId="77777777" w:rsidR="00DE61A2" w:rsidRPr="00DE61A2" w:rsidRDefault="00DE61A2" w:rsidP="00DE61A2">
                  <w:pPr>
                    <w:rPr>
                      <w:rFonts w:asciiTheme="majorBidi" w:hAnsiTheme="majorBidi" w:cstheme="majorBidi"/>
                    </w:rPr>
                  </w:pPr>
                  <w:r w:rsidRPr="00DE61A2">
                    <w:rPr>
                      <w:rFonts w:asciiTheme="majorBidi" w:hAnsiTheme="majorBidi" w:cstheme="majorBidi"/>
                    </w:rPr>
                    <w:t>Urban Macro</w:t>
                  </w:r>
                </w:p>
              </w:tc>
              <w:tc>
                <w:tcPr>
                  <w:tcW w:w="4650" w:type="dxa"/>
                </w:tcPr>
                <w:p w14:paraId="36A20F77" w14:textId="77777777" w:rsidR="00DE61A2" w:rsidRPr="00DE61A2" w:rsidRDefault="00DE61A2" w:rsidP="00DE61A2">
                  <w:pPr>
                    <w:rPr>
                      <w:rFonts w:asciiTheme="majorBidi" w:hAnsiTheme="majorBidi" w:cstheme="majorBidi"/>
                    </w:rPr>
                  </w:pPr>
                  <w:r w:rsidRPr="00DE61A2">
                    <w:rPr>
                      <w:rFonts w:asciiTheme="majorBidi" w:hAnsiTheme="majorBidi" w:cstheme="majorBidi"/>
                    </w:rPr>
                    <w:t>Indoor Factory</w:t>
                  </w:r>
                </w:p>
              </w:tc>
            </w:tr>
            <w:tr w:rsidR="00DE61A2" w:rsidRPr="00DE61A2" w14:paraId="62D6E06C" w14:textId="77777777" w:rsidTr="00CA232F">
              <w:tc>
                <w:tcPr>
                  <w:tcW w:w="4650" w:type="dxa"/>
                </w:tcPr>
                <w:p w14:paraId="3A528E52" w14:textId="77777777" w:rsidR="00DE61A2" w:rsidRPr="00DE61A2" w:rsidRDefault="00DE61A2" w:rsidP="00DE61A2">
                  <w:pPr>
                    <w:rPr>
                      <w:rFonts w:asciiTheme="majorBidi" w:hAnsiTheme="majorBidi" w:cstheme="majorBidi"/>
                    </w:rPr>
                  </w:pPr>
                  <w:r w:rsidRPr="00DE61A2">
                    <w:rPr>
                      <w:rFonts w:asciiTheme="majorBidi" w:hAnsiTheme="majorBidi" w:cstheme="majorBidi"/>
                    </w:rPr>
                    <w:t>Missed detection probability</w:t>
                  </w:r>
                </w:p>
              </w:tc>
              <w:tc>
                <w:tcPr>
                  <w:tcW w:w="4650" w:type="dxa"/>
                </w:tcPr>
                <w:p w14:paraId="0C2AB7B0" w14:textId="77777777" w:rsidR="00DE61A2" w:rsidRPr="00DE61A2" w:rsidRDefault="00DE61A2" w:rsidP="00DE61A2">
                  <w:pPr>
                    <w:rPr>
                      <w:rFonts w:asciiTheme="majorBidi" w:hAnsiTheme="majorBidi" w:cstheme="majorBidi"/>
                    </w:rPr>
                  </w:pPr>
                  <w:r w:rsidRPr="00DE61A2">
                    <w:rPr>
                      <w:rFonts w:asciiTheme="majorBidi" w:hAnsiTheme="majorBidi" w:cstheme="majorBidi"/>
                    </w:rPr>
                    <w:t>5%</w:t>
                  </w:r>
                </w:p>
              </w:tc>
              <w:tc>
                <w:tcPr>
                  <w:tcW w:w="4650" w:type="dxa"/>
                </w:tcPr>
                <w:p w14:paraId="5DD58186" w14:textId="77777777" w:rsidR="00DE61A2" w:rsidRPr="00DE61A2" w:rsidRDefault="00DE61A2" w:rsidP="00DE61A2">
                  <w:pPr>
                    <w:rPr>
                      <w:rFonts w:asciiTheme="majorBidi" w:hAnsiTheme="majorBidi" w:cstheme="majorBidi"/>
                    </w:rPr>
                  </w:pPr>
                  <w:r w:rsidRPr="00DE61A2">
                    <w:rPr>
                      <w:rFonts w:asciiTheme="majorBidi" w:hAnsiTheme="majorBidi" w:cstheme="majorBidi"/>
                    </w:rPr>
                    <w:t>5%</w:t>
                  </w:r>
                </w:p>
              </w:tc>
            </w:tr>
            <w:tr w:rsidR="00DE61A2" w:rsidRPr="00DE61A2" w14:paraId="21FDB13B" w14:textId="77777777" w:rsidTr="00CA232F">
              <w:tc>
                <w:tcPr>
                  <w:tcW w:w="4650" w:type="dxa"/>
                </w:tcPr>
                <w:p w14:paraId="686C7AE7" w14:textId="77777777" w:rsidR="00DE61A2" w:rsidRPr="00DE61A2" w:rsidRDefault="00DE61A2" w:rsidP="00DE61A2">
                  <w:pPr>
                    <w:rPr>
                      <w:rFonts w:asciiTheme="majorBidi" w:hAnsiTheme="majorBidi" w:cstheme="majorBidi"/>
                    </w:rPr>
                  </w:pPr>
                  <w:r w:rsidRPr="00DE61A2">
                    <w:rPr>
                      <w:rFonts w:asciiTheme="majorBidi" w:hAnsiTheme="majorBidi" w:cstheme="majorBidi"/>
                    </w:rPr>
                    <w:t>False alarm rate</w:t>
                  </w:r>
                </w:p>
              </w:tc>
              <w:tc>
                <w:tcPr>
                  <w:tcW w:w="4650" w:type="dxa"/>
                </w:tcPr>
                <w:p w14:paraId="24B3F0CC" w14:textId="77777777" w:rsidR="00DE61A2" w:rsidRPr="00DE61A2" w:rsidRDefault="00DE61A2" w:rsidP="00DE61A2">
                  <w:pPr>
                    <w:rPr>
                      <w:rFonts w:asciiTheme="majorBidi" w:hAnsiTheme="majorBidi" w:cstheme="majorBidi"/>
                    </w:rPr>
                  </w:pPr>
                  <w:r w:rsidRPr="00DE61A2">
                    <w:rPr>
                      <w:rFonts w:asciiTheme="majorBidi" w:hAnsiTheme="majorBidi" w:cstheme="majorBidi"/>
                    </w:rPr>
                    <w:t>2%</w:t>
                  </w:r>
                </w:p>
              </w:tc>
              <w:tc>
                <w:tcPr>
                  <w:tcW w:w="4650" w:type="dxa"/>
                </w:tcPr>
                <w:p w14:paraId="262985C6" w14:textId="77777777" w:rsidR="00DE61A2" w:rsidRPr="00DE61A2" w:rsidRDefault="00DE61A2" w:rsidP="00DE61A2">
                  <w:pPr>
                    <w:rPr>
                      <w:rFonts w:asciiTheme="majorBidi" w:hAnsiTheme="majorBidi" w:cstheme="majorBidi"/>
                    </w:rPr>
                  </w:pPr>
                  <w:r w:rsidRPr="00DE61A2">
                    <w:rPr>
                      <w:rFonts w:asciiTheme="majorBidi" w:hAnsiTheme="majorBidi" w:cstheme="majorBidi"/>
                    </w:rPr>
                    <w:t>2%</w:t>
                  </w:r>
                </w:p>
              </w:tc>
            </w:tr>
            <w:tr w:rsidR="00DE61A2" w:rsidRPr="00DE61A2" w14:paraId="3C546CAA" w14:textId="77777777" w:rsidTr="00CA232F">
              <w:tc>
                <w:tcPr>
                  <w:tcW w:w="4650" w:type="dxa"/>
                </w:tcPr>
                <w:p w14:paraId="1C84F608" w14:textId="77777777" w:rsidR="00DE61A2" w:rsidRPr="00DE61A2" w:rsidRDefault="00DE61A2" w:rsidP="00DE61A2">
                  <w:pPr>
                    <w:rPr>
                      <w:rFonts w:asciiTheme="majorBidi" w:hAnsiTheme="majorBidi" w:cstheme="majorBidi"/>
                    </w:rPr>
                  </w:pPr>
                  <w:r w:rsidRPr="00DE61A2">
                    <w:rPr>
                      <w:rFonts w:asciiTheme="majorBidi" w:hAnsiTheme="majorBidi" w:cstheme="majorBidi"/>
                    </w:rPr>
                    <w:t>Horizontal position accuracy</w:t>
                  </w:r>
                </w:p>
              </w:tc>
              <w:tc>
                <w:tcPr>
                  <w:tcW w:w="4650" w:type="dxa"/>
                </w:tcPr>
                <w:p w14:paraId="33DF6354" w14:textId="77777777" w:rsidR="00DE61A2" w:rsidRPr="00DE61A2" w:rsidRDefault="00DE61A2" w:rsidP="00DE61A2">
                  <w:pPr>
                    <w:rPr>
                      <w:rFonts w:asciiTheme="majorBidi" w:hAnsiTheme="majorBidi" w:cstheme="majorBidi"/>
                    </w:rPr>
                  </w:pPr>
                  <w:r w:rsidRPr="00DE61A2">
                    <w:rPr>
                      <w:rFonts w:asciiTheme="majorBidi" w:hAnsiTheme="majorBidi" w:cstheme="majorBidi"/>
                    </w:rPr>
                    <w:t>10m@95%</w:t>
                  </w:r>
                </w:p>
              </w:tc>
              <w:tc>
                <w:tcPr>
                  <w:tcW w:w="4650" w:type="dxa"/>
                </w:tcPr>
                <w:p w14:paraId="1BF25FDD" w14:textId="77777777" w:rsidR="00DE61A2" w:rsidRPr="00DE61A2" w:rsidRDefault="00DE61A2" w:rsidP="00DE61A2">
                  <w:pPr>
                    <w:rPr>
                      <w:rFonts w:asciiTheme="majorBidi" w:hAnsiTheme="majorBidi" w:cstheme="majorBidi"/>
                    </w:rPr>
                  </w:pPr>
                  <w:r w:rsidRPr="00DE61A2">
                    <w:rPr>
                      <w:rFonts w:asciiTheme="majorBidi" w:hAnsiTheme="majorBidi" w:cstheme="majorBidi"/>
                    </w:rPr>
                    <w:t>2m@95%</w:t>
                  </w:r>
                </w:p>
              </w:tc>
            </w:tr>
            <w:tr w:rsidR="00DE61A2" w:rsidRPr="00DE61A2" w14:paraId="539455AE" w14:textId="77777777" w:rsidTr="00CA232F">
              <w:tc>
                <w:tcPr>
                  <w:tcW w:w="4650" w:type="dxa"/>
                </w:tcPr>
                <w:p w14:paraId="0DD98543" w14:textId="77777777" w:rsidR="00DE61A2" w:rsidRPr="00DE61A2" w:rsidRDefault="00DE61A2" w:rsidP="00DE61A2">
                  <w:pPr>
                    <w:rPr>
                      <w:rFonts w:asciiTheme="majorBidi" w:hAnsiTheme="majorBidi" w:cstheme="majorBidi"/>
                    </w:rPr>
                  </w:pPr>
                  <w:r w:rsidRPr="00DE61A2">
                    <w:rPr>
                      <w:rFonts w:asciiTheme="majorBidi" w:hAnsiTheme="majorBidi" w:cstheme="majorBidi"/>
                    </w:rPr>
                    <w:t>Vertical position accuracy</w:t>
                  </w:r>
                </w:p>
              </w:tc>
              <w:tc>
                <w:tcPr>
                  <w:tcW w:w="4650" w:type="dxa"/>
                </w:tcPr>
                <w:p w14:paraId="6CDA0419" w14:textId="77777777" w:rsidR="00DE61A2" w:rsidRPr="00DE61A2" w:rsidRDefault="00DE61A2" w:rsidP="00DE61A2">
                  <w:pPr>
                    <w:rPr>
                      <w:rFonts w:asciiTheme="majorBidi" w:hAnsiTheme="majorBidi" w:cstheme="majorBidi"/>
                    </w:rPr>
                  </w:pPr>
                  <w:r w:rsidRPr="00DE61A2">
                    <w:rPr>
                      <w:rFonts w:asciiTheme="majorBidi" w:hAnsiTheme="majorBidi" w:cstheme="majorBidi"/>
                    </w:rPr>
                    <w:t>10m@95%</w:t>
                  </w:r>
                </w:p>
              </w:tc>
              <w:tc>
                <w:tcPr>
                  <w:tcW w:w="4650" w:type="dxa"/>
                </w:tcPr>
                <w:p w14:paraId="02DC2C18" w14:textId="77777777" w:rsidR="00DE61A2" w:rsidRPr="00DE61A2" w:rsidRDefault="00DE61A2" w:rsidP="00DE61A2">
                  <w:pPr>
                    <w:rPr>
                      <w:rFonts w:asciiTheme="majorBidi" w:hAnsiTheme="majorBidi" w:cstheme="majorBidi"/>
                    </w:rPr>
                  </w:pPr>
                  <w:r w:rsidRPr="00DE61A2">
                    <w:rPr>
                      <w:rFonts w:asciiTheme="majorBidi" w:hAnsiTheme="majorBidi" w:cstheme="majorBidi"/>
                    </w:rPr>
                    <w:t>2m@95%</w:t>
                  </w:r>
                </w:p>
              </w:tc>
            </w:tr>
            <w:tr w:rsidR="00DE61A2" w:rsidRPr="00DE61A2" w14:paraId="3C37C85F" w14:textId="77777777" w:rsidTr="00CA232F">
              <w:tc>
                <w:tcPr>
                  <w:tcW w:w="4650" w:type="dxa"/>
                </w:tcPr>
                <w:p w14:paraId="7CA7E08E" w14:textId="77777777" w:rsidR="00DE61A2" w:rsidRPr="00DE61A2" w:rsidRDefault="00DE61A2" w:rsidP="00DE61A2">
                  <w:pPr>
                    <w:rPr>
                      <w:rFonts w:asciiTheme="majorBidi" w:hAnsiTheme="majorBidi" w:cstheme="majorBidi"/>
                    </w:rPr>
                  </w:pPr>
                  <w:r w:rsidRPr="00DE61A2">
                    <w:rPr>
                      <w:rFonts w:asciiTheme="majorBidi" w:hAnsiTheme="majorBidi" w:cstheme="majorBidi"/>
                    </w:rPr>
                    <w:t>Velocity accuracy</w:t>
                  </w:r>
                </w:p>
              </w:tc>
              <w:tc>
                <w:tcPr>
                  <w:tcW w:w="4650" w:type="dxa"/>
                </w:tcPr>
                <w:p w14:paraId="4F5EB174" w14:textId="77777777" w:rsidR="00DE61A2" w:rsidRPr="00DE61A2" w:rsidRDefault="00DE61A2" w:rsidP="00DE61A2">
                  <w:pPr>
                    <w:rPr>
                      <w:rFonts w:asciiTheme="majorBidi" w:hAnsiTheme="majorBidi" w:cstheme="majorBidi"/>
                    </w:rPr>
                  </w:pPr>
                  <w:r w:rsidRPr="00DE61A2">
                    <w:rPr>
                      <w:rFonts w:asciiTheme="majorBidi" w:hAnsiTheme="majorBidi" w:cstheme="majorBidi"/>
                    </w:rPr>
                    <w:t>1 m/s</w:t>
                  </w:r>
                </w:p>
              </w:tc>
              <w:tc>
                <w:tcPr>
                  <w:tcW w:w="4650" w:type="dxa"/>
                </w:tcPr>
                <w:p w14:paraId="7ECA915E" w14:textId="77777777" w:rsidR="00DE61A2" w:rsidRPr="00DE61A2" w:rsidRDefault="00DE61A2" w:rsidP="00DE61A2">
                  <w:pPr>
                    <w:rPr>
                      <w:rFonts w:asciiTheme="majorBidi" w:hAnsiTheme="majorBidi" w:cstheme="majorBidi"/>
                    </w:rPr>
                  </w:pPr>
                  <w:r w:rsidRPr="00DE61A2">
                    <w:rPr>
                      <w:rFonts w:asciiTheme="majorBidi" w:hAnsiTheme="majorBidi" w:cstheme="majorBidi"/>
                    </w:rPr>
                    <w:t>1 m/s</w:t>
                  </w:r>
                </w:p>
              </w:tc>
            </w:tr>
          </w:tbl>
          <w:p w14:paraId="430EBCDA" w14:textId="77777777" w:rsidR="00DE61A2" w:rsidRPr="00DE61A2" w:rsidRDefault="00DE61A2" w:rsidP="00DE61A2">
            <w:pPr>
              <w:rPr>
                <w:rFonts w:eastAsia="微软雅黑"/>
              </w:rPr>
            </w:pPr>
          </w:p>
        </w:tc>
      </w:tr>
    </w:tbl>
    <w:p w14:paraId="08962DBA"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Annex 5: Summary of AI proposals</w:t>
      </w:r>
    </w:p>
    <w:tbl>
      <w:tblPr>
        <w:tblStyle w:val="af2"/>
        <w:tblW w:w="0" w:type="auto"/>
        <w:tblLook w:val="04A0" w:firstRow="1" w:lastRow="0" w:firstColumn="1" w:lastColumn="0" w:noHBand="0" w:noVBand="1"/>
      </w:tblPr>
      <w:tblGrid>
        <w:gridCol w:w="1989"/>
        <w:gridCol w:w="11959"/>
      </w:tblGrid>
      <w:tr w:rsidR="00DE61A2" w:rsidRPr="00DE61A2" w14:paraId="58FB0C32" w14:textId="77777777" w:rsidTr="00CA232F">
        <w:tc>
          <w:tcPr>
            <w:tcW w:w="0" w:type="auto"/>
          </w:tcPr>
          <w:p w14:paraId="0464FF4E"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RP-251956</w:t>
            </w:r>
            <w:r w:rsidRPr="00DE61A2">
              <w:rPr>
                <w:rFonts w:eastAsia="微软雅黑" w:hint="eastAsia"/>
              </w:rPr>
              <w:t xml:space="preserve"> </w:t>
            </w:r>
            <w:r w:rsidRPr="00DE61A2">
              <w:rPr>
                <w:rFonts w:eastAsia="微软雅黑"/>
              </w:rPr>
              <w:t>Samsung</w:t>
            </w:r>
            <w:r w:rsidRPr="00DE61A2">
              <w:rPr>
                <w:rFonts w:eastAsia="微软雅黑" w:hint="eastAsia"/>
              </w:rPr>
              <w:t>]</w:t>
            </w:r>
          </w:p>
        </w:tc>
        <w:tc>
          <w:tcPr>
            <w:tcW w:w="0" w:type="auto"/>
          </w:tcPr>
          <w:p w14:paraId="31A318CC" w14:textId="77777777" w:rsidR="00DE61A2" w:rsidRPr="00DE61A2" w:rsidRDefault="00DE61A2" w:rsidP="00DE61A2">
            <w:pPr>
              <w:rPr>
                <w:rFonts w:eastAsia="微软雅黑"/>
              </w:rPr>
            </w:pPr>
            <w:r w:rsidRPr="00DE61A2">
              <w:rPr>
                <w:rFonts w:eastAsia="微软雅黑"/>
              </w:rPr>
              <w:t>Fine with RAN agreement</w:t>
            </w:r>
          </w:p>
        </w:tc>
      </w:tr>
      <w:tr w:rsidR="00DE61A2" w:rsidRPr="00DE61A2" w14:paraId="36F47712" w14:textId="77777777" w:rsidTr="00CA232F">
        <w:tc>
          <w:tcPr>
            <w:tcW w:w="0" w:type="auto"/>
          </w:tcPr>
          <w:p w14:paraId="320FBBF2" w14:textId="77777777" w:rsidR="00DE61A2" w:rsidRPr="00DE61A2" w:rsidRDefault="00DE61A2" w:rsidP="00DE61A2">
            <w:pPr>
              <w:rPr>
                <w:rFonts w:eastAsia="微软雅黑"/>
              </w:rPr>
            </w:pPr>
            <w:r w:rsidRPr="00DE61A2">
              <w:rPr>
                <w:rFonts w:eastAsia="微软雅黑" w:hint="eastAsia"/>
              </w:rPr>
              <w:t>[RP-251994</w:t>
            </w:r>
            <w:r w:rsidRPr="00DE61A2">
              <w:rPr>
                <w:rFonts w:eastAsia="微软雅黑"/>
              </w:rPr>
              <w:t xml:space="preserve"> DOCOMO</w:t>
            </w:r>
            <w:r w:rsidRPr="00DE61A2">
              <w:rPr>
                <w:rFonts w:eastAsia="微软雅黑" w:hint="eastAsia"/>
              </w:rPr>
              <w:t>]</w:t>
            </w:r>
          </w:p>
        </w:tc>
        <w:tc>
          <w:tcPr>
            <w:tcW w:w="0" w:type="auto"/>
          </w:tcPr>
          <w:p w14:paraId="20AA0E54" w14:textId="77777777" w:rsidR="00DE61A2" w:rsidRPr="00DE61A2" w:rsidRDefault="00DE61A2" w:rsidP="00DE61A2">
            <w:pPr>
              <w:rPr>
                <w:rFonts w:eastAsia="微软雅黑"/>
              </w:rPr>
            </w:pPr>
            <w:r w:rsidRPr="00DE61A2">
              <w:rPr>
                <w:rFonts w:eastAsia="微软雅黑"/>
              </w:rPr>
              <w:t>Proposal 5: For AI-related capabilities as qualitative TPR, its definition should be discussed based on the latest draft in the ITU-R WP 5D working document as starting point.</w:t>
            </w:r>
          </w:p>
        </w:tc>
      </w:tr>
      <w:tr w:rsidR="00DE61A2" w:rsidRPr="00DE61A2" w14:paraId="5257A6D8" w14:textId="77777777" w:rsidTr="00CA232F">
        <w:tc>
          <w:tcPr>
            <w:tcW w:w="0" w:type="auto"/>
          </w:tcPr>
          <w:p w14:paraId="5B88BD1D" w14:textId="77777777" w:rsidR="00DE61A2" w:rsidRPr="00DE61A2" w:rsidRDefault="00DE61A2" w:rsidP="00DE61A2">
            <w:pPr>
              <w:rPr>
                <w:rFonts w:eastAsia="微软雅黑"/>
              </w:rPr>
            </w:pPr>
            <w:r w:rsidRPr="00DE61A2">
              <w:rPr>
                <w:rFonts w:eastAsia="微软雅黑" w:hint="eastAsia"/>
              </w:rPr>
              <w:t>[R</w:t>
            </w:r>
            <w:r w:rsidRPr="00DE61A2">
              <w:rPr>
                <w:rFonts w:eastAsia="微软雅黑"/>
              </w:rPr>
              <w:t>P-252086 CMCC</w:t>
            </w:r>
            <w:r w:rsidRPr="00DE61A2">
              <w:rPr>
                <w:rFonts w:eastAsia="微软雅黑" w:hint="eastAsia"/>
              </w:rPr>
              <w:t>]</w:t>
            </w:r>
          </w:p>
        </w:tc>
        <w:tc>
          <w:tcPr>
            <w:tcW w:w="0" w:type="auto"/>
          </w:tcPr>
          <w:p w14:paraId="27CBD7A1" w14:textId="77777777" w:rsidR="00DE61A2" w:rsidRPr="00DE61A2" w:rsidRDefault="00DE61A2" w:rsidP="00DE61A2">
            <w:pPr>
              <w:autoSpaceDE/>
              <w:autoSpaceDN/>
              <w:adjustRightInd/>
              <w:spacing w:before="120" w:after="180"/>
              <w:rPr>
                <w:bCs/>
                <w:lang w:bidi="ar"/>
              </w:rPr>
            </w:pPr>
            <w:r w:rsidRPr="00DE61A2">
              <w:rPr>
                <w:bCs/>
                <w:lang w:bidi="ar"/>
              </w:rPr>
              <w:t xml:space="preserve">Proposal </w:t>
            </w:r>
            <w:r w:rsidRPr="00DE61A2">
              <w:rPr>
                <w:rFonts w:hint="eastAsia"/>
                <w:bCs/>
                <w:lang w:bidi="ar"/>
              </w:rPr>
              <w:t>7</w:t>
            </w:r>
            <w:r w:rsidRPr="00DE61A2">
              <w:rPr>
                <w:bCs/>
                <w:lang w:bidi="ar"/>
              </w:rPr>
              <w:t xml:space="preserve">: </w:t>
            </w:r>
            <w:r w:rsidRPr="00DE61A2">
              <w:rPr>
                <w:rFonts w:hint="eastAsia"/>
                <w:bCs/>
                <w:lang w:bidi="ar"/>
              </w:rPr>
              <w:t>It is p</w:t>
            </w:r>
            <w:r w:rsidRPr="00DE61A2">
              <w:rPr>
                <w:bCs/>
                <w:lang w:bidi="ar"/>
              </w:rPr>
              <w:t>ropose</w:t>
            </w:r>
            <w:r w:rsidRPr="00DE61A2">
              <w:rPr>
                <w:rFonts w:hint="eastAsia"/>
                <w:bCs/>
                <w:lang w:bidi="ar"/>
              </w:rPr>
              <w:t>d</w:t>
            </w:r>
            <w:r w:rsidRPr="00DE61A2">
              <w:rPr>
                <w:bCs/>
                <w:lang w:bidi="ar"/>
              </w:rPr>
              <w:t xml:space="preserve"> to adopt the following definition for AI-related capabilities:</w:t>
            </w:r>
          </w:p>
          <w:tbl>
            <w:tblPr>
              <w:tblStyle w:val="af2"/>
              <w:tblW w:w="0" w:type="auto"/>
              <w:tblLook w:val="04A0" w:firstRow="1" w:lastRow="0" w:firstColumn="1" w:lastColumn="0" w:noHBand="0" w:noVBand="1"/>
            </w:tblPr>
            <w:tblGrid>
              <w:gridCol w:w="9629"/>
            </w:tblGrid>
            <w:tr w:rsidR="00DE61A2" w:rsidRPr="00DE61A2" w14:paraId="10C1D5D7" w14:textId="77777777" w:rsidTr="00CA232F">
              <w:tc>
                <w:tcPr>
                  <w:tcW w:w="9629" w:type="dxa"/>
                </w:tcPr>
                <w:p w14:paraId="521C0A03" w14:textId="77777777" w:rsidR="00DE61A2" w:rsidRPr="00DE61A2" w:rsidRDefault="00DE61A2" w:rsidP="00DE61A2">
                  <w:pPr>
                    <w:keepNext/>
                    <w:keepLines/>
                    <w:tabs>
                      <w:tab w:val="left" w:pos="1134"/>
                      <w:tab w:val="left" w:pos="1871"/>
                      <w:tab w:val="left" w:pos="2268"/>
                    </w:tabs>
                    <w:overflowPunct w:val="0"/>
                    <w:spacing w:before="120" w:after="0"/>
                    <w:jc w:val="left"/>
                    <w:textAlignment w:val="baseline"/>
                    <w:rPr>
                      <w:lang w:val="en-GB"/>
                    </w:rPr>
                  </w:pPr>
                  <w:r w:rsidRPr="00DE61A2">
                    <w:rPr>
                      <w:lang w:val="en-GB"/>
                    </w:rPr>
                    <w:t>AI-related capabilities refer to the ability to provide certain functionalities throughout IMT-2030 to support AI enabled applications, including.</w:t>
                  </w:r>
                </w:p>
                <w:p w14:paraId="18B8FCB8" w14:textId="77777777" w:rsidR="00DE61A2" w:rsidRPr="00DE61A2" w:rsidRDefault="00DE61A2" w:rsidP="00DE61A2">
                  <w:pPr>
                    <w:tabs>
                      <w:tab w:val="left" w:pos="1134"/>
                      <w:tab w:val="left" w:pos="1871"/>
                      <w:tab w:val="left" w:pos="2608"/>
                      <w:tab w:val="left" w:pos="3345"/>
                    </w:tabs>
                    <w:overflowPunct w:val="0"/>
                    <w:spacing w:before="80" w:after="0"/>
                    <w:jc w:val="left"/>
                    <w:textAlignment w:val="baseline"/>
                    <w:rPr>
                      <w:lang w:val="en-GB"/>
                    </w:rPr>
                  </w:pPr>
                  <w:r w:rsidRPr="00DE61A2">
                    <w:rPr>
                      <w:lang w:val="en-GB"/>
                    </w:rPr>
                    <w:t>•</w:t>
                  </w:r>
                  <w:r w:rsidRPr="00DE61A2">
                    <w:rPr>
                      <w:lang w:val="en-GB"/>
                    </w:rPr>
                    <w:tab/>
                    <w:t>RIT/SRIT facilitating AI applications i.e. “Network for AI”</w:t>
                  </w:r>
                </w:p>
                <w:p w14:paraId="0BC3DA57" w14:textId="77777777" w:rsidR="00DE61A2" w:rsidRPr="00DE61A2" w:rsidRDefault="00DE61A2" w:rsidP="00DE61A2">
                  <w:pPr>
                    <w:tabs>
                      <w:tab w:val="left" w:pos="1134"/>
                      <w:tab w:val="left" w:pos="1871"/>
                      <w:tab w:val="left" w:pos="2608"/>
                      <w:tab w:val="left" w:pos="3345"/>
                    </w:tabs>
                    <w:overflowPunct w:val="0"/>
                    <w:spacing w:before="80" w:after="0"/>
                    <w:jc w:val="left"/>
                    <w:textAlignment w:val="baseline"/>
                    <w:rPr>
                      <w:lang w:val="en-GB"/>
                    </w:rPr>
                  </w:pPr>
                  <w:r w:rsidRPr="00DE61A2">
                    <w:rPr>
                      <w:lang w:val="en-GB"/>
                    </w:rPr>
                    <w:lastRenderedPageBreak/>
                    <w:t>•</w:t>
                  </w:r>
                  <w:r w:rsidRPr="00DE61A2">
                    <w:rPr>
                      <w:lang w:val="en-GB"/>
                    </w:rPr>
                    <w:tab/>
                    <w:t>AI to improve RIT/SRIT performance, i.e. “AI for network”</w:t>
                  </w:r>
                </w:p>
                <w:p w14:paraId="739BF79F" w14:textId="77777777" w:rsidR="00DE61A2" w:rsidRPr="00DE61A2" w:rsidRDefault="00DE61A2" w:rsidP="00DE61A2">
                  <w:pPr>
                    <w:tabs>
                      <w:tab w:val="left" w:pos="1134"/>
                      <w:tab w:val="left" w:pos="1871"/>
                      <w:tab w:val="left" w:pos="2268"/>
                    </w:tabs>
                    <w:overflowPunct w:val="0"/>
                    <w:spacing w:before="120" w:after="0"/>
                    <w:jc w:val="left"/>
                    <w:textAlignment w:val="baseline"/>
                    <w:rPr>
                      <w:lang w:val="en-GB"/>
                    </w:rPr>
                  </w:pPr>
                  <w:r w:rsidRPr="00DE61A2">
                    <w:rPr>
                      <w:lang w:val="en-GB"/>
                    </w:rPr>
                    <w:t xml:space="preserve">The RIT should support AI-related capabilities, which refer to the ability for the RIT/SRIT to support mechanisms and/or signalling/ related to AI functionalities. This should include support for one or more of the following: </w:t>
                  </w:r>
                </w:p>
                <w:p w14:paraId="41777B8F" w14:textId="77777777" w:rsidR="00DE61A2" w:rsidRPr="00DE61A2" w:rsidRDefault="00DE61A2" w:rsidP="00DE61A2">
                  <w:pPr>
                    <w:tabs>
                      <w:tab w:val="left" w:pos="1134"/>
                      <w:tab w:val="left" w:pos="1871"/>
                      <w:tab w:val="left" w:pos="2608"/>
                      <w:tab w:val="left" w:pos="3345"/>
                    </w:tabs>
                    <w:overflowPunct w:val="0"/>
                    <w:spacing w:before="80" w:after="0"/>
                    <w:jc w:val="left"/>
                    <w:textAlignment w:val="baseline"/>
                    <w:rPr>
                      <w:lang w:val="en-GB"/>
                    </w:rPr>
                  </w:pPr>
                  <w:r w:rsidRPr="00DE61A2">
                    <w:rPr>
                      <w:lang w:val="en-GB"/>
                    </w:rPr>
                    <w:t>–</w:t>
                  </w:r>
                  <w:r w:rsidRPr="00DE61A2">
                    <w:rPr>
                      <w:lang w:val="en-GB"/>
                    </w:rPr>
                    <w:tab/>
                  </w:r>
                  <w:r w:rsidRPr="00DE61A2">
                    <w:rPr>
                      <w:rFonts w:hint="eastAsia"/>
                      <w:szCs w:val="21"/>
                      <w:lang w:val="en-GB" w:eastAsia="en-GB"/>
                    </w:rPr>
                    <w:t>Manageable</w:t>
                  </w:r>
                  <w:r w:rsidRPr="00DE61A2">
                    <w:rPr>
                      <w:lang w:val="en-GB"/>
                    </w:rPr>
                    <w:t xml:space="preserve"> </w:t>
                  </w:r>
                  <w:r w:rsidRPr="00DE61A2">
                    <w:rPr>
                      <w:rFonts w:hint="eastAsia"/>
                      <w:lang w:val="en-GB"/>
                    </w:rPr>
                    <w:t>AI d</w:t>
                  </w:r>
                  <w:r w:rsidRPr="00DE61A2">
                    <w:rPr>
                      <w:lang w:val="en-GB"/>
                    </w:rPr>
                    <w:t>ata collection</w:t>
                  </w:r>
                </w:p>
                <w:p w14:paraId="1FCBECE6" w14:textId="77777777" w:rsidR="00DE61A2" w:rsidRPr="00DE61A2" w:rsidRDefault="00DE61A2" w:rsidP="00DE61A2">
                  <w:pPr>
                    <w:tabs>
                      <w:tab w:val="left" w:pos="1134"/>
                      <w:tab w:val="left" w:pos="1871"/>
                      <w:tab w:val="left" w:pos="2608"/>
                      <w:tab w:val="left" w:pos="3345"/>
                    </w:tabs>
                    <w:overflowPunct w:val="0"/>
                    <w:spacing w:before="80" w:after="0"/>
                    <w:jc w:val="left"/>
                    <w:textAlignment w:val="baseline"/>
                    <w:rPr>
                      <w:lang w:val="en-GB"/>
                    </w:rPr>
                  </w:pPr>
                  <w:r w:rsidRPr="00DE61A2">
                    <w:rPr>
                      <w:lang w:val="en-GB"/>
                    </w:rPr>
                    <w:t>–</w:t>
                  </w:r>
                  <w:r w:rsidRPr="00DE61A2">
                    <w:rPr>
                      <w:lang w:val="en-GB"/>
                    </w:rPr>
                    <w:tab/>
                    <w:t xml:space="preserve">Distributed processing </w:t>
                  </w:r>
                </w:p>
                <w:p w14:paraId="6D4C0620" w14:textId="77777777" w:rsidR="00DE61A2" w:rsidRPr="00DE61A2" w:rsidRDefault="00DE61A2" w:rsidP="00DE61A2">
                  <w:pPr>
                    <w:tabs>
                      <w:tab w:val="left" w:pos="1134"/>
                      <w:tab w:val="left" w:pos="1871"/>
                      <w:tab w:val="left" w:pos="2268"/>
                    </w:tabs>
                    <w:overflowPunct w:val="0"/>
                    <w:spacing w:before="120" w:after="0"/>
                    <w:jc w:val="left"/>
                    <w:textAlignment w:val="baseline"/>
                    <w:rPr>
                      <w:lang w:val="en-GB"/>
                    </w:rPr>
                  </w:pPr>
                  <w:r w:rsidRPr="00DE61A2">
                    <w:rPr>
                      <w:lang w:val="en-GB"/>
                    </w:rPr>
                    <w:t>–</w:t>
                  </w:r>
                  <w:r w:rsidRPr="00DE61A2">
                    <w:rPr>
                      <w:lang w:val="en-GB"/>
                    </w:rPr>
                    <w:tab/>
                    <w:t>Distributed learning</w:t>
                  </w:r>
                </w:p>
                <w:p w14:paraId="1893D9E9" w14:textId="77777777" w:rsidR="00DE61A2" w:rsidRPr="00DE61A2" w:rsidRDefault="00DE61A2" w:rsidP="00DE61A2">
                  <w:pPr>
                    <w:tabs>
                      <w:tab w:val="left" w:pos="1134"/>
                      <w:tab w:val="left" w:pos="1871"/>
                      <w:tab w:val="left" w:pos="2268"/>
                    </w:tabs>
                    <w:overflowPunct w:val="0"/>
                    <w:spacing w:before="120" w:after="0"/>
                    <w:jc w:val="left"/>
                    <w:textAlignment w:val="baseline"/>
                    <w:rPr>
                      <w:i/>
                      <w:iCs/>
                      <w:lang w:val="en-GB"/>
                    </w:rPr>
                  </w:pPr>
                  <w:r w:rsidRPr="00DE61A2">
                    <w:rPr>
                      <w:lang w:val="en-GB"/>
                    </w:rPr>
                    <w:t>–</w:t>
                  </w:r>
                  <w:r w:rsidRPr="00DE61A2">
                    <w:rPr>
                      <w:lang w:val="en-GB"/>
                    </w:rPr>
                    <w:tab/>
                    <w:t>AI model training</w:t>
                  </w:r>
                </w:p>
                <w:p w14:paraId="7B1B82DA" w14:textId="77777777" w:rsidR="00DE61A2" w:rsidRPr="00DE61A2" w:rsidRDefault="00DE61A2" w:rsidP="00DE61A2">
                  <w:pPr>
                    <w:tabs>
                      <w:tab w:val="left" w:pos="1134"/>
                      <w:tab w:val="left" w:pos="1871"/>
                      <w:tab w:val="left" w:pos="2268"/>
                    </w:tabs>
                    <w:overflowPunct w:val="0"/>
                    <w:spacing w:before="120" w:after="0"/>
                    <w:jc w:val="left"/>
                    <w:textAlignment w:val="baseline"/>
                    <w:rPr>
                      <w:lang w:val="en-GB"/>
                    </w:rPr>
                  </w:pPr>
                  <w:r w:rsidRPr="00DE61A2">
                    <w:rPr>
                      <w:lang w:val="en-GB"/>
                    </w:rPr>
                    <w:t>–</w:t>
                  </w:r>
                  <w:r w:rsidRPr="00DE61A2">
                    <w:rPr>
                      <w:lang w:val="en-GB"/>
                    </w:rPr>
                    <w:tab/>
                  </w:r>
                  <w:r w:rsidRPr="00DE61A2">
                    <w:rPr>
                      <w:szCs w:val="21"/>
                      <w:lang w:val="en-GB" w:eastAsia="en-GB"/>
                    </w:rPr>
                    <w:t xml:space="preserve">Efficient </w:t>
                  </w:r>
                  <w:r w:rsidRPr="00DE61A2">
                    <w:rPr>
                      <w:lang w:val="en-GB"/>
                    </w:rPr>
                    <w:t xml:space="preserve">AI computing </w:t>
                  </w:r>
                  <w:r w:rsidRPr="00DE61A2">
                    <w:rPr>
                      <w:rFonts w:hint="eastAsia"/>
                      <w:lang w:val="en-GB"/>
                    </w:rPr>
                    <w:t>processing</w:t>
                  </w:r>
                </w:p>
                <w:p w14:paraId="6977E2C6" w14:textId="77777777" w:rsidR="00DE61A2" w:rsidRPr="00DE61A2" w:rsidRDefault="00DE61A2" w:rsidP="00DE61A2">
                  <w:pPr>
                    <w:tabs>
                      <w:tab w:val="left" w:pos="1134"/>
                      <w:tab w:val="left" w:pos="1871"/>
                      <w:tab w:val="left" w:pos="2268"/>
                    </w:tabs>
                    <w:overflowPunct w:val="0"/>
                    <w:spacing w:before="120" w:after="0"/>
                    <w:jc w:val="left"/>
                    <w:textAlignment w:val="baseline"/>
                    <w:rPr>
                      <w:i/>
                      <w:iCs/>
                      <w:lang w:val="en-GB"/>
                    </w:rPr>
                  </w:pPr>
                  <w:r w:rsidRPr="00DE61A2">
                    <w:rPr>
                      <w:lang w:val="en-GB"/>
                    </w:rPr>
                    <w:t>–</w:t>
                  </w:r>
                  <w:r w:rsidRPr="00DE61A2">
                    <w:rPr>
                      <w:lang w:val="en-GB"/>
                    </w:rPr>
                    <w:tab/>
                    <w:t>AI model execution</w:t>
                  </w:r>
                </w:p>
                <w:p w14:paraId="3743B041" w14:textId="77777777" w:rsidR="00DE61A2" w:rsidRPr="00DE61A2" w:rsidRDefault="00DE61A2" w:rsidP="00DE61A2">
                  <w:pPr>
                    <w:tabs>
                      <w:tab w:val="left" w:pos="1134"/>
                      <w:tab w:val="left" w:pos="1871"/>
                      <w:tab w:val="left" w:pos="2608"/>
                      <w:tab w:val="left" w:pos="3345"/>
                    </w:tabs>
                    <w:overflowPunct w:val="0"/>
                    <w:spacing w:before="80" w:after="0"/>
                    <w:jc w:val="left"/>
                    <w:textAlignment w:val="baseline"/>
                    <w:rPr>
                      <w:lang w:val="en-GB"/>
                    </w:rPr>
                  </w:pPr>
                  <w:r w:rsidRPr="00DE61A2">
                    <w:rPr>
                      <w:lang w:val="en-GB"/>
                    </w:rPr>
                    <w:t>–</w:t>
                  </w:r>
                  <w:r w:rsidRPr="00DE61A2">
                    <w:rPr>
                      <w:lang w:val="en-GB"/>
                    </w:rPr>
                    <w:tab/>
                    <w:t>AI model inference</w:t>
                  </w:r>
                </w:p>
                <w:p w14:paraId="3ACD7DCA" w14:textId="77777777" w:rsidR="00DE61A2" w:rsidRPr="00DE61A2" w:rsidRDefault="00DE61A2" w:rsidP="00DE61A2">
                  <w:pPr>
                    <w:tabs>
                      <w:tab w:val="left" w:pos="1134"/>
                      <w:tab w:val="left" w:pos="1871"/>
                      <w:tab w:val="left" w:pos="2268"/>
                    </w:tabs>
                    <w:overflowPunct w:val="0"/>
                    <w:spacing w:before="120" w:after="0"/>
                    <w:jc w:val="left"/>
                    <w:textAlignment w:val="baseline"/>
                    <w:rPr>
                      <w:kern w:val="2"/>
                      <w:sz w:val="21"/>
                      <w:szCs w:val="21"/>
                      <w:lang w:val="en-GB" w:eastAsia="en-GB" w:bidi="ar"/>
                    </w:rPr>
                  </w:pPr>
                  <w:r w:rsidRPr="00DE61A2">
                    <w:rPr>
                      <w:lang w:val="en-GB"/>
                    </w:rPr>
                    <w:t>–</w:t>
                  </w:r>
                  <w:r w:rsidRPr="00DE61A2">
                    <w:rPr>
                      <w:lang w:val="en-GB"/>
                    </w:rPr>
                    <w:tab/>
                  </w:r>
                  <w:r w:rsidRPr="00DE61A2">
                    <w:rPr>
                      <w:kern w:val="2"/>
                      <w:sz w:val="21"/>
                      <w:szCs w:val="21"/>
                      <w:lang w:val="en-GB" w:eastAsia="en-GB" w:bidi="ar"/>
                    </w:rPr>
                    <w:t>Low total cost of ownership (TCO)</w:t>
                  </w:r>
                </w:p>
                <w:p w14:paraId="785F6F7E" w14:textId="77777777" w:rsidR="00DE61A2" w:rsidRPr="00DE61A2" w:rsidRDefault="00DE61A2" w:rsidP="00DE61A2">
                  <w:pPr>
                    <w:numPr>
                      <w:ilvl w:val="0"/>
                      <w:numId w:val="102"/>
                    </w:numPr>
                    <w:tabs>
                      <w:tab w:val="left" w:pos="1134"/>
                      <w:tab w:val="left" w:pos="1871"/>
                      <w:tab w:val="left" w:pos="2268"/>
                    </w:tabs>
                    <w:overflowPunct w:val="0"/>
                    <w:autoSpaceDE/>
                    <w:autoSpaceDN/>
                    <w:adjustRightInd/>
                    <w:spacing w:before="120" w:after="0"/>
                    <w:jc w:val="left"/>
                    <w:textAlignment w:val="baseline"/>
                    <w:rPr>
                      <w:rFonts w:ascii="Times" w:eastAsia="Batang" w:hAnsi="Times"/>
                      <w:lang w:val="en-GB"/>
                    </w:rPr>
                  </w:pPr>
                  <w:r w:rsidRPr="00DE61A2">
                    <w:rPr>
                      <w:rFonts w:ascii="Times" w:eastAsia="Batang" w:hAnsi="Times"/>
                      <w:kern w:val="2"/>
                      <w:sz w:val="21"/>
                      <w:szCs w:val="21"/>
                      <w:lang w:val="en-GB" w:eastAsia="en-GB"/>
                    </w:rPr>
                    <w:t>Decoupling Computing Module with Legacy Communication Module</w:t>
                  </w:r>
                </w:p>
                <w:p w14:paraId="00452F10" w14:textId="77777777" w:rsidR="00DE61A2" w:rsidRPr="00DE61A2" w:rsidRDefault="00DE61A2" w:rsidP="00DE61A2">
                  <w:pPr>
                    <w:numPr>
                      <w:ilvl w:val="0"/>
                      <w:numId w:val="102"/>
                    </w:numPr>
                    <w:tabs>
                      <w:tab w:val="left" w:pos="1134"/>
                      <w:tab w:val="left" w:pos="1871"/>
                      <w:tab w:val="left" w:pos="2268"/>
                    </w:tabs>
                    <w:overflowPunct w:val="0"/>
                    <w:autoSpaceDE/>
                    <w:autoSpaceDN/>
                    <w:adjustRightInd/>
                    <w:spacing w:before="120" w:after="0"/>
                    <w:jc w:val="left"/>
                    <w:textAlignment w:val="baseline"/>
                    <w:rPr>
                      <w:rFonts w:ascii="Times" w:eastAsia="Batang" w:hAnsi="Times"/>
                      <w:lang w:val="en-GB"/>
                    </w:rPr>
                  </w:pPr>
                  <w:r w:rsidRPr="00DE61A2">
                    <w:rPr>
                      <w:rFonts w:ascii="Times" w:eastAsia="Batang" w:hAnsi="Times"/>
                      <w:kern w:val="2"/>
                      <w:sz w:val="21"/>
                      <w:szCs w:val="21"/>
                      <w:lang w:val="en-GB" w:eastAsia="en-GB"/>
                    </w:rPr>
                    <w:t>Openness of Hardware Infrastructure</w:t>
                  </w:r>
                </w:p>
                <w:p w14:paraId="792B16B5" w14:textId="77777777" w:rsidR="00DE61A2" w:rsidRPr="00DE61A2" w:rsidRDefault="00DE61A2" w:rsidP="00DE61A2">
                  <w:pPr>
                    <w:numPr>
                      <w:ilvl w:val="0"/>
                      <w:numId w:val="102"/>
                    </w:numPr>
                    <w:tabs>
                      <w:tab w:val="left" w:pos="1134"/>
                      <w:tab w:val="left" w:pos="1871"/>
                      <w:tab w:val="left" w:pos="2268"/>
                    </w:tabs>
                    <w:overflowPunct w:val="0"/>
                    <w:spacing w:before="120" w:after="0"/>
                    <w:jc w:val="left"/>
                    <w:textAlignment w:val="baseline"/>
                    <w:rPr>
                      <w:rFonts w:ascii="Times" w:eastAsia="Batang" w:hAnsi="Times"/>
                      <w:szCs w:val="24"/>
                      <w:lang w:val="en-GB"/>
                    </w:rPr>
                  </w:pPr>
                  <w:r w:rsidRPr="00DE61A2">
                    <w:rPr>
                      <w:rFonts w:ascii="Times" w:eastAsia="Batang" w:hAnsi="Times"/>
                      <w:kern w:val="2"/>
                      <w:sz w:val="21"/>
                      <w:szCs w:val="21"/>
                      <w:lang w:val="en-GB" w:eastAsia="en-GB"/>
                    </w:rPr>
                    <w:t>Flexible Scheduling of Computing Resources</w:t>
                  </w:r>
                </w:p>
                <w:p w14:paraId="051309CE" w14:textId="77777777" w:rsidR="00DE61A2" w:rsidRPr="00DE61A2" w:rsidRDefault="00DE61A2" w:rsidP="00DE61A2">
                  <w:pPr>
                    <w:tabs>
                      <w:tab w:val="left" w:pos="1134"/>
                      <w:tab w:val="left" w:pos="1871"/>
                      <w:tab w:val="left" w:pos="2608"/>
                      <w:tab w:val="left" w:pos="3345"/>
                    </w:tabs>
                    <w:overflowPunct w:val="0"/>
                    <w:spacing w:before="80" w:after="0"/>
                    <w:jc w:val="left"/>
                    <w:textAlignment w:val="baseline"/>
                    <w:rPr>
                      <w:lang w:val="en-GB"/>
                    </w:rPr>
                  </w:pPr>
                  <w:r w:rsidRPr="00DE61A2">
                    <w:rPr>
                      <w:lang w:val="en-GB"/>
                    </w:rPr>
                    <w:t>–</w:t>
                  </w:r>
                  <w:r w:rsidRPr="00DE61A2">
                    <w:rPr>
                      <w:lang w:val="en-GB"/>
                    </w:rPr>
                    <w:tab/>
                    <w:t>or other AI capabilities of the RITs/SRITs (to be reported by the proponent)</w:t>
                  </w:r>
                </w:p>
                <w:p w14:paraId="466BE2DA" w14:textId="77777777" w:rsidR="00DE61A2" w:rsidRPr="00DE61A2" w:rsidRDefault="00DE61A2" w:rsidP="00DE61A2">
                  <w:pPr>
                    <w:keepNext/>
                    <w:keepLines/>
                    <w:tabs>
                      <w:tab w:val="left" w:pos="1134"/>
                      <w:tab w:val="left" w:pos="1871"/>
                      <w:tab w:val="left" w:pos="2268"/>
                    </w:tabs>
                    <w:overflowPunct w:val="0"/>
                    <w:spacing w:before="160" w:after="0"/>
                    <w:jc w:val="left"/>
                    <w:textAlignment w:val="baseline"/>
                    <w:rPr>
                      <w:b/>
                      <w:lang w:val="en-GB"/>
                    </w:rPr>
                  </w:pPr>
                  <w:r w:rsidRPr="00DE61A2">
                    <w:rPr>
                      <w:b/>
                      <w:lang w:val="en-GB"/>
                    </w:rPr>
                    <w:t>Option A</w:t>
                  </w:r>
                </w:p>
                <w:p w14:paraId="33EA95D2" w14:textId="77777777" w:rsidR="00DE61A2" w:rsidRPr="00DE61A2" w:rsidRDefault="00DE61A2" w:rsidP="00DE61A2">
                  <w:pPr>
                    <w:tabs>
                      <w:tab w:val="left" w:pos="1134"/>
                      <w:tab w:val="left" w:pos="1871"/>
                      <w:tab w:val="left" w:pos="2268"/>
                    </w:tabs>
                    <w:overflowPunct w:val="0"/>
                    <w:spacing w:before="120" w:after="0"/>
                    <w:jc w:val="left"/>
                    <w:textAlignment w:val="baseline"/>
                    <w:rPr>
                      <w:lang w:val="en-GB"/>
                    </w:rPr>
                  </w:pPr>
                  <w:r w:rsidRPr="00DE61A2">
                    <w:rPr>
                      <w:lang w:val="en-GB"/>
                    </w:rPr>
                    <w:t>RIT/SRIT should have the capability to enable and disable AI functionalities within the network (AI for network scenario only)</w:t>
                  </w:r>
                </w:p>
                <w:p w14:paraId="49825DD9" w14:textId="77777777" w:rsidR="00DE61A2" w:rsidRPr="00DE61A2" w:rsidRDefault="00DE61A2" w:rsidP="00DE61A2">
                  <w:pPr>
                    <w:keepNext/>
                    <w:keepLines/>
                    <w:tabs>
                      <w:tab w:val="left" w:pos="1134"/>
                      <w:tab w:val="left" w:pos="1871"/>
                      <w:tab w:val="left" w:pos="2268"/>
                    </w:tabs>
                    <w:overflowPunct w:val="0"/>
                    <w:spacing w:before="160" w:after="0"/>
                    <w:jc w:val="left"/>
                    <w:textAlignment w:val="baseline"/>
                    <w:rPr>
                      <w:b/>
                      <w:lang w:val="en-GB"/>
                    </w:rPr>
                  </w:pPr>
                  <w:r w:rsidRPr="00DE61A2">
                    <w:rPr>
                      <w:b/>
                      <w:lang w:val="en-GB"/>
                    </w:rPr>
                    <w:lastRenderedPageBreak/>
                    <w:t>Option B</w:t>
                  </w:r>
                </w:p>
                <w:p w14:paraId="29572F64" w14:textId="77777777" w:rsidR="00DE61A2" w:rsidRPr="00DE61A2" w:rsidRDefault="00DE61A2" w:rsidP="00DE61A2">
                  <w:pPr>
                    <w:tabs>
                      <w:tab w:val="left" w:pos="1134"/>
                      <w:tab w:val="left" w:pos="1871"/>
                      <w:tab w:val="left" w:pos="2268"/>
                    </w:tabs>
                    <w:overflowPunct w:val="0"/>
                    <w:spacing w:before="120" w:after="0"/>
                    <w:jc w:val="left"/>
                    <w:textAlignment w:val="baseline"/>
                    <w:rPr>
                      <w:sz w:val="24"/>
                      <w:lang w:val="en-GB"/>
                    </w:rPr>
                  </w:pPr>
                  <w:r w:rsidRPr="00DE61A2">
                    <w:rPr>
                      <w:lang w:val="en-GB"/>
                    </w:rPr>
                    <w:t xml:space="preserve">The proponent should report about mechanisms, </w:t>
                  </w:r>
                  <w:proofErr w:type="spellStart"/>
                  <w:r w:rsidRPr="00DE61A2">
                    <w:rPr>
                      <w:lang w:val="en-GB"/>
                    </w:rPr>
                    <w:t>e.g</w:t>
                  </w:r>
                  <w:proofErr w:type="spellEnd"/>
                  <w:r w:rsidRPr="00DE61A2">
                    <w:rPr>
                      <w:lang w:val="en-GB"/>
                    </w:rPr>
                    <w:t>, related to enabling or disabling the supported AI functionalities, where applicable.</w:t>
                  </w:r>
                </w:p>
              </w:tc>
            </w:tr>
          </w:tbl>
          <w:p w14:paraId="773549A8" w14:textId="77777777" w:rsidR="00DE61A2" w:rsidRPr="00DE61A2" w:rsidRDefault="00DE61A2" w:rsidP="00DE61A2">
            <w:pPr>
              <w:rPr>
                <w:rFonts w:eastAsia="微软雅黑"/>
                <w:lang w:val="en-GB"/>
              </w:rPr>
            </w:pPr>
          </w:p>
        </w:tc>
      </w:tr>
    </w:tbl>
    <w:p w14:paraId="07A88D34"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lastRenderedPageBreak/>
        <w:t>Annex 6: Summary of composite requirement proposals</w:t>
      </w:r>
    </w:p>
    <w:tbl>
      <w:tblPr>
        <w:tblStyle w:val="af2"/>
        <w:tblW w:w="0" w:type="auto"/>
        <w:tblLook w:val="04A0" w:firstRow="1" w:lastRow="0" w:firstColumn="1" w:lastColumn="0" w:noHBand="0" w:noVBand="1"/>
      </w:tblPr>
      <w:tblGrid>
        <w:gridCol w:w="1542"/>
        <w:gridCol w:w="12406"/>
      </w:tblGrid>
      <w:tr w:rsidR="00DE61A2" w:rsidRPr="00DE61A2" w14:paraId="14745B89" w14:textId="77777777" w:rsidTr="00CA232F">
        <w:tc>
          <w:tcPr>
            <w:tcW w:w="1542" w:type="dxa"/>
          </w:tcPr>
          <w:p w14:paraId="683DCA79" w14:textId="77777777" w:rsidR="00DE61A2" w:rsidRPr="00DE61A2" w:rsidRDefault="00DE61A2" w:rsidP="00DE61A2">
            <w:pPr>
              <w:rPr>
                <w:rFonts w:eastAsia="微软雅黑"/>
              </w:rPr>
            </w:pPr>
            <w:r w:rsidRPr="00DE61A2">
              <w:t>[RP-251952 Ericsson]</w:t>
            </w:r>
          </w:p>
        </w:tc>
        <w:tc>
          <w:tcPr>
            <w:tcW w:w="12406" w:type="dxa"/>
          </w:tcPr>
          <w:p w14:paraId="258D61D8" w14:textId="77777777" w:rsidR="00DE61A2" w:rsidRPr="00DE61A2" w:rsidRDefault="00DE61A2" w:rsidP="00DE61A2">
            <w:pPr>
              <w:rPr>
                <w:rFonts w:eastAsia="微软雅黑"/>
              </w:rPr>
            </w:pPr>
            <w:r w:rsidRPr="00DE61A2">
              <w:rPr>
                <w:rFonts w:eastAsia="微软雅黑"/>
              </w:rPr>
              <w:t xml:space="preserve">For XR, 30Mbps DL, 10Mbps UL, 40ms two-way delay (DL + UL &lt;= 40ms, e.g. DL = 10ms &amp; UL = 30ms) with 99% reliability, capacity average of 5 simultaneous users per </w:t>
            </w:r>
            <w:proofErr w:type="spellStart"/>
            <w:r w:rsidRPr="00DE61A2">
              <w:rPr>
                <w:rFonts w:eastAsia="微软雅黑"/>
              </w:rPr>
              <w:t>TRxP</w:t>
            </w:r>
            <w:proofErr w:type="spellEnd"/>
            <w:r w:rsidRPr="00DE61A2">
              <w:rPr>
                <w:rFonts w:eastAsia="微软雅黑"/>
              </w:rPr>
              <w:t xml:space="preserve">, or 433 per </w:t>
            </w:r>
            <w:proofErr w:type="spellStart"/>
            <w:r w:rsidRPr="00DE61A2">
              <w:rPr>
                <w:rFonts w:eastAsia="微软雅黑"/>
              </w:rPr>
              <w:t>sqkm</w:t>
            </w:r>
            <w:proofErr w:type="spellEnd"/>
            <w:r w:rsidRPr="00DE61A2">
              <w:rPr>
                <w:rFonts w:eastAsia="微软雅黑"/>
              </w:rPr>
              <w:t xml:space="preserve"> for 200m ISD at 95% satisfaction ratio. </w:t>
            </w:r>
          </w:p>
          <w:p w14:paraId="3BEF65CC" w14:textId="77777777" w:rsidR="00DE61A2" w:rsidRPr="00DE61A2" w:rsidRDefault="00DE61A2" w:rsidP="00DE61A2">
            <w:pPr>
              <w:rPr>
                <w:rFonts w:eastAsia="微软雅黑"/>
              </w:rPr>
            </w:pPr>
            <w:r w:rsidRPr="00DE61A2">
              <w:rPr>
                <w:rFonts w:eastAsia="微软雅黑"/>
              </w:rPr>
              <w:t>For video conferencing, 1Mbps DL, 1Mbps UL, 100ms two-way delay with 98% reliability.</w:t>
            </w:r>
          </w:p>
          <w:p w14:paraId="6A212424" w14:textId="77777777" w:rsidR="00DE61A2" w:rsidRPr="00DE61A2" w:rsidRDefault="00DE61A2" w:rsidP="00DE61A2">
            <w:pPr>
              <w:rPr>
                <w:rFonts w:eastAsia="微软雅黑"/>
              </w:rPr>
            </w:pPr>
            <w:r w:rsidRPr="00DE61A2">
              <w:t>Note: the proponent may evaluate DL and UL separately, with delay requirements that add to &lt;=40ms.</w:t>
            </w:r>
          </w:p>
        </w:tc>
      </w:tr>
      <w:tr w:rsidR="00DE61A2" w:rsidRPr="00DE61A2" w14:paraId="1A2BE17F" w14:textId="77777777" w:rsidTr="00CA232F">
        <w:tc>
          <w:tcPr>
            <w:tcW w:w="1542" w:type="dxa"/>
          </w:tcPr>
          <w:p w14:paraId="4EE8642B" w14:textId="77777777" w:rsidR="00DE61A2" w:rsidRPr="00DE61A2" w:rsidRDefault="00DE61A2" w:rsidP="00DE61A2">
            <w:pPr>
              <w:rPr>
                <w:rFonts w:eastAsia="微软雅黑"/>
              </w:rPr>
            </w:pPr>
            <w:r w:rsidRPr="00DE61A2">
              <w:rPr>
                <w:rFonts w:eastAsia="微软雅黑"/>
              </w:rPr>
              <w:t>[RP-251956 Samsung]</w:t>
            </w:r>
          </w:p>
        </w:tc>
        <w:tc>
          <w:tcPr>
            <w:tcW w:w="12406" w:type="dxa"/>
          </w:tcPr>
          <w:p w14:paraId="4457B7D0" w14:textId="77777777" w:rsidR="00DE61A2" w:rsidRPr="00DE61A2" w:rsidRDefault="00DE61A2" w:rsidP="00DE61A2">
            <w:pPr>
              <w:numPr>
                <w:ilvl w:val="0"/>
                <w:numId w:val="103"/>
              </w:numPr>
              <w:contextualSpacing/>
              <w:rPr>
                <w:rFonts w:eastAsia="微软雅黑"/>
              </w:rPr>
            </w:pPr>
            <w:r w:rsidRPr="00DE61A2">
              <w:rPr>
                <w:rFonts w:eastAsia="微软雅黑"/>
              </w:rPr>
              <w:t>Data rate (DL/UL): [30/10] Mbps</w:t>
            </w:r>
          </w:p>
          <w:p w14:paraId="74337981" w14:textId="77777777" w:rsidR="00DE61A2" w:rsidRPr="00DE61A2" w:rsidRDefault="00DE61A2" w:rsidP="00DE61A2">
            <w:pPr>
              <w:numPr>
                <w:ilvl w:val="0"/>
                <w:numId w:val="103"/>
              </w:numPr>
              <w:contextualSpacing/>
              <w:rPr>
                <w:rFonts w:eastAsia="微软雅黑"/>
              </w:rPr>
            </w:pPr>
            <w:r w:rsidRPr="00DE61A2">
              <w:rPr>
                <w:rFonts w:eastAsia="微软雅黑"/>
              </w:rPr>
              <w:t xml:space="preserve">Latency (DL/UL): [10/30] </w:t>
            </w:r>
            <w:proofErr w:type="spellStart"/>
            <w:r w:rsidRPr="00DE61A2">
              <w:rPr>
                <w:rFonts w:eastAsia="微软雅黑"/>
              </w:rPr>
              <w:t>ms</w:t>
            </w:r>
            <w:proofErr w:type="spellEnd"/>
          </w:p>
          <w:p w14:paraId="75C94CFC" w14:textId="77777777" w:rsidR="00DE61A2" w:rsidRPr="00DE61A2" w:rsidRDefault="00DE61A2" w:rsidP="00DE61A2">
            <w:pPr>
              <w:numPr>
                <w:ilvl w:val="0"/>
                <w:numId w:val="103"/>
              </w:numPr>
              <w:contextualSpacing/>
              <w:rPr>
                <w:rFonts w:eastAsia="微软雅黑"/>
              </w:rPr>
            </w:pPr>
            <w:r w:rsidRPr="00DE61A2">
              <w:rPr>
                <w:rFonts w:eastAsia="微软雅黑"/>
              </w:rPr>
              <w:t>Reliability (DL/UL): [99/99] %</w:t>
            </w:r>
          </w:p>
          <w:p w14:paraId="469B5AF4" w14:textId="77777777" w:rsidR="00DE61A2" w:rsidRPr="00DE61A2" w:rsidRDefault="00DE61A2" w:rsidP="00DE61A2">
            <w:pPr>
              <w:numPr>
                <w:ilvl w:val="0"/>
                <w:numId w:val="103"/>
              </w:numPr>
              <w:contextualSpacing/>
              <w:rPr>
                <w:rFonts w:eastAsia="微软雅黑"/>
              </w:rPr>
            </w:pPr>
            <w:r w:rsidRPr="00DE61A2">
              <w:rPr>
                <w:rFonts w:eastAsia="微软雅黑"/>
              </w:rPr>
              <w:t xml:space="preserve">Number of users per </w:t>
            </w:r>
            <w:proofErr w:type="spellStart"/>
            <w:r w:rsidRPr="00DE61A2">
              <w:rPr>
                <w:rFonts w:eastAsia="微软雅黑"/>
              </w:rPr>
              <w:t>TRxP</w:t>
            </w:r>
            <w:proofErr w:type="spellEnd"/>
            <w:r w:rsidRPr="00DE61A2">
              <w:rPr>
                <w:rFonts w:eastAsia="微软雅黑"/>
              </w:rPr>
              <w:t>: [10] users w/ 90% satisfaction ratio</w:t>
            </w:r>
          </w:p>
          <w:p w14:paraId="50FD22C6" w14:textId="77777777" w:rsidR="00DE61A2" w:rsidRPr="00DE61A2" w:rsidRDefault="00DE61A2" w:rsidP="00DE61A2">
            <w:pPr>
              <w:numPr>
                <w:ilvl w:val="0"/>
                <w:numId w:val="103"/>
              </w:numPr>
              <w:contextualSpacing/>
              <w:rPr>
                <w:rFonts w:eastAsia="微软雅黑"/>
              </w:rPr>
            </w:pPr>
            <w:r w:rsidRPr="00DE61A2">
              <w:rPr>
                <w:rFonts w:eastAsia="微软雅黑"/>
              </w:rPr>
              <w:t>Quantitative TPR for immersive communication (Dense Urban-IC)</w:t>
            </w:r>
          </w:p>
        </w:tc>
      </w:tr>
      <w:tr w:rsidR="00DE61A2" w:rsidRPr="00DE61A2" w14:paraId="661840C7" w14:textId="77777777" w:rsidTr="00CA232F">
        <w:tc>
          <w:tcPr>
            <w:tcW w:w="1542" w:type="dxa"/>
          </w:tcPr>
          <w:p w14:paraId="20767744" w14:textId="77777777" w:rsidR="00DE61A2" w:rsidRPr="00DE61A2" w:rsidRDefault="00DE61A2" w:rsidP="00DE61A2">
            <w:pPr>
              <w:rPr>
                <w:rFonts w:eastAsia="微软雅黑"/>
              </w:rPr>
            </w:pPr>
            <w:r w:rsidRPr="00DE61A2">
              <w:rPr>
                <w:rFonts w:eastAsia="微软雅黑"/>
              </w:rPr>
              <w:t>[RP-251994 DOCOMO]</w:t>
            </w:r>
          </w:p>
        </w:tc>
        <w:tc>
          <w:tcPr>
            <w:tcW w:w="12406" w:type="dxa"/>
          </w:tcPr>
          <w:p w14:paraId="7BCA3308" w14:textId="77777777" w:rsidR="00DE61A2" w:rsidRPr="00DE61A2" w:rsidRDefault="00DE61A2" w:rsidP="00DE61A2">
            <w:pPr>
              <w:rPr>
                <w:rFonts w:eastAsia="微软雅黑"/>
              </w:rPr>
            </w:pPr>
            <w:r w:rsidRPr="00DE61A2">
              <w:rPr>
                <w:rFonts w:eastAsia="微软雅黑"/>
              </w:rPr>
              <w:t>Proposal 6: To adopt the target values in Table 6 and 7 for composite requirement in IC usage scenario.</w:t>
            </w:r>
          </w:p>
          <w:p w14:paraId="1714B71D" w14:textId="77777777" w:rsidR="00DE61A2" w:rsidRPr="00DE61A2" w:rsidRDefault="00DE61A2" w:rsidP="00DE61A2">
            <w:pPr>
              <w:widowControl/>
              <w:spacing w:before="240"/>
              <w:jc w:val="center"/>
              <w:rPr>
                <w:rFonts w:eastAsia="Yu Mincho"/>
                <w:lang w:val="en-GB" w:eastAsia="ja-JP"/>
              </w:rPr>
            </w:pPr>
            <w:r w:rsidRPr="00DE61A2">
              <w:rPr>
                <w:rFonts w:eastAsia="Yu Mincho"/>
                <w:lang w:val="en-GB" w:eastAsia="ja-JP"/>
              </w:rPr>
              <w:t>Table 6: DL target values for composite requirement for IC usage scenario</w:t>
            </w:r>
          </w:p>
          <w:tbl>
            <w:tblPr>
              <w:tblStyle w:val="af2"/>
              <w:tblW w:w="0" w:type="auto"/>
              <w:tblLook w:val="04A0" w:firstRow="1" w:lastRow="0" w:firstColumn="1" w:lastColumn="0" w:noHBand="0" w:noVBand="1"/>
            </w:tblPr>
            <w:tblGrid>
              <w:gridCol w:w="1971"/>
              <w:gridCol w:w="1971"/>
              <w:gridCol w:w="1723"/>
              <w:gridCol w:w="1843"/>
              <w:gridCol w:w="2347"/>
            </w:tblGrid>
            <w:tr w:rsidR="00DE61A2" w:rsidRPr="00DE61A2" w14:paraId="585D0A1C" w14:textId="77777777" w:rsidTr="00CA232F">
              <w:trPr>
                <w:trHeight w:val="494"/>
              </w:trPr>
              <w:tc>
                <w:tcPr>
                  <w:tcW w:w="1971" w:type="dxa"/>
                </w:tcPr>
                <w:p w14:paraId="10C19B18"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Test environment</w:t>
                  </w:r>
                </w:p>
              </w:tc>
              <w:tc>
                <w:tcPr>
                  <w:tcW w:w="1971" w:type="dxa"/>
                </w:tcPr>
                <w:p w14:paraId="6E67AD1A"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Data rate</w:t>
                  </w:r>
                </w:p>
                <w:p w14:paraId="1A689FEE"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(Mbps)</w:t>
                  </w:r>
                </w:p>
              </w:tc>
              <w:tc>
                <w:tcPr>
                  <w:tcW w:w="1723" w:type="dxa"/>
                </w:tcPr>
                <w:p w14:paraId="3ACC2D13"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Latency</w:t>
                  </w:r>
                </w:p>
                <w:p w14:paraId="45EA13E9"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w:t>
                  </w:r>
                  <w:proofErr w:type="spellStart"/>
                  <w:r w:rsidRPr="00DE61A2">
                    <w:rPr>
                      <w:rFonts w:eastAsia="Yu Mincho"/>
                      <w:b/>
                      <w:bCs/>
                      <w:lang w:val="en-GB" w:eastAsia="ja-JP"/>
                    </w:rPr>
                    <w:t>ms</w:t>
                  </w:r>
                  <w:proofErr w:type="spellEnd"/>
                  <w:r w:rsidRPr="00DE61A2">
                    <w:rPr>
                      <w:rFonts w:eastAsia="Yu Mincho"/>
                      <w:b/>
                      <w:bCs/>
                      <w:lang w:val="en-GB" w:eastAsia="ja-JP"/>
                    </w:rPr>
                    <w:t>)</w:t>
                  </w:r>
                </w:p>
              </w:tc>
              <w:tc>
                <w:tcPr>
                  <w:tcW w:w="1843" w:type="dxa"/>
                </w:tcPr>
                <w:p w14:paraId="400A9B99" w14:textId="77777777" w:rsidR="00DE61A2" w:rsidRPr="00DE61A2" w:rsidRDefault="00DE61A2" w:rsidP="00DE61A2">
                  <w:pPr>
                    <w:widowControl/>
                    <w:spacing w:after="0"/>
                    <w:rPr>
                      <w:rFonts w:eastAsia="Yu Mincho"/>
                      <w:b/>
                      <w:bCs/>
                      <w:lang w:val="en-GB" w:eastAsia="ja-JP"/>
                    </w:rPr>
                  </w:pPr>
                  <w:r w:rsidRPr="00DE61A2">
                    <w:rPr>
                      <w:rFonts w:eastAsia="Yu Mincho"/>
                      <w:b/>
                      <w:bCs/>
                      <w:highlight w:val="cyan"/>
                      <w:lang w:val="en-GB" w:eastAsia="ja-JP"/>
                    </w:rPr>
                    <w:t>Packet success probability</w:t>
                  </w:r>
                </w:p>
              </w:tc>
              <w:tc>
                <w:tcPr>
                  <w:tcW w:w="2347" w:type="dxa"/>
                </w:tcPr>
                <w:p w14:paraId="72002122"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Number of satisfied users</w:t>
                  </w:r>
                </w:p>
                <w:p w14:paraId="0A040C6B" w14:textId="77777777" w:rsidR="00DE61A2" w:rsidRPr="00DE61A2" w:rsidRDefault="00DE61A2" w:rsidP="00DE61A2">
                  <w:pPr>
                    <w:widowControl/>
                    <w:spacing w:after="0"/>
                    <w:rPr>
                      <w:rFonts w:eastAsia="Yu Mincho"/>
                      <w:b/>
                      <w:bCs/>
                      <w:lang w:val="en-GB" w:eastAsia="ja-JP"/>
                    </w:rPr>
                  </w:pPr>
                  <w:r w:rsidRPr="00DE61A2">
                    <w:rPr>
                      <w:rFonts w:eastAsia="Yu Mincho"/>
                      <w:b/>
                      <w:bCs/>
                      <w:highlight w:val="cyan"/>
                      <w:lang w:val="en-GB" w:eastAsia="ja-JP"/>
                    </w:rPr>
                    <w:t>(/</w:t>
                  </w:r>
                  <w:proofErr w:type="spellStart"/>
                  <w:r w:rsidRPr="00DE61A2">
                    <w:rPr>
                      <w:rFonts w:eastAsia="Yu Mincho"/>
                      <w:b/>
                      <w:bCs/>
                      <w:highlight w:val="cyan"/>
                      <w:lang w:val="en-GB" w:eastAsia="ja-JP"/>
                    </w:rPr>
                    <w:t>TRxP</w:t>
                  </w:r>
                  <w:proofErr w:type="spellEnd"/>
                  <w:r w:rsidRPr="00DE61A2">
                    <w:rPr>
                      <w:rFonts w:eastAsia="Yu Mincho"/>
                      <w:b/>
                      <w:bCs/>
                      <w:highlight w:val="cyan"/>
                      <w:lang w:val="en-GB" w:eastAsia="ja-JP"/>
                    </w:rPr>
                    <w:t>)</w:t>
                  </w:r>
                </w:p>
              </w:tc>
            </w:tr>
            <w:tr w:rsidR="00DE61A2" w:rsidRPr="00DE61A2" w14:paraId="2B4257B4" w14:textId="77777777" w:rsidTr="00CA232F">
              <w:trPr>
                <w:trHeight w:val="79"/>
              </w:trPr>
              <w:tc>
                <w:tcPr>
                  <w:tcW w:w="1971" w:type="dxa"/>
                  <w:vMerge w:val="restart"/>
                </w:tcPr>
                <w:p w14:paraId="0459B894"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Dense Urban-IC</w:t>
                  </w:r>
                </w:p>
              </w:tc>
              <w:tc>
                <w:tcPr>
                  <w:tcW w:w="1971" w:type="dxa"/>
                  <w:vMerge w:val="restart"/>
                </w:tcPr>
                <w:p w14:paraId="010AC888"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30</w:t>
                  </w:r>
                </w:p>
              </w:tc>
              <w:tc>
                <w:tcPr>
                  <w:tcW w:w="1723" w:type="dxa"/>
                </w:tcPr>
                <w:p w14:paraId="15BBB6D1"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val="restart"/>
                </w:tcPr>
                <w:p w14:paraId="5D612640"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99%</w:t>
                  </w:r>
                </w:p>
              </w:tc>
              <w:tc>
                <w:tcPr>
                  <w:tcW w:w="2347" w:type="dxa"/>
                </w:tcPr>
                <w:p w14:paraId="73053EA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4~11</w:t>
                  </w:r>
                </w:p>
              </w:tc>
            </w:tr>
            <w:tr w:rsidR="00DE61A2" w:rsidRPr="00DE61A2" w14:paraId="18C261F4" w14:textId="77777777" w:rsidTr="00CA232F">
              <w:trPr>
                <w:trHeight w:val="140"/>
              </w:trPr>
              <w:tc>
                <w:tcPr>
                  <w:tcW w:w="1971" w:type="dxa"/>
                  <w:vMerge/>
                </w:tcPr>
                <w:p w14:paraId="2B2B5AC0" w14:textId="77777777" w:rsidR="00DE61A2" w:rsidRPr="00DE61A2" w:rsidRDefault="00DE61A2" w:rsidP="00DE61A2">
                  <w:pPr>
                    <w:widowControl/>
                    <w:spacing w:after="0"/>
                    <w:rPr>
                      <w:rFonts w:eastAsia="Yu Mincho"/>
                      <w:lang w:val="en-GB" w:eastAsia="ja-JP"/>
                    </w:rPr>
                  </w:pPr>
                </w:p>
              </w:tc>
              <w:tc>
                <w:tcPr>
                  <w:tcW w:w="1971" w:type="dxa"/>
                  <w:vMerge/>
                </w:tcPr>
                <w:p w14:paraId="394540BB" w14:textId="77777777" w:rsidR="00DE61A2" w:rsidRPr="00DE61A2" w:rsidRDefault="00DE61A2" w:rsidP="00DE61A2">
                  <w:pPr>
                    <w:widowControl/>
                    <w:spacing w:after="0"/>
                    <w:rPr>
                      <w:rFonts w:eastAsia="Yu Mincho"/>
                      <w:lang w:val="en-GB" w:eastAsia="ja-JP"/>
                    </w:rPr>
                  </w:pPr>
                </w:p>
              </w:tc>
              <w:tc>
                <w:tcPr>
                  <w:tcW w:w="1723" w:type="dxa"/>
                </w:tcPr>
                <w:p w14:paraId="30D11CA0"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15</w:t>
                  </w:r>
                </w:p>
              </w:tc>
              <w:tc>
                <w:tcPr>
                  <w:tcW w:w="1843" w:type="dxa"/>
                  <w:vMerge/>
                </w:tcPr>
                <w:p w14:paraId="61440608" w14:textId="77777777" w:rsidR="00DE61A2" w:rsidRPr="00DE61A2" w:rsidRDefault="00DE61A2" w:rsidP="00DE61A2">
                  <w:pPr>
                    <w:widowControl/>
                    <w:spacing w:after="0"/>
                    <w:rPr>
                      <w:rFonts w:eastAsia="Yu Mincho"/>
                      <w:lang w:val="en-GB" w:eastAsia="ja-JP"/>
                    </w:rPr>
                  </w:pPr>
                </w:p>
              </w:tc>
              <w:tc>
                <w:tcPr>
                  <w:tcW w:w="2347" w:type="dxa"/>
                </w:tcPr>
                <w:p w14:paraId="09A84DEE"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5~15</w:t>
                  </w:r>
                </w:p>
              </w:tc>
            </w:tr>
            <w:tr w:rsidR="00DE61A2" w:rsidRPr="00DE61A2" w14:paraId="15109C22" w14:textId="77777777" w:rsidTr="00CA232F">
              <w:trPr>
                <w:trHeight w:val="139"/>
              </w:trPr>
              <w:tc>
                <w:tcPr>
                  <w:tcW w:w="1971" w:type="dxa"/>
                  <w:vMerge/>
                </w:tcPr>
                <w:p w14:paraId="743493D8" w14:textId="77777777" w:rsidR="00DE61A2" w:rsidRPr="00DE61A2" w:rsidRDefault="00DE61A2" w:rsidP="00DE61A2">
                  <w:pPr>
                    <w:widowControl/>
                    <w:spacing w:after="0"/>
                    <w:rPr>
                      <w:rFonts w:eastAsia="Yu Mincho"/>
                      <w:lang w:val="en-GB" w:eastAsia="ja-JP"/>
                    </w:rPr>
                  </w:pPr>
                </w:p>
              </w:tc>
              <w:tc>
                <w:tcPr>
                  <w:tcW w:w="1971" w:type="dxa"/>
                  <w:vMerge w:val="restart"/>
                </w:tcPr>
                <w:p w14:paraId="2018CD3E"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45</w:t>
                  </w:r>
                </w:p>
              </w:tc>
              <w:tc>
                <w:tcPr>
                  <w:tcW w:w="1723" w:type="dxa"/>
                </w:tcPr>
                <w:p w14:paraId="72867C17"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tcPr>
                <w:p w14:paraId="2C5383E1" w14:textId="77777777" w:rsidR="00DE61A2" w:rsidRPr="00DE61A2" w:rsidRDefault="00DE61A2" w:rsidP="00DE61A2">
                  <w:pPr>
                    <w:widowControl/>
                    <w:spacing w:after="0"/>
                    <w:rPr>
                      <w:rFonts w:eastAsia="Yu Mincho"/>
                      <w:lang w:val="en-GB" w:eastAsia="ja-JP"/>
                    </w:rPr>
                  </w:pPr>
                </w:p>
              </w:tc>
              <w:tc>
                <w:tcPr>
                  <w:tcW w:w="2347" w:type="dxa"/>
                </w:tcPr>
                <w:p w14:paraId="1AF71C97"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2~7</w:t>
                  </w:r>
                </w:p>
              </w:tc>
            </w:tr>
            <w:tr w:rsidR="00DE61A2" w:rsidRPr="00DE61A2" w14:paraId="69F019D9" w14:textId="77777777" w:rsidTr="00CA232F">
              <w:trPr>
                <w:trHeight w:val="207"/>
              </w:trPr>
              <w:tc>
                <w:tcPr>
                  <w:tcW w:w="1971" w:type="dxa"/>
                  <w:vMerge/>
                </w:tcPr>
                <w:p w14:paraId="39427E92" w14:textId="77777777" w:rsidR="00DE61A2" w:rsidRPr="00DE61A2" w:rsidRDefault="00DE61A2" w:rsidP="00DE61A2">
                  <w:pPr>
                    <w:widowControl/>
                    <w:spacing w:after="0"/>
                    <w:rPr>
                      <w:rFonts w:eastAsia="Yu Mincho"/>
                      <w:lang w:val="en-GB" w:eastAsia="ja-JP"/>
                    </w:rPr>
                  </w:pPr>
                </w:p>
              </w:tc>
              <w:tc>
                <w:tcPr>
                  <w:tcW w:w="1971" w:type="dxa"/>
                  <w:vMerge/>
                </w:tcPr>
                <w:p w14:paraId="46FE860C" w14:textId="77777777" w:rsidR="00DE61A2" w:rsidRPr="00DE61A2" w:rsidRDefault="00DE61A2" w:rsidP="00DE61A2">
                  <w:pPr>
                    <w:widowControl/>
                    <w:spacing w:after="0"/>
                    <w:rPr>
                      <w:rFonts w:eastAsia="Yu Mincho"/>
                      <w:lang w:val="en-GB" w:eastAsia="ja-JP"/>
                    </w:rPr>
                  </w:pPr>
                </w:p>
              </w:tc>
              <w:tc>
                <w:tcPr>
                  <w:tcW w:w="1723" w:type="dxa"/>
                </w:tcPr>
                <w:p w14:paraId="2D69607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15</w:t>
                  </w:r>
                </w:p>
              </w:tc>
              <w:tc>
                <w:tcPr>
                  <w:tcW w:w="1843" w:type="dxa"/>
                  <w:vMerge/>
                </w:tcPr>
                <w:p w14:paraId="3EA764FD" w14:textId="77777777" w:rsidR="00DE61A2" w:rsidRPr="00DE61A2" w:rsidRDefault="00DE61A2" w:rsidP="00DE61A2">
                  <w:pPr>
                    <w:widowControl/>
                    <w:spacing w:after="0"/>
                    <w:rPr>
                      <w:rFonts w:eastAsia="Yu Mincho"/>
                      <w:lang w:val="en-GB" w:eastAsia="ja-JP"/>
                    </w:rPr>
                  </w:pPr>
                </w:p>
              </w:tc>
              <w:tc>
                <w:tcPr>
                  <w:tcW w:w="2347" w:type="dxa"/>
                </w:tcPr>
                <w:p w14:paraId="36DA25F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6</w:t>
                  </w:r>
                </w:p>
              </w:tc>
            </w:tr>
            <w:tr w:rsidR="00DE61A2" w:rsidRPr="00DE61A2" w14:paraId="7CCAB79E" w14:textId="77777777" w:rsidTr="00CA232F">
              <w:trPr>
                <w:trHeight w:val="129"/>
              </w:trPr>
              <w:tc>
                <w:tcPr>
                  <w:tcW w:w="1971" w:type="dxa"/>
                  <w:vMerge w:val="restart"/>
                </w:tcPr>
                <w:p w14:paraId="3B1C89DA"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Indoor Hotspot-IC</w:t>
                  </w:r>
                </w:p>
              </w:tc>
              <w:tc>
                <w:tcPr>
                  <w:tcW w:w="1971" w:type="dxa"/>
                  <w:vMerge w:val="restart"/>
                </w:tcPr>
                <w:p w14:paraId="50E138E0"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30</w:t>
                  </w:r>
                </w:p>
              </w:tc>
              <w:tc>
                <w:tcPr>
                  <w:tcW w:w="1723" w:type="dxa"/>
                </w:tcPr>
                <w:p w14:paraId="6B4FCA8E"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val="restart"/>
                </w:tcPr>
                <w:p w14:paraId="6F1A99FA"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99%</w:t>
                  </w:r>
                </w:p>
              </w:tc>
              <w:tc>
                <w:tcPr>
                  <w:tcW w:w="2347" w:type="dxa"/>
                </w:tcPr>
                <w:p w14:paraId="6A91F757"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4~9</w:t>
                  </w:r>
                </w:p>
              </w:tc>
            </w:tr>
            <w:tr w:rsidR="00DE61A2" w:rsidRPr="00DE61A2" w14:paraId="3E110404" w14:textId="77777777" w:rsidTr="00CA232F">
              <w:trPr>
                <w:trHeight w:val="97"/>
              </w:trPr>
              <w:tc>
                <w:tcPr>
                  <w:tcW w:w="1971" w:type="dxa"/>
                  <w:vMerge/>
                </w:tcPr>
                <w:p w14:paraId="07F321A3" w14:textId="77777777" w:rsidR="00DE61A2" w:rsidRPr="00DE61A2" w:rsidRDefault="00DE61A2" w:rsidP="00DE61A2">
                  <w:pPr>
                    <w:widowControl/>
                    <w:spacing w:after="0"/>
                    <w:rPr>
                      <w:rFonts w:eastAsia="Yu Mincho"/>
                      <w:lang w:val="en-GB" w:eastAsia="ja-JP"/>
                    </w:rPr>
                  </w:pPr>
                </w:p>
              </w:tc>
              <w:tc>
                <w:tcPr>
                  <w:tcW w:w="1971" w:type="dxa"/>
                  <w:vMerge/>
                </w:tcPr>
                <w:p w14:paraId="155E19CC" w14:textId="77777777" w:rsidR="00DE61A2" w:rsidRPr="00DE61A2" w:rsidRDefault="00DE61A2" w:rsidP="00DE61A2">
                  <w:pPr>
                    <w:widowControl/>
                    <w:spacing w:after="0"/>
                    <w:rPr>
                      <w:rFonts w:eastAsia="Yu Mincho"/>
                      <w:lang w:val="en-GB" w:eastAsia="ja-JP"/>
                    </w:rPr>
                  </w:pPr>
                </w:p>
              </w:tc>
              <w:tc>
                <w:tcPr>
                  <w:tcW w:w="1723" w:type="dxa"/>
                </w:tcPr>
                <w:p w14:paraId="561067B2"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15</w:t>
                  </w:r>
                </w:p>
              </w:tc>
              <w:tc>
                <w:tcPr>
                  <w:tcW w:w="1843" w:type="dxa"/>
                  <w:vMerge/>
                </w:tcPr>
                <w:p w14:paraId="4E670788" w14:textId="77777777" w:rsidR="00DE61A2" w:rsidRPr="00DE61A2" w:rsidRDefault="00DE61A2" w:rsidP="00DE61A2">
                  <w:pPr>
                    <w:widowControl/>
                    <w:spacing w:after="0"/>
                    <w:rPr>
                      <w:rFonts w:eastAsia="Yu Mincho"/>
                      <w:lang w:val="en-GB" w:eastAsia="ja-JP"/>
                    </w:rPr>
                  </w:pPr>
                </w:p>
              </w:tc>
              <w:tc>
                <w:tcPr>
                  <w:tcW w:w="2347" w:type="dxa"/>
                </w:tcPr>
                <w:p w14:paraId="6198CD83"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8~11</w:t>
                  </w:r>
                </w:p>
              </w:tc>
            </w:tr>
            <w:tr w:rsidR="00DE61A2" w:rsidRPr="00DE61A2" w14:paraId="2816671E" w14:textId="77777777" w:rsidTr="00CA232F">
              <w:trPr>
                <w:trHeight w:val="107"/>
              </w:trPr>
              <w:tc>
                <w:tcPr>
                  <w:tcW w:w="1971" w:type="dxa"/>
                  <w:vMerge/>
                </w:tcPr>
                <w:p w14:paraId="2DD3D6BC" w14:textId="77777777" w:rsidR="00DE61A2" w:rsidRPr="00DE61A2" w:rsidRDefault="00DE61A2" w:rsidP="00DE61A2">
                  <w:pPr>
                    <w:widowControl/>
                    <w:spacing w:after="0"/>
                    <w:rPr>
                      <w:rFonts w:eastAsia="Yu Mincho"/>
                      <w:lang w:val="en-GB" w:eastAsia="ja-JP"/>
                    </w:rPr>
                  </w:pPr>
                </w:p>
              </w:tc>
              <w:tc>
                <w:tcPr>
                  <w:tcW w:w="1971" w:type="dxa"/>
                </w:tcPr>
                <w:p w14:paraId="32E1B680"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45</w:t>
                  </w:r>
                </w:p>
              </w:tc>
              <w:tc>
                <w:tcPr>
                  <w:tcW w:w="1723" w:type="dxa"/>
                </w:tcPr>
                <w:p w14:paraId="18231BE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tcPr>
                <w:p w14:paraId="15F31B42" w14:textId="77777777" w:rsidR="00DE61A2" w:rsidRPr="00DE61A2" w:rsidRDefault="00DE61A2" w:rsidP="00DE61A2">
                  <w:pPr>
                    <w:widowControl/>
                    <w:spacing w:after="0"/>
                    <w:rPr>
                      <w:rFonts w:eastAsia="Yu Mincho"/>
                      <w:lang w:val="en-GB" w:eastAsia="ja-JP"/>
                    </w:rPr>
                  </w:pPr>
                </w:p>
              </w:tc>
              <w:tc>
                <w:tcPr>
                  <w:tcW w:w="2347" w:type="dxa"/>
                </w:tcPr>
                <w:p w14:paraId="2A696362"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4~6</w:t>
                  </w:r>
                </w:p>
              </w:tc>
            </w:tr>
            <w:tr w:rsidR="00DE61A2" w:rsidRPr="00DE61A2" w14:paraId="26FD0AC7" w14:textId="77777777" w:rsidTr="00CA232F">
              <w:trPr>
                <w:trHeight w:val="118"/>
              </w:trPr>
              <w:tc>
                <w:tcPr>
                  <w:tcW w:w="1971" w:type="dxa"/>
                  <w:vMerge/>
                </w:tcPr>
                <w:p w14:paraId="7E7EAC6E" w14:textId="77777777" w:rsidR="00DE61A2" w:rsidRPr="00DE61A2" w:rsidRDefault="00DE61A2" w:rsidP="00DE61A2">
                  <w:pPr>
                    <w:widowControl/>
                    <w:spacing w:after="0"/>
                    <w:rPr>
                      <w:rFonts w:eastAsia="Yu Mincho"/>
                      <w:lang w:val="en-GB" w:eastAsia="ja-JP"/>
                    </w:rPr>
                  </w:pPr>
                </w:p>
              </w:tc>
              <w:tc>
                <w:tcPr>
                  <w:tcW w:w="1971" w:type="dxa"/>
                </w:tcPr>
                <w:p w14:paraId="5CAA038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60</w:t>
                  </w:r>
                </w:p>
              </w:tc>
              <w:tc>
                <w:tcPr>
                  <w:tcW w:w="1723" w:type="dxa"/>
                </w:tcPr>
                <w:p w14:paraId="0157215A"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tcPr>
                <w:p w14:paraId="06A7271B" w14:textId="77777777" w:rsidR="00DE61A2" w:rsidRPr="00DE61A2" w:rsidRDefault="00DE61A2" w:rsidP="00DE61A2">
                  <w:pPr>
                    <w:widowControl/>
                    <w:spacing w:after="0"/>
                    <w:rPr>
                      <w:rFonts w:eastAsia="Yu Mincho"/>
                      <w:lang w:val="en-GB" w:eastAsia="ja-JP"/>
                    </w:rPr>
                  </w:pPr>
                </w:p>
              </w:tc>
              <w:tc>
                <w:tcPr>
                  <w:tcW w:w="2347" w:type="dxa"/>
                </w:tcPr>
                <w:p w14:paraId="5593ED22"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2~4</w:t>
                  </w:r>
                </w:p>
              </w:tc>
            </w:tr>
          </w:tbl>
          <w:p w14:paraId="54932B37" w14:textId="77777777" w:rsidR="00DE61A2" w:rsidRPr="00DE61A2" w:rsidRDefault="00DE61A2" w:rsidP="00DE61A2">
            <w:pPr>
              <w:widowControl/>
              <w:spacing w:before="240"/>
              <w:jc w:val="center"/>
              <w:rPr>
                <w:rFonts w:eastAsia="Yu Mincho"/>
                <w:lang w:val="en-GB" w:eastAsia="ja-JP"/>
              </w:rPr>
            </w:pPr>
            <w:r w:rsidRPr="00DE61A2">
              <w:rPr>
                <w:rFonts w:eastAsia="Yu Mincho"/>
                <w:lang w:val="en-GB" w:eastAsia="ja-JP"/>
              </w:rPr>
              <w:t>Table 7: UL target values for composite requirement for IC usage scenario</w:t>
            </w:r>
          </w:p>
          <w:tbl>
            <w:tblPr>
              <w:tblStyle w:val="af2"/>
              <w:tblW w:w="0" w:type="auto"/>
              <w:tblLook w:val="04A0" w:firstRow="1" w:lastRow="0" w:firstColumn="1" w:lastColumn="0" w:noHBand="0" w:noVBand="1"/>
            </w:tblPr>
            <w:tblGrid>
              <w:gridCol w:w="1971"/>
              <w:gridCol w:w="1971"/>
              <w:gridCol w:w="1723"/>
              <w:gridCol w:w="1843"/>
              <w:gridCol w:w="2347"/>
            </w:tblGrid>
            <w:tr w:rsidR="00DE61A2" w:rsidRPr="00DE61A2" w14:paraId="314B75BD" w14:textId="77777777" w:rsidTr="00CA232F">
              <w:trPr>
                <w:trHeight w:val="494"/>
              </w:trPr>
              <w:tc>
                <w:tcPr>
                  <w:tcW w:w="1971" w:type="dxa"/>
                </w:tcPr>
                <w:p w14:paraId="2CEDBC4A"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Test environment</w:t>
                  </w:r>
                </w:p>
              </w:tc>
              <w:tc>
                <w:tcPr>
                  <w:tcW w:w="1971" w:type="dxa"/>
                </w:tcPr>
                <w:p w14:paraId="375D3E85"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Data rate</w:t>
                  </w:r>
                </w:p>
                <w:p w14:paraId="0F3453C7"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(Mbps)</w:t>
                  </w:r>
                </w:p>
              </w:tc>
              <w:tc>
                <w:tcPr>
                  <w:tcW w:w="1723" w:type="dxa"/>
                </w:tcPr>
                <w:p w14:paraId="657EBC80"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Latency</w:t>
                  </w:r>
                </w:p>
                <w:p w14:paraId="4A127814"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w:t>
                  </w:r>
                  <w:proofErr w:type="spellStart"/>
                  <w:r w:rsidRPr="00DE61A2">
                    <w:rPr>
                      <w:rFonts w:eastAsia="Yu Mincho"/>
                      <w:b/>
                      <w:bCs/>
                      <w:lang w:val="en-GB" w:eastAsia="ja-JP"/>
                    </w:rPr>
                    <w:t>ms</w:t>
                  </w:r>
                  <w:proofErr w:type="spellEnd"/>
                  <w:r w:rsidRPr="00DE61A2">
                    <w:rPr>
                      <w:rFonts w:eastAsia="Yu Mincho"/>
                      <w:b/>
                      <w:bCs/>
                      <w:lang w:val="en-GB" w:eastAsia="ja-JP"/>
                    </w:rPr>
                    <w:t>)</w:t>
                  </w:r>
                </w:p>
              </w:tc>
              <w:tc>
                <w:tcPr>
                  <w:tcW w:w="1843" w:type="dxa"/>
                </w:tcPr>
                <w:p w14:paraId="41958197" w14:textId="77777777" w:rsidR="00DE61A2" w:rsidRPr="00DE61A2" w:rsidRDefault="00DE61A2" w:rsidP="00DE61A2">
                  <w:pPr>
                    <w:widowControl/>
                    <w:spacing w:after="0"/>
                    <w:rPr>
                      <w:rFonts w:eastAsia="Yu Mincho"/>
                      <w:b/>
                      <w:bCs/>
                      <w:lang w:val="en-GB" w:eastAsia="ja-JP"/>
                    </w:rPr>
                  </w:pPr>
                  <w:r w:rsidRPr="00DE61A2">
                    <w:rPr>
                      <w:rFonts w:eastAsia="Yu Mincho"/>
                      <w:b/>
                      <w:bCs/>
                      <w:highlight w:val="cyan"/>
                      <w:lang w:val="en-GB" w:eastAsia="ja-JP"/>
                    </w:rPr>
                    <w:t>Packet success probability</w:t>
                  </w:r>
                </w:p>
              </w:tc>
              <w:tc>
                <w:tcPr>
                  <w:tcW w:w="2347" w:type="dxa"/>
                </w:tcPr>
                <w:p w14:paraId="1F994E08" w14:textId="77777777" w:rsidR="00DE61A2" w:rsidRPr="00DE61A2" w:rsidRDefault="00DE61A2" w:rsidP="00DE61A2">
                  <w:pPr>
                    <w:widowControl/>
                    <w:spacing w:after="0"/>
                    <w:rPr>
                      <w:rFonts w:eastAsia="Yu Mincho"/>
                      <w:b/>
                      <w:bCs/>
                      <w:lang w:val="en-GB" w:eastAsia="ja-JP"/>
                    </w:rPr>
                  </w:pPr>
                  <w:r w:rsidRPr="00DE61A2">
                    <w:rPr>
                      <w:rFonts w:eastAsia="Yu Mincho"/>
                      <w:b/>
                      <w:bCs/>
                      <w:lang w:val="en-GB" w:eastAsia="ja-JP"/>
                    </w:rPr>
                    <w:t>Number of satisfied users</w:t>
                  </w:r>
                </w:p>
                <w:p w14:paraId="57534A05" w14:textId="77777777" w:rsidR="00DE61A2" w:rsidRPr="00DE61A2" w:rsidRDefault="00DE61A2" w:rsidP="00DE61A2">
                  <w:pPr>
                    <w:widowControl/>
                    <w:spacing w:after="0"/>
                    <w:rPr>
                      <w:rFonts w:eastAsia="Yu Mincho"/>
                      <w:b/>
                      <w:bCs/>
                      <w:lang w:val="en-GB" w:eastAsia="ja-JP"/>
                    </w:rPr>
                  </w:pPr>
                  <w:r w:rsidRPr="00DE61A2">
                    <w:rPr>
                      <w:rFonts w:eastAsia="Yu Mincho"/>
                      <w:b/>
                      <w:bCs/>
                      <w:highlight w:val="cyan"/>
                      <w:lang w:val="en-GB" w:eastAsia="ja-JP"/>
                    </w:rPr>
                    <w:t>(/</w:t>
                  </w:r>
                  <w:proofErr w:type="spellStart"/>
                  <w:r w:rsidRPr="00DE61A2">
                    <w:rPr>
                      <w:rFonts w:eastAsia="Yu Mincho"/>
                      <w:b/>
                      <w:bCs/>
                      <w:highlight w:val="cyan"/>
                      <w:lang w:val="en-GB" w:eastAsia="ja-JP"/>
                    </w:rPr>
                    <w:t>TRxP</w:t>
                  </w:r>
                  <w:proofErr w:type="spellEnd"/>
                  <w:r w:rsidRPr="00DE61A2">
                    <w:rPr>
                      <w:rFonts w:eastAsia="Yu Mincho"/>
                      <w:b/>
                      <w:bCs/>
                      <w:highlight w:val="cyan"/>
                      <w:lang w:val="en-GB" w:eastAsia="ja-JP"/>
                    </w:rPr>
                    <w:t>)</w:t>
                  </w:r>
                </w:p>
              </w:tc>
            </w:tr>
            <w:tr w:rsidR="00DE61A2" w:rsidRPr="00DE61A2" w14:paraId="738B4F72" w14:textId="77777777" w:rsidTr="00CA232F">
              <w:trPr>
                <w:trHeight w:val="129"/>
              </w:trPr>
              <w:tc>
                <w:tcPr>
                  <w:tcW w:w="1971" w:type="dxa"/>
                  <w:vMerge w:val="restart"/>
                </w:tcPr>
                <w:p w14:paraId="36F097EC"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Dense Urban-IC</w:t>
                  </w:r>
                </w:p>
              </w:tc>
              <w:tc>
                <w:tcPr>
                  <w:tcW w:w="1971" w:type="dxa"/>
                </w:tcPr>
                <w:p w14:paraId="4700FE6B"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0.2</w:t>
                  </w:r>
                </w:p>
              </w:tc>
              <w:tc>
                <w:tcPr>
                  <w:tcW w:w="1723" w:type="dxa"/>
                </w:tcPr>
                <w:p w14:paraId="0C2D25DE"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val="restart"/>
                </w:tcPr>
                <w:p w14:paraId="3B1264B4"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99%</w:t>
                  </w:r>
                </w:p>
              </w:tc>
              <w:tc>
                <w:tcPr>
                  <w:tcW w:w="2347" w:type="dxa"/>
                </w:tcPr>
                <w:p w14:paraId="4BAE29E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20~240</w:t>
                  </w:r>
                </w:p>
              </w:tc>
            </w:tr>
            <w:tr w:rsidR="00DE61A2" w:rsidRPr="00DE61A2" w14:paraId="72ACA2B7" w14:textId="77777777" w:rsidTr="00CA232F">
              <w:trPr>
                <w:trHeight w:val="107"/>
              </w:trPr>
              <w:tc>
                <w:tcPr>
                  <w:tcW w:w="1971" w:type="dxa"/>
                  <w:vMerge/>
                </w:tcPr>
                <w:p w14:paraId="4273CD43" w14:textId="77777777" w:rsidR="00DE61A2" w:rsidRPr="00DE61A2" w:rsidRDefault="00DE61A2" w:rsidP="00DE61A2">
                  <w:pPr>
                    <w:widowControl/>
                    <w:spacing w:after="0"/>
                    <w:rPr>
                      <w:rFonts w:eastAsia="Yu Mincho"/>
                      <w:lang w:val="en-GB" w:eastAsia="ja-JP"/>
                    </w:rPr>
                  </w:pPr>
                </w:p>
              </w:tc>
              <w:tc>
                <w:tcPr>
                  <w:tcW w:w="1971" w:type="dxa"/>
                  <w:vMerge w:val="restart"/>
                </w:tcPr>
                <w:p w14:paraId="6F965F20"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723" w:type="dxa"/>
                </w:tcPr>
                <w:p w14:paraId="76CC3C04"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15</w:t>
                  </w:r>
                </w:p>
              </w:tc>
              <w:tc>
                <w:tcPr>
                  <w:tcW w:w="1843" w:type="dxa"/>
                  <w:vMerge/>
                </w:tcPr>
                <w:p w14:paraId="14276D27" w14:textId="77777777" w:rsidR="00DE61A2" w:rsidRPr="00DE61A2" w:rsidRDefault="00DE61A2" w:rsidP="00DE61A2">
                  <w:pPr>
                    <w:widowControl/>
                    <w:spacing w:after="0"/>
                    <w:rPr>
                      <w:rFonts w:eastAsia="Yu Mincho"/>
                      <w:lang w:val="en-GB" w:eastAsia="ja-JP"/>
                    </w:rPr>
                  </w:pPr>
                </w:p>
              </w:tc>
              <w:tc>
                <w:tcPr>
                  <w:tcW w:w="2347" w:type="dxa"/>
                </w:tcPr>
                <w:p w14:paraId="479322D8"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5</w:t>
                  </w:r>
                </w:p>
              </w:tc>
            </w:tr>
            <w:tr w:rsidR="00DE61A2" w:rsidRPr="00DE61A2" w14:paraId="5DF9D228" w14:textId="77777777" w:rsidTr="00CA232F">
              <w:trPr>
                <w:trHeight w:val="118"/>
              </w:trPr>
              <w:tc>
                <w:tcPr>
                  <w:tcW w:w="1971" w:type="dxa"/>
                  <w:vMerge/>
                </w:tcPr>
                <w:p w14:paraId="63EB360C" w14:textId="77777777" w:rsidR="00DE61A2" w:rsidRPr="00DE61A2" w:rsidRDefault="00DE61A2" w:rsidP="00DE61A2">
                  <w:pPr>
                    <w:widowControl/>
                    <w:spacing w:after="0"/>
                    <w:rPr>
                      <w:rFonts w:eastAsia="Yu Mincho"/>
                      <w:lang w:val="en-GB" w:eastAsia="ja-JP"/>
                    </w:rPr>
                  </w:pPr>
                </w:p>
              </w:tc>
              <w:tc>
                <w:tcPr>
                  <w:tcW w:w="1971" w:type="dxa"/>
                  <w:vMerge/>
                </w:tcPr>
                <w:p w14:paraId="51855608" w14:textId="77777777" w:rsidR="00DE61A2" w:rsidRPr="00DE61A2" w:rsidRDefault="00DE61A2" w:rsidP="00DE61A2">
                  <w:pPr>
                    <w:widowControl/>
                    <w:spacing w:after="0"/>
                    <w:rPr>
                      <w:rFonts w:eastAsia="Yu Mincho"/>
                      <w:lang w:val="en-GB" w:eastAsia="ja-JP"/>
                    </w:rPr>
                  </w:pPr>
                </w:p>
              </w:tc>
              <w:tc>
                <w:tcPr>
                  <w:tcW w:w="1723" w:type="dxa"/>
                </w:tcPr>
                <w:p w14:paraId="03424B6C"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30</w:t>
                  </w:r>
                </w:p>
              </w:tc>
              <w:tc>
                <w:tcPr>
                  <w:tcW w:w="1843" w:type="dxa"/>
                  <w:vMerge/>
                </w:tcPr>
                <w:p w14:paraId="215431E6" w14:textId="77777777" w:rsidR="00DE61A2" w:rsidRPr="00DE61A2" w:rsidRDefault="00DE61A2" w:rsidP="00DE61A2">
                  <w:pPr>
                    <w:widowControl/>
                    <w:spacing w:after="0"/>
                    <w:rPr>
                      <w:rFonts w:eastAsia="Yu Mincho"/>
                      <w:lang w:val="en-GB" w:eastAsia="ja-JP"/>
                    </w:rPr>
                  </w:pPr>
                </w:p>
              </w:tc>
              <w:tc>
                <w:tcPr>
                  <w:tcW w:w="2347" w:type="dxa"/>
                </w:tcPr>
                <w:p w14:paraId="360AF8DC"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2~9</w:t>
                  </w:r>
                </w:p>
              </w:tc>
            </w:tr>
            <w:tr w:rsidR="00DE61A2" w:rsidRPr="00DE61A2" w14:paraId="4AEFDBA2" w14:textId="77777777" w:rsidTr="00CA232F">
              <w:trPr>
                <w:trHeight w:val="118"/>
              </w:trPr>
              <w:tc>
                <w:tcPr>
                  <w:tcW w:w="1971" w:type="dxa"/>
                  <w:vMerge/>
                </w:tcPr>
                <w:p w14:paraId="54003840" w14:textId="77777777" w:rsidR="00DE61A2" w:rsidRPr="00DE61A2" w:rsidRDefault="00DE61A2" w:rsidP="00DE61A2">
                  <w:pPr>
                    <w:widowControl/>
                    <w:spacing w:after="0"/>
                    <w:rPr>
                      <w:rFonts w:eastAsia="Yu Mincho"/>
                      <w:lang w:val="en-GB" w:eastAsia="ja-JP"/>
                    </w:rPr>
                  </w:pPr>
                </w:p>
              </w:tc>
              <w:tc>
                <w:tcPr>
                  <w:tcW w:w="1971" w:type="dxa"/>
                </w:tcPr>
                <w:p w14:paraId="277AC26C"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20</w:t>
                  </w:r>
                </w:p>
              </w:tc>
              <w:tc>
                <w:tcPr>
                  <w:tcW w:w="1723" w:type="dxa"/>
                </w:tcPr>
                <w:p w14:paraId="2B81748A"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30</w:t>
                  </w:r>
                </w:p>
              </w:tc>
              <w:tc>
                <w:tcPr>
                  <w:tcW w:w="1843" w:type="dxa"/>
                  <w:vMerge/>
                </w:tcPr>
                <w:p w14:paraId="20609AAA" w14:textId="77777777" w:rsidR="00DE61A2" w:rsidRPr="00DE61A2" w:rsidRDefault="00DE61A2" w:rsidP="00DE61A2">
                  <w:pPr>
                    <w:widowControl/>
                    <w:spacing w:after="0"/>
                    <w:rPr>
                      <w:rFonts w:eastAsia="Yu Mincho"/>
                      <w:lang w:val="en-GB" w:eastAsia="ja-JP"/>
                    </w:rPr>
                  </w:pPr>
                </w:p>
              </w:tc>
              <w:tc>
                <w:tcPr>
                  <w:tcW w:w="2347" w:type="dxa"/>
                </w:tcPr>
                <w:p w14:paraId="351A3F01"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3</w:t>
                  </w:r>
                </w:p>
              </w:tc>
            </w:tr>
            <w:tr w:rsidR="00DE61A2" w:rsidRPr="00DE61A2" w14:paraId="50AEA8B9" w14:textId="77777777" w:rsidTr="00CA232F">
              <w:trPr>
                <w:trHeight w:val="139"/>
              </w:trPr>
              <w:tc>
                <w:tcPr>
                  <w:tcW w:w="1971" w:type="dxa"/>
                  <w:vMerge w:val="restart"/>
                </w:tcPr>
                <w:p w14:paraId="6EC9C09F"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Indoor Hotspot-IC</w:t>
                  </w:r>
                </w:p>
              </w:tc>
              <w:tc>
                <w:tcPr>
                  <w:tcW w:w="1971" w:type="dxa"/>
                </w:tcPr>
                <w:p w14:paraId="4CEF8DBF"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0.2</w:t>
                  </w:r>
                </w:p>
              </w:tc>
              <w:tc>
                <w:tcPr>
                  <w:tcW w:w="1723" w:type="dxa"/>
                </w:tcPr>
                <w:p w14:paraId="1D1DA724"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843" w:type="dxa"/>
                  <w:vMerge w:val="restart"/>
                </w:tcPr>
                <w:p w14:paraId="15A1BFE3"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99%</w:t>
                  </w:r>
                </w:p>
              </w:tc>
              <w:tc>
                <w:tcPr>
                  <w:tcW w:w="2347" w:type="dxa"/>
                </w:tcPr>
                <w:p w14:paraId="794B1697"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20~240</w:t>
                  </w:r>
                </w:p>
              </w:tc>
            </w:tr>
            <w:tr w:rsidR="00DE61A2" w:rsidRPr="00DE61A2" w14:paraId="0A5C94A4" w14:textId="77777777" w:rsidTr="00CA232F">
              <w:trPr>
                <w:trHeight w:val="205"/>
              </w:trPr>
              <w:tc>
                <w:tcPr>
                  <w:tcW w:w="1971" w:type="dxa"/>
                  <w:vMerge/>
                </w:tcPr>
                <w:p w14:paraId="578BA370" w14:textId="77777777" w:rsidR="00DE61A2" w:rsidRPr="00DE61A2" w:rsidRDefault="00DE61A2" w:rsidP="00DE61A2">
                  <w:pPr>
                    <w:widowControl/>
                    <w:spacing w:after="0"/>
                    <w:rPr>
                      <w:rFonts w:eastAsia="Yu Mincho"/>
                      <w:lang w:val="en-GB" w:eastAsia="ja-JP"/>
                    </w:rPr>
                  </w:pPr>
                </w:p>
              </w:tc>
              <w:tc>
                <w:tcPr>
                  <w:tcW w:w="1971" w:type="dxa"/>
                </w:tcPr>
                <w:p w14:paraId="2309DE8C"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10</w:t>
                  </w:r>
                </w:p>
              </w:tc>
              <w:tc>
                <w:tcPr>
                  <w:tcW w:w="1723" w:type="dxa"/>
                </w:tcPr>
                <w:p w14:paraId="4CAB790D"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30</w:t>
                  </w:r>
                </w:p>
              </w:tc>
              <w:tc>
                <w:tcPr>
                  <w:tcW w:w="1843" w:type="dxa"/>
                  <w:vMerge/>
                </w:tcPr>
                <w:p w14:paraId="694FB98B" w14:textId="77777777" w:rsidR="00DE61A2" w:rsidRPr="00DE61A2" w:rsidRDefault="00DE61A2" w:rsidP="00DE61A2">
                  <w:pPr>
                    <w:widowControl/>
                    <w:spacing w:after="0"/>
                    <w:rPr>
                      <w:rFonts w:eastAsia="Yu Mincho"/>
                      <w:lang w:val="en-GB" w:eastAsia="ja-JP"/>
                    </w:rPr>
                  </w:pPr>
                </w:p>
              </w:tc>
              <w:tc>
                <w:tcPr>
                  <w:tcW w:w="2347" w:type="dxa"/>
                </w:tcPr>
                <w:p w14:paraId="328DF0D3" w14:textId="77777777" w:rsidR="00DE61A2" w:rsidRPr="00DE61A2" w:rsidRDefault="00DE61A2" w:rsidP="00DE61A2">
                  <w:pPr>
                    <w:widowControl/>
                    <w:spacing w:after="0"/>
                    <w:rPr>
                      <w:rFonts w:eastAsia="Yu Mincho"/>
                      <w:lang w:val="en-GB" w:eastAsia="ja-JP"/>
                    </w:rPr>
                  </w:pPr>
                  <w:r w:rsidRPr="00DE61A2">
                    <w:rPr>
                      <w:rFonts w:eastAsia="Yu Mincho"/>
                      <w:lang w:val="en-GB" w:eastAsia="ja-JP"/>
                    </w:rPr>
                    <w:t>4~9</w:t>
                  </w:r>
                </w:p>
              </w:tc>
            </w:tr>
          </w:tbl>
          <w:p w14:paraId="1CBEFDB8" w14:textId="77777777" w:rsidR="00DE61A2" w:rsidRPr="00DE61A2" w:rsidRDefault="00DE61A2" w:rsidP="00DE61A2">
            <w:pPr>
              <w:rPr>
                <w:rFonts w:eastAsia="微软雅黑"/>
              </w:rPr>
            </w:pPr>
          </w:p>
        </w:tc>
      </w:tr>
      <w:tr w:rsidR="00DE61A2" w:rsidRPr="00DE61A2" w14:paraId="054EE120" w14:textId="77777777" w:rsidTr="00CA232F">
        <w:tc>
          <w:tcPr>
            <w:tcW w:w="1542" w:type="dxa"/>
          </w:tcPr>
          <w:p w14:paraId="4B79F054" w14:textId="77777777" w:rsidR="00DE61A2" w:rsidRPr="00DE61A2" w:rsidRDefault="00DE61A2" w:rsidP="00DE61A2">
            <w:pPr>
              <w:rPr>
                <w:rFonts w:eastAsia="微软雅黑"/>
              </w:rPr>
            </w:pPr>
            <w:r w:rsidRPr="00DE61A2">
              <w:rPr>
                <w:rFonts w:eastAsia="微软雅黑"/>
              </w:rPr>
              <w:lastRenderedPageBreak/>
              <w:t>[RP-251952 OPPO]</w:t>
            </w:r>
          </w:p>
        </w:tc>
        <w:tc>
          <w:tcPr>
            <w:tcW w:w="12406" w:type="dxa"/>
          </w:tcPr>
          <w:p w14:paraId="20059EC9" w14:textId="77777777" w:rsidR="00DE61A2" w:rsidRPr="00DE61A2" w:rsidRDefault="00DE61A2" w:rsidP="00DE61A2">
            <w:pPr>
              <w:rPr>
                <w:rFonts w:eastAsia="微软雅黑"/>
                <w:bCs/>
                <w:iCs/>
              </w:rPr>
            </w:pPr>
            <w:r w:rsidRPr="00DE61A2">
              <w:rPr>
                <w:rFonts w:eastAsia="微软雅黑"/>
                <w:bCs/>
                <w:iCs/>
              </w:rPr>
              <w:t>Proposal 3: Consider composite requirement combining data rate, PDB (Packet Delay Budget), PER (Packet Error Rate) and capacity (number of UEs/cell).</w:t>
            </w:r>
          </w:p>
          <w:p w14:paraId="12A93773" w14:textId="77777777" w:rsidR="00DE61A2" w:rsidRPr="00DE61A2" w:rsidRDefault="00DE61A2" w:rsidP="00DE61A2">
            <w:pPr>
              <w:numPr>
                <w:ilvl w:val="0"/>
                <w:numId w:val="6"/>
              </w:numPr>
              <w:rPr>
                <w:rFonts w:eastAsia="微软雅黑"/>
                <w:bCs/>
                <w:iCs/>
              </w:rPr>
            </w:pPr>
            <w:r w:rsidRPr="00DE61A2">
              <w:rPr>
                <w:rFonts w:eastAsia="微软雅黑"/>
                <w:bCs/>
                <w:iCs/>
              </w:rPr>
              <w:t>Adopt XR evaluation methodology in TR 38.838 as reference.</w:t>
            </w:r>
          </w:p>
          <w:p w14:paraId="00C0F3A0" w14:textId="77777777" w:rsidR="00DE61A2" w:rsidRPr="00DE61A2" w:rsidRDefault="00DE61A2" w:rsidP="00DE61A2">
            <w:pPr>
              <w:numPr>
                <w:ilvl w:val="0"/>
                <w:numId w:val="6"/>
              </w:numPr>
              <w:rPr>
                <w:rFonts w:eastAsia="微软雅黑"/>
                <w:b/>
                <w:i/>
              </w:rPr>
            </w:pPr>
            <w:r w:rsidRPr="00DE61A2">
              <w:rPr>
                <w:rFonts w:eastAsia="微软雅黑"/>
                <w:bCs/>
                <w:iCs/>
              </w:rPr>
              <w:t>At least used for Immersive and Massive communication application scenarios.</w:t>
            </w:r>
          </w:p>
        </w:tc>
      </w:tr>
      <w:tr w:rsidR="00DE61A2" w:rsidRPr="00DE61A2" w14:paraId="54DED4E7" w14:textId="77777777" w:rsidTr="00CA232F">
        <w:tc>
          <w:tcPr>
            <w:tcW w:w="1542" w:type="dxa"/>
          </w:tcPr>
          <w:p w14:paraId="3E1F2B3E" w14:textId="77777777" w:rsidR="00DE61A2" w:rsidRPr="00DE61A2" w:rsidRDefault="00DE61A2" w:rsidP="00DE61A2">
            <w:pPr>
              <w:rPr>
                <w:rFonts w:eastAsia="微软雅黑"/>
              </w:rPr>
            </w:pPr>
            <w:r w:rsidRPr="00DE61A2">
              <w:rPr>
                <w:rFonts w:eastAsia="微软雅黑"/>
              </w:rPr>
              <w:t>[RP-252002 vivo]</w:t>
            </w:r>
          </w:p>
        </w:tc>
        <w:tc>
          <w:tcPr>
            <w:tcW w:w="12406" w:type="dxa"/>
          </w:tcPr>
          <w:tbl>
            <w:tblPr>
              <w:tblStyle w:val="af2"/>
              <w:tblW w:w="92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32"/>
            </w:tblGrid>
            <w:tr w:rsidR="00DE61A2" w:rsidRPr="00DE61A2" w14:paraId="0A68DF1B" w14:textId="77777777" w:rsidTr="00CA232F">
              <w:trPr>
                <w:trHeight w:val="494"/>
              </w:trPr>
              <w:tc>
                <w:tcPr>
                  <w:tcW w:w="3378" w:type="dxa"/>
                </w:tcPr>
                <w:p w14:paraId="4CCACBB6" w14:textId="77777777" w:rsidR="00DE61A2" w:rsidRPr="00DE61A2" w:rsidRDefault="00DE61A2" w:rsidP="00DE61A2">
                  <w:pPr>
                    <w:snapToGrid w:val="0"/>
                    <w:spacing w:after="0"/>
                  </w:pPr>
                  <w:r w:rsidRPr="00DE61A2">
                    <w:t>Data rate:</w:t>
                  </w:r>
                </w:p>
                <w:p w14:paraId="1AF5EC12" w14:textId="77777777" w:rsidR="00DE61A2" w:rsidRPr="00DE61A2" w:rsidRDefault="00DE61A2" w:rsidP="00DE61A2">
                  <w:pPr>
                    <w:snapToGrid w:val="0"/>
                    <w:spacing w:after="0"/>
                  </w:pPr>
                  <w:r w:rsidRPr="00DE61A2">
                    <w:t>DL: 30Mbps</w:t>
                  </w:r>
                </w:p>
                <w:p w14:paraId="676E380B" w14:textId="77777777" w:rsidR="00DE61A2" w:rsidRPr="00DE61A2" w:rsidRDefault="00DE61A2" w:rsidP="00DE61A2">
                  <w:pPr>
                    <w:snapToGrid w:val="0"/>
                    <w:spacing w:after="0"/>
                  </w:pPr>
                  <w:r w:rsidRPr="00DE61A2">
                    <w:t>UL: 10Mbps</w:t>
                  </w:r>
                </w:p>
              </w:tc>
            </w:tr>
            <w:tr w:rsidR="00DE61A2" w:rsidRPr="00DE61A2" w14:paraId="477AF8F1" w14:textId="77777777" w:rsidTr="00CA232F">
              <w:trPr>
                <w:trHeight w:val="494"/>
              </w:trPr>
              <w:tc>
                <w:tcPr>
                  <w:tcW w:w="3378" w:type="dxa"/>
                </w:tcPr>
                <w:p w14:paraId="7443D1DE" w14:textId="77777777" w:rsidR="00DE61A2" w:rsidRPr="00DE61A2" w:rsidRDefault="00DE61A2" w:rsidP="00DE61A2">
                  <w:pPr>
                    <w:snapToGrid w:val="0"/>
                    <w:spacing w:after="0"/>
                  </w:pPr>
                  <w:r w:rsidRPr="00DE61A2">
                    <w:t>Latency:</w:t>
                  </w:r>
                </w:p>
                <w:p w14:paraId="68D7214A" w14:textId="77777777" w:rsidR="00DE61A2" w:rsidRPr="00DE61A2" w:rsidRDefault="00DE61A2" w:rsidP="00DE61A2">
                  <w:pPr>
                    <w:snapToGrid w:val="0"/>
                    <w:spacing w:after="0"/>
                  </w:pPr>
                  <w:r w:rsidRPr="00DE61A2">
                    <w:t>DL: 10ms</w:t>
                  </w:r>
                </w:p>
                <w:p w14:paraId="2025069A" w14:textId="77777777" w:rsidR="00DE61A2" w:rsidRPr="00DE61A2" w:rsidRDefault="00DE61A2" w:rsidP="00DE61A2">
                  <w:pPr>
                    <w:snapToGrid w:val="0"/>
                    <w:spacing w:after="0"/>
                  </w:pPr>
                  <w:r w:rsidRPr="00DE61A2">
                    <w:t>UL: 30ms</w:t>
                  </w:r>
                </w:p>
              </w:tc>
            </w:tr>
            <w:tr w:rsidR="00DE61A2" w:rsidRPr="00DE61A2" w14:paraId="2F7CAA37" w14:textId="77777777" w:rsidTr="00CA232F">
              <w:trPr>
                <w:trHeight w:val="494"/>
              </w:trPr>
              <w:tc>
                <w:tcPr>
                  <w:tcW w:w="3378" w:type="dxa"/>
                </w:tcPr>
                <w:p w14:paraId="53AD1BD4" w14:textId="77777777" w:rsidR="00DE61A2" w:rsidRPr="00DE61A2" w:rsidRDefault="00DE61A2" w:rsidP="00DE61A2">
                  <w:pPr>
                    <w:snapToGrid w:val="0"/>
                    <w:spacing w:after="0"/>
                  </w:pPr>
                  <w:r w:rsidRPr="00DE61A2">
                    <w:lastRenderedPageBreak/>
                    <w:t>Reliability:</w:t>
                  </w:r>
                </w:p>
                <w:p w14:paraId="33116B88" w14:textId="77777777" w:rsidR="00DE61A2" w:rsidRPr="00DE61A2" w:rsidRDefault="00DE61A2" w:rsidP="00DE61A2">
                  <w:pPr>
                    <w:snapToGrid w:val="0"/>
                    <w:spacing w:after="0"/>
                  </w:pPr>
                  <w:r w:rsidRPr="00DE61A2">
                    <w:t>DL: 99%</w:t>
                  </w:r>
                </w:p>
                <w:p w14:paraId="3E57203D" w14:textId="77777777" w:rsidR="00DE61A2" w:rsidRPr="00DE61A2" w:rsidRDefault="00DE61A2" w:rsidP="00DE61A2">
                  <w:pPr>
                    <w:snapToGrid w:val="0"/>
                    <w:spacing w:after="0"/>
                  </w:pPr>
                  <w:r w:rsidRPr="00DE61A2">
                    <w:t>UL: 99%</w:t>
                  </w:r>
                </w:p>
              </w:tc>
            </w:tr>
            <w:tr w:rsidR="00DE61A2" w:rsidRPr="00DE61A2" w14:paraId="72A362A6" w14:textId="77777777" w:rsidTr="00CA232F">
              <w:trPr>
                <w:trHeight w:val="494"/>
              </w:trPr>
              <w:tc>
                <w:tcPr>
                  <w:tcW w:w="3378" w:type="dxa"/>
                </w:tcPr>
                <w:p w14:paraId="5C9AC297" w14:textId="77777777" w:rsidR="00DE61A2" w:rsidRPr="00DE61A2" w:rsidRDefault="00DE61A2" w:rsidP="00DE61A2">
                  <w:pPr>
                    <w:snapToGrid w:val="0"/>
                    <w:spacing w:after="0"/>
                    <w:rPr>
                      <w:rFonts w:eastAsiaTheme="minorEastAsia"/>
                    </w:rPr>
                  </w:pPr>
                  <w:r w:rsidRPr="00DE61A2">
                    <w:t>Capacity: number of users per km</w:t>
                  </w:r>
                  <w:r w:rsidRPr="00DE61A2">
                    <w:rPr>
                      <w:vertAlign w:val="superscript"/>
                    </w:rPr>
                    <w:t>2</w:t>
                  </w:r>
                </w:p>
                <w:p w14:paraId="3828070D" w14:textId="77777777" w:rsidR="00DE61A2" w:rsidRPr="00DE61A2" w:rsidRDefault="00DE61A2" w:rsidP="00DE61A2">
                  <w:pPr>
                    <w:snapToGrid w:val="0"/>
                    <w:spacing w:after="0"/>
                    <w:rPr>
                      <w:rFonts w:eastAsiaTheme="minorEastAsia"/>
                    </w:rPr>
                  </w:pPr>
                  <w:r w:rsidRPr="00DE61A2">
                    <w:t>Dense urban-IC: 1000</w:t>
                  </w:r>
                </w:p>
              </w:tc>
            </w:tr>
          </w:tbl>
          <w:p w14:paraId="010C6DD9" w14:textId="77777777" w:rsidR="00DE61A2" w:rsidRPr="00DE61A2" w:rsidRDefault="00DE61A2" w:rsidP="00DE61A2">
            <w:pPr>
              <w:rPr>
                <w:rFonts w:eastAsia="微软雅黑"/>
                <w:b/>
                <w:i/>
              </w:rPr>
            </w:pPr>
          </w:p>
        </w:tc>
      </w:tr>
      <w:tr w:rsidR="00DE61A2" w:rsidRPr="00DE61A2" w14:paraId="527B4D91" w14:textId="77777777" w:rsidTr="00CA232F">
        <w:tc>
          <w:tcPr>
            <w:tcW w:w="1542" w:type="dxa"/>
          </w:tcPr>
          <w:p w14:paraId="039A8F2B" w14:textId="77777777" w:rsidR="00DE61A2" w:rsidRPr="00DE61A2" w:rsidRDefault="00DE61A2" w:rsidP="00DE61A2">
            <w:pPr>
              <w:rPr>
                <w:rFonts w:eastAsia="微软雅黑"/>
              </w:rPr>
            </w:pPr>
            <w:r w:rsidRPr="00DE61A2">
              <w:rPr>
                <w:rFonts w:eastAsia="微软雅黑"/>
              </w:rPr>
              <w:lastRenderedPageBreak/>
              <w:t>[RP-252024 ZTE]</w:t>
            </w:r>
          </w:p>
        </w:tc>
        <w:tc>
          <w:tcPr>
            <w:tcW w:w="12406" w:type="dxa"/>
          </w:tcPr>
          <w:p w14:paraId="5B731D1E" w14:textId="77777777" w:rsidR="00DE61A2" w:rsidRPr="00DE61A2" w:rsidRDefault="00DE61A2" w:rsidP="00DE61A2">
            <w:pPr>
              <w:tabs>
                <w:tab w:val="left" w:pos="690"/>
              </w:tabs>
              <w:snapToGrid w:val="0"/>
              <w:spacing w:after="0"/>
              <w:rPr>
                <w:bCs/>
              </w:rPr>
            </w:pPr>
            <w:r w:rsidRPr="00DE61A2">
              <w:rPr>
                <w:bCs/>
              </w:rPr>
              <w:t xml:space="preserve">Observation </w:t>
            </w:r>
            <w:r w:rsidRPr="00DE61A2">
              <w:rPr>
                <w:bCs/>
              </w:rPr>
              <w:fldChar w:fldCharType="begin"/>
            </w:r>
            <w:r w:rsidRPr="00DE61A2">
              <w:rPr>
                <w:bCs/>
              </w:rPr>
              <w:instrText xml:space="preserve"> SEQ Observation \* ARABIC </w:instrText>
            </w:r>
            <w:r w:rsidRPr="00DE61A2">
              <w:rPr>
                <w:bCs/>
              </w:rPr>
              <w:fldChar w:fldCharType="separate"/>
            </w:r>
            <w:r w:rsidRPr="00DE61A2">
              <w:rPr>
                <w:bCs/>
              </w:rPr>
              <w:t>5</w:t>
            </w:r>
            <w:r w:rsidRPr="00DE61A2">
              <w:rPr>
                <w:bCs/>
              </w:rPr>
              <w:fldChar w:fldCharType="end"/>
            </w:r>
            <w:r w:rsidRPr="00DE61A2">
              <w:rPr>
                <w:bCs/>
              </w:rPr>
              <w:t xml:space="preserve">: Multi-modality (mixed traffic model of video, haptic, </w:t>
            </w:r>
            <w:proofErr w:type="spellStart"/>
            <w:r w:rsidRPr="00DE61A2">
              <w:rPr>
                <w:bCs/>
              </w:rPr>
              <w:t>etc</w:t>
            </w:r>
            <w:proofErr w:type="spellEnd"/>
            <w:r w:rsidRPr="00DE61A2">
              <w:rPr>
                <w:bCs/>
              </w:rPr>
              <w:t>) is a nature of XR services that distinguishes them from traditional video services.</w:t>
            </w:r>
          </w:p>
          <w:p w14:paraId="6A30E016" w14:textId="77777777" w:rsidR="00DE61A2" w:rsidRPr="00DE61A2" w:rsidRDefault="00DE61A2" w:rsidP="00DE61A2">
            <w:pPr>
              <w:tabs>
                <w:tab w:val="left" w:pos="690"/>
              </w:tabs>
              <w:snapToGrid w:val="0"/>
              <w:spacing w:after="0"/>
              <w:rPr>
                <w:b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8079"/>
            </w:tblGrid>
            <w:tr w:rsidR="00DE61A2" w:rsidRPr="00DE61A2" w14:paraId="5FB0502C" w14:textId="77777777" w:rsidTr="00CA232F">
              <w:trPr>
                <w:cantSplit/>
                <w:jc w:val="center"/>
              </w:trPr>
              <w:tc>
                <w:tcPr>
                  <w:tcW w:w="1560" w:type="dxa"/>
                  <w:tcBorders>
                    <w:top w:val="single" w:sz="4" w:space="0" w:color="auto"/>
                    <w:left w:val="single" w:sz="4" w:space="0" w:color="auto"/>
                    <w:bottom w:val="single" w:sz="4" w:space="0" w:color="auto"/>
                    <w:right w:val="single" w:sz="4" w:space="0" w:color="auto"/>
                  </w:tcBorders>
                </w:tcPr>
                <w:p w14:paraId="7011A42D"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line="240" w:lineRule="auto"/>
                    <w:textAlignment w:val="baseline"/>
                    <w:rPr>
                      <w:rFonts w:ascii="Times New Roman" w:hAnsi="Times New Roman" w:cs="Times New Roman"/>
                      <w:bCs/>
                      <w:kern w:val="0"/>
                      <w:sz w:val="20"/>
                      <w:szCs w:val="20"/>
                      <w:lang w:val="en-GB" w:eastAsia="en-US"/>
                      <w14:ligatures w14:val="none"/>
                    </w:rPr>
                  </w:pPr>
                  <w:r w:rsidRPr="00DE61A2">
                    <w:rPr>
                      <w:rFonts w:ascii="Times New Roman" w:hAnsi="Times New Roman" w:cs="Times New Roman"/>
                      <w:bCs/>
                      <w:kern w:val="0"/>
                      <w:sz w:val="20"/>
                      <w:szCs w:val="20"/>
                      <w:lang w:val="en-GB" w:eastAsia="en-US"/>
                      <w14:ligatures w14:val="none"/>
                    </w:rPr>
                    <w:t>Traffic model</w:t>
                  </w:r>
                </w:p>
              </w:tc>
              <w:tc>
                <w:tcPr>
                  <w:tcW w:w="8079" w:type="dxa"/>
                  <w:tcBorders>
                    <w:top w:val="single" w:sz="4" w:space="0" w:color="auto"/>
                    <w:left w:val="nil"/>
                    <w:bottom w:val="single" w:sz="4" w:space="0" w:color="auto"/>
                    <w:right w:val="single" w:sz="4" w:space="0" w:color="auto"/>
                  </w:tcBorders>
                </w:tcPr>
                <w:p w14:paraId="6FD439AC"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line="240" w:lineRule="auto"/>
                    <w:jc w:val="center"/>
                    <w:textAlignment w:val="baseline"/>
                    <w:rPr>
                      <w:rFonts w:ascii="Times New Roman" w:hAnsi="Times New Roman" w:cs="Times New Roman"/>
                      <w:bCs/>
                      <w:kern w:val="24"/>
                      <w:sz w:val="20"/>
                      <w:szCs w:val="20"/>
                      <w:lang w:val="en-GB" w:eastAsia="en-US"/>
                      <w14:ligatures w14:val="none"/>
                    </w:rPr>
                  </w:pPr>
                  <w:r w:rsidRPr="00DE61A2">
                    <w:rPr>
                      <w:rFonts w:ascii="Times New Roman" w:hAnsi="Times New Roman" w:cs="Times New Roman"/>
                      <w:bCs/>
                      <w:kern w:val="24"/>
                      <w:sz w:val="20"/>
                      <w:szCs w:val="20"/>
                      <w:lang w:val="en-GB" w:eastAsia="en-US"/>
                      <w14:ligatures w14:val="none"/>
                    </w:rPr>
                    <w:t>DL</w:t>
                  </w:r>
                </w:p>
                <w:p w14:paraId="3BB567E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line="240" w:lineRule="auto"/>
                    <w:jc w:val="center"/>
                    <w:textAlignment w:val="baseline"/>
                    <w:rPr>
                      <w:rFonts w:ascii="Times New Roman" w:hAnsi="Times New Roman" w:cs="Times New Roman"/>
                      <w:bCs/>
                      <w:kern w:val="24"/>
                      <w:sz w:val="20"/>
                      <w:szCs w:val="20"/>
                      <w:lang w:val="en-GB" w:eastAsia="en-US"/>
                      <w14:ligatures w14:val="none"/>
                    </w:rPr>
                  </w:pPr>
                  <w:r w:rsidRPr="00DE61A2">
                    <w:rPr>
                      <w:rFonts w:ascii="Times New Roman" w:hAnsi="Times New Roman" w:cs="Times New Roman"/>
                      <w:bCs/>
                      <w:kern w:val="24"/>
                      <w:sz w:val="20"/>
                      <w:szCs w:val="20"/>
                      <w:lang w:val="en-GB" w:eastAsia="en-US"/>
                      <w14:ligatures w14:val="none"/>
                    </w:rPr>
                    <w:t>Video: 45Mbps@60FPS, reliability = 99%, PDB = 10ms</w:t>
                  </w:r>
                </w:p>
                <w:p w14:paraId="396002D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line="240" w:lineRule="auto"/>
                    <w:jc w:val="center"/>
                    <w:textAlignment w:val="baseline"/>
                    <w:rPr>
                      <w:rFonts w:ascii="Times New Roman" w:hAnsi="Times New Roman" w:cs="Times New Roman"/>
                      <w:bCs/>
                      <w:kern w:val="24"/>
                      <w:sz w:val="20"/>
                      <w:szCs w:val="20"/>
                      <w:lang w:val="en-GB" w:eastAsia="en-US"/>
                      <w14:ligatures w14:val="none"/>
                    </w:rPr>
                  </w:pPr>
                  <w:r w:rsidRPr="00DE61A2">
                    <w:rPr>
                      <w:rFonts w:ascii="Times New Roman" w:hAnsi="Times New Roman" w:cs="Times New Roman"/>
                      <w:bCs/>
                      <w:kern w:val="24"/>
                      <w:sz w:val="20"/>
                      <w:szCs w:val="20"/>
                      <w:lang w:val="en-GB" w:eastAsia="en-US"/>
                      <w14:ligatures w14:val="none"/>
                    </w:rPr>
                    <w:t>Haptic: fixed 100 Byte/s, reliability = 99.9%, PDB=5ms, pareto distribution arrival</w:t>
                  </w:r>
                </w:p>
                <w:p w14:paraId="335946CC"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line="240" w:lineRule="auto"/>
                    <w:jc w:val="center"/>
                    <w:textAlignment w:val="baseline"/>
                    <w:rPr>
                      <w:rFonts w:ascii="Times New Roman" w:hAnsi="Times New Roman" w:cs="Times New Roman"/>
                      <w:bCs/>
                      <w:kern w:val="24"/>
                      <w:sz w:val="20"/>
                      <w:szCs w:val="20"/>
                      <w:lang w:val="en-GB" w:eastAsia="en-US"/>
                      <w14:ligatures w14:val="none"/>
                    </w:rPr>
                  </w:pPr>
                  <w:r w:rsidRPr="00DE61A2">
                    <w:rPr>
                      <w:rFonts w:ascii="Times New Roman" w:hAnsi="Times New Roman" w:cs="Times New Roman"/>
                      <w:bCs/>
                      <w:kern w:val="24"/>
                      <w:sz w:val="20"/>
                      <w:szCs w:val="20"/>
                      <w:lang w:val="en-GB" w:eastAsia="en-US"/>
                      <w14:ligatures w14:val="none"/>
                    </w:rPr>
                    <w:t>UL</w:t>
                  </w:r>
                </w:p>
                <w:p w14:paraId="02FDDA67"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120" w:after="120" w:line="240" w:lineRule="auto"/>
                    <w:jc w:val="center"/>
                    <w:textAlignment w:val="baseline"/>
                    <w:rPr>
                      <w:rFonts w:ascii="Times New Roman" w:hAnsi="Times New Roman" w:cs="Times New Roman"/>
                      <w:bCs/>
                      <w:kern w:val="24"/>
                      <w:sz w:val="20"/>
                      <w:szCs w:val="20"/>
                      <w:lang w:val="en-GB" w:eastAsia="en-US"/>
                      <w14:ligatures w14:val="none"/>
                    </w:rPr>
                  </w:pPr>
                  <w:r w:rsidRPr="00DE61A2">
                    <w:rPr>
                      <w:rFonts w:ascii="Times New Roman" w:hAnsi="Times New Roman" w:cs="Times New Roman"/>
                      <w:bCs/>
                      <w:kern w:val="24"/>
                      <w:sz w:val="20"/>
                      <w:szCs w:val="20"/>
                      <w:lang w:val="en-GB" w:eastAsia="en-US"/>
                      <w14:ligatures w14:val="none"/>
                    </w:rPr>
                    <w:t>Video: 20Mbps@60FPS, PER=99%, PDB = 10ms</w:t>
                  </w:r>
                </w:p>
              </w:tc>
            </w:tr>
          </w:tbl>
          <w:p w14:paraId="0A008F04" w14:textId="77777777" w:rsidR="00DE61A2" w:rsidRPr="00DE61A2" w:rsidRDefault="00DE61A2" w:rsidP="00DE61A2">
            <w:pPr>
              <w:snapToGrid w:val="0"/>
              <w:spacing w:before="120"/>
              <w:rPr>
                <w:bCs/>
              </w:rPr>
            </w:pPr>
            <w:r w:rsidRPr="00DE61A2">
              <w:rPr>
                <w:bCs/>
              </w:rPr>
              <w:t xml:space="preserve">Proposal </w:t>
            </w:r>
            <w:r w:rsidRPr="00DE61A2">
              <w:rPr>
                <w:bCs/>
              </w:rPr>
              <w:fldChar w:fldCharType="begin"/>
            </w:r>
            <w:r w:rsidRPr="00DE61A2">
              <w:rPr>
                <w:bCs/>
              </w:rPr>
              <w:instrText xml:space="preserve"> SEQ Proposal \* ARABIC </w:instrText>
            </w:r>
            <w:r w:rsidRPr="00DE61A2">
              <w:rPr>
                <w:bCs/>
              </w:rPr>
              <w:fldChar w:fldCharType="separate"/>
            </w:r>
            <w:r w:rsidRPr="00DE61A2">
              <w:rPr>
                <w:bCs/>
              </w:rPr>
              <w:t>4</w:t>
            </w:r>
            <w:r w:rsidRPr="00DE61A2">
              <w:rPr>
                <w:bCs/>
              </w:rPr>
              <w:fldChar w:fldCharType="end"/>
            </w:r>
            <w:r w:rsidRPr="00DE61A2">
              <w:rPr>
                <w:bCs/>
              </w:rPr>
              <w:t>: Define a multi-modal traffic model (corresponding to data rate, latency and reliability) for composite requirement as in the table above, which comprises of video and haptic data.</w:t>
            </w:r>
          </w:p>
        </w:tc>
      </w:tr>
      <w:tr w:rsidR="00DE61A2" w:rsidRPr="00DE61A2" w14:paraId="6DF27026" w14:textId="77777777" w:rsidTr="00CA232F">
        <w:tc>
          <w:tcPr>
            <w:tcW w:w="1542" w:type="dxa"/>
          </w:tcPr>
          <w:p w14:paraId="5F5B8798" w14:textId="77777777" w:rsidR="00DE61A2" w:rsidRPr="00DE61A2" w:rsidRDefault="00DE61A2" w:rsidP="00DE61A2">
            <w:pPr>
              <w:rPr>
                <w:rFonts w:eastAsia="微软雅黑"/>
              </w:rPr>
            </w:pPr>
            <w:r w:rsidRPr="00DE61A2">
              <w:rPr>
                <w:rFonts w:eastAsia="微软雅黑"/>
              </w:rPr>
              <w:t>[RP-252061 SKT]</w:t>
            </w:r>
          </w:p>
        </w:tc>
        <w:tc>
          <w:tcPr>
            <w:tcW w:w="12406" w:type="dxa"/>
          </w:tcPr>
          <w:p w14:paraId="556DBCD7" w14:textId="77777777" w:rsidR="00DE61A2" w:rsidRPr="00DE61A2" w:rsidRDefault="00DE61A2" w:rsidP="00DE61A2">
            <w:pPr>
              <w:tabs>
                <w:tab w:val="left" w:pos="690"/>
              </w:tabs>
              <w:snapToGrid w:val="0"/>
              <w:spacing w:after="0"/>
              <w:rPr>
                <w:bCs/>
                <w:lang w:val="en-GB"/>
              </w:rPr>
            </w:pPr>
            <w:r w:rsidRPr="00DE61A2">
              <w:rPr>
                <w:bCs/>
                <w:lang w:val="en-GB"/>
              </w:rPr>
              <w:t>Proposal 2.</w:t>
            </w:r>
            <w:r w:rsidRPr="00DE61A2">
              <w:rPr>
                <w:bCs/>
                <w:lang w:val="en-GB"/>
              </w:rPr>
              <w:tab/>
              <w:t>Introduce a Composite KPI as a central metric for immersive and XR services.</w:t>
            </w:r>
          </w:p>
        </w:tc>
      </w:tr>
      <w:tr w:rsidR="00DE61A2" w:rsidRPr="00DE61A2" w14:paraId="61067C6A" w14:textId="77777777" w:rsidTr="00CA232F">
        <w:tc>
          <w:tcPr>
            <w:tcW w:w="1542" w:type="dxa"/>
          </w:tcPr>
          <w:p w14:paraId="08C55F2A" w14:textId="77777777" w:rsidR="00DE61A2" w:rsidRPr="00DE61A2" w:rsidRDefault="00DE61A2" w:rsidP="00DE61A2">
            <w:pPr>
              <w:rPr>
                <w:rFonts w:eastAsia="微软雅黑"/>
              </w:rPr>
            </w:pPr>
            <w:r w:rsidRPr="00DE61A2">
              <w:rPr>
                <w:rFonts w:eastAsia="微软雅黑"/>
              </w:rPr>
              <w:t>[RP-252086 CMCC]</w:t>
            </w:r>
          </w:p>
        </w:tc>
        <w:tc>
          <w:tcPr>
            <w:tcW w:w="12406" w:type="dxa"/>
          </w:tcPr>
          <w:p w14:paraId="16E07D64" w14:textId="77777777" w:rsidR="00DE61A2" w:rsidRPr="00DE61A2" w:rsidRDefault="00DE61A2" w:rsidP="00DE61A2">
            <w:pPr>
              <w:rPr>
                <w:bCs/>
              </w:rPr>
            </w:pPr>
            <w:r w:rsidRPr="00DE61A2">
              <w:rPr>
                <w:bCs/>
              </w:rPr>
              <w:t xml:space="preserve">Proposal 5: For the composite requirement, suggest </w:t>
            </w:r>
            <w:r w:rsidRPr="00DE61A2">
              <w:rPr>
                <w:bCs/>
                <w:lang w:bidi="ar"/>
              </w:rPr>
              <w:t xml:space="preserve">the following definition to be captured in TR 38.914 based on that </w:t>
            </w:r>
            <w:r w:rsidRPr="00DE61A2">
              <w:rPr>
                <w:bCs/>
              </w:rPr>
              <w:t>captured in the latest ITU working document of 49</w:t>
            </w:r>
            <w:r w:rsidRPr="00DE61A2">
              <w:rPr>
                <w:bCs/>
                <w:vertAlign w:val="superscript"/>
              </w:rPr>
              <w:t>th</w:t>
            </w:r>
            <w:r w:rsidRPr="00DE61A2">
              <w:rPr>
                <w:bCs/>
              </w:rPr>
              <w:t xml:space="preserve"> WP5D meeting:</w:t>
            </w:r>
          </w:p>
          <w:tbl>
            <w:tblPr>
              <w:tblStyle w:val="af2"/>
              <w:tblW w:w="0" w:type="auto"/>
              <w:tblLook w:val="04A0" w:firstRow="1" w:lastRow="0" w:firstColumn="1" w:lastColumn="0" w:noHBand="0" w:noVBand="1"/>
            </w:tblPr>
            <w:tblGrid>
              <w:gridCol w:w="9629"/>
            </w:tblGrid>
            <w:tr w:rsidR="00DE61A2" w:rsidRPr="00DE61A2" w14:paraId="6B399A3F" w14:textId="77777777" w:rsidTr="00CA232F">
              <w:tc>
                <w:tcPr>
                  <w:tcW w:w="9629" w:type="dxa"/>
                </w:tcPr>
                <w:p w14:paraId="3D372278" w14:textId="77777777" w:rsidR="00DE61A2" w:rsidRPr="00DE61A2" w:rsidRDefault="00DE61A2" w:rsidP="00DE61A2">
                  <w:pPr>
                    <w:rPr>
                      <w:bCs/>
                      <w:lang w:bidi="ar"/>
                    </w:rPr>
                  </w:pPr>
                  <w:r w:rsidRPr="00DE61A2">
                    <w:rPr>
                      <w:bCs/>
                      <w:lang w:bidi="ar"/>
                    </w:rPr>
                    <w:t>5.1.16 Composite requirement</w:t>
                  </w:r>
                </w:p>
                <w:p w14:paraId="073237D4" w14:textId="77777777" w:rsidR="00DE61A2" w:rsidRPr="00DE61A2" w:rsidRDefault="00DE61A2" w:rsidP="00DE61A2">
                  <w:pPr>
                    <w:rPr>
                      <w:bCs/>
                    </w:rPr>
                  </w:pPr>
                  <w:r w:rsidRPr="00DE61A2">
                    <w:rPr>
                      <w:bCs/>
                    </w:rPr>
                    <w:t xml:space="preserve">The composite requirement refers to simultaneously satisfying data rate, latency, packet success probability, and the number of users per </w:t>
                  </w:r>
                  <w:proofErr w:type="spellStart"/>
                  <w:r w:rsidRPr="00DE61A2">
                    <w:rPr>
                      <w:bCs/>
                    </w:rPr>
                    <w:t>TRxP</w:t>
                  </w:r>
                  <w:proofErr w:type="spellEnd"/>
                  <w:r w:rsidRPr="00DE61A2">
                    <w:rPr>
                      <w:bCs/>
                    </w:rPr>
                    <w:t>.</w:t>
                  </w:r>
                </w:p>
                <w:p w14:paraId="2C947883" w14:textId="77777777" w:rsidR="00DE61A2" w:rsidRPr="00DE61A2" w:rsidRDefault="00DE61A2" w:rsidP="00DE61A2">
                  <w:pPr>
                    <w:rPr>
                      <w:bCs/>
                    </w:rPr>
                  </w:pPr>
                  <w:r w:rsidRPr="00DE61A2">
                    <w:rPr>
                      <w:bCs/>
                    </w:rPr>
                    <w:t xml:space="preserve">This requirement is defined as the number of users per </w:t>
                  </w:r>
                  <w:proofErr w:type="spellStart"/>
                  <w:r w:rsidRPr="00DE61A2">
                    <w:rPr>
                      <w:bCs/>
                    </w:rPr>
                    <w:t>TRxP</w:t>
                  </w:r>
                  <w:proofErr w:type="spellEnd"/>
                  <w:r w:rsidRPr="00DE61A2">
                    <w:rPr>
                      <w:bCs/>
                    </w:rPr>
                    <w:t xml:space="preserve"> of which at least 90% are satisfied, where each satisfied user achieves the required packet success probability of transmitting a layer 2/3 packet within a required latency. The latency is the time it takes to deliver a data packet for a given data rate from the radio protocol layer 2/3 SDU ingress </w:t>
                  </w:r>
                  <w:r w:rsidRPr="00DE61A2">
                    <w:rPr>
                      <w:bCs/>
                    </w:rPr>
                    <w:lastRenderedPageBreak/>
                    <w:t>point to the radio protocol layer 2/3 SDU egress point of the radio interface.</w:t>
                  </w:r>
                </w:p>
                <w:p w14:paraId="56E011C8" w14:textId="77777777" w:rsidR="00DE61A2" w:rsidRPr="00DE61A2" w:rsidRDefault="00DE61A2" w:rsidP="00DE61A2">
                  <w:pPr>
                    <w:rPr>
                      <w:bCs/>
                    </w:rPr>
                  </w:pPr>
                  <w:r w:rsidRPr="00DE61A2">
                    <w:rPr>
                      <w:bCs/>
                    </w:rPr>
                    <w:t xml:space="preserve">This requirement is defined for the purpose of evaluation in the Immersive Communication usage scenario. </w:t>
                  </w:r>
                </w:p>
                <w:p w14:paraId="6D16F77A" w14:textId="77777777" w:rsidR="00DE61A2" w:rsidRPr="00DE61A2" w:rsidRDefault="00DE61A2" w:rsidP="00DE61A2">
                  <w:pPr>
                    <w:rPr>
                      <w:bCs/>
                    </w:rPr>
                  </w:pPr>
                  <w:r w:rsidRPr="00DE61A2">
                    <w:rPr>
                      <w:bCs/>
                    </w:rPr>
                    <w:t>The minimum performance requirement of composite requirement is summarized in Table 5.1.16-1.</w:t>
                  </w:r>
                </w:p>
                <w:p w14:paraId="2520EAA6" w14:textId="77777777" w:rsidR="00DE61A2" w:rsidRPr="00DE61A2" w:rsidRDefault="00DE61A2" w:rsidP="00DE61A2">
                  <w:pPr>
                    <w:keepNext/>
                    <w:widowControl/>
                    <w:tabs>
                      <w:tab w:val="left" w:pos="1135"/>
                      <w:tab w:val="left" w:pos="1871"/>
                      <w:tab w:val="left" w:pos="2270"/>
                    </w:tabs>
                    <w:spacing w:before="360"/>
                    <w:jc w:val="center"/>
                    <w:rPr>
                      <w:bCs/>
                    </w:rPr>
                  </w:pPr>
                  <w:r w:rsidRPr="00DE61A2">
                    <w:rPr>
                      <w:bCs/>
                      <w:lang w:val="en-GB"/>
                    </w:rPr>
                    <w:t>Table 5.1.16-1: Composite requirement</w:t>
                  </w:r>
                </w:p>
                <w:tbl>
                  <w:tblPr>
                    <w:tblStyle w:val="11"/>
                    <w:tblW w:w="4885" w:type="pct"/>
                    <w:tblLook w:val="04A0" w:firstRow="1" w:lastRow="0" w:firstColumn="1" w:lastColumn="0" w:noHBand="0" w:noVBand="1"/>
                  </w:tblPr>
                  <w:tblGrid>
                    <w:gridCol w:w="1917"/>
                    <w:gridCol w:w="1491"/>
                    <w:gridCol w:w="1443"/>
                    <w:gridCol w:w="1332"/>
                    <w:gridCol w:w="3004"/>
                  </w:tblGrid>
                  <w:tr w:rsidR="00DE61A2" w:rsidRPr="00DE61A2" w14:paraId="6B9CF05D" w14:textId="77777777" w:rsidTr="00CA232F">
                    <w:trPr>
                      <w:trHeight w:val="521"/>
                    </w:trPr>
                    <w:tc>
                      <w:tcPr>
                        <w:tcW w:w="1043" w:type="pct"/>
                        <w:vMerge w:val="restart"/>
                      </w:tcPr>
                      <w:p w14:paraId="7AD6A85C"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rFonts w:eastAsiaTheme="minorEastAsia"/>
                            <w:bCs/>
                            <w:lang w:val="en-GB"/>
                          </w:rPr>
                        </w:pPr>
                        <w:r w:rsidRPr="00DE61A2">
                          <w:rPr>
                            <w:bCs/>
                            <w:lang w:val="en-GB"/>
                          </w:rPr>
                          <w:t>Test environment</w:t>
                        </w:r>
                      </w:p>
                    </w:tc>
                    <w:tc>
                      <w:tcPr>
                        <w:tcW w:w="811" w:type="pct"/>
                        <w:vMerge w:val="restart"/>
                      </w:tcPr>
                      <w:p w14:paraId="1805CB42"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bCs/>
                            <w:lang w:val="en-GB"/>
                          </w:rPr>
                        </w:pPr>
                        <w:r w:rsidRPr="00DE61A2">
                          <w:rPr>
                            <w:bCs/>
                            <w:lang w:val="en-GB"/>
                          </w:rPr>
                          <w:t>Data rate (</w:t>
                        </w:r>
                        <w:proofErr w:type="spellStart"/>
                        <w:r w:rsidRPr="00DE61A2">
                          <w:rPr>
                            <w:bCs/>
                            <w:lang w:val="en-GB"/>
                          </w:rPr>
                          <w:t>Mbits</w:t>
                        </w:r>
                        <w:proofErr w:type="spellEnd"/>
                        <w:r w:rsidRPr="00DE61A2">
                          <w:rPr>
                            <w:bCs/>
                            <w:lang w:val="en-GB"/>
                          </w:rPr>
                          <w:t>/s)</w:t>
                        </w:r>
                      </w:p>
                    </w:tc>
                    <w:tc>
                      <w:tcPr>
                        <w:tcW w:w="785" w:type="pct"/>
                        <w:vMerge w:val="restart"/>
                      </w:tcPr>
                      <w:p w14:paraId="315363F1"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bCs/>
                            <w:lang w:val="en-GB"/>
                          </w:rPr>
                        </w:pPr>
                        <w:r w:rsidRPr="00DE61A2">
                          <w:rPr>
                            <w:bCs/>
                            <w:lang w:val="en-GB"/>
                          </w:rPr>
                          <w:t xml:space="preserve">Latency </w:t>
                        </w:r>
                        <w:r w:rsidRPr="00DE61A2">
                          <w:rPr>
                            <w:bCs/>
                            <w:lang w:val="en-GB"/>
                          </w:rPr>
                          <w:br/>
                          <w:t>(</w:t>
                        </w:r>
                        <w:proofErr w:type="spellStart"/>
                        <w:r w:rsidRPr="00DE61A2">
                          <w:rPr>
                            <w:bCs/>
                            <w:lang w:val="en-GB"/>
                          </w:rPr>
                          <w:t>ms</w:t>
                        </w:r>
                        <w:proofErr w:type="spellEnd"/>
                        <w:r w:rsidRPr="00DE61A2">
                          <w:rPr>
                            <w:bCs/>
                            <w:lang w:val="en-GB"/>
                          </w:rPr>
                          <w:t>)</w:t>
                        </w:r>
                      </w:p>
                    </w:tc>
                    <w:tc>
                      <w:tcPr>
                        <w:tcW w:w="725" w:type="pct"/>
                        <w:vMerge w:val="restart"/>
                      </w:tcPr>
                      <w:p w14:paraId="672DDA88"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bCs/>
                            <w:lang w:val="en-GB"/>
                          </w:rPr>
                        </w:pPr>
                        <w:r w:rsidRPr="00DE61A2">
                          <w:rPr>
                            <w:bCs/>
                            <w:lang w:val="en-GB"/>
                          </w:rPr>
                          <w:t>Packet success probability</w:t>
                        </w:r>
                      </w:p>
                    </w:tc>
                    <w:tc>
                      <w:tcPr>
                        <w:tcW w:w="1635" w:type="pct"/>
                        <w:vMerge w:val="restart"/>
                      </w:tcPr>
                      <w:p w14:paraId="65258645" w14:textId="77777777" w:rsidR="00DE61A2" w:rsidRPr="00DE61A2" w:rsidRDefault="00DE61A2" w:rsidP="00DE61A2">
                        <w:pPr>
                          <w:keepNext/>
                          <w:widowControl/>
                          <w:tabs>
                            <w:tab w:val="left" w:pos="1134"/>
                            <w:tab w:val="left" w:pos="1871"/>
                            <w:tab w:val="left" w:pos="2268"/>
                          </w:tabs>
                          <w:overflowPunct w:val="0"/>
                          <w:autoSpaceDE w:val="0"/>
                          <w:autoSpaceDN w:val="0"/>
                          <w:adjustRightInd w:val="0"/>
                          <w:spacing w:before="80" w:after="80"/>
                          <w:jc w:val="center"/>
                          <w:textAlignment w:val="baseline"/>
                          <w:rPr>
                            <w:bCs/>
                            <w:lang w:val="en-GB"/>
                          </w:rPr>
                        </w:pPr>
                        <w:r w:rsidRPr="00DE61A2">
                          <w:rPr>
                            <w:bCs/>
                            <w:lang w:val="en-GB"/>
                          </w:rPr>
                          <w:t xml:space="preserve">Number of users </w:t>
                        </w:r>
                        <w:proofErr w:type="gramStart"/>
                        <w:r w:rsidRPr="00DE61A2">
                          <w:rPr>
                            <w:bCs/>
                            <w:lang w:val="en-GB"/>
                          </w:rPr>
                          <w:t>( /</w:t>
                        </w:r>
                        <w:proofErr w:type="spellStart"/>
                        <w:proofErr w:type="gramEnd"/>
                        <w:r w:rsidRPr="00DE61A2">
                          <w:rPr>
                            <w:bCs/>
                            <w:lang w:val="en-GB"/>
                          </w:rPr>
                          <w:t>TRxP</w:t>
                        </w:r>
                        <w:proofErr w:type="spellEnd"/>
                        <w:r w:rsidRPr="00DE61A2">
                          <w:rPr>
                            <w:bCs/>
                            <w:lang w:val="en-GB"/>
                          </w:rPr>
                          <w:t>)</w:t>
                        </w:r>
                      </w:p>
                    </w:tc>
                  </w:tr>
                  <w:tr w:rsidR="00DE61A2" w:rsidRPr="00DE61A2" w14:paraId="61995876" w14:textId="77777777" w:rsidTr="00CA232F">
                    <w:trPr>
                      <w:trHeight w:val="392"/>
                    </w:trPr>
                    <w:tc>
                      <w:tcPr>
                        <w:tcW w:w="0" w:type="auto"/>
                        <w:vMerge/>
                      </w:tcPr>
                      <w:p w14:paraId="7EBDFDD1"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p>
                    </w:tc>
                    <w:tc>
                      <w:tcPr>
                        <w:tcW w:w="0" w:type="auto"/>
                        <w:vMerge/>
                      </w:tcPr>
                      <w:p w14:paraId="59BF39A1"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p>
                    </w:tc>
                    <w:tc>
                      <w:tcPr>
                        <w:tcW w:w="785" w:type="pct"/>
                        <w:vMerge/>
                      </w:tcPr>
                      <w:p w14:paraId="1812B553"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p>
                    </w:tc>
                    <w:tc>
                      <w:tcPr>
                        <w:tcW w:w="725" w:type="pct"/>
                        <w:vMerge/>
                      </w:tcPr>
                      <w:p w14:paraId="20C2F0D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p>
                    </w:tc>
                    <w:tc>
                      <w:tcPr>
                        <w:tcW w:w="0" w:type="auto"/>
                        <w:vMerge/>
                      </w:tcPr>
                      <w:p w14:paraId="719E511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p>
                    </w:tc>
                  </w:tr>
                  <w:tr w:rsidR="00DE61A2" w:rsidRPr="00DE61A2" w14:paraId="65EA209D" w14:textId="77777777" w:rsidTr="00CA232F">
                    <w:trPr>
                      <w:trHeight w:val="700"/>
                    </w:trPr>
                    <w:tc>
                      <w:tcPr>
                        <w:tcW w:w="1043" w:type="pct"/>
                      </w:tcPr>
                      <w:p w14:paraId="52E38BC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r w:rsidRPr="00DE61A2">
                          <w:rPr>
                            <w:bCs/>
                            <w:lang w:val="en-GB"/>
                          </w:rPr>
                          <w:t>Dense Urban - Immersive Communication</w:t>
                        </w:r>
                      </w:p>
                    </w:tc>
                    <w:tc>
                      <w:tcPr>
                        <w:tcW w:w="811" w:type="pct"/>
                      </w:tcPr>
                      <w:p w14:paraId="7E76DE48"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Cs/>
                            <w:lang w:val="en-GB"/>
                          </w:rPr>
                        </w:pPr>
                        <w:r w:rsidRPr="00DE61A2">
                          <w:rPr>
                            <w:bCs/>
                            <w:lang w:val="en-GB"/>
                          </w:rPr>
                          <w:t>DL = 30 Mbps/UL=10 Mbps</w:t>
                        </w:r>
                      </w:p>
                    </w:tc>
                    <w:tc>
                      <w:tcPr>
                        <w:tcW w:w="785" w:type="pct"/>
                      </w:tcPr>
                      <w:p w14:paraId="313A73CE"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Cs/>
                            <w:lang w:val="en-GB"/>
                          </w:rPr>
                        </w:pPr>
                        <w:r w:rsidRPr="00DE61A2">
                          <w:rPr>
                            <w:bCs/>
                            <w:lang w:val="en-GB"/>
                          </w:rPr>
                          <w:t xml:space="preserve">DL=10 </w:t>
                        </w:r>
                        <w:proofErr w:type="spellStart"/>
                        <w:r w:rsidRPr="00DE61A2">
                          <w:rPr>
                            <w:bCs/>
                            <w:lang w:val="en-GB"/>
                          </w:rPr>
                          <w:t>ms</w:t>
                        </w:r>
                        <w:proofErr w:type="spellEnd"/>
                        <w:r w:rsidRPr="00DE61A2">
                          <w:rPr>
                            <w:bCs/>
                            <w:lang w:val="en-GB"/>
                          </w:rPr>
                          <w:t xml:space="preserve"> / UL=30 </w:t>
                        </w:r>
                        <w:proofErr w:type="spellStart"/>
                        <w:r w:rsidRPr="00DE61A2">
                          <w:rPr>
                            <w:bCs/>
                            <w:lang w:val="en-GB"/>
                          </w:rPr>
                          <w:t>ms</w:t>
                        </w:r>
                        <w:proofErr w:type="spellEnd"/>
                        <w:r w:rsidRPr="00DE61A2">
                          <w:rPr>
                            <w:bCs/>
                            <w:lang w:val="en-GB"/>
                          </w:rPr>
                          <w:t xml:space="preserve"> / In total 40 </w:t>
                        </w:r>
                        <w:proofErr w:type="spellStart"/>
                        <w:r w:rsidRPr="00DE61A2">
                          <w:rPr>
                            <w:bCs/>
                            <w:lang w:val="en-GB"/>
                          </w:rPr>
                          <w:t>ms</w:t>
                        </w:r>
                        <w:proofErr w:type="spellEnd"/>
                      </w:p>
                    </w:tc>
                    <w:tc>
                      <w:tcPr>
                        <w:tcW w:w="725" w:type="pct"/>
                      </w:tcPr>
                      <w:p w14:paraId="2A798539"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Cs/>
                            <w:lang w:val="en-GB"/>
                          </w:rPr>
                        </w:pPr>
                        <w:r w:rsidRPr="00DE61A2">
                          <w:rPr>
                            <w:bCs/>
                            <w:lang w:val="en-GB"/>
                          </w:rPr>
                          <w:t>99%</w:t>
                        </w:r>
                      </w:p>
                    </w:tc>
                    <w:tc>
                      <w:tcPr>
                        <w:tcW w:w="1635" w:type="pct"/>
                      </w:tcPr>
                      <w:p w14:paraId="12F897F4"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bCs/>
                            <w:lang w:val="en-GB"/>
                          </w:rPr>
                        </w:pPr>
                        <w:r w:rsidRPr="00DE61A2">
                          <w:rPr>
                            <w:rFonts w:eastAsiaTheme="minorEastAsia"/>
                            <w:bCs/>
                            <w:lang w:val="en-GB"/>
                          </w:rPr>
                          <w:t>10</w:t>
                        </w:r>
                      </w:p>
                    </w:tc>
                  </w:tr>
                  <w:tr w:rsidR="00DE61A2" w:rsidRPr="00DE61A2" w14:paraId="092D7545" w14:textId="77777777" w:rsidTr="00CA232F">
                    <w:trPr>
                      <w:trHeight w:val="470"/>
                    </w:trPr>
                    <w:tc>
                      <w:tcPr>
                        <w:tcW w:w="1043" w:type="pct"/>
                      </w:tcPr>
                      <w:p w14:paraId="61F210FB"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Cs/>
                            <w:lang w:val="en-GB"/>
                          </w:rPr>
                        </w:pPr>
                        <w:r w:rsidRPr="00DE61A2">
                          <w:rPr>
                            <w:bCs/>
                            <w:lang w:val="en-GB"/>
                          </w:rPr>
                          <w:t>Others if any, are FFS</w:t>
                        </w:r>
                      </w:p>
                    </w:tc>
                    <w:tc>
                      <w:tcPr>
                        <w:tcW w:w="811" w:type="pct"/>
                      </w:tcPr>
                      <w:p w14:paraId="1E82673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bCs/>
                            <w:lang w:val="en-GB"/>
                          </w:rPr>
                        </w:pPr>
                      </w:p>
                    </w:tc>
                    <w:tc>
                      <w:tcPr>
                        <w:tcW w:w="785" w:type="pct"/>
                      </w:tcPr>
                      <w:p w14:paraId="0BBF8B3F"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bCs/>
                            <w:lang w:val="en-GB"/>
                          </w:rPr>
                        </w:pPr>
                      </w:p>
                    </w:tc>
                    <w:tc>
                      <w:tcPr>
                        <w:tcW w:w="725" w:type="pct"/>
                      </w:tcPr>
                      <w:p w14:paraId="4E4D9B92"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bCs/>
                            <w:lang w:val="en-GB"/>
                          </w:rPr>
                        </w:pPr>
                      </w:p>
                    </w:tc>
                    <w:tc>
                      <w:tcPr>
                        <w:tcW w:w="1635" w:type="pct"/>
                      </w:tcPr>
                      <w:p w14:paraId="125605E9" w14:textId="77777777" w:rsidR="00DE61A2" w:rsidRPr="00DE61A2" w:rsidRDefault="00DE61A2" w:rsidP="00DE61A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bCs/>
                            <w:lang w:val="en-GB"/>
                          </w:rPr>
                        </w:pPr>
                      </w:p>
                    </w:tc>
                  </w:tr>
                </w:tbl>
                <w:p w14:paraId="2FF87F55" w14:textId="77777777" w:rsidR="00DE61A2" w:rsidRPr="00DE61A2" w:rsidRDefault="00DE61A2" w:rsidP="00DE61A2">
                  <w:pPr>
                    <w:rPr>
                      <w:bCs/>
                    </w:rPr>
                  </w:pPr>
                </w:p>
              </w:tc>
            </w:tr>
          </w:tbl>
          <w:p w14:paraId="1BDF4FD6" w14:textId="77777777" w:rsidR="00DE61A2" w:rsidRPr="00DE61A2" w:rsidRDefault="00DE61A2" w:rsidP="00DE61A2">
            <w:pPr>
              <w:tabs>
                <w:tab w:val="left" w:pos="690"/>
              </w:tabs>
              <w:snapToGrid w:val="0"/>
              <w:spacing w:after="0"/>
              <w:rPr>
                <w:bCs/>
              </w:rPr>
            </w:pPr>
          </w:p>
        </w:tc>
      </w:tr>
      <w:tr w:rsidR="00DE61A2" w:rsidRPr="00DE61A2" w14:paraId="4DFF25B1" w14:textId="77777777" w:rsidTr="00CA232F">
        <w:tc>
          <w:tcPr>
            <w:tcW w:w="1542" w:type="dxa"/>
          </w:tcPr>
          <w:p w14:paraId="50DFC6C6" w14:textId="77777777" w:rsidR="00DE61A2" w:rsidRPr="00DE61A2" w:rsidRDefault="00DE61A2" w:rsidP="00DE61A2">
            <w:pPr>
              <w:rPr>
                <w:rFonts w:eastAsia="微软雅黑"/>
              </w:rPr>
            </w:pPr>
            <w:r w:rsidRPr="00DE61A2">
              <w:rPr>
                <w:rFonts w:eastAsia="微软雅黑"/>
              </w:rPr>
              <w:lastRenderedPageBreak/>
              <w:t>[RP-252128 Huawei]</w:t>
            </w:r>
          </w:p>
        </w:tc>
        <w:tc>
          <w:tcPr>
            <w:tcW w:w="12406" w:type="dxa"/>
          </w:tcPr>
          <w:p w14:paraId="33D972B9" w14:textId="77777777" w:rsidR="00DE61A2" w:rsidRPr="00DE61A2" w:rsidRDefault="00DE61A2" w:rsidP="00DE61A2">
            <w:pPr>
              <w:rPr>
                <w:lang w:val="en-GB"/>
              </w:rPr>
            </w:pPr>
            <w:r w:rsidRPr="00DE61A2">
              <w:rPr>
                <w:lang w:val="en-GB"/>
              </w:rPr>
              <w:t xml:space="preserve">6-12 </w:t>
            </w:r>
            <w:r w:rsidRPr="00DE61A2">
              <w:t xml:space="preserve">XR </w:t>
            </w:r>
            <w:r w:rsidRPr="00DE61A2">
              <w:rPr>
                <w:lang w:val="en-GB"/>
              </w:rPr>
              <w:t xml:space="preserve">users per </w:t>
            </w:r>
            <w:proofErr w:type="spellStart"/>
            <w:r w:rsidRPr="00DE61A2">
              <w:rPr>
                <w:lang w:val="en-GB"/>
              </w:rPr>
              <w:t>TRxP</w:t>
            </w:r>
            <w:proofErr w:type="spellEnd"/>
            <w:r w:rsidRPr="00DE61A2">
              <w:rPr>
                <w:lang w:val="en-GB"/>
              </w:rPr>
              <w:t xml:space="preserve"> for Dense urban ISD=200m</w:t>
            </w:r>
          </w:p>
          <w:p w14:paraId="3812E00D" w14:textId="77777777" w:rsidR="00DE61A2" w:rsidRPr="00DE61A2" w:rsidRDefault="00DE61A2" w:rsidP="00DE61A2">
            <w:pPr>
              <w:numPr>
                <w:ilvl w:val="0"/>
                <w:numId w:val="104"/>
              </w:numPr>
            </w:pPr>
            <w:r w:rsidRPr="00DE61A2">
              <w:rPr>
                <w:lang w:val="en-GB"/>
              </w:rPr>
              <w:t xml:space="preserve">Using the evaluation methodology of 3GPP study on XR (Extended Reality) evaluations for NR in TR38.838, XR capacity is evaluated for </w:t>
            </w:r>
            <w:proofErr w:type="spellStart"/>
            <w:r w:rsidRPr="00DE61A2">
              <w:rPr>
                <w:lang w:val="en-GB"/>
              </w:rPr>
              <w:t>eMBB</w:t>
            </w:r>
            <w:proofErr w:type="spellEnd"/>
            <w:r w:rsidRPr="00DE61A2">
              <w:rPr>
                <w:lang w:val="en-GB"/>
              </w:rPr>
              <w:t xml:space="preserve"> dense urban test environment at 4GHz and 7 GHz.</w:t>
            </w:r>
          </w:p>
          <w:p w14:paraId="472A1915" w14:textId="77777777" w:rsidR="00DE61A2" w:rsidRPr="00DE61A2" w:rsidRDefault="00DE61A2" w:rsidP="00DE61A2">
            <w:pPr>
              <w:numPr>
                <w:ilvl w:val="0"/>
                <w:numId w:val="104"/>
              </w:numPr>
            </w:pPr>
            <w:r w:rsidRPr="00DE61A2">
              <w:rPr>
                <w:lang w:val="en-GB"/>
              </w:rPr>
              <w:t xml:space="preserve">The simulation results are in figures below for DL and UL respectively. </w:t>
            </w:r>
          </w:p>
          <w:p w14:paraId="3511039C" w14:textId="77777777" w:rsidR="00DE61A2" w:rsidRPr="00DE61A2" w:rsidRDefault="00DE61A2" w:rsidP="00DE61A2">
            <w:r w:rsidRPr="00DE61A2">
              <w:rPr>
                <w:noProof/>
              </w:rPr>
              <w:lastRenderedPageBreak/>
              <w:drawing>
                <wp:inline distT="0" distB="0" distL="0" distR="0" wp14:anchorId="7C8458B8" wp14:editId="7C4C856C">
                  <wp:extent cx="4552950" cy="2906593"/>
                  <wp:effectExtent l="0" t="0" r="0" b="8255"/>
                  <wp:docPr id="11637764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88563" cy="2929329"/>
                          </a:xfrm>
                          <a:prstGeom prst="rect">
                            <a:avLst/>
                          </a:prstGeom>
                          <a:noFill/>
                        </pic:spPr>
                      </pic:pic>
                    </a:graphicData>
                  </a:graphic>
                </wp:inline>
              </w:drawing>
            </w:r>
          </w:p>
          <w:p w14:paraId="68C44E5D" w14:textId="77777777" w:rsidR="00DE61A2" w:rsidRPr="00DE61A2" w:rsidRDefault="00DE61A2" w:rsidP="00DE61A2">
            <w:r w:rsidRPr="00DE61A2">
              <w:rPr>
                <w:noProof/>
              </w:rPr>
              <w:lastRenderedPageBreak/>
              <w:drawing>
                <wp:inline distT="0" distB="0" distL="0" distR="0" wp14:anchorId="1EA786BC" wp14:editId="1BE88F93">
                  <wp:extent cx="4334510" cy="4102735"/>
                  <wp:effectExtent l="0" t="0" r="8890" b="0"/>
                  <wp:docPr id="8977889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34510" cy="4102735"/>
                          </a:xfrm>
                          <a:prstGeom prst="rect">
                            <a:avLst/>
                          </a:prstGeom>
                          <a:noFill/>
                        </pic:spPr>
                      </pic:pic>
                    </a:graphicData>
                  </a:graphic>
                </wp:inline>
              </w:drawing>
            </w:r>
          </w:p>
        </w:tc>
      </w:tr>
      <w:tr w:rsidR="00DE61A2" w:rsidRPr="00DE61A2" w14:paraId="48E33A26" w14:textId="77777777" w:rsidTr="00CA232F">
        <w:tc>
          <w:tcPr>
            <w:tcW w:w="1542" w:type="dxa"/>
          </w:tcPr>
          <w:p w14:paraId="5055E452" w14:textId="77777777" w:rsidR="00DE61A2" w:rsidRPr="00DE61A2" w:rsidRDefault="00DE61A2" w:rsidP="00DE61A2">
            <w:pPr>
              <w:rPr>
                <w:rFonts w:eastAsia="微软雅黑"/>
              </w:rPr>
            </w:pPr>
            <w:r w:rsidRPr="00DE61A2">
              <w:rPr>
                <w:rFonts w:eastAsia="微软雅黑"/>
              </w:rPr>
              <w:lastRenderedPageBreak/>
              <w:t>[RP-252129 Huawei]</w:t>
            </w:r>
          </w:p>
        </w:tc>
        <w:tc>
          <w:tcPr>
            <w:tcW w:w="12406" w:type="dxa"/>
          </w:tcPr>
          <w:p w14:paraId="0A2502A5" w14:textId="77777777" w:rsidR="00DE61A2" w:rsidRPr="00DE61A2" w:rsidRDefault="00DE61A2" w:rsidP="00DE61A2">
            <w:pPr>
              <w:rPr>
                <w:lang w:val="en-GB"/>
              </w:rPr>
            </w:pPr>
            <w:r w:rsidRPr="00DE61A2">
              <w:t>Proposal 2: The evaluation of composite requirement for immersive communication should be supported by system simulation, with composite requirement of the number of satisfied users, by meeting the different QoS of data rate, latency and reliability per user.</w:t>
            </w:r>
          </w:p>
        </w:tc>
      </w:tr>
      <w:tr w:rsidR="00DE61A2" w:rsidRPr="00DE61A2" w14:paraId="27732BF6" w14:textId="77777777" w:rsidTr="00CA232F">
        <w:tc>
          <w:tcPr>
            <w:tcW w:w="1542" w:type="dxa"/>
          </w:tcPr>
          <w:p w14:paraId="503AA536" w14:textId="77777777" w:rsidR="00DE61A2" w:rsidRPr="00DE61A2" w:rsidRDefault="00DE61A2" w:rsidP="00DE61A2">
            <w:pPr>
              <w:rPr>
                <w:rFonts w:eastAsia="微软雅黑"/>
              </w:rPr>
            </w:pPr>
            <w:r w:rsidRPr="00DE61A2">
              <w:rPr>
                <w:rFonts w:eastAsia="微软雅黑"/>
              </w:rPr>
              <w:t>[RP-252172 MTK]</w:t>
            </w:r>
          </w:p>
        </w:tc>
        <w:tc>
          <w:tcPr>
            <w:tcW w:w="12406" w:type="dxa"/>
          </w:tcPr>
          <w:p w14:paraId="74E0E78C" w14:textId="77777777" w:rsidR="00DE61A2" w:rsidRPr="00DE61A2" w:rsidRDefault="00DE61A2" w:rsidP="00DE61A2">
            <w:r w:rsidRPr="00DE61A2">
              <w:t>Add “…for Immersive Communication” to the TPR name.</w:t>
            </w:r>
          </w:p>
          <w:p w14:paraId="731FEB61" w14:textId="77777777" w:rsidR="00DE61A2" w:rsidRPr="00DE61A2" w:rsidRDefault="00DE61A2" w:rsidP="00DE61A2">
            <w:r w:rsidRPr="00DE61A2">
              <w:t xml:space="preserve">“The connections per </w:t>
            </w:r>
            <w:proofErr w:type="spellStart"/>
            <w:r w:rsidRPr="00DE61A2">
              <w:t>TRxP</w:t>
            </w:r>
            <w:proofErr w:type="spellEnd"/>
            <w:r w:rsidRPr="00DE61A2">
              <w:t xml:space="preserve">, determined by 95% of satisfied users determined in DL and UL independently, where each satisfied user fulfils the </w:t>
            </w:r>
            <w:r w:rsidRPr="00DE61A2">
              <w:lastRenderedPageBreak/>
              <w:t xml:space="preserve">requirements of the following traffic profiles: </w:t>
            </w:r>
          </w:p>
          <w:p w14:paraId="2A95DC74" w14:textId="77777777" w:rsidR="00DE61A2" w:rsidRPr="00DE61A2" w:rsidRDefault="00DE61A2" w:rsidP="00DE61A2">
            <w:r w:rsidRPr="00DE61A2">
              <w:t>•</w:t>
            </w:r>
            <w:r w:rsidRPr="00DE61A2">
              <w:tab/>
              <w:t>For DL: 30Mbps data rate (single stream), 60 frames/second, 62.5kB packet size, 10ms packet delay budget, 1% PER</w:t>
            </w:r>
          </w:p>
          <w:p w14:paraId="52371D7D" w14:textId="77777777" w:rsidR="00DE61A2" w:rsidRPr="00DE61A2" w:rsidRDefault="00DE61A2" w:rsidP="00DE61A2">
            <w:r w:rsidRPr="00DE61A2">
              <w:t>•</w:t>
            </w:r>
            <w:r w:rsidRPr="00DE61A2">
              <w:tab/>
              <w:t>For UL: 10Mbps data rate (single stream), 60 frames/second, 20.833kB packet size, 30ms packet delay budget, 1% PER”</w:t>
            </w:r>
          </w:p>
        </w:tc>
      </w:tr>
      <w:tr w:rsidR="00DE61A2" w:rsidRPr="00DE61A2" w14:paraId="4B75B58C" w14:textId="77777777" w:rsidTr="00CA232F">
        <w:tc>
          <w:tcPr>
            <w:tcW w:w="1542" w:type="dxa"/>
          </w:tcPr>
          <w:p w14:paraId="086A5742" w14:textId="77777777" w:rsidR="00DE61A2" w:rsidRPr="00DE61A2" w:rsidRDefault="00DE61A2" w:rsidP="00DE61A2">
            <w:pPr>
              <w:rPr>
                <w:rFonts w:eastAsia="微软雅黑"/>
              </w:rPr>
            </w:pPr>
            <w:r w:rsidRPr="00DE61A2">
              <w:rPr>
                <w:rFonts w:eastAsia="微软雅黑"/>
              </w:rPr>
              <w:lastRenderedPageBreak/>
              <w:t>[RP-252181 Nokia]</w:t>
            </w:r>
          </w:p>
        </w:tc>
        <w:tc>
          <w:tcPr>
            <w:tcW w:w="12406" w:type="dxa"/>
          </w:tcPr>
          <w:p w14:paraId="72A23F1D" w14:textId="77777777" w:rsidR="00DE61A2" w:rsidRPr="00DE61A2" w:rsidRDefault="00DE61A2" w:rsidP="00DE61A2">
            <w:r w:rsidRPr="00DE61A2">
              <w:t>The requirements are defined for a limited number of scenarios to reflect the required values for key use cases such as XR, AI, and videoconferencing.</w:t>
            </w:r>
          </w:p>
          <w:p w14:paraId="555C27F5" w14:textId="77777777" w:rsidR="00DE61A2" w:rsidRPr="00DE61A2" w:rsidRDefault="00DE61A2" w:rsidP="00DE61A2">
            <w:r w:rsidRPr="00DE61A2">
              <w:t>Value: TBD</w:t>
            </w:r>
          </w:p>
        </w:tc>
      </w:tr>
    </w:tbl>
    <w:p w14:paraId="7DC2AA00" w14:textId="77777777" w:rsidR="00DE61A2" w:rsidRPr="00DE61A2" w:rsidRDefault="00DE61A2" w:rsidP="00DE61A2">
      <w:pPr>
        <w:rPr>
          <w:rFonts w:hint="eastAsia"/>
        </w:rPr>
      </w:pPr>
    </w:p>
    <w:p w14:paraId="3000C2A7" w14:textId="77777777" w:rsidR="00DE61A2" w:rsidRPr="00DE61A2" w:rsidRDefault="00DE61A2" w:rsidP="00DE61A2">
      <w:pPr>
        <w:keepNext/>
        <w:widowControl/>
        <w:tabs>
          <w:tab w:val="left" w:pos="432"/>
        </w:tabs>
        <w:autoSpaceDE w:val="0"/>
        <w:autoSpaceDN w:val="0"/>
        <w:adjustRightInd w:val="0"/>
        <w:snapToGrid w:val="0"/>
        <w:spacing w:before="120" w:after="120" w:line="360" w:lineRule="auto"/>
        <w:jc w:val="both"/>
        <w:outlineLvl w:val="0"/>
        <w:rPr>
          <w:rFonts w:ascii="Times New Roman" w:eastAsia="宋体" w:hAnsi="Times New Roman" w:cs="Times New Roman"/>
          <w:b/>
          <w:bCs/>
          <w:kern w:val="0"/>
          <w:sz w:val="28"/>
          <w:szCs w:val="28"/>
          <w14:ligatures w14:val="none"/>
        </w:rPr>
      </w:pPr>
      <w:r w:rsidRPr="00DE61A2">
        <w:rPr>
          <w:rFonts w:ascii="Times New Roman" w:eastAsia="宋体" w:hAnsi="Times New Roman" w:cs="Times New Roman" w:hint="eastAsia"/>
          <w:b/>
          <w:bCs/>
          <w:kern w:val="0"/>
          <w:sz w:val="28"/>
          <w:szCs w:val="28"/>
          <w14:ligatures w14:val="none"/>
        </w:rPr>
        <w:t>Annex 7: Summary of Resilience and coverage proposals</w:t>
      </w:r>
    </w:p>
    <w:tbl>
      <w:tblPr>
        <w:tblStyle w:val="af2"/>
        <w:tblW w:w="0" w:type="auto"/>
        <w:tblLook w:val="04A0" w:firstRow="1" w:lastRow="0" w:firstColumn="1" w:lastColumn="0" w:noHBand="0" w:noVBand="1"/>
      </w:tblPr>
      <w:tblGrid>
        <w:gridCol w:w="1542"/>
        <w:gridCol w:w="12406"/>
      </w:tblGrid>
      <w:tr w:rsidR="00DE61A2" w:rsidRPr="00DE61A2" w14:paraId="169D8832" w14:textId="77777777" w:rsidTr="00CA232F">
        <w:tc>
          <w:tcPr>
            <w:tcW w:w="0" w:type="auto"/>
          </w:tcPr>
          <w:p w14:paraId="283855DD" w14:textId="77777777" w:rsidR="00DE61A2" w:rsidRPr="00DE61A2" w:rsidRDefault="00DE61A2" w:rsidP="00DE61A2">
            <w:pPr>
              <w:rPr>
                <w:rFonts w:eastAsia="微软雅黑"/>
              </w:rPr>
            </w:pPr>
            <w:r w:rsidRPr="00DE61A2">
              <w:rPr>
                <w:rFonts w:eastAsia="微软雅黑" w:hint="eastAsia"/>
              </w:rPr>
              <w:t>[</w:t>
            </w:r>
            <w:bookmarkStart w:id="82" w:name="OLE_LINK76"/>
            <w:r w:rsidRPr="00DE61A2">
              <w:rPr>
                <w:rFonts w:eastAsia="微软雅黑"/>
              </w:rPr>
              <w:t>RP-251956</w:t>
            </w:r>
            <w:r w:rsidRPr="00DE61A2">
              <w:rPr>
                <w:rFonts w:eastAsia="微软雅黑" w:hint="eastAsia"/>
              </w:rPr>
              <w:t xml:space="preserve"> </w:t>
            </w:r>
            <w:bookmarkEnd w:id="82"/>
            <w:r w:rsidRPr="00DE61A2">
              <w:rPr>
                <w:rFonts w:eastAsia="微软雅黑"/>
              </w:rPr>
              <w:t>Samsung</w:t>
            </w:r>
            <w:r w:rsidRPr="00DE61A2">
              <w:rPr>
                <w:rFonts w:eastAsia="微软雅黑" w:hint="eastAsia"/>
              </w:rPr>
              <w:t>]</w:t>
            </w:r>
          </w:p>
        </w:tc>
        <w:tc>
          <w:tcPr>
            <w:tcW w:w="0" w:type="auto"/>
          </w:tcPr>
          <w:p w14:paraId="1442C6EB" w14:textId="77777777" w:rsidR="00DE61A2" w:rsidRPr="00DE61A2" w:rsidRDefault="00DE61A2" w:rsidP="00DE61A2">
            <w:pPr>
              <w:numPr>
                <w:ilvl w:val="0"/>
                <w:numId w:val="3"/>
              </w:numPr>
              <w:snapToGrid w:val="0"/>
              <w:rPr>
                <w:rFonts w:eastAsia="微软雅黑"/>
              </w:rPr>
            </w:pPr>
            <w:r w:rsidRPr="00DE61A2">
              <w:rPr>
                <w:rFonts w:eastAsia="微软雅黑" w:hint="eastAsia"/>
              </w:rPr>
              <w:t>D</w:t>
            </w:r>
            <w:r w:rsidRPr="00DE61A2">
              <w:rPr>
                <w:rFonts w:eastAsia="微软雅黑"/>
              </w:rPr>
              <w:t>efine as a qualitative TPR.</w:t>
            </w:r>
          </w:p>
          <w:p w14:paraId="60D5F1B9" w14:textId="77777777" w:rsidR="00DE61A2" w:rsidRPr="00DE61A2" w:rsidRDefault="00DE61A2" w:rsidP="00DE61A2">
            <w:pPr>
              <w:numPr>
                <w:ilvl w:val="0"/>
                <w:numId w:val="3"/>
              </w:numPr>
              <w:snapToGrid w:val="0"/>
              <w:rPr>
                <w:rFonts w:eastAsia="微软雅黑"/>
              </w:rPr>
            </w:pPr>
            <w:r w:rsidRPr="00DE61A2">
              <w:rPr>
                <w:rFonts w:eastAsia="微软雅黑"/>
              </w:rPr>
              <w:t>Proposed revision (yellow-highlighted) based on the latest text from ITU-R WP 5D#49 (Annex 5.14 to Document 5D/792).</w:t>
            </w:r>
          </w:p>
          <w:p w14:paraId="0AA72392" w14:textId="77777777" w:rsidR="00DE61A2" w:rsidRPr="00DE61A2" w:rsidRDefault="00DE61A2" w:rsidP="00DE61A2">
            <w:pPr>
              <w:rPr>
                <w:rFonts w:eastAsia="微软雅黑"/>
              </w:rPr>
            </w:pPr>
            <w:r w:rsidRPr="00DE61A2">
              <w:rPr>
                <w:rFonts w:eastAsia="微软雅黑"/>
                <w:b/>
                <w:bCs/>
                <w:lang w:val="en-GB"/>
              </w:rPr>
              <w:t>4.17</w:t>
            </w:r>
            <w:r w:rsidRPr="00DE61A2">
              <w:rPr>
                <w:rFonts w:eastAsia="微软雅黑"/>
                <w:b/>
                <w:bCs/>
                <w:lang w:val="en-GB"/>
              </w:rPr>
              <w:tab/>
              <w:t>Resilience</w:t>
            </w:r>
          </w:p>
          <w:p w14:paraId="490C57F4" w14:textId="77777777" w:rsidR="00DE61A2" w:rsidRPr="00DE61A2" w:rsidRDefault="00DE61A2" w:rsidP="00DE61A2">
            <w:pPr>
              <w:rPr>
                <w:rFonts w:eastAsia="微软雅黑"/>
              </w:rPr>
            </w:pPr>
            <w:r w:rsidRPr="00DE61A2">
              <w:rPr>
                <w:rFonts w:eastAsia="微软雅黑"/>
                <w:i/>
                <w:iCs/>
                <w:lang w:val="en-GB"/>
              </w:rPr>
              <w:t>(Editor’s note: This may also include Extended Connectivity)</w:t>
            </w:r>
          </w:p>
          <w:p w14:paraId="79970327" w14:textId="77777777" w:rsidR="00DE61A2" w:rsidRPr="00DE61A2" w:rsidRDefault="00DE61A2" w:rsidP="00DE61A2">
            <w:pPr>
              <w:rPr>
                <w:rFonts w:eastAsia="微软雅黑"/>
              </w:rPr>
            </w:pPr>
            <w:r w:rsidRPr="00DE61A2">
              <w:rPr>
                <w:rFonts w:eastAsia="微软雅黑"/>
                <w:lang w:val="en-GB"/>
              </w:rPr>
              <w:t xml:space="preserve">Resilience refers to capabilities of the networks and systems to continue operating correctly during and after a natural or man-made disturbance, such as the loss of primary source of power, etc. </w:t>
            </w:r>
          </w:p>
          <w:p w14:paraId="3160F55E" w14:textId="77777777" w:rsidR="00DE61A2" w:rsidRPr="00DE61A2" w:rsidRDefault="00DE61A2" w:rsidP="00DE61A2">
            <w:pPr>
              <w:rPr>
                <w:rFonts w:eastAsia="微软雅黑"/>
              </w:rPr>
            </w:pPr>
            <w:r w:rsidRPr="00DE61A2">
              <w:rPr>
                <w:rFonts w:eastAsia="微软雅黑"/>
                <w:lang w:val="en-GB"/>
              </w:rPr>
              <w:t>The RIT/SRIT should support functionalities over the radio interface that enable continuous operation or rapid temporary restoration during and after disturbance to radio infrastructure. These functionalities may include, but are not limited to, support for connecting to one or more of the following network infrastructures within the terrestrial component of IMT, which are temporarily operated to enhance connectivity during these situations:</w:t>
            </w:r>
          </w:p>
          <w:p w14:paraId="6FB1D6E9" w14:textId="77777777" w:rsidR="00DE61A2" w:rsidRPr="00DE61A2" w:rsidRDefault="00DE61A2" w:rsidP="00DE61A2">
            <w:pPr>
              <w:rPr>
                <w:rFonts w:eastAsia="微软雅黑"/>
              </w:rPr>
            </w:pPr>
            <w:bookmarkStart w:id="83" w:name="_Hlk207984100"/>
            <w:r w:rsidRPr="00DE61A2">
              <w:rPr>
                <w:rFonts w:eastAsia="微软雅黑"/>
                <w:lang w:val="en-GB"/>
              </w:rPr>
              <w:t>‒</w:t>
            </w:r>
            <w:r w:rsidRPr="00DE61A2">
              <w:rPr>
                <w:rFonts w:eastAsia="微软雅黑"/>
                <w:lang w:val="en-GB"/>
              </w:rPr>
              <w:tab/>
              <w:t>HIBS</w:t>
            </w:r>
          </w:p>
          <w:p w14:paraId="148E9897" w14:textId="77777777" w:rsidR="00DE61A2" w:rsidRPr="00DE61A2" w:rsidRDefault="00DE61A2" w:rsidP="00DE61A2">
            <w:pPr>
              <w:rPr>
                <w:rFonts w:eastAsia="微软雅黑"/>
                <w:strike/>
              </w:rPr>
            </w:pPr>
            <w:r w:rsidRPr="00DE61A2">
              <w:rPr>
                <w:rFonts w:eastAsia="微软雅黑"/>
                <w:strike/>
                <w:highlight w:val="yellow"/>
                <w:lang w:val="en-GB"/>
              </w:rPr>
              <w:t>‒</w:t>
            </w:r>
            <w:r w:rsidRPr="00DE61A2">
              <w:rPr>
                <w:rFonts w:eastAsia="微软雅黑"/>
                <w:strike/>
                <w:highlight w:val="yellow"/>
                <w:lang w:val="en-GB"/>
              </w:rPr>
              <w:tab/>
              <w:t>[Advanced] relays and repeaters</w:t>
            </w:r>
          </w:p>
          <w:p w14:paraId="3D809AB8" w14:textId="77777777" w:rsidR="00DE61A2" w:rsidRPr="00DE61A2" w:rsidRDefault="00DE61A2" w:rsidP="00DE61A2">
            <w:pPr>
              <w:rPr>
                <w:rFonts w:eastAsia="微软雅黑"/>
              </w:rPr>
            </w:pPr>
            <w:r w:rsidRPr="00DE61A2">
              <w:rPr>
                <w:rFonts w:eastAsia="微软雅黑"/>
                <w:lang w:val="en-GB"/>
              </w:rPr>
              <w:t>‒</w:t>
            </w:r>
            <w:r w:rsidRPr="00DE61A2">
              <w:rPr>
                <w:rFonts w:eastAsia="微软雅黑"/>
                <w:lang w:val="en-GB"/>
              </w:rPr>
              <w:tab/>
              <w:t>Base station onboard a vehicle, airship and/or vessel</w:t>
            </w:r>
          </w:p>
          <w:p w14:paraId="09BC51B9" w14:textId="77777777" w:rsidR="00DE61A2" w:rsidRPr="00DE61A2" w:rsidRDefault="00DE61A2" w:rsidP="00DE61A2">
            <w:pPr>
              <w:rPr>
                <w:rFonts w:eastAsia="微软雅黑"/>
              </w:rPr>
            </w:pPr>
            <w:r w:rsidRPr="00DE61A2">
              <w:rPr>
                <w:rFonts w:eastAsia="微软雅黑"/>
                <w:lang w:val="en-GB"/>
              </w:rPr>
              <w:lastRenderedPageBreak/>
              <w:t>‒</w:t>
            </w:r>
            <w:r w:rsidRPr="00DE61A2">
              <w:rPr>
                <w:rFonts w:eastAsia="微软雅黑"/>
                <w:lang w:val="en-GB"/>
              </w:rPr>
              <w:tab/>
            </w:r>
            <w:r w:rsidRPr="00DE61A2">
              <w:rPr>
                <w:rFonts w:eastAsia="微软雅黑"/>
                <w:highlight w:val="yellow"/>
                <w:lang w:val="en-GB"/>
              </w:rPr>
              <w:t>Shared network infrastructures</w:t>
            </w:r>
          </w:p>
          <w:p w14:paraId="1897E79F" w14:textId="77777777" w:rsidR="00DE61A2" w:rsidRPr="00DE61A2" w:rsidRDefault="00DE61A2" w:rsidP="00DE61A2">
            <w:pPr>
              <w:rPr>
                <w:rFonts w:eastAsia="微软雅黑"/>
              </w:rPr>
            </w:pPr>
            <w:r w:rsidRPr="00DE61A2">
              <w:rPr>
                <w:rFonts w:eastAsia="微软雅黑"/>
                <w:lang w:val="en-GB"/>
              </w:rPr>
              <w:t>‒</w:t>
            </w:r>
            <w:r w:rsidRPr="00DE61A2">
              <w:rPr>
                <w:rFonts w:eastAsia="微软雅黑"/>
                <w:lang w:val="en-GB"/>
              </w:rPr>
              <w:tab/>
              <w:t>or other mechanisms for resilience using network infrastructures within the terrestrial component of IMT</w:t>
            </w:r>
            <w:bookmarkEnd w:id="83"/>
          </w:p>
        </w:tc>
      </w:tr>
      <w:tr w:rsidR="00DE61A2" w:rsidRPr="00DE61A2" w14:paraId="131EEA35" w14:textId="77777777" w:rsidTr="00CA232F">
        <w:tc>
          <w:tcPr>
            <w:tcW w:w="0" w:type="auto"/>
          </w:tcPr>
          <w:p w14:paraId="347E99F1" w14:textId="77777777" w:rsidR="00DE61A2" w:rsidRPr="00DE61A2" w:rsidRDefault="00DE61A2" w:rsidP="00DE61A2">
            <w:pPr>
              <w:rPr>
                <w:rFonts w:eastAsia="微软雅黑"/>
              </w:rPr>
            </w:pPr>
            <w:r w:rsidRPr="00DE61A2">
              <w:rPr>
                <w:rFonts w:eastAsia="微软雅黑" w:hint="eastAsia"/>
              </w:rPr>
              <w:lastRenderedPageBreak/>
              <w:t>[RP-251994</w:t>
            </w:r>
            <w:r w:rsidRPr="00DE61A2">
              <w:rPr>
                <w:rFonts w:eastAsia="微软雅黑"/>
              </w:rPr>
              <w:t xml:space="preserve"> DOCOMO</w:t>
            </w:r>
            <w:r w:rsidRPr="00DE61A2">
              <w:rPr>
                <w:rFonts w:eastAsia="微软雅黑" w:hint="eastAsia"/>
              </w:rPr>
              <w:t>]</w:t>
            </w:r>
          </w:p>
        </w:tc>
        <w:tc>
          <w:tcPr>
            <w:tcW w:w="0" w:type="auto"/>
          </w:tcPr>
          <w:p w14:paraId="77E479BB" w14:textId="77777777" w:rsidR="00DE61A2" w:rsidRPr="00DE61A2" w:rsidRDefault="00DE61A2" w:rsidP="00DE61A2">
            <w:pPr>
              <w:rPr>
                <w:rFonts w:eastAsia="微软雅黑"/>
              </w:rPr>
            </w:pPr>
            <w:r w:rsidRPr="00DE61A2">
              <w:rPr>
                <w:rFonts w:eastAsia="微软雅黑"/>
              </w:rPr>
              <w:t>Proposal 7: RAN should discuss how to capture resilience, as a qualitative TPR similar to AI-related capabilities or some other way.</w:t>
            </w:r>
          </w:p>
        </w:tc>
      </w:tr>
      <w:tr w:rsidR="00DE61A2" w:rsidRPr="00DE61A2" w14:paraId="10BC175A" w14:textId="77777777" w:rsidTr="00CA232F">
        <w:tc>
          <w:tcPr>
            <w:tcW w:w="0" w:type="auto"/>
          </w:tcPr>
          <w:p w14:paraId="240B9CB1" w14:textId="77777777" w:rsidR="00DE61A2" w:rsidRPr="00DE61A2" w:rsidRDefault="00DE61A2" w:rsidP="00DE61A2">
            <w:pPr>
              <w:rPr>
                <w:rFonts w:eastAsia="微软雅黑"/>
              </w:rPr>
            </w:pPr>
            <w:r w:rsidRPr="00DE61A2">
              <w:rPr>
                <w:rFonts w:eastAsia="微软雅黑" w:hint="eastAsia"/>
              </w:rPr>
              <w:t>[RP-252</w:t>
            </w:r>
            <w:r w:rsidRPr="00DE61A2">
              <w:rPr>
                <w:rFonts w:eastAsia="微软雅黑"/>
              </w:rPr>
              <w:t>014 SoftBank</w:t>
            </w:r>
            <w:r w:rsidRPr="00DE61A2">
              <w:rPr>
                <w:rFonts w:eastAsia="微软雅黑" w:hint="eastAsia"/>
              </w:rPr>
              <w:t>]</w:t>
            </w:r>
          </w:p>
        </w:tc>
        <w:tc>
          <w:tcPr>
            <w:tcW w:w="0" w:type="auto"/>
          </w:tcPr>
          <w:p w14:paraId="6C86F6EF" w14:textId="77777777" w:rsidR="00DE61A2" w:rsidRPr="00DE61A2" w:rsidRDefault="00DE61A2" w:rsidP="00DE61A2">
            <w:pPr>
              <w:rPr>
                <w:rFonts w:eastAsia="MS Mincho"/>
                <w:bCs/>
                <w:sz w:val="21"/>
                <w:szCs w:val="21"/>
                <w:lang w:eastAsia="ja-JP"/>
              </w:rPr>
            </w:pPr>
            <w:r w:rsidRPr="00DE61A2">
              <w:rPr>
                <w:bCs/>
                <w:szCs w:val="21"/>
                <w:lang w:eastAsia="ja-JP"/>
              </w:rPr>
              <w:t>Proposal</w:t>
            </w:r>
            <w:r w:rsidRPr="00DE61A2">
              <w:rPr>
                <w:rFonts w:hint="eastAsia"/>
                <w:bCs/>
                <w:szCs w:val="21"/>
                <w:lang w:eastAsia="ja-JP"/>
              </w:rPr>
              <w:t xml:space="preserve"> 1: </w:t>
            </w:r>
            <w:r w:rsidRPr="00DE61A2">
              <w:rPr>
                <w:bCs/>
                <w:szCs w:val="21"/>
                <w:lang w:eastAsia="ja-JP"/>
              </w:rPr>
              <w:t xml:space="preserve">If </w:t>
            </w:r>
            <w:r w:rsidRPr="00DE61A2">
              <w:rPr>
                <w:rFonts w:hint="eastAsia"/>
                <w:bCs/>
                <w:szCs w:val="21"/>
                <w:lang w:eastAsia="ja-JP"/>
              </w:rPr>
              <w:t>RAN#109</w:t>
            </w:r>
            <w:r w:rsidRPr="00DE61A2">
              <w:rPr>
                <w:bCs/>
                <w:szCs w:val="21"/>
                <w:lang w:eastAsia="ja-JP"/>
              </w:rPr>
              <w:t xml:space="preserve"> agrees to send an LS to WP 5D, </w:t>
            </w:r>
            <w:bookmarkStart w:id="84" w:name="_Hlk207984162"/>
            <w:r w:rsidRPr="00DE61A2">
              <w:rPr>
                <w:rFonts w:hint="eastAsia"/>
                <w:bCs/>
                <w:szCs w:val="21"/>
                <w:lang w:eastAsia="ja-JP"/>
              </w:rPr>
              <w:t xml:space="preserve">the Resilience TPR </w:t>
            </w:r>
            <w:r w:rsidRPr="00DE61A2">
              <w:rPr>
                <w:bCs/>
                <w:szCs w:val="21"/>
                <w:lang w:eastAsia="ja-JP"/>
              </w:rPr>
              <w:t>should</w:t>
            </w:r>
            <w:r w:rsidRPr="00DE61A2">
              <w:rPr>
                <w:rFonts w:hint="eastAsia"/>
                <w:bCs/>
                <w:szCs w:val="21"/>
                <w:lang w:eastAsia="ja-JP"/>
              </w:rPr>
              <w:t xml:space="preserve"> be </w:t>
            </w:r>
            <w:r w:rsidRPr="00DE61A2">
              <w:rPr>
                <w:bCs/>
                <w:szCs w:val="21"/>
                <w:lang w:eastAsia="ja-JP"/>
              </w:rPr>
              <w:t>merged</w:t>
            </w:r>
            <w:r w:rsidRPr="00DE61A2">
              <w:rPr>
                <w:rFonts w:hint="eastAsia"/>
                <w:bCs/>
                <w:szCs w:val="21"/>
                <w:lang w:eastAsia="ja-JP"/>
              </w:rPr>
              <w:t xml:space="preserve"> with </w:t>
            </w:r>
            <w:r w:rsidRPr="00DE61A2">
              <w:rPr>
                <w:bCs/>
                <w:szCs w:val="21"/>
                <w:lang w:eastAsia="ja-JP"/>
              </w:rPr>
              <w:t xml:space="preserve">Extended Connectivity, </w:t>
            </w:r>
            <w:r w:rsidRPr="00DE61A2">
              <w:rPr>
                <w:rFonts w:hint="eastAsia"/>
                <w:bCs/>
                <w:szCs w:val="21"/>
                <w:lang w:eastAsia="ja-JP"/>
              </w:rPr>
              <w:t xml:space="preserve">creating </w:t>
            </w:r>
            <w:r w:rsidRPr="00DE61A2">
              <w:rPr>
                <w:bCs/>
                <w:szCs w:val="21"/>
                <w:lang w:eastAsia="ja-JP"/>
              </w:rPr>
              <w:t>a single qualitative TPR: “Resilience and Extended Connectivity”.</w:t>
            </w:r>
            <w:bookmarkEnd w:id="84"/>
          </w:p>
        </w:tc>
      </w:tr>
      <w:tr w:rsidR="00DE61A2" w:rsidRPr="00DE61A2" w14:paraId="2170088E" w14:textId="77777777" w:rsidTr="00CA232F">
        <w:tc>
          <w:tcPr>
            <w:tcW w:w="1542" w:type="dxa"/>
          </w:tcPr>
          <w:p w14:paraId="1AD89A29"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RP-251956</w:t>
            </w:r>
            <w:r w:rsidRPr="00DE61A2">
              <w:rPr>
                <w:rFonts w:eastAsia="微软雅黑" w:hint="eastAsia"/>
              </w:rPr>
              <w:t xml:space="preserve"> </w:t>
            </w:r>
            <w:r w:rsidRPr="00DE61A2">
              <w:rPr>
                <w:rFonts w:eastAsia="微软雅黑"/>
              </w:rPr>
              <w:t>Samsung</w:t>
            </w:r>
            <w:r w:rsidRPr="00DE61A2">
              <w:rPr>
                <w:rFonts w:eastAsia="微软雅黑" w:hint="eastAsia"/>
              </w:rPr>
              <w:t>]</w:t>
            </w:r>
          </w:p>
        </w:tc>
        <w:tc>
          <w:tcPr>
            <w:tcW w:w="12406" w:type="dxa"/>
          </w:tcPr>
          <w:p w14:paraId="029ECECC" w14:textId="77777777" w:rsidR="00DE61A2" w:rsidRPr="00DE61A2" w:rsidRDefault="00DE61A2" w:rsidP="00DE61A2">
            <w:pPr>
              <w:rPr>
                <w:rFonts w:eastAsia="微软雅黑"/>
              </w:rPr>
            </w:pPr>
            <w:r w:rsidRPr="00DE61A2">
              <w:rPr>
                <w:rFonts w:eastAsia="微软雅黑"/>
              </w:rPr>
              <w:t>It is preferred not to define a requirement but to use the link budget template similar to IMT-2020 submission. (same as Option 2 in RP-251394)</w:t>
            </w:r>
          </w:p>
        </w:tc>
      </w:tr>
      <w:tr w:rsidR="00DE61A2" w:rsidRPr="00DE61A2" w14:paraId="1547DA54" w14:textId="77777777" w:rsidTr="00CA232F">
        <w:tc>
          <w:tcPr>
            <w:tcW w:w="1542" w:type="dxa"/>
          </w:tcPr>
          <w:p w14:paraId="6204FC03"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RP-252122 Deutsche Telekom]</w:t>
            </w:r>
          </w:p>
        </w:tc>
        <w:tc>
          <w:tcPr>
            <w:tcW w:w="12406" w:type="dxa"/>
          </w:tcPr>
          <w:p w14:paraId="7444FA6B" w14:textId="77777777" w:rsidR="00DE61A2" w:rsidRPr="00DE61A2" w:rsidRDefault="00DE61A2" w:rsidP="00DE61A2">
            <w:pPr>
              <w:rPr>
                <w:rFonts w:eastAsia="微软雅黑"/>
              </w:rPr>
            </w:pPr>
            <w:r w:rsidRPr="00DE61A2">
              <w:rPr>
                <w:rFonts w:eastAsia="微软雅黑"/>
              </w:rPr>
              <w:t>Integration of TN and NTN is required to improve coverage. Common methods for extending coverage at a lower data rate should be considered for various use cases</w:t>
            </w:r>
          </w:p>
        </w:tc>
      </w:tr>
      <w:tr w:rsidR="00DE61A2" w:rsidRPr="00DE61A2" w14:paraId="25AFA2D6" w14:textId="77777777" w:rsidTr="00CA232F">
        <w:tc>
          <w:tcPr>
            <w:tcW w:w="1542" w:type="dxa"/>
          </w:tcPr>
          <w:p w14:paraId="008F7AF2"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RP-252172 MediaTek]</w:t>
            </w:r>
          </w:p>
        </w:tc>
        <w:tc>
          <w:tcPr>
            <w:tcW w:w="12406" w:type="dxa"/>
          </w:tcPr>
          <w:p w14:paraId="1B6C52C2" w14:textId="77777777" w:rsidR="00DE61A2" w:rsidRPr="00DE61A2" w:rsidRDefault="00DE61A2" w:rsidP="00DE61A2">
            <w:pPr>
              <w:rPr>
                <w:rFonts w:eastAsia="微软雅黑"/>
              </w:rPr>
            </w:pPr>
            <w:r w:rsidRPr="00DE61A2">
              <w:rPr>
                <w:rFonts w:eastAsia="微软雅黑"/>
              </w:rPr>
              <w:t>Link Budget evaluation – same as IMT2020. No target value.</w:t>
            </w:r>
          </w:p>
        </w:tc>
      </w:tr>
      <w:tr w:rsidR="00DE61A2" w:rsidRPr="00DE61A2" w14:paraId="60AE5A8E" w14:textId="77777777" w:rsidTr="00CA232F">
        <w:tc>
          <w:tcPr>
            <w:tcW w:w="1542" w:type="dxa"/>
          </w:tcPr>
          <w:p w14:paraId="5E06C039" w14:textId="77777777" w:rsidR="00DE61A2" w:rsidRPr="00DE61A2" w:rsidRDefault="00DE61A2" w:rsidP="00DE61A2">
            <w:pPr>
              <w:rPr>
                <w:rFonts w:eastAsia="微软雅黑"/>
              </w:rPr>
            </w:pPr>
            <w:r w:rsidRPr="00DE61A2">
              <w:rPr>
                <w:rFonts w:eastAsia="微软雅黑" w:hint="eastAsia"/>
              </w:rPr>
              <w:t>[</w:t>
            </w:r>
            <w:r w:rsidRPr="00DE61A2">
              <w:rPr>
                <w:rFonts w:eastAsia="微软雅黑"/>
              </w:rPr>
              <w:t>RP-252214 IIT]</w:t>
            </w:r>
          </w:p>
        </w:tc>
        <w:tc>
          <w:tcPr>
            <w:tcW w:w="12406" w:type="dxa"/>
          </w:tcPr>
          <w:p w14:paraId="4409300C" w14:textId="77777777" w:rsidR="00DE61A2" w:rsidRPr="00DE61A2" w:rsidRDefault="00DE61A2" w:rsidP="00DE61A2">
            <w:pPr>
              <w:rPr>
                <w:rFonts w:eastAsia="微软雅黑"/>
              </w:rPr>
            </w:pPr>
            <w:r w:rsidRPr="00DE61A2">
              <w:rPr>
                <w:rFonts w:eastAsia="微软雅黑"/>
              </w:rPr>
              <w:t>3-8 km for 2-3 Mbps data rate</w:t>
            </w:r>
          </w:p>
          <w:p w14:paraId="2F851CB8" w14:textId="77777777" w:rsidR="00DE61A2" w:rsidRPr="00DE61A2" w:rsidRDefault="00DE61A2" w:rsidP="00DE61A2">
            <w:pPr>
              <w:rPr>
                <w:rFonts w:eastAsia="微软雅黑"/>
              </w:rPr>
            </w:pPr>
            <w:r w:rsidRPr="00DE61A2">
              <w:rPr>
                <w:rFonts w:eastAsia="微软雅黑"/>
              </w:rPr>
              <w:t xml:space="preserve">Proposal 5: Single cell rural deployments should be included in a new test environment called Rural-UC for the evaluation of TPRs related to Ubiquitous Connectivity. The Rural-UC test environment should include the sparse deployment of large cells without contiguous multi-cell coverage, as shown in Figure 1. </w:t>
            </w:r>
          </w:p>
          <w:p w14:paraId="20AB88F3" w14:textId="77777777" w:rsidR="00DE61A2" w:rsidRPr="00DE61A2" w:rsidRDefault="00DE61A2" w:rsidP="00DE61A2">
            <w:pPr>
              <w:rPr>
                <w:rFonts w:eastAsia="微软雅黑"/>
              </w:rPr>
            </w:pPr>
            <w:r w:rsidRPr="00DE61A2">
              <w:rPr>
                <w:rFonts w:eastAsia="微软雅黑"/>
              </w:rPr>
              <w:t xml:space="preserve">Proposal 6: The evaluation parameters for the Rural-UC test environment should include different UE types. For example, a CPE type device with 5m height and 31dBm power class should also be considered in addition to the 1.5m handheld UE. </w:t>
            </w:r>
          </w:p>
          <w:p w14:paraId="6FB19E67" w14:textId="77777777" w:rsidR="00DE61A2" w:rsidRPr="00DE61A2" w:rsidRDefault="00DE61A2" w:rsidP="00DE61A2">
            <w:pPr>
              <w:rPr>
                <w:rFonts w:eastAsia="微软雅黑"/>
              </w:rPr>
            </w:pPr>
            <w:r w:rsidRPr="00DE61A2">
              <w:rPr>
                <w:rFonts w:eastAsia="微软雅黑"/>
              </w:rPr>
              <w:t xml:space="preserve">Proposal 7: The evaluation of coverage (maximum link distance) in Rural-UC can done with the following steps: </w:t>
            </w:r>
          </w:p>
          <w:p w14:paraId="0C16C43E" w14:textId="77777777" w:rsidR="00DE61A2" w:rsidRPr="00DE61A2" w:rsidRDefault="00DE61A2" w:rsidP="00DE61A2">
            <w:pPr>
              <w:rPr>
                <w:rFonts w:eastAsia="微软雅黑"/>
              </w:rPr>
            </w:pPr>
            <w:r w:rsidRPr="00DE61A2">
              <w:rPr>
                <w:rFonts w:eastAsia="微软雅黑"/>
              </w:rPr>
              <w:t>Step 1:</w:t>
            </w:r>
            <w:r w:rsidRPr="00DE61A2">
              <w:rPr>
                <w:rFonts w:eastAsia="微软雅黑"/>
              </w:rPr>
              <w:tab/>
              <w:t xml:space="preserve">Run link level simulations for downlink and uplink data channels with the given configuration as per section 8.4.X. Obtain the SNR that </w:t>
            </w:r>
            <w:r w:rsidRPr="00DE61A2">
              <w:rPr>
                <w:rFonts w:eastAsia="微软雅黑"/>
              </w:rPr>
              <w:lastRenderedPageBreak/>
              <w:t>corresponds to a minimum data rate of [2-3] Mbps.</w:t>
            </w:r>
          </w:p>
          <w:p w14:paraId="60732483" w14:textId="77777777" w:rsidR="00DE61A2" w:rsidRPr="00DE61A2" w:rsidRDefault="00DE61A2" w:rsidP="00DE61A2">
            <w:pPr>
              <w:rPr>
                <w:rFonts w:eastAsia="微软雅黑"/>
              </w:rPr>
            </w:pPr>
            <w:r w:rsidRPr="00DE61A2">
              <w:rPr>
                <w:rFonts w:eastAsia="微软雅黑"/>
              </w:rPr>
              <w:t>Step 2:</w:t>
            </w:r>
            <w:r w:rsidRPr="00DE61A2">
              <w:rPr>
                <w:rFonts w:eastAsia="微软雅黑"/>
              </w:rPr>
              <w:tab/>
              <w:t xml:space="preserve">Perform a link budget analysis for uplink and downlink using the SNR obtained from Step 1, along with other parameters specified in section 8.4.X. Obtain the MCL values from the link budget. </w:t>
            </w:r>
          </w:p>
          <w:p w14:paraId="3C4C92F3" w14:textId="77777777" w:rsidR="00DE61A2" w:rsidRPr="00DE61A2" w:rsidRDefault="00DE61A2" w:rsidP="00DE61A2">
            <w:pPr>
              <w:rPr>
                <w:rFonts w:eastAsia="微软雅黑"/>
              </w:rPr>
            </w:pPr>
            <w:r w:rsidRPr="00DE61A2">
              <w:rPr>
                <w:rFonts w:eastAsia="微软雅黑"/>
              </w:rPr>
              <w:t>Step 3:</w:t>
            </w:r>
            <w:r w:rsidRPr="00DE61A2">
              <w:rPr>
                <w:rFonts w:eastAsia="微软雅黑"/>
              </w:rPr>
              <w:tab/>
              <w:t>Calculate the corresponding distance for NLOS, for the associated channel model for this test environment.</w:t>
            </w:r>
          </w:p>
        </w:tc>
      </w:tr>
    </w:tbl>
    <w:p w14:paraId="1BD4D11B" w14:textId="77777777" w:rsidR="00DE61A2" w:rsidRPr="00DE61A2" w:rsidRDefault="00DE61A2" w:rsidP="00DE61A2">
      <w:pPr>
        <w:rPr>
          <w:rFonts w:hint="eastAsia"/>
        </w:rPr>
      </w:pPr>
    </w:p>
    <w:p w14:paraId="60F79BF6" w14:textId="77777777" w:rsidR="00131734" w:rsidRPr="00DE61A2" w:rsidRDefault="00131734" w:rsidP="00131734">
      <w:pPr>
        <w:rPr>
          <w:rFonts w:hint="eastAsia"/>
        </w:rPr>
      </w:pPr>
    </w:p>
    <w:sectPr w:rsidR="00131734" w:rsidRPr="00DE61A2" w:rsidSect="00CA357F">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F013B" w14:textId="77777777" w:rsidR="007959CC" w:rsidRDefault="007959CC" w:rsidP="009A6750">
      <w:pPr>
        <w:spacing w:after="0" w:line="240" w:lineRule="auto"/>
        <w:rPr>
          <w:rFonts w:hint="eastAsia"/>
        </w:rPr>
      </w:pPr>
      <w:r>
        <w:separator/>
      </w:r>
    </w:p>
  </w:endnote>
  <w:endnote w:type="continuationSeparator" w:id="0">
    <w:p w14:paraId="79F0F734" w14:textId="77777777" w:rsidR="007959CC" w:rsidRDefault="007959CC" w:rsidP="009A6750">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quot;Segoe UI&quot;,sans-serif">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New Times Roman">
    <w:altName w:val="Cambria"/>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6FB5A" w14:textId="77777777" w:rsidR="007959CC" w:rsidRDefault="007959CC" w:rsidP="009A6750">
      <w:pPr>
        <w:spacing w:after="0" w:line="240" w:lineRule="auto"/>
        <w:rPr>
          <w:rFonts w:hint="eastAsia"/>
        </w:rPr>
      </w:pPr>
      <w:r>
        <w:separator/>
      </w:r>
    </w:p>
  </w:footnote>
  <w:footnote w:type="continuationSeparator" w:id="0">
    <w:p w14:paraId="5AF11204" w14:textId="77777777" w:rsidR="007959CC" w:rsidRDefault="007959CC" w:rsidP="009A6750">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CDFA7E"/>
    <w:multiLevelType w:val="multilevel"/>
    <w:tmpl w:val="FFCDFA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1D7CD1"/>
    <w:multiLevelType w:val="hybridMultilevel"/>
    <w:tmpl w:val="15B4F91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C63078"/>
    <w:multiLevelType w:val="hybridMultilevel"/>
    <w:tmpl w:val="336C2F4E"/>
    <w:lvl w:ilvl="0" w:tplc="04090003">
      <w:start w:val="1"/>
      <w:numFmt w:val="bullet"/>
      <w:lvlText w:val=""/>
      <w:lvlJc w:val="left"/>
      <w:pPr>
        <w:ind w:left="1570" w:hanging="440"/>
      </w:pPr>
      <w:rPr>
        <w:rFonts w:ascii="Wingdings" w:hAnsi="Wingdings" w:hint="default"/>
      </w:rPr>
    </w:lvl>
    <w:lvl w:ilvl="1" w:tplc="04090003" w:tentative="1">
      <w:start w:val="1"/>
      <w:numFmt w:val="bullet"/>
      <w:lvlText w:val=""/>
      <w:lvlJc w:val="left"/>
      <w:pPr>
        <w:ind w:left="2010" w:hanging="440"/>
      </w:pPr>
      <w:rPr>
        <w:rFonts w:ascii="Wingdings" w:hAnsi="Wingdings" w:hint="default"/>
      </w:rPr>
    </w:lvl>
    <w:lvl w:ilvl="2" w:tplc="04090005" w:tentative="1">
      <w:start w:val="1"/>
      <w:numFmt w:val="bullet"/>
      <w:lvlText w:val=""/>
      <w:lvlJc w:val="left"/>
      <w:pPr>
        <w:ind w:left="2450" w:hanging="440"/>
      </w:pPr>
      <w:rPr>
        <w:rFonts w:ascii="Wingdings" w:hAnsi="Wingdings" w:hint="default"/>
      </w:rPr>
    </w:lvl>
    <w:lvl w:ilvl="3" w:tplc="04090001" w:tentative="1">
      <w:start w:val="1"/>
      <w:numFmt w:val="bullet"/>
      <w:lvlText w:val=""/>
      <w:lvlJc w:val="left"/>
      <w:pPr>
        <w:ind w:left="2890" w:hanging="440"/>
      </w:pPr>
      <w:rPr>
        <w:rFonts w:ascii="Wingdings" w:hAnsi="Wingdings" w:hint="default"/>
      </w:rPr>
    </w:lvl>
    <w:lvl w:ilvl="4" w:tplc="04090003" w:tentative="1">
      <w:start w:val="1"/>
      <w:numFmt w:val="bullet"/>
      <w:lvlText w:val=""/>
      <w:lvlJc w:val="left"/>
      <w:pPr>
        <w:ind w:left="3330" w:hanging="440"/>
      </w:pPr>
      <w:rPr>
        <w:rFonts w:ascii="Wingdings" w:hAnsi="Wingdings" w:hint="default"/>
      </w:rPr>
    </w:lvl>
    <w:lvl w:ilvl="5" w:tplc="04090005" w:tentative="1">
      <w:start w:val="1"/>
      <w:numFmt w:val="bullet"/>
      <w:lvlText w:val=""/>
      <w:lvlJc w:val="left"/>
      <w:pPr>
        <w:ind w:left="3770" w:hanging="440"/>
      </w:pPr>
      <w:rPr>
        <w:rFonts w:ascii="Wingdings" w:hAnsi="Wingdings" w:hint="default"/>
      </w:rPr>
    </w:lvl>
    <w:lvl w:ilvl="6" w:tplc="04090001" w:tentative="1">
      <w:start w:val="1"/>
      <w:numFmt w:val="bullet"/>
      <w:lvlText w:val=""/>
      <w:lvlJc w:val="left"/>
      <w:pPr>
        <w:ind w:left="4210" w:hanging="440"/>
      </w:pPr>
      <w:rPr>
        <w:rFonts w:ascii="Wingdings" w:hAnsi="Wingdings" w:hint="default"/>
      </w:rPr>
    </w:lvl>
    <w:lvl w:ilvl="7" w:tplc="04090003" w:tentative="1">
      <w:start w:val="1"/>
      <w:numFmt w:val="bullet"/>
      <w:lvlText w:val=""/>
      <w:lvlJc w:val="left"/>
      <w:pPr>
        <w:ind w:left="4650" w:hanging="440"/>
      </w:pPr>
      <w:rPr>
        <w:rFonts w:ascii="Wingdings" w:hAnsi="Wingdings" w:hint="default"/>
      </w:rPr>
    </w:lvl>
    <w:lvl w:ilvl="8" w:tplc="04090005" w:tentative="1">
      <w:start w:val="1"/>
      <w:numFmt w:val="bullet"/>
      <w:lvlText w:val=""/>
      <w:lvlJc w:val="left"/>
      <w:pPr>
        <w:ind w:left="5090" w:hanging="440"/>
      </w:pPr>
      <w:rPr>
        <w:rFonts w:ascii="Wingdings" w:hAnsi="Wingdings" w:hint="default"/>
      </w:rPr>
    </w:lvl>
  </w:abstractNum>
  <w:abstractNum w:abstractNumId="3" w15:restartNumberingAfterBreak="0">
    <w:nsid w:val="02CD2511"/>
    <w:multiLevelType w:val="hybridMultilevel"/>
    <w:tmpl w:val="3A926210"/>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546B3C"/>
    <w:multiLevelType w:val="hybridMultilevel"/>
    <w:tmpl w:val="41A0E7D2"/>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70A4710"/>
    <w:multiLevelType w:val="hybridMultilevel"/>
    <w:tmpl w:val="BF1AFEA0"/>
    <w:lvl w:ilvl="0" w:tplc="98D23A80">
      <w:numFmt w:val="bullet"/>
      <w:lvlText w:val="-"/>
      <w:lvlJc w:val="left"/>
      <w:pPr>
        <w:ind w:left="720" w:hanging="360"/>
      </w:pPr>
      <w:rPr>
        <w:rFonts w:ascii="Times New Roman" w:eastAsia="宋体" w:hAnsi="Times New Roman" w:cs="Times New Roman" w:hint="default"/>
      </w:rPr>
    </w:lvl>
    <w:lvl w:ilvl="1" w:tplc="FFFFFFFF">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7" w15:restartNumberingAfterBreak="0">
    <w:nsid w:val="07370A33"/>
    <w:multiLevelType w:val="hybridMultilevel"/>
    <w:tmpl w:val="D03E74C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4F103C"/>
    <w:multiLevelType w:val="hybridMultilevel"/>
    <w:tmpl w:val="E43C88DC"/>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86D7CB0"/>
    <w:multiLevelType w:val="hybridMultilevel"/>
    <w:tmpl w:val="86001E0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B2D65E7"/>
    <w:multiLevelType w:val="hybridMultilevel"/>
    <w:tmpl w:val="5B483C70"/>
    <w:lvl w:ilvl="0" w:tplc="BCE2A66E">
      <w:start w:val="2"/>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9B61D4"/>
    <w:multiLevelType w:val="hybridMultilevel"/>
    <w:tmpl w:val="B22CC910"/>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BFE5409"/>
    <w:multiLevelType w:val="hybridMultilevel"/>
    <w:tmpl w:val="44C83C4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D38565A"/>
    <w:multiLevelType w:val="hybridMultilevel"/>
    <w:tmpl w:val="FC7A6156"/>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0FF43774"/>
    <w:multiLevelType w:val="hybridMultilevel"/>
    <w:tmpl w:val="18329CD0"/>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01F2161"/>
    <w:multiLevelType w:val="hybridMultilevel"/>
    <w:tmpl w:val="640CABB8"/>
    <w:lvl w:ilvl="0" w:tplc="23DC001E">
      <w:start w:val="1"/>
      <w:numFmt w:val="bullet"/>
      <w:lvlText w:val="•"/>
      <w:lvlJc w:val="left"/>
      <w:pPr>
        <w:tabs>
          <w:tab w:val="num" w:pos="720"/>
        </w:tabs>
        <w:ind w:left="720" w:hanging="360"/>
      </w:pPr>
      <w:rPr>
        <w:rFonts w:ascii="Arial" w:hAnsi="Arial" w:hint="default"/>
      </w:rPr>
    </w:lvl>
    <w:lvl w:ilvl="1" w:tplc="CF7C4272" w:tentative="1">
      <w:start w:val="1"/>
      <w:numFmt w:val="bullet"/>
      <w:lvlText w:val="•"/>
      <w:lvlJc w:val="left"/>
      <w:pPr>
        <w:tabs>
          <w:tab w:val="num" w:pos="1440"/>
        </w:tabs>
        <w:ind w:left="1440" w:hanging="360"/>
      </w:pPr>
      <w:rPr>
        <w:rFonts w:ascii="Arial" w:hAnsi="Arial" w:hint="default"/>
      </w:rPr>
    </w:lvl>
    <w:lvl w:ilvl="2" w:tplc="7B643BCE" w:tentative="1">
      <w:start w:val="1"/>
      <w:numFmt w:val="bullet"/>
      <w:lvlText w:val="•"/>
      <w:lvlJc w:val="left"/>
      <w:pPr>
        <w:tabs>
          <w:tab w:val="num" w:pos="2160"/>
        </w:tabs>
        <w:ind w:left="2160" w:hanging="360"/>
      </w:pPr>
      <w:rPr>
        <w:rFonts w:ascii="Arial" w:hAnsi="Arial" w:hint="default"/>
      </w:rPr>
    </w:lvl>
    <w:lvl w:ilvl="3" w:tplc="C660E174" w:tentative="1">
      <w:start w:val="1"/>
      <w:numFmt w:val="bullet"/>
      <w:lvlText w:val="•"/>
      <w:lvlJc w:val="left"/>
      <w:pPr>
        <w:tabs>
          <w:tab w:val="num" w:pos="2880"/>
        </w:tabs>
        <w:ind w:left="2880" w:hanging="360"/>
      </w:pPr>
      <w:rPr>
        <w:rFonts w:ascii="Arial" w:hAnsi="Arial" w:hint="default"/>
      </w:rPr>
    </w:lvl>
    <w:lvl w:ilvl="4" w:tplc="B2526E56" w:tentative="1">
      <w:start w:val="1"/>
      <w:numFmt w:val="bullet"/>
      <w:lvlText w:val="•"/>
      <w:lvlJc w:val="left"/>
      <w:pPr>
        <w:tabs>
          <w:tab w:val="num" w:pos="3600"/>
        </w:tabs>
        <w:ind w:left="3600" w:hanging="360"/>
      </w:pPr>
      <w:rPr>
        <w:rFonts w:ascii="Arial" w:hAnsi="Arial" w:hint="default"/>
      </w:rPr>
    </w:lvl>
    <w:lvl w:ilvl="5" w:tplc="4DE23468" w:tentative="1">
      <w:start w:val="1"/>
      <w:numFmt w:val="bullet"/>
      <w:lvlText w:val="•"/>
      <w:lvlJc w:val="left"/>
      <w:pPr>
        <w:tabs>
          <w:tab w:val="num" w:pos="4320"/>
        </w:tabs>
        <w:ind w:left="4320" w:hanging="360"/>
      </w:pPr>
      <w:rPr>
        <w:rFonts w:ascii="Arial" w:hAnsi="Arial" w:hint="default"/>
      </w:rPr>
    </w:lvl>
    <w:lvl w:ilvl="6" w:tplc="D744DC82" w:tentative="1">
      <w:start w:val="1"/>
      <w:numFmt w:val="bullet"/>
      <w:lvlText w:val="•"/>
      <w:lvlJc w:val="left"/>
      <w:pPr>
        <w:tabs>
          <w:tab w:val="num" w:pos="5040"/>
        </w:tabs>
        <w:ind w:left="5040" w:hanging="360"/>
      </w:pPr>
      <w:rPr>
        <w:rFonts w:ascii="Arial" w:hAnsi="Arial" w:hint="default"/>
      </w:rPr>
    </w:lvl>
    <w:lvl w:ilvl="7" w:tplc="E696AAB8" w:tentative="1">
      <w:start w:val="1"/>
      <w:numFmt w:val="bullet"/>
      <w:lvlText w:val="•"/>
      <w:lvlJc w:val="left"/>
      <w:pPr>
        <w:tabs>
          <w:tab w:val="num" w:pos="5760"/>
        </w:tabs>
        <w:ind w:left="5760" w:hanging="360"/>
      </w:pPr>
      <w:rPr>
        <w:rFonts w:ascii="Arial" w:hAnsi="Arial" w:hint="default"/>
      </w:rPr>
    </w:lvl>
    <w:lvl w:ilvl="8" w:tplc="EC9264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20615DA"/>
    <w:multiLevelType w:val="hybridMultilevel"/>
    <w:tmpl w:val="A6E2A992"/>
    <w:lvl w:ilvl="0" w:tplc="04090003">
      <w:start w:val="1"/>
      <w:numFmt w:val="bullet"/>
      <w:lvlText w:val=""/>
      <w:lvlJc w:val="left"/>
      <w:pPr>
        <w:ind w:left="720" w:hanging="360"/>
      </w:pPr>
      <w:rPr>
        <w:rFonts w:ascii="Wingdings" w:hAnsi="Wingdings" w:hint="default"/>
      </w:rPr>
    </w:lvl>
    <w:lvl w:ilvl="1" w:tplc="FFFFFFFF">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8" w15:restartNumberingAfterBreak="0">
    <w:nsid w:val="1432707D"/>
    <w:multiLevelType w:val="hybridMultilevel"/>
    <w:tmpl w:val="57DE4E98"/>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53C48A0"/>
    <w:multiLevelType w:val="hybridMultilevel"/>
    <w:tmpl w:val="ED2C7434"/>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55A52F3"/>
    <w:multiLevelType w:val="hybridMultilevel"/>
    <w:tmpl w:val="ED5804A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5D07CEA"/>
    <w:multiLevelType w:val="multilevel"/>
    <w:tmpl w:val="F2044692"/>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17CA5E0D"/>
    <w:multiLevelType w:val="hybridMultilevel"/>
    <w:tmpl w:val="E7D6905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A963063"/>
    <w:multiLevelType w:val="hybridMultilevel"/>
    <w:tmpl w:val="02C8076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B0E3105"/>
    <w:multiLevelType w:val="hybridMultilevel"/>
    <w:tmpl w:val="A82E9C30"/>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1B7E7886"/>
    <w:multiLevelType w:val="hybridMultilevel"/>
    <w:tmpl w:val="13142318"/>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DA73E96"/>
    <w:multiLevelType w:val="multilevel"/>
    <w:tmpl w:val="52005F1A"/>
    <w:lvl w:ilvl="0">
      <w:numFmt w:val="decimal"/>
      <w:lvlText w:val="%1."/>
      <w:lvlJc w:val="left"/>
      <w:pPr>
        <w:ind w:left="360" w:hanging="360"/>
      </w:pPr>
      <w:rPr>
        <w:rFonts w:hint="default"/>
      </w:rPr>
    </w:lvl>
    <w:lvl w:ilvl="1">
      <w:start w:val="1"/>
      <w:numFmt w:val="decimal"/>
      <w:isLgl/>
      <w:lvlText w:val="%1.%2"/>
      <w:lvlJc w:val="left"/>
      <w:pPr>
        <w:ind w:left="428" w:hanging="4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20AC2F78"/>
    <w:multiLevelType w:val="hybridMultilevel"/>
    <w:tmpl w:val="95EABF30"/>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9A30A95"/>
    <w:multiLevelType w:val="hybridMultilevel"/>
    <w:tmpl w:val="6BB8049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9E90B64"/>
    <w:multiLevelType w:val="hybridMultilevel"/>
    <w:tmpl w:val="60668EBE"/>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DCE0605"/>
    <w:multiLevelType w:val="hybridMultilevel"/>
    <w:tmpl w:val="D1C6445A"/>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F15043D"/>
    <w:multiLevelType w:val="hybridMultilevel"/>
    <w:tmpl w:val="96829D48"/>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F3E25EC"/>
    <w:multiLevelType w:val="hybridMultilevel"/>
    <w:tmpl w:val="FB00C69E"/>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24714D2"/>
    <w:multiLevelType w:val="hybridMultilevel"/>
    <w:tmpl w:val="7D5C9EE6"/>
    <w:lvl w:ilvl="0" w:tplc="9328E8F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32680FB0"/>
    <w:multiLevelType w:val="hybridMultilevel"/>
    <w:tmpl w:val="2E200064"/>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33EA5CAB"/>
    <w:multiLevelType w:val="hybridMultilevel"/>
    <w:tmpl w:val="3D16D0D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3F44EE3"/>
    <w:multiLevelType w:val="hybridMultilevel"/>
    <w:tmpl w:val="72B28E1C"/>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4613BDF"/>
    <w:multiLevelType w:val="hybridMultilevel"/>
    <w:tmpl w:val="22C2D7F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351C339E"/>
    <w:multiLevelType w:val="hybridMultilevel"/>
    <w:tmpl w:val="E6502EBA"/>
    <w:lvl w:ilvl="0" w:tplc="E4985CE6">
      <w:start w:val="1"/>
      <w:numFmt w:val="bullet"/>
      <w:lvlText w:val="•"/>
      <w:lvlJc w:val="left"/>
      <w:pPr>
        <w:tabs>
          <w:tab w:val="num" w:pos="720"/>
        </w:tabs>
        <w:ind w:left="720" w:hanging="360"/>
      </w:pPr>
      <w:rPr>
        <w:rFonts w:ascii="Arial" w:hAnsi="Arial" w:hint="default"/>
      </w:rPr>
    </w:lvl>
    <w:lvl w:ilvl="1" w:tplc="43B01FB6" w:tentative="1">
      <w:start w:val="1"/>
      <w:numFmt w:val="bullet"/>
      <w:lvlText w:val="•"/>
      <w:lvlJc w:val="left"/>
      <w:pPr>
        <w:tabs>
          <w:tab w:val="num" w:pos="1440"/>
        </w:tabs>
        <w:ind w:left="1440" w:hanging="360"/>
      </w:pPr>
      <w:rPr>
        <w:rFonts w:ascii="Arial" w:hAnsi="Arial" w:hint="default"/>
      </w:rPr>
    </w:lvl>
    <w:lvl w:ilvl="2" w:tplc="14FED74A" w:tentative="1">
      <w:start w:val="1"/>
      <w:numFmt w:val="bullet"/>
      <w:lvlText w:val="•"/>
      <w:lvlJc w:val="left"/>
      <w:pPr>
        <w:tabs>
          <w:tab w:val="num" w:pos="2160"/>
        </w:tabs>
        <w:ind w:left="2160" w:hanging="360"/>
      </w:pPr>
      <w:rPr>
        <w:rFonts w:ascii="Arial" w:hAnsi="Arial" w:hint="default"/>
      </w:rPr>
    </w:lvl>
    <w:lvl w:ilvl="3" w:tplc="D5AE24C6" w:tentative="1">
      <w:start w:val="1"/>
      <w:numFmt w:val="bullet"/>
      <w:lvlText w:val="•"/>
      <w:lvlJc w:val="left"/>
      <w:pPr>
        <w:tabs>
          <w:tab w:val="num" w:pos="2880"/>
        </w:tabs>
        <w:ind w:left="2880" w:hanging="360"/>
      </w:pPr>
      <w:rPr>
        <w:rFonts w:ascii="Arial" w:hAnsi="Arial" w:hint="default"/>
      </w:rPr>
    </w:lvl>
    <w:lvl w:ilvl="4" w:tplc="022830E6" w:tentative="1">
      <w:start w:val="1"/>
      <w:numFmt w:val="bullet"/>
      <w:lvlText w:val="•"/>
      <w:lvlJc w:val="left"/>
      <w:pPr>
        <w:tabs>
          <w:tab w:val="num" w:pos="3600"/>
        </w:tabs>
        <w:ind w:left="3600" w:hanging="360"/>
      </w:pPr>
      <w:rPr>
        <w:rFonts w:ascii="Arial" w:hAnsi="Arial" w:hint="default"/>
      </w:rPr>
    </w:lvl>
    <w:lvl w:ilvl="5" w:tplc="3A9CDE06" w:tentative="1">
      <w:start w:val="1"/>
      <w:numFmt w:val="bullet"/>
      <w:lvlText w:val="•"/>
      <w:lvlJc w:val="left"/>
      <w:pPr>
        <w:tabs>
          <w:tab w:val="num" w:pos="4320"/>
        </w:tabs>
        <w:ind w:left="4320" w:hanging="360"/>
      </w:pPr>
      <w:rPr>
        <w:rFonts w:ascii="Arial" w:hAnsi="Arial" w:hint="default"/>
      </w:rPr>
    </w:lvl>
    <w:lvl w:ilvl="6" w:tplc="427C1456" w:tentative="1">
      <w:start w:val="1"/>
      <w:numFmt w:val="bullet"/>
      <w:lvlText w:val="•"/>
      <w:lvlJc w:val="left"/>
      <w:pPr>
        <w:tabs>
          <w:tab w:val="num" w:pos="5040"/>
        </w:tabs>
        <w:ind w:left="5040" w:hanging="360"/>
      </w:pPr>
      <w:rPr>
        <w:rFonts w:ascii="Arial" w:hAnsi="Arial" w:hint="default"/>
      </w:rPr>
    </w:lvl>
    <w:lvl w:ilvl="7" w:tplc="9B94EE42" w:tentative="1">
      <w:start w:val="1"/>
      <w:numFmt w:val="bullet"/>
      <w:lvlText w:val="•"/>
      <w:lvlJc w:val="left"/>
      <w:pPr>
        <w:tabs>
          <w:tab w:val="num" w:pos="5760"/>
        </w:tabs>
        <w:ind w:left="5760" w:hanging="360"/>
      </w:pPr>
      <w:rPr>
        <w:rFonts w:ascii="Arial" w:hAnsi="Arial" w:hint="default"/>
      </w:rPr>
    </w:lvl>
    <w:lvl w:ilvl="8" w:tplc="1FC640F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79455B4"/>
    <w:multiLevelType w:val="hybridMultilevel"/>
    <w:tmpl w:val="31F86172"/>
    <w:lvl w:ilvl="0" w:tplc="40E4C7FE">
      <w:start w:val="1"/>
      <w:numFmt w:val="bullet"/>
      <w:lvlText w:val=""/>
      <w:lvlJc w:val="left"/>
      <w:pPr>
        <w:ind w:left="420" w:hanging="420"/>
      </w:pPr>
      <w:rPr>
        <w:rFonts w:ascii="Wingdings" w:hAnsi="Wingdings" w:hint="default"/>
      </w:rPr>
    </w:lvl>
    <w:lvl w:ilvl="1" w:tplc="40E4C7F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9A53DDA"/>
    <w:multiLevelType w:val="hybridMultilevel"/>
    <w:tmpl w:val="7E3E7434"/>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B614B65"/>
    <w:multiLevelType w:val="multilevel"/>
    <w:tmpl w:val="3B614B65"/>
    <w:lvl w:ilvl="0">
      <w:start w:val="4"/>
      <w:numFmt w:val="bullet"/>
      <w:lvlText w:val="-"/>
      <w:lvlJc w:val="left"/>
      <w:pPr>
        <w:ind w:left="440" w:hanging="440"/>
      </w:pPr>
      <w:rPr>
        <w:rFonts w:ascii="Calibri" w:eastAsia="Calibri"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B684689"/>
    <w:multiLevelType w:val="hybridMultilevel"/>
    <w:tmpl w:val="830617D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3C1B1922"/>
    <w:multiLevelType w:val="multilevel"/>
    <w:tmpl w:val="EAC66D72"/>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CD56E11"/>
    <w:multiLevelType w:val="hybridMultilevel"/>
    <w:tmpl w:val="B96607CC"/>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3F27742E"/>
    <w:multiLevelType w:val="hybridMultilevel"/>
    <w:tmpl w:val="B434DAAA"/>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3F641076"/>
    <w:multiLevelType w:val="hybridMultilevel"/>
    <w:tmpl w:val="77CE8BF2"/>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08021BB"/>
    <w:multiLevelType w:val="hybridMultilevel"/>
    <w:tmpl w:val="A82E9C30"/>
    <w:lvl w:ilvl="0" w:tplc="FFFFFFFF">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2"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3"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67A74A5"/>
    <w:multiLevelType w:val="hybridMultilevel"/>
    <w:tmpl w:val="69820166"/>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46C54716"/>
    <w:multiLevelType w:val="hybridMultilevel"/>
    <w:tmpl w:val="45B23D8A"/>
    <w:lvl w:ilvl="0" w:tplc="EA5A3DA4">
      <w:start w:val="5"/>
      <w:numFmt w:val="bullet"/>
      <w:lvlText w:val="-"/>
      <w:lvlJc w:val="left"/>
      <w:pPr>
        <w:ind w:left="1494" w:hanging="360"/>
      </w:pPr>
      <w:rPr>
        <w:rFonts w:ascii="New Times Roman" w:eastAsiaTheme="minorHAnsi" w:hAnsi="New Times Roman" w:cstheme="minorBidi" w:hint="default"/>
      </w:rPr>
    </w:lvl>
    <w:lvl w:ilvl="1" w:tplc="20000003">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56" w15:restartNumberingAfterBreak="0">
    <w:nsid w:val="46D402C8"/>
    <w:multiLevelType w:val="hybridMultilevel"/>
    <w:tmpl w:val="B63EE7B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745619E"/>
    <w:multiLevelType w:val="hybridMultilevel"/>
    <w:tmpl w:val="4BE86F18"/>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488F62B0"/>
    <w:multiLevelType w:val="hybridMultilevel"/>
    <w:tmpl w:val="1960F5AE"/>
    <w:lvl w:ilvl="0" w:tplc="8ABCC49E">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D8A6496"/>
    <w:multiLevelType w:val="hybridMultilevel"/>
    <w:tmpl w:val="98629270"/>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D963EA7"/>
    <w:multiLevelType w:val="hybridMultilevel"/>
    <w:tmpl w:val="959AC544"/>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E16722B"/>
    <w:multiLevelType w:val="hybridMultilevel"/>
    <w:tmpl w:val="746237D6"/>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1061407"/>
    <w:multiLevelType w:val="hybridMultilevel"/>
    <w:tmpl w:val="0F42A94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5295101"/>
    <w:multiLevelType w:val="hybridMultilevel"/>
    <w:tmpl w:val="C77EE3DE"/>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5CF2CE4"/>
    <w:multiLevelType w:val="hybridMultilevel"/>
    <w:tmpl w:val="CF12633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8" w15:restartNumberingAfterBreak="0">
    <w:nsid w:val="5624687C"/>
    <w:multiLevelType w:val="hybridMultilevel"/>
    <w:tmpl w:val="63C63C6C"/>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7BA328A"/>
    <w:multiLevelType w:val="hybridMultilevel"/>
    <w:tmpl w:val="B49A19A4"/>
    <w:lvl w:ilvl="0" w:tplc="98D23A8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59025EDE"/>
    <w:multiLevelType w:val="hybridMultilevel"/>
    <w:tmpl w:val="60727382"/>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9A01A22"/>
    <w:multiLevelType w:val="hybridMultilevel"/>
    <w:tmpl w:val="206C2C8C"/>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9B66BB0"/>
    <w:multiLevelType w:val="hybridMultilevel"/>
    <w:tmpl w:val="ED42999A"/>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B4C3757"/>
    <w:multiLevelType w:val="hybridMultilevel"/>
    <w:tmpl w:val="A16A0B70"/>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C810E1F"/>
    <w:multiLevelType w:val="hybridMultilevel"/>
    <w:tmpl w:val="B922E27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CBE1FF9"/>
    <w:multiLevelType w:val="hybridMultilevel"/>
    <w:tmpl w:val="BB727E7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5DFB34BF"/>
    <w:multiLevelType w:val="hybridMultilevel"/>
    <w:tmpl w:val="C66CC2FA"/>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614E49F1"/>
    <w:multiLevelType w:val="hybridMultilevel"/>
    <w:tmpl w:val="E090A736"/>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44A3109"/>
    <w:multiLevelType w:val="hybridMultilevel"/>
    <w:tmpl w:val="CA9E912A"/>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4BF3302"/>
    <w:multiLevelType w:val="hybridMultilevel"/>
    <w:tmpl w:val="3EDCEFE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62A29CC"/>
    <w:multiLevelType w:val="hybridMultilevel"/>
    <w:tmpl w:val="753ABDA0"/>
    <w:lvl w:ilvl="0" w:tplc="40E4C7F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67625C72"/>
    <w:multiLevelType w:val="hybridMultilevel"/>
    <w:tmpl w:val="D69A56A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7685ACD"/>
    <w:multiLevelType w:val="hybridMultilevel"/>
    <w:tmpl w:val="666C9AAC"/>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4" w15:restartNumberingAfterBreak="0">
    <w:nsid w:val="6892077D"/>
    <w:multiLevelType w:val="hybridMultilevel"/>
    <w:tmpl w:val="AAA897F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6B7F42AA"/>
    <w:multiLevelType w:val="hybridMultilevel"/>
    <w:tmpl w:val="655E47B0"/>
    <w:lvl w:ilvl="0" w:tplc="8ABCC49E">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6C2F1B26"/>
    <w:multiLevelType w:val="hybridMultilevel"/>
    <w:tmpl w:val="75605EE4"/>
    <w:lvl w:ilvl="0" w:tplc="10167E0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6D08181E"/>
    <w:multiLevelType w:val="multilevel"/>
    <w:tmpl w:val="E66AFA4E"/>
    <w:lvl w:ilvl="0">
      <w:start w:val="1"/>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90" w15:restartNumberingAfterBreak="0">
    <w:nsid w:val="6D8E3CFB"/>
    <w:multiLevelType w:val="hybridMultilevel"/>
    <w:tmpl w:val="46C8E0CC"/>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6DE1185F"/>
    <w:multiLevelType w:val="hybridMultilevel"/>
    <w:tmpl w:val="4EF8164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1883167"/>
    <w:multiLevelType w:val="hybridMultilevel"/>
    <w:tmpl w:val="0DB674B8"/>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3" w15:restartNumberingAfterBreak="0">
    <w:nsid w:val="759D4AE9"/>
    <w:multiLevelType w:val="hybridMultilevel"/>
    <w:tmpl w:val="023043EC"/>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77624209"/>
    <w:multiLevelType w:val="hybridMultilevel"/>
    <w:tmpl w:val="361E72D0"/>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5" w15:restartNumberingAfterBreak="0">
    <w:nsid w:val="78E23FCA"/>
    <w:multiLevelType w:val="hybridMultilevel"/>
    <w:tmpl w:val="B0A88DD0"/>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6" w15:restartNumberingAfterBreak="0">
    <w:nsid w:val="79E522FD"/>
    <w:multiLevelType w:val="hybridMultilevel"/>
    <w:tmpl w:val="06927532"/>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A2769E3"/>
    <w:multiLevelType w:val="hybridMultilevel"/>
    <w:tmpl w:val="C9462B98"/>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B0364DC"/>
    <w:multiLevelType w:val="hybridMultilevel"/>
    <w:tmpl w:val="12D2867C"/>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9" w15:restartNumberingAfterBreak="0">
    <w:nsid w:val="7C214894"/>
    <w:multiLevelType w:val="hybridMultilevel"/>
    <w:tmpl w:val="6E3EA8A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DF0402C"/>
    <w:multiLevelType w:val="hybridMultilevel"/>
    <w:tmpl w:val="1CEA9D02"/>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7E223C3A"/>
    <w:multiLevelType w:val="hybridMultilevel"/>
    <w:tmpl w:val="8AB49C6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2" w15:restartNumberingAfterBreak="0">
    <w:nsid w:val="7ED32DD0"/>
    <w:multiLevelType w:val="hybridMultilevel"/>
    <w:tmpl w:val="4B94CA7C"/>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07252018">
    <w:abstractNumId w:val="27"/>
  </w:num>
  <w:num w:numId="2" w16cid:durableId="122504962">
    <w:abstractNumId w:val="26"/>
  </w:num>
  <w:num w:numId="3" w16cid:durableId="582422407">
    <w:abstractNumId w:val="69"/>
  </w:num>
  <w:num w:numId="4" w16cid:durableId="1760902405">
    <w:abstractNumId w:val="24"/>
  </w:num>
  <w:num w:numId="5" w16cid:durableId="1782722547">
    <w:abstractNumId w:val="73"/>
  </w:num>
  <w:num w:numId="6" w16cid:durableId="972835606">
    <w:abstractNumId w:val="84"/>
  </w:num>
  <w:num w:numId="7" w16cid:durableId="2003317058">
    <w:abstractNumId w:val="52"/>
  </w:num>
  <w:num w:numId="8" w16cid:durableId="581765404">
    <w:abstractNumId w:val="62"/>
  </w:num>
  <w:num w:numId="9" w16cid:durableId="49616965">
    <w:abstractNumId w:val="31"/>
  </w:num>
  <w:num w:numId="10" w16cid:durableId="272321426">
    <w:abstractNumId w:val="44"/>
  </w:num>
  <w:num w:numId="11" w16cid:durableId="342124442">
    <w:abstractNumId w:val="89"/>
  </w:num>
  <w:num w:numId="12" w16cid:durableId="565144608">
    <w:abstractNumId w:val="60"/>
  </w:num>
  <w:num w:numId="13" w16cid:durableId="1772045722">
    <w:abstractNumId w:val="68"/>
  </w:num>
  <w:num w:numId="14" w16cid:durableId="428236936">
    <w:abstractNumId w:val="63"/>
  </w:num>
  <w:num w:numId="15" w16cid:durableId="493837374">
    <w:abstractNumId w:val="0"/>
  </w:num>
  <w:num w:numId="16" w16cid:durableId="724524027">
    <w:abstractNumId w:val="21"/>
  </w:num>
  <w:num w:numId="17" w16cid:durableId="1798642998">
    <w:abstractNumId w:val="55"/>
  </w:num>
  <w:num w:numId="18" w16cid:durableId="712077621">
    <w:abstractNumId w:val="42"/>
  </w:num>
  <w:num w:numId="19" w16cid:durableId="233201108">
    <w:abstractNumId w:val="69"/>
  </w:num>
  <w:num w:numId="20" w16cid:durableId="839003060">
    <w:abstractNumId w:val="51"/>
  </w:num>
  <w:num w:numId="21" w16cid:durableId="1791435397">
    <w:abstractNumId w:val="88"/>
  </w:num>
  <w:num w:numId="22" w16cid:durableId="1681589570">
    <w:abstractNumId w:val="6"/>
  </w:num>
  <w:num w:numId="23" w16cid:durableId="2062366955">
    <w:abstractNumId w:val="17"/>
  </w:num>
  <w:num w:numId="24" w16cid:durableId="1524053487">
    <w:abstractNumId w:val="85"/>
  </w:num>
  <w:num w:numId="25" w16cid:durableId="789864311">
    <w:abstractNumId w:val="11"/>
  </w:num>
  <w:num w:numId="26" w16cid:durableId="990522820">
    <w:abstractNumId w:val="66"/>
  </w:num>
  <w:num w:numId="27" w16cid:durableId="654380228">
    <w:abstractNumId w:val="54"/>
  </w:num>
  <w:num w:numId="28" w16cid:durableId="1321806936">
    <w:abstractNumId w:val="100"/>
  </w:num>
  <w:num w:numId="29" w16cid:durableId="1502040689">
    <w:abstractNumId w:val="72"/>
  </w:num>
  <w:num w:numId="30" w16cid:durableId="322439338">
    <w:abstractNumId w:val="70"/>
  </w:num>
  <w:num w:numId="31" w16cid:durableId="181936886">
    <w:abstractNumId w:val="90"/>
  </w:num>
  <w:num w:numId="32" w16cid:durableId="2117291031">
    <w:abstractNumId w:val="30"/>
  </w:num>
  <w:num w:numId="33" w16cid:durableId="359597944">
    <w:abstractNumId w:val="34"/>
  </w:num>
  <w:num w:numId="34" w16cid:durableId="426124197">
    <w:abstractNumId w:val="33"/>
  </w:num>
  <w:num w:numId="35" w16cid:durableId="1559047961">
    <w:abstractNumId w:val="43"/>
  </w:num>
  <w:num w:numId="36" w16cid:durableId="1522207879">
    <w:abstractNumId w:val="76"/>
  </w:num>
  <w:num w:numId="37" w16cid:durableId="1120296927">
    <w:abstractNumId w:val="19"/>
  </w:num>
  <w:num w:numId="38" w16cid:durableId="1374112952">
    <w:abstractNumId w:val="57"/>
  </w:num>
  <w:num w:numId="39" w16cid:durableId="1717965456">
    <w:abstractNumId w:val="4"/>
  </w:num>
  <w:num w:numId="40" w16cid:durableId="590553268">
    <w:abstractNumId w:val="50"/>
  </w:num>
  <w:num w:numId="41" w16cid:durableId="664362028">
    <w:abstractNumId w:val="58"/>
  </w:num>
  <w:num w:numId="42" w16cid:durableId="549847211">
    <w:abstractNumId w:val="78"/>
  </w:num>
  <w:num w:numId="43" w16cid:durableId="23406312">
    <w:abstractNumId w:val="3"/>
  </w:num>
  <w:num w:numId="44" w16cid:durableId="781923365">
    <w:abstractNumId w:val="28"/>
  </w:num>
  <w:num w:numId="45" w16cid:durableId="2110738701">
    <w:abstractNumId w:val="18"/>
  </w:num>
  <w:num w:numId="46" w16cid:durableId="1281960945">
    <w:abstractNumId w:val="40"/>
  </w:num>
  <w:num w:numId="47" w16cid:durableId="622806665">
    <w:abstractNumId w:val="49"/>
  </w:num>
  <w:num w:numId="48" w16cid:durableId="428737863">
    <w:abstractNumId w:val="46"/>
  </w:num>
  <w:num w:numId="49" w16cid:durableId="783815144">
    <w:abstractNumId w:val="101"/>
  </w:num>
  <w:num w:numId="50" w16cid:durableId="434327351">
    <w:abstractNumId w:val="94"/>
  </w:num>
  <w:num w:numId="51" w16cid:durableId="1096367027">
    <w:abstractNumId w:val="37"/>
  </w:num>
  <w:num w:numId="52" w16cid:durableId="2050058934">
    <w:abstractNumId w:val="32"/>
  </w:num>
  <w:num w:numId="53" w16cid:durableId="92896556">
    <w:abstractNumId w:val="45"/>
  </w:num>
  <w:num w:numId="54" w16cid:durableId="1809585732">
    <w:abstractNumId w:val="83"/>
  </w:num>
  <w:num w:numId="55" w16cid:durableId="15272506">
    <w:abstractNumId w:val="97"/>
  </w:num>
  <w:num w:numId="56" w16cid:durableId="360516566">
    <w:abstractNumId w:val="61"/>
  </w:num>
  <w:num w:numId="57" w16cid:durableId="2016304086">
    <w:abstractNumId w:val="64"/>
  </w:num>
  <w:num w:numId="58" w16cid:durableId="225919348">
    <w:abstractNumId w:val="91"/>
  </w:num>
  <w:num w:numId="59" w16cid:durableId="159925932">
    <w:abstractNumId w:val="82"/>
  </w:num>
  <w:num w:numId="60" w16cid:durableId="389353550">
    <w:abstractNumId w:val="38"/>
  </w:num>
  <w:num w:numId="61" w16cid:durableId="41486732">
    <w:abstractNumId w:val="7"/>
  </w:num>
  <w:num w:numId="62" w16cid:durableId="1366516352">
    <w:abstractNumId w:val="36"/>
  </w:num>
  <w:num w:numId="63" w16cid:durableId="1992785075">
    <w:abstractNumId w:val="71"/>
  </w:num>
  <w:num w:numId="64" w16cid:durableId="177890264">
    <w:abstractNumId w:val="23"/>
  </w:num>
  <w:num w:numId="65" w16cid:durableId="203975">
    <w:abstractNumId w:val="98"/>
  </w:num>
  <w:num w:numId="66" w16cid:durableId="569583722">
    <w:abstractNumId w:val="74"/>
  </w:num>
  <w:num w:numId="67" w16cid:durableId="1520387512">
    <w:abstractNumId w:val="8"/>
  </w:num>
  <w:num w:numId="68" w16cid:durableId="1497066140">
    <w:abstractNumId w:val="99"/>
  </w:num>
  <w:num w:numId="69" w16cid:durableId="1461269385">
    <w:abstractNumId w:val="13"/>
  </w:num>
  <w:num w:numId="70" w16cid:durableId="279997059">
    <w:abstractNumId w:val="95"/>
  </w:num>
  <w:num w:numId="71" w16cid:durableId="241450247">
    <w:abstractNumId w:val="80"/>
  </w:num>
  <w:num w:numId="72" w16cid:durableId="907034230">
    <w:abstractNumId w:val="20"/>
  </w:num>
  <w:num w:numId="73" w16cid:durableId="407535033">
    <w:abstractNumId w:val="48"/>
  </w:num>
  <w:num w:numId="74" w16cid:durableId="1843161472">
    <w:abstractNumId w:val="14"/>
  </w:num>
  <w:num w:numId="75" w16cid:durableId="1102412428">
    <w:abstractNumId w:val="1"/>
  </w:num>
  <w:num w:numId="76" w16cid:durableId="1091511141">
    <w:abstractNumId w:val="15"/>
  </w:num>
  <w:num w:numId="77" w16cid:durableId="1099836208">
    <w:abstractNumId w:val="75"/>
  </w:num>
  <w:num w:numId="78" w16cid:durableId="2110272521">
    <w:abstractNumId w:val="56"/>
  </w:num>
  <w:num w:numId="79" w16cid:durableId="1297755264">
    <w:abstractNumId w:val="77"/>
  </w:num>
  <w:num w:numId="80" w16cid:durableId="1056514284">
    <w:abstractNumId w:val="92"/>
  </w:num>
  <w:num w:numId="81" w16cid:durableId="2136945574">
    <w:abstractNumId w:val="39"/>
  </w:num>
  <w:num w:numId="82" w16cid:durableId="231232180">
    <w:abstractNumId w:val="5"/>
  </w:num>
  <w:num w:numId="83" w16cid:durableId="420107788">
    <w:abstractNumId w:val="102"/>
  </w:num>
  <w:num w:numId="84" w16cid:durableId="547761090">
    <w:abstractNumId w:val="22"/>
  </w:num>
  <w:num w:numId="85" w16cid:durableId="158233869">
    <w:abstractNumId w:val="86"/>
  </w:num>
  <w:num w:numId="86" w16cid:durableId="1525286645">
    <w:abstractNumId w:val="87"/>
  </w:num>
  <w:num w:numId="87" w16cid:durableId="2119252510">
    <w:abstractNumId w:val="53"/>
  </w:num>
  <w:num w:numId="88" w16cid:durableId="1462845104">
    <w:abstractNumId w:val="9"/>
  </w:num>
  <w:num w:numId="89" w16cid:durableId="175274951">
    <w:abstractNumId w:val="47"/>
  </w:num>
  <w:num w:numId="90" w16cid:durableId="2113896416">
    <w:abstractNumId w:val="67"/>
  </w:num>
  <w:num w:numId="91" w16cid:durableId="497959520">
    <w:abstractNumId w:val="59"/>
  </w:num>
  <w:num w:numId="92" w16cid:durableId="1456172720">
    <w:abstractNumId w:val="79"/>
  </w:num>
  <w:num w:numId="93" w16cid:durableId="1715812453">
    <w:abstractNumId w:val="10"/>
  </w:num>
  <w:num w:numId="94" w16cid:durableId="687030114">
    <w:abstractNumId w:val="25"/>
  </w:num>
  <w:num w:numId="95" w16cid:durableId="743066451">
    <w:abstractNumId w:val="29"/>
  </w:num>
  <w:num w:numId="96" w16cid:durableId="1436057592">
    <w:abstractNumId w:val="12"/>
  </w:num>
  <w:num w:numId="97" w16cid:durableId="2070685313">
    <w:abstractNumId w:val="93"/>
  </w:num>
  <w:num w:numId="98" w16cid:durableId="1756592687">
    <w:abstractNumId w:val="96"/>
  </w:num>
  <w:num w:numId="99" w16cid:durableId="1437286769">
    <w:abstractNumId w:val="81"/>
  </w:num>
  <w:num w:numId="100" w16cid:durableId="958487300">
    <w:abstractNumId w:val="41"/>
  </w:num>
  <w:num w:numId="101" w16cid:durableId="2047557015">
    <w:abstractNumId w:val="65"/>
  </w:num>
  <w:num w:numId="102" w16cid:durableId="88476529">
    <w:abstractNumId w:val="2"/>
  </w:num>
  <w:num w:numId="103" w16cid:durableId="1765491443">
    <w:abstractNumId w:val="35"/>
  </w:num>
  <w:num w:numId="104" w16cid:durableId="10218650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4E0"/>
    <w:rsid w:val="00001B4A"/>
    <w:rsid w:val="00001E82"/>
    <w:rsid w:val="000051D9"/>
    <w:rsid w:val="00005884"/>
    <w:rsid w:val="00006405"/>
    <w:rsid w:val="00011185"/>
    <w:rsid w:val="0001207D"/>
    <w:rsid w:val="00012265"/>
    <w:rsid w:val="00015439"/>
    <w:rsid w:val="00015726"/>
    <w:rsid w:val="00016FE9"/>
    <w:rsid w:val="00017C91"/>
    <w:rsid w:val="0002129F"/>
    <w:rsid w:val="000261D3"/>
    <w:rsid w:val="00032E34"/>
    <w:rsid w:val="00033715"/>
    <w:rsid w:val="0003457F"/>
    <w:rsid w:val="00035A73"/>
    <w:rsid w:val="00036EAF"/>
    <w:rsid w:val="000414B3"/>
    <w:rsid w:val="00042D5D"/>
    <w:rsid w:val="00045AC6"/>
    <w:rsid w:val="0004601B"/>
    <w:rsid w:val="000513B7"/>
    <w:rsid w:val="000517A4"/>
    <w:rsid w:val="00052257"/>
    <w:rsid w:val="00056A66"/>
    <w:rsid w:val="00057491"/>
    <w:rsid w:val="000579E4"/>
    <w:rsid w:val="00060AC2"/>
    <w:rsid w:val="000629D4"/>
    <w:rsid w:val="000642F4"/>
    <w:rsid w:val="00064971"/>
    <w:rsid w:val="00070649"/>
    <w:rsid w:val="00072BDD"/>
    <w:rsid w:val="00074A8E"/>
    <w:rsid w:val="00083827"/>
    <w:rsid w:val="00084427"/>
    <w:rsid w:val="000848A7"/>
    <w:rsid w:val="0008518D"/>
    <w:rsid w:val="00086B85"/>
    <w:rsid w:val="000876F7"/>
    <w:rsid w:val="000922A6"/>
    <w:rsid w:val="0009322A"/>
    <w:rsid w:val="000960F8"/>
    <w:rsid w:val="000A0759"/>
    <w:rsid w:val="000A3ECE"/>
    <w:rsid w:val="000B0025"/>
    <w:rsid w:val="000B0BCF"/>
    <w:rsid w:val="000B174F"/>
    <w:rsid w:val="000B4701"/>
    <w:rsid w:val="000C56F8"/>
    <w:rsid w:val="000C643F"/>
    <w:rsid w:val="000D36D6"/>
    <w:rsid w:val="000E3417"/>
    <w:rsid w:val="000E45CF"/>
    <w:rsid w:val="000E4BB0"/>
    <w:rsid w:val="000E7D79"/>
    <w:rsid w:val="000F2333"/>
    <w:rsid w:val="000F3DCB"/>
    <w:rsid w:val="00102414"/>
    <w:rsid w:val="001026B0"/>
    <w:rsid w:val="00105B12"/>
    <w:rsid w:val="00113B65"/>
    <w:rsid w:val="00113FC0"/>
    <w:rsid w:val="0011450C"/>
    <w:rsid w:val="00117C0D"/>
    <w:rsid w:val="00117D73"/>
    <w:rsid w:val="001218F0"/>
    <w:rsid w:val="0012586B"/>
    <w:rsid w:val="00127AA5"/>
    <w:rsid w:val="001310B1"/>
    <w:rsid w:val="00131734"/>
    <w:rsid w:val="001326BA"/>
    <w:rsid w:val="00133C4E"/>
    <w:rsid w:val="00137C87"/>
    <w:rsid w:val="0014066B"/>
    <w:rsid w:val="0014105D"/>
    <w:rsid w:val="00142302"/>
    <w:rsid w:val="001426FA"/>
    <w:rsid w:val="00142D76"/>
    <w:rsid w:val="00143543"/>
    <w:rsid w:val="00151E8F"/>
    <w:rsid w:val="00162B9E"/>
    <w:rsid w:val="00165F76"/>
    <w:rsid w:val="00167E68"/>
    <w:rsid w:val="00172F6E"/>
    <w:rsid w:val="0017516B"/>
    <w:rsid w:val="001802ED"/>
    <w:rsid w:val="00181C77"/>
    <w:rsid w:val="0018239B"/>
    <w:rsid w:val="0018455D"/>
    <w:rsid w:val="00186CD5"/>
    <w:rsid w:val="001875F7"/>
    <w:rsid w:val="00192B5E"/>
    <w:rsid w:val="00192FE9"/>
    <w:rsid w:val="0019343F"/>
    <w:rsid w:val="0019347B"/>
    <w:rsid w:val="00195397"/>
    <w:rsid w:val="00195768"/>
    <w:rsid w:val="001965A3"/>
    <w:rsid w:val="0019693E"/>
    <w:rsid w:val="001A0A41"/>
    <w:rsid w:val="001A23D3"/>
    <w:rsid w:val="001A44EC"/>
    <w:rsid w:val="001A492F"/>
    <w:rsid w:val="001A7145"/>
    <w:rsid w:val="001B4031"/>
    <w:rsid w:val="001C16CE"/>
    <w:rsid w:val="001C29DE"/>
    <w:rsid w:val="001C318D"/>
    <w:rsid w:val="001D1C91"/>
    <w:rsid w:val="001D260D"/>
    <w:rsid w:val="001D491D"/>
    <w:rsid w:val="001E0A1F"/>
    <w:rsid w:val="001E1099"/>
    <w:rsid w:val="001E2764"/>
    <w:rsid w:val="001E55EA"/>
    <w:rsid w:val="001E6E4C"/>
    <w:rsid w:val="001F1037"/>
    <w:rsid w:val="001F15D5"/>
    <w:rsid w:val="001F3E54"/>
    <w:rsid w:val="002001FF"/>
    <w:rsid w:val="00202145"/>
    <w:rsid w:val="00202502"/>
    <w:rsid w:val="002040BE"/>
    <w:rsid w:val="00206EEE"/>
    <w:rsid w:val="0021019D"/>
    <w:rsid w:val="00212CB5"/>
    <w:rsid w:val="002149F1"/>
    <w:rsid w:val="00220EFC"/>
    <w:rsid w:val="0022158C"/>
    <w:rsid w:val="00221ED4"/>
    <w:rsid w:val="00226DF0"/>
    <w:rsid w:val="00235D74"/>
    <w:rsid w:val="00237733"/>
    <w:rsid w:val="002410C9"/>
    <w:rsid w:val="002420CB"/>
    <w:rsid w:val="00242895"/>
    <w:rsid w:val="00247494"/>
    <w:rsid w:val="00251B38"/>
    <w:rsid w:val="00252063"/>
    <w:rsid w:val="00262426"/>
    <w:rsid w:val="002628B4"/>
    <w:rsid w:val="0026290A"/>
    <w:rsid w:val="00264574"/>
    <w:rsid w:val="00277B6C"/>
    <w:rsid w:val="00286176"/>
    <w:rsid w:val="00296057"/>
    <w:rsid w:val="002A0F95"/>
    <w:rsid w:val="002A3057"/>
    <w:rsid w:val="002A48FC"/>
    <w:rsid w:val="002A56F4"/>
    <w:rsid w:val="002A636A"/>
    <w:rsid w:val="002B3183"/>
    <w:rsid w:val="002B34F5"/>
    <w:rsid w:val="002B563A"/>
    <w:rsid w:val="002B5B8A"/>
    <w:rsid w:val="002C04E3"/>
    <w:rsid w:val="002D170D"/>
    <w:rsid w:val="002D23D5"/>
    <w:rsid w:val="002D39F7"/>
    <w:rsid w:val="002D3D2A"/>
    <w:rsid w:val="002D3DF8"/>
    <w:rsid w:val="002D63F8"/>
    <w:rsid w:val="002E04AB"/>
    <w:rsid w:val="002E2A2B"/>
    <w:rsid w:val="002E3650"/>
    <w:rsid w:val="002E7BFF"/>
    <w:rsid w:val="002F01A6"/>
    <w:rsid w:val="002F047F"/>
    <w:rsid w:val="002F5923"/>
    <w:rsid w:val="002F5BD3"/>
    <w:rsid w:val="002F70C4"/>
    <w:rsid w:val="00301A77"/>
    <w:rsid w:val="00301E6F"/>
    <w:rsid w:val="00304686"/>
    <w:rsid w:val="00306FAF"/>
    <w:rsid w:val="00307DE8"/>
    <w:rsid w:val="00310926"/>
    <w:rsid w:val="003118AC"/>
    <w:rsid w:val="003139DD"/>
    <w:rsid w:val="003142EC"/>
    <w:rsid w:val="00314AB9"/>
    <w:rsid w:val="00315E02"/>
    <w:rsid w:val="0032189F"/>
    <w:rsid w:val="00321F4B"/>
    <w:rsid w:val="00322C68"/>
    <w:rsid w:val="0032321E"/>
    <w:rsid w:val="00323C48"/>
    <w:rsid w:val="00326058"/>
    <w:rsid w:val="00326251"/>
    <w:rsid w:val="00331F7F"/>
    <w:rsid w:val="00335068"/>
    <w:rsid w:val="003369D6"/>
    <w:rsid w:val="00340A7D"/>
    <w:rsid w:val="00341586"/>
    <w:rsid w:val="00342FFB"/>
    <w:rsid w:val="003458EB"/>
    <w:rsid w:val="00347849"/>
    <w:rsid w:val="00351A99"/>
    <w:rsid w:val="00351BBF"/>
    <w:rsid w:val="003557BE"/>
    <w:rsid w:val="003629EE"/>
    <w:rsid w:val="00364999"/>
    <w:rsid w:val="00365EE4"/>
    <w:rsid w:val="00366243"/>
    <w:rsid w:val="00366991"/>
    <w:rsid w:val="00366C49"/>
    <w:rsid w:val="003670CE"/>
    <w:rsid w:val="00372234"/>
    <w:rsid w:val="003732D7"/>
    <w:rsid w:val="003773D8"/>
    <w:rsid w:val="00381DA5"/>
    <w:rsid w:val="00387B59"/>
    <w:rsid w:val="00387BB8"/>
    <w:rsid w:val="00387BDB"/>
    <w:rsid w:val="00390847"/>
    <w:rsid w:val="00391441"/>
    <w:rsid w:val="00391A62"/>
    <w:rsid w:val="00392BB6"/>
    <w:rsid w:val="00392F1E"/>
    <w:rsid w:val="003944E0"/>
    <w:rsid w:val="00396956"/>
    <w:rsid w:val="003970FA"/>
    <w:rsid w:val="003A059C"/>
    <w:rsid w:val="003A6582"/>
    <w:rsid w:val="003B0411"/>
    <w:rsid w:val="003B4D87"/>
    <w:rsid w:val="003B4EFF"/>
    <w:rsid w:val="003C2963"/>
    <w:rsid w:val="003C2CFD"/>
    <w:rsid w:val="003C4A09"/>
    <w:rsid w:val="003C50FD"/>
    <w:rsid w:val="003C6143"/>
    <w:rsid w:val="003C67DA"/>
    <w:rsid w:val="003D3603"/>
    <w:rsid w:val="003D3E52"/>
    <w:rsid w:val="003D4745"/>
    <w:rsid w:val="003D6345"/>
    <w:rsid w:val="003E0518"/>
    <w:rsid w:val="003E1317"/>
    <w:rsid w:val="003F234F"/>
    <w:rsid w:val="003F3E37"/>
    <w:rsid w:val="003F5F02"/>
    <w:rsid w:val="004014FB"/>
    <w:rsid w:val="0041103E"/>
    <w:rsid w:val="004123F2"/>
    <w:rsid w:val="00416708"/>
    <w:rsid w:val="0041678C"/>
    <w:rsid w:val="00417089"/>
    <w:rsid w:val="00422EE3"/>
    <w:rsid w:val="00424453"/>
    <w:rsid w:val="00424AD3"/>
    <w:rsid w:val="00427047"/>
    <w:rsid w:val="004274A9"/>
    <w:rsid w:val="0043161F"/>
    <w:rsid w:val="00434B14"/>
    <w:rsid w:val="00434F41"/>
    <w:rsid w:val="00437259"/>
    <w:rsid w:val="00442F5F"/>
    <w:rsid w:val="0044526D"/>
    <w:rsid w:val="00451CB3"/>
    <w:rsid w:val="00452BBE"/>
    <w:rsid w:val="00453146"/>
    <w:rsid w:val="00456C9D"/>
    <w:rsid w:val="00457ACB"/>
    <w:rsid w:val="00462D77"/>
    <w:rsid w:val="0046742C"/>
    <w:rsid w:val="00470E36"/>
    <w:rsid w:val="00472240"/>
    <w:rsid w:val="00477072"/>
    <w:rsid w:val="00477B5A"/>
    <w:rsid w:val="00480DD7"/>
    <w:rsid w:val="00491F9C"/>
    <w:rsid w:val="004931C7"/>
    <w:rsid w:val="004952C7"/>
    <w:rsid w:val="004A273C"/>
    <w:rsid w:val="004B0948"/>
    <w:rsid w:val="004B1106"/>
    <w:rsid w:val="004B1479"/>
    <w:rsid w:val="004B3C38"/>
    <w:rsid w:val="004B49F3"/>
    <w:rsid w:val="004B50E9"/>
    <w:rsid w:val="004B7CBF"/>
    <w:rsid w:val="004D040C"/>
    <w:rsid w:val="004D2259"/>
    <w:rsid w:val="004D35C7"/>
    <w:rsid w:val="004D3C34"/>
    <w:rsid w:val="004D3ED4"/>
    <w:rsid w:val="004D6390"/>
    <w:rsid w:val="004E05BE"/>
    <w:rsid w:val="004E13CF"/>
    <w:rsid w:val="004E208F"/>
    <w:rsid w:val="004F2844"/>
    <w:rsid w:val="004F3E6E"/>
    <w:rsid w:val="004F5412"/>
    <w:rsid w:val="0050286D"/>
    <w:rsid w:val="005047B0"/>
    <w:rsid w:val="00504DCF"/>
    <w:rsid w:val="00506BD5"/>
    <w:rsid w:val="00515619"/>
    <w:rsid w:val="005168DD"/>
    <w:rsid w:val="005200D9"/>
    <w:rsid w:val="005208BA"/>
    <w:rsid w:val="00525766"/>
    <w:rsid w:val="00526D30"/>
    <w:rsid w:val="00527D96"/>
    <w:rsid w:val="00531D5B"/>
    <w:rsid w:val="00532133"/>
    <w:rsid w:val="00534B9C"/>
    <w:rsid w:val="00535752"/>
    <w:rsid w:val="00536FE4"/>
    <w:rsid w:val="00540CD5"/>
    <w:rsid w:val="005433E4"/>
    <w:rsid w:val="005441B5"/>
    <w:rsid w:val="005507D2"/>
    <w:rsid w:val="005543F0"/>
    <w:rsid w:val="00554BE0"/>
    <w:rsid w:val="005556B9"/>
    <w:rsid w:val="0056100F"/>
    <w:rsid w:val="0056690B"/>
    <w:rsid w:val="0057110B"/>
    <w:rsid w:val="00572B66"/>
    <w:rsid w:val="00573A29"/>
    <w:rsid w:val="00573DC3"/>
    <w:rsid w:val="00574943"/>
    <w:rsid w:val="005774D5"/>
    <w:rsid w:val="00581270"/>
    <w:rsid w:val="00582A6C"/>
    <w:rsid w:val="00583467"/>
    <w:rsid w:val="00583DD9"/>
    <w:rsid w:val="00584328"/>
    <w:rsid w:val="005926E5"/>
    <w:rsid w:val="00592768"/>
    <w:rsid w:val="00593BF9"/>
    <w:rsid w:val="0059486A"/>
    <w:rsid w:val="00596859"/>
    <w:rsid w:val="005A07EA"/>
    <w:rsid w:val="005A2356"/>
    <w:rsid w:val="005A3F39"/>
    <w:rsid w:val="005A6ECF"/>
    <w:rsid w:val="005C3D03"/>
    <w:rsid w:val="005C513E"/>
    <w:rsid w:val="005C517A"/>
    <w:rsid w:val="005D018F"/>
    <w:rsid w:val="005D058C"/>
    <w:rsid w:val="005D164E"/>
    <w:rsid w:val="005D47E6"/>
    <w:rsid w:val="005D4892"/>
    <w:rsid w:val="005D7177"/>
    <w:rsid w:val="005E2174"/>
    <w:rsid w:val="005E3B0F"/>
    <w:rsid w:val="005E45A9"/>
    <w:rsid w:val="005F02C8"/>
    <w:rsid w:val="005F241A"/>
    <w:rsid w:val="00602A47"/>
    <w:rsid w:val="00603EE3"/>
    <w:rsid w:val="00605D16"/>
    <w:rsid w:val="0060632A"/>
    <w:rsid w:val="00606804"/>
    <w:rsid w:val="00610A59"/>
    <w:rsid w:val="00611824"/>
    <w:rsid w:val="006119D9"/>
    <w:rsid w:val="00611A30"/>
    <w:rsid w:val="00611A56"/>
    <w:rsid w:val="00615DAF"/>
    <w:rsid w:val="00616418"/>
    <w:rsid w:val="00623E6D"/>
    <w:rsid w:val="00623EFB"/>
    <w:rsid w:val="00625DC2"/>
    <w:rsid w:val="00630D05"/>
    <w:rsid w:val="00631088"/>
    <w:rsid w:val="006324BE"/>
    <w:rsid w:val="0063264E"/>
    <w:rsid w:val="0064336A"/>
    <w:rsid w:val="00643625"/>
    <w:rsid w:val="00645FE9"/>
    <w:rsid w:val="00646AFF"/>
    <w:rsid w:val="006472CE"/>
    <w:rsid w:val="00651758"/>
    <w:rsid w:val="006540C0"/>
    <w:rsid w:val="00656838"/>
    <w:rsid w:val="00656D88"/>
    <w:rsid w:val="006607BF"/>
    <w:rsid w:val="006669AB"/>
    <w:rsid w:val="00666D2B"/>
    <w:rsid w:val="00667A58"/>
    <w:rsid w:val="00667BDC"/>
    <w:rsid w:val="00672A1E"/>
    <w:rsid w:val="00680665"/>
    <w:rsid w:val="006811B9"/>
    <w:rsid w:val="006815EF"/>
    <w:rsid w:val="00681E18"/>
    <w:rsid w:val="0069315E"/>
    <w:rsid w:val="00694194"/>
    <w:rsid w:val="00694719"/>
    <w:rsid w:val="006965C7"/>
    <w:rsid w:val="00696765"/>
    <w:rsid w:val="00696D6C"/>
    <w:rsid w:val="00696EB4"/>
    <w:rsid w:val="00697441"/>
    <w:rsid w:val="006A0DB7"/>
    <w:rsid w:val="006A127F"/>
    <w:rsid w:val="006A399B"/>
    <w:rsid w:val="006A6C13"/>
    <w:rsid w:val="006B1BE9"/>
    <w:rsid w:val="006B5EB9"/>
    <w:rsid w:val="006C5DCF"/>
    <w:rsid w:val="006C733E"/>
    <w:rsid w:val="006D4E3B"/>
    <w:rsid w:val="006D7DAF"/>
    <w:rsid w:val="006D7E2B"/>
    <w:rsid w:val="006E3A0D"/>
    <w:rsid w:val="006E4F0C"/>
    <w:rsid w:val="006E6814"/>
    <w:rsid w:val="006E6F37"/>
    <w:rsid w:val="006F22ED"/>
    <w:rsid w:val="006F29FF"/>
    <w:rsid w:val="006F2B42"/>
    <w:rsid w:val="006F3A44"/>
    <w:rsid w:val="006F5ACC"/>
    <w:rsid w:val="006F5E43"/>
    <w:rsid w:val="006F79A9"/>
    <w:rsid w:val="0070100B"/>
    <w:rsid w:val="0070435C"/>
    <w:rsid w:val="00707838"/>
    <w:rsid w:val="0071146E"/>
    <w:rsid w:val="00714622"/>
    <w:rsid w:val="00716534"/>
    <w:rsid w:val="00716932"/>
    <w:rsid w:val="00720034"/>
    <w:rsid w:val="00721AB1"/>
    <w:rsid w:val="00722DCE"/>
    <w:rsid w:val="00724111"/>
    <w:rsid w:val="007250C9"/>
    <w:rsid w:val="00730BAC"/>
    <w:rsid w:val="007318E7"/>
    <w:rsid w:val="007336B5"/>
    <w:rsid w:val="007340EA"/>
    <w:rsid w:val="00735A72"/>
    <w:rsid w:val="00737D59"/>
    <w:rsid w:val="00743495"/>
    <w:rsid w:val="00744F44"/>
    <w:rsid w:val="00745B36"/>
    <w:rsid w:val="00747F90"/>
    <w:rsid w:val="007522EF"/>
    <w:rsid w:val="00752A81"/>
    <w:rsid w:val="0075547D"/>
    <w:rsid w:val="00760B65"/>
    <w:rsid w:val="00762C11"/>
    <w:rsid w:val="0076395B"/>
    <w:rsid w:val="007708F0"/>
    <w:rsid w:val="007713F1"/>
    <w:rsid w:val="007726AD"/>
    <w:rsid w:val="00773BE8"/>
    <w:rsid w:val="00776D71"/>
    <w:rsid w:val="0077701B"/>
    <w:rsid w:val="007823FC"/>
    <w:rsid w:val="00782A7F"/>
    <w:rsid w:val="00782E92"/>
    <w:rsid w:val="00785277"/>
    <w:rsid w:val="00785468"/>
    <w:rsid w:val="007902D3"/>
    <w:rsid w:val="00792D74"/>
    <w:rsid w:val="007959CC"/>
    <w:rsid w:val="007A273F"/>
    <w:rsid w:val="007A4D82"/>
    <w:rsid w:val="007B15A7"/>
    <w:rsid w:val="007B7096"/>
    <w:rsid w:val="007B76E4"/>
    <w:rsid w:val="007C040D"/>
    <w:rsid w:val="007C0AAD"/>
    <w:rsid w:val="007C0D2B"/>
    <w:rsid w:val="007C1445"/>
    <w:rsid w:val="007D2A9A"/>
    <w:rsid w:val="007E2AEB"/>
    <w:rsid w:val="007E3D54"/>
    <w:rsid w:val="007E3F51"/>
    <w:rsid w:val="007F370A"/>
    <w:rsid w:val="007F693D"/>
    <w:rsid w:val="007F6D6F"/>
    <w:rsid w:val="00802E57"/>
    <w:rsid w:val="00815062"/>
    <w:rsid w:val="0081536B"/>
    <w:rsid w:val="00816F46"/>
    <w:rsid w:val="0082094C"/>
    <w:rsid w:val="00821A14"/>
    <w:rsid w:val="008250DF"/>
    <w:rsid w:val="00825774"/>
    <w:rsid w:val="00830A0A"/>
    <w:rsid w:val="00830AE6"/>
    <w:rsid w:val="0084011D"/>
    <w:rsid w:val="00840B6C"/>
    <w:rsid w:val="00844AF3"/>
    <w:rsid w:val="00847D43"/>
    <w:rsid w:val="0085111C"/>
    <w:rsid w:val="00855E90"/>
    <w:rsid w:val="00856C1B"/>
    <w:rsid w:val="00856E8D"/>
    <w:rsid w:val="0085708B"/>
    <w:rsid w:val="00857BF3"/>
    <w:rsid w:val="00860F6E"/>
    <w:rsid w:val="008610E3"/>
    <w:rsid w:val="0086464F"/>
    <w:rsid w:val="00865257"/>
    <w:rsid w:val="00870DAE"/>
    <w:rsid w:val="008718B4"/>
    <w:rsid w:val="00874457"/>
    <w:rsid w:val="0087714E"/>
    <w:rsid w:val="00881CC0"/>
    <w:rsid w:val="00885EA1"/>
    <w:rsid w:val="008868BD"/>
    <w:rsid w:val="008869E0"/>
    <w:rsid w:val="008917FA"/>
    <w:rsid w:val="0089269B"/>
    <w:rsid w:val="008930D1"/>
    <w:rsid w:val="008955EB"/>
    <w:rsid w:val="008A23FA"/>
    <w:rsid w:val="008A6A9B"/>
    <w:rsid w:val="008A6B05"/>
    <w:rsid w:val="008C181E"/>
    <w:rsid w:val="008C1EE9"/>
    <w:rsid w:val="008C4FEA"/>
    <w:rsid w:val="008C64B6"/>
    <w:rsid w:val="008D42AD"/>
    <w:rsid w:val="008D4EF8"/>
    <w:rsid w:val="008D729A"/>
    <w:rsid w:val="008E1C63"/>
    <w:rsid w:val="008E7D44"/>
    <w:rsid w:val="008F7473"/>
    <w:rsid w:val="00904690"/>
    <w:rsid w:val="009060DA"/>
    <w:rsid w:val="0091061F"/>
    <w:rsid w:val="00914371"/>
    <w:rsid w:val="0091445C"/>
    <w:rsid w:val="009168EE"/>
    <w:rsid w:val="00917450"/>
    <w:rsid w:val="009176DF"/>
    <w:rsid w:val="009206B9"/>
    <w:rsid w:val="00925623"/>
    <w:rsid w:val="00925EA7"/>
    <w:rsid w:val="00926883"/>
    <w:rsid w:val="00927283"/>
    <w:rsid w:val="00930CB3"/>
    <w:rsid w:val="0093332D"/>
    <w:rsid w:val="00936DD7"/>
    <w:rsid w:val="0093715D"/>
    <w:rsid w:val="00937A32"/>
    <w:rsid w:val="00937EFB"/>
    <w:rsid w:val="009413C8"/>
    <w:rsid w:val="0094158A"/>
    <w:rsid w:val="00941604"/>
    <w:rsid w:val="00942304"/>
    <w:rsid w:val="009447E0"/>
    <w:rsid w:val="0095683F"/>
    <w:rsid w:val="0095776F"/>
    <w:rsid w:val="009667EE"/>
    <w:rsid w:val="0096707A"/>
    <w:rsid w:val="00970005"/>
    <w:rsid w:val="00972377"/>
    <w:rsid w:val="009734C8"/>
    <w:rsid w:val="00976DF5"/>
    <w:rsid w:val="00977629"/>
    <w:rsid w:val="00977F09"/>
    <w:rsid w:val="00983FDC"/>
    <w:rsid w:val="00984B7C"/>
    <w:rsid w:val="00985CD1"/>
    <w:rsid w:val="009A5772"/>
    <w:rsid w:val="009A6750"/>
    <w:rsid w:val="009B076A"/>
    <w:rsid w:val="009B0A04"/>
    <w:rsid w:val="009B24EC"/>
    <w:rsid w:val="009B2741"/>
    <w:rsid w:val="009B7B2C"/>
    <w:rsid w:val="009C2936"/>
    <w:rsid w:val="009C30B2"/>
    <w:rsid w:val="009C37C6"/>
    <w:rsid w:val="009D5226"/>
    <w:rsid w:val="009D5902"/>
    <w:rsid w:val="009D5D08"/>
    <w:rsid w:val="009D7107"/>
    <w:rsid w:val="009D7587"/>
    <w:rsid w:val="009E5CB0"/>
    <w:rsid w:val="009E61F5"/>
    <w:rsid w:val="009E6393"/>
    <w:rsid w:val="009F1C55"/>
    <w:rsid w:val="009F236E"/>
    <w:rsid w:val="009F2E53"/>
    <w:rsid w:val="009F46AB"/>
    <w:rsid w:val="009F5D86"/>
    <w:rsid w:val="009F6858"/>
    <w:rsid w:val="00A05F1F"/>
    <w:rsid w:val="00A06C76"/>
    <w:rsid w:val="00A1210F"/>
    <w:rsid w:val="00A1425E"/>
    <w:rsid w:val="00A14C94"/>
    <w:rsid w:val="00A16316"/>
    <w:rsid w:val="00A216DD"/>
    <w:rsid w:val="00A22247"/>
    <w:rsid w:val="00A24907"/>
    <w:rsid w:val="00A24C0E"/>
    <w:rsid w:val="00A26F14"/>
    <w:rsid w:val="00A272B0"/>
    <w:rsid w:val="00A27996"/>
    <w:rsid w:val="00A30449"/>
    <w:rsid w:val="00A331C6"/>
    <w:rsid w:val="00A42418"/>
    <w:rsid w:val="00A42A5C"/>
    <w:rsid w:val="00A550B8"/>
    <w:rsid w:val="00A57BA1"/>
    <w:rsid w:val="00A60761"/>
    <w:rsid w:val="00A61630"/>
    <w:rsid w:val="00A618FC"/>
    <w:rsid w:val="00A646F7"/>
    <w:rsid w:val="00A67C95"/>
    <w:rsid w:val="00A7091E"/>
    <w:rsid w:val="00A7769C"/>
    <w:rsid w:val="00A80114"/>
    <w:rsid w:val="00A85C9F"/>
    <w:rsid w:val="00A93244"/>
    <w:rsid w:val="00A948D0"/>
    <w:rsid w:val="00A95E1E"/>
    <w:rsid w:val="00A979E0"/>
    <w:rsid w:val="00AA0923"/>
    <w:rsid w:val="00AA1AEC"/>
    <w:rsid w:val="00AA56D6"/>
    <w:rsid w:val="00AA762E"/>
    <w:rsid w:val="00AB1510"/>
    <w:rsid w:val="00AB4100"/>
    <w:rsid w:val="00AB5FAB"/>
    <w:rsid w:val="00AC31C0"/>
    <w:rsid w:val="00AC38FC"/>
    <w:rsid w:val="00AC5469"/>
    <w:rsid w:val="00AC5D81"/>
    <w:rsid w:val="00AC74CA"/>
    <w:rsid w:val="00AC79DD"/>
    <w:rsid w:val="00AD5736"/>
    <w:rsid w:val="00AD60DA"/>
    <w:rsid w:val="00AE2258"/>
    <w:rsid w:val="00AE3409"/>
    <w:rsid w:val="00AE5017"/>
    <w:rsid w:val="00AE7992"/>
    <w:rsid w:val="00AE7E72"/>
    <w:rsid w:val="00AF33FD"/>
    <w:rsid w:val="00AF4565"/>
    <w:rsid w:val="00B02444"/>
    <w:rsid w:val="00B05A06"/>
    <w:rsid w:val="00B06C53"/>
    <w:rsid w:val="00B12F05"/>
    <w:rsid w:val="00B168DD"/>
    <w:rsid w:val="00B17630"/>
    <w:rsid w:val="00B2048B"/>
    <w:rsid w:val="00B31C4B"/>
    <w:rsid w:val="00B40234"/>
    <w:rsid w:val="00B41CCD"/>
    <w:rsid w:val="00B434E2"/>
    <w:rsid w:val="00B45752"/>
    <w:rsid w:val="00B534E3"/>
    <w:rsid w:val="00B56BCA"/>
    <w:rsid w:val="00B64D5A"/>
    <w:rsid w:val="00B64F19"/>
    <w:rsid w:val="00B65C76"/>
    <w:rsid w:val="00B66E5F"/>
    <w:rsid w:val="00B72D74"/>
    <w:rsid w:val="00B81183"/>
    <w:rsid w:val="00B8236F"/>
    <w:rsid w:val="00B8395E"/>
    <w:rsid w:val="00B83FA1"/>
    <w:rsid w:val="00B8610D"/>
    <w:rsid w:val="00B9189B"/>
    <w:rsid w:val="00B92A57"/>
    <w:rsid w:val="00B95D49"/>
    <w:rsid w:val="00B967BD"/>
    <w:rsid w:val="00BA0BFF"/>
    <w:rsid w:val="00BA0F1C"/>
    <w:rsid w:val="00BA2BAF"/>
    <w:rsid w:val="00BA422E"/>
    <w:rsid w:val="00BA4A76"/>
    <w:rsid w:val="00BA6FEA"/>
    <w:rsid w:val="00BB1E63"/>
    <w:rsid w:val="00BB6589"/>
    <w:rsid w:val="00BC1102"/>
    <w:rsid w:val="00BC1487"/>
    <w:rsid w:val="00BC1B58"/>
    <w:rsid w:val="00BC38D5"/>
    <w:rsid w:val="00BD0A4A"/>
    <w:rsid w:val="00BD21F4"/>
    <w:rsid w:val="00BD5CF1"/>
    <w:rsid w:val="00BD67D0"/>
    <w:rsid w:val="00BE1E0E"/>
    <w:rsid w:val="00BE4BC1"/>
    <w:rsid w:val="00BE7696"/>
    <w:rsid w:val="00C003C0"/>
    <w:rsid w:val="00C0057B"/>
    <w:rsid w:val="00C03BF2"/>
    <w:rsid w:val="00C04BDD"/>
    <w:rsid w:val="00C065B3"/>
    <w:rsid w:val="00C06C17"/>
    <w:rsid w:val="00C130A3"/>
    <w:rsid w:val="00C2749A"/>
    <w:rsid w:val="00C3000B"/>
    <w:rsid w:val="00C3057B"/>
    <w:rsid w:val="00C3089F"/>
    <w:rsid w:val="00C40BD5"/>
    <w:rsid w:val="00C40CCD"/>
    <w:rsid w:val="00C445B7"/>
    <w:rsid w:val="00C55629"/>
    <w:rsid w:val="00C55777"/>
    <w:rsid w:val="00C578CD"/>
    <w:rsid w:val="00C61BA6"/>
    <w:rsid w:val="00C629FC"/>
    <w:rsid w:val="00C64C6F"/>
    <w:rsid w:val="00C67839"/>
    <w:rsid w:val="00C67BDB"/>
    <w:rsid w:val="00C741F7"/>
    <w:rsid w:val="00C86696"/>
    <w:rsid w:val="00C867A5"/>
    <w:rsid w:val="00C873C3"/>
    <w:rsid w:val="00C90032"/>
    <w:rsid w:val="00C901B5"/>
    <w:rsid w:val="00C961A5"/>
    <w:rsid w:val="00CA2A55"/>
    <w:rsid w:val="00CA357F"/>
    <w:rsid w:val="00CA388B"/>
    <w:rsid w:val="00CA50AA"/>
    <w:rsid w:val="00CA6853"/>
    <w:rsid w:val="00CB29A7"/>
    <w:rsid w:val="00CB2C93"/>
    <w:rsid w:val="00CB58B1"/>
    <w:rsid w:val="00CB74F8"/>
    <w:rsid w:val="00CD4696"/>
    <w:rsid w:val="00CD48DC"/>
    <w:rsid w:val="00CD5229"/>
    <w:rsid w:val="00CD636F"/>
    <w:rsid w:val="00CE0810"/>
    <w:rsid w:val="00CE0C0A"/>
    <w:rsid w:val="00CE270A"/>
    <w:rsid w:val="00CE49F6"/>
    <w:rsid w:val="00CF0413"/>
    <w:rsid w:val="00CF1829"/>
    <w:rsid w:val="00D102FA"/>
    <w:rsid w:val="00D13522"/>
    <w:rsid w:val="00D137F4"/>
    <w:rsid w:val="00D216CD"/>
    <w:rsid w:val="00D21C30"/>
    <w:rsid w:val="00D2463C"/>
    <w:rsid w:val="00D24677"/>
    <w:rsid w:val="00D32BE6"/>
    <w:rsid w:val="00D36C96"/>
    <w:rsid w:val="00D37C5D"/>
    <w:rsid w:val="00D4264C"/>
    <w:rsid w:val="00D43AEA"/>
    <w:rsid w:val="00D45D2F"/>
    <w:rsid w:val="00D4741F"/>
    <w:rsid w:val="00D476CC"/>
    <w:rsid w:val="00D51893"/>
    <w:rsid w:val="00D52689"/>
    <w:rsid w:val="00D5383E"/>
    <w:rsid w:val="00D55F69"/>
    <w:rsid w:val="00D61DBD"/>
    <w:rsid w:val="00D634E1"/>
    <w:rsid w:val="00D66872"/>
    <w:rsid w:val="00D6757E"/>
    <w:rsid w:val="00D70734"/>
    <w:rsid w:val="00D70844"/>
    <w:rsid w:val="00D723A4"/>
    <w:rsid w:val="00D766CB"/>
    <w:rsid w:val="00D76816"/>
    <w:rsid w:val="00D76FE7"/>
    <w:rsid w:val="00D8248A"/>
    <w:rsid w:val="00D835BB"/>
    <w:rsid w:val="00D8405F"/>
    <w:rsid w:val="00D84649"/>
    <w:rsid w:val="00D85032"/>
    <w:rsid w:val="00D86D3B"/>
    <w:rsid w:val="00D871F2"/>
    <w:rsid w:val="00D87DDF"/>
    <w:rsid w:val="00D9335C"/>
    <w:rsid w:val="00D93687"/>
    <w:rsid w:val="00D94BC6"/>
    <w:rsid w:val="00D96DCB"/>
    <w:rsid w:val="00D97979"/>
    <w:rsid w:val="00DA4A3A"/>
    <w:rsid w:val="00DA7ACB"/>
    <w:rsid w:val="00DA7D69"/>
    <w:rsid w:val="00DB3A16"/>
    <w:rsid w:val="00DC2E04"/>
    <w:rsid w:val="00DC4514"/>
    <w:rsid w:val="00DC4E19"/>
    <w:rsid w:val="00DC53D3"/>
    <w:rsid w:val="00DD2BAB"/>
    <w:rsid w:val="00DD42DB"/>
    <w:rsid w:val="00DD509A"/>
    <w:rsid w:val="00DD5719"/>
    <w:rsid w:val="00DD5B07"/>
    <w:rsid w:val="00DD7D88"/>
    <w:rsid w:val="00DE3842"/>
    <w:rsid w:val="00DE4AED"/>
    <w:rsid w:val="00DE61A2"/>
    <w:rsid w:val="00DF2943"/>
    <w:rsid w:val="00E02F20"/>
    <w:rsid w:val="00E038F9"/>
    <w:rsid w:val="00E04E20"/>
    <w:rsid w:val="00E10D13"/>
    <w:rsid w:val="00E138EA"/>
    <w:rsid w:val="00E13B15"/>
    <w:rsid w:val="00E13E59"/>
    <w:rsid w:val="00E149CE"/>
    <w:rsid w:val="00E20702"/>
    <w:rsid w:val="00E315BD"/>
    <w:rsid w:val="00E4128F"/>
    <w:rsid w:val="00E53464"/>
    <w:rsid w:val="00E5757B"/>
    <w:rsid w:val="00E616FC"/>
    <w:rsid w:val="00E619CD"/>
    <w:rsid w:val="00E6257C"/>
    <w:rsid w:val="00E65CFC"/>
    <w:rsid w:val="00E7266C"/>
    <w:rsid w:val="00E82806"/>
    <w:rsid w:val="00E931EC"/>
    <w:rsid w:val="00E961B1"/>
    <w:rsid w:val="00EA0C11"/>
    <w:rsid w:val="00EA3248"/>
    <w:rsid w:val="00EA4C13"/>
    <w:rsid w:val="00EA4C4F"/>
    <w:rsid w:val="00EA661B"/>
    <w:rsid w:val="00EA6BAF"/>
    <w:rsid w:val="00EA71C0"/>
    <w:rsid w:val="00EB0707"/>
    <w:rsid w:val="00EB57C9"/>
    <w:rsid w:val="00EC7C96"/>
    <w:rsid w:val="00ED064B"/>
    <w:rsid w:val="00ED1D2D"/>
    <w:rsid w:val="00ED1F04"/>
    <w:rsid w:val="00ED2FB1"/>
    <w:rsid w:val="00ED5305"/>
    <w:rsid w:val="00ED6019"/>
    <w:rsid w:val="00ED70B5"/>
    <w:rsid w:val="00EE05E5"/>
    <w:rsid w:val="00EE34DD"/>
    <w:rsid w:val="00EE790B"/>
    <w:rsid w:val="00EF13B7"/>
    <w:rsid w:val="00EF5780"/>
    <w:rsid w:val="00EF5BCA"/>
    <w:rsid w:val="00EF62B8"/>
    <w:rsid w:val="00F01DC8"/>
    <w:rsid w:val="00F022B5"/>
    <w:rsid w:val="00F0418F"/>
    <w:rsid w:val="00F04E73"/>
    <w:rsid w:val="00F06106"/>
    <w:rsid w:val="00F067BD"/>
    <w:rsid w:val="00F101D6"/>
    <w:rsid w:val="00F1126E"/>
    <w:rsid w:val="00F12EEA"/>
    <w:rsid w:val="00F200BE"/>
    <w:rsid w:val="00F30888"/>
    <w:rsid w:val="00F31867"/>
    <w:rsid w:val="00F34A31"/>
    <w:rsid w:val="00F37F0B"/>
    <w:rsid w:val="00F4406C"/>
    <w:rsid w:val="00F45866"/>
    <w:rsid w:val="00F45DBD"/>
    <w:rsid w:val="00F47DD2"/>
    <w:rsid w:val="00F544E4"/>
    <w:rsid w:val="00F56787"/>
    <w:rsid w:val="00F61BEE"/>
    <w:rsid w:val="00F62357"/>
    <w:rsid w:val="00F62C50"/>
    <w:rsid w:val="00F7206A"/>
    <w:rsid w:val="00F72369"/>
    <w:rsid w:val="00F73817"/>
    <w:rsid w:val="00F74E21"/>
    <w:rsid w:val="00F82B55"/>
    <w:rsid w:val="00F82DB4"/>
    <w:rsid w:val="00F83C59"/>
    <w:rsid w:val="00F846A8"/>
    <w:rsid w:val="00F872E9"/>
    <w:rsid w:val="00F91C18"/>
    <w:rsid w:val="00F91FD7"/>
    <w:rsid w:val="00F9306F"/>
    <w:rsid w:val="00FA2011"/>
    <w:rsid w:val="00FA4696"/>
    <w:rsid w:val="00FB0916"/>
    <w:rsid w:val="00FB0B39"/>
    <w:rsid w:val="00FB56BA"/>
    <w:rsid w:val="00FC2467"/>
    <w:rsid w:val="00FC5384"/>
    <w:rsid w:val="00FC60F3"/>
    <w:rsid w:val="00FC7233"/>
    <w:rsid w:val="00FC7856"/>
    <w:rsid w:val="00FD08A4"/>
    <w:rsid w:val="00FD1168"/>
    <w:rsid w:val="00FD136D"/>
    <w:rsid w:val="00FD5A8A"/>
    <w:rsid w:val="00FD60E7"/>
    <w:rsid w:val="00FE4C32"/>
    <w:rsid w:val="00FE7004"/>
    <w:rsid w:val="00FE75EC"/>
    <w:rsid w:val="00FF0C4A"/>
    <w:rsid w:val="00FF12C7"/>
    <w:rsid w:val="00FF171F"/>
    <w:rsid w:val="00FF56D1"/>
    <w:rsid w:val="00FF609D"/>
    <w:rsid w:val="00FF6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AF900F"/>
  <w15:chartTrackingRefBased/>
  <w15:docId w15:val="{740F32E5-F1BE-4F92-9323-8A23E808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2247"/>
    <w:pPr>
      <w:widowControl w:val="0"/>
    </w:pPr>
  </w:style>
  <w:style w:type="paragraph" w:styleId="1">
    <w:name w:val="heading 1"/>
    <w:basedOn w:val="a"/>
    <w:next w:val="a"/>
    <w:link w:val="10"/>
    <w:qFormat/>
    <w:rsid w:val="003944E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3944E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link w:val="30"/>
    <w:uiPriority w:val="99"/>
    <w:unhideWhenUsed/>
    <w:qFormat/>
    <w:rsid w:val="003944E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3944E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3944E0"/>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3944E0"/>
    <w:pPr>
      <w:keepNext/>
      <w:keepLines/>
      <w:spacing w:before="40" w:after="0"/>
      <w:outlineLvl w:val="5"/>
    </w:pPr>
    <w:rPr>
      <w:rFonts w:cstheme="majorBidi"/>
      <w:b/>
      <w:bCs/>
      <w:color w:val="0F4761" w:themeColor="accent1" w:themeShade="BF"/>
    </w:rPr>
  </w:style>
  <w:style w:type="paragraph" w:styleId="7">
    <w:name w:val="heading 7"/>
    <w:basedOn w:val="a"/>
    <w:next w:val="a"/>
    <w:link w:val="70"/>
    <w:unhideWhenUsed/>
    <w:qFormat/>
    <w:rsid w:val="003944E0"/>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3944E0"/>
    <w:pPr>
      <w:keepNext/>
      <w:keepLines/>
      <w:spacing w:after="0"/>
      <w:outlineLvl w:val="7"/>
    </w:pPr>
    <w:rPr>
      <w:rFonts w:cstheme="majorBidi"/>
      <w:color w:val="595959" w:themeColor="text1" w:themeTint="A6"/>
    </w:rPr>
  </w:style>
  <w:style w:type="paragraph" w:styleId="9">
    <w:name w:val="heading 9"/>
    <w:basedOn w:val="a"/>
    <w:next w:val="a"/>
    <w:link w:val="90"/>
    <w:unhideWhenUsed/>
    <w:qFormat/>
    <w:rsid w:val="003944E0"/>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944E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3944E0"/>
    <w:rPr>
      <w:rFonts w:asciiTheme="majorHAnsi" w:eastAsiaTheme="majorEastAsia" w:hAnsiTheme="majorHAnsi" w:cstheme="majorBidi"/>
      <w:color w:val="0F4761" w:themeColor="accent1" w:themeShade="BF"/>
      <w:sz w:val="40"/>
      <w:szCs w:val="40"/>
    </w:rPr>
  </w:style>
  <w:style w:type="character" w:customStyle="1" w:styleId="30">
    <w:name w:val="标题 3 字符"/>
    <w:aliases w:val="Title1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qFormat/>
    <w:rsid w:val="003944E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944E0"/>
    <w:rPr>
      <w:rFonts w:cstheme="majorBidi"/>
      <w:color w:val="0F4761" w:themeColor="accent1" w:themeShade="BF"/>
      <w:sz w:val="28"/>
      <w:szCs w:val="28"/>
    </w:rPr>
  </w:style>
  <w:style w:type="character" w:customStyle="1" w:styleId="50">
    <w:name w:val="标题 5 字符"/>
    <w:basedOn w:val="a0"/>
    <w:link w:val="5"/>
    <w:uiPriority w:val="9"/>
    <w:semiHidden/>
    <w:rsid w:val="003944E0"/>
    <w:rPr>
      <w:rFonts w:cstheme="majorBidi"/>
      <w:color w:val="0F4761" w:themeColor="accent1" w:themeShade="BF"/>
      <w:sz w:val="24"/>
    </w:rPr>
  </w:style>
  <w:style w:type="character" w:customStyle="1" w:styleId="60">
    <w:name w:val="标题 6 字符"/>
    <w:basedOn w:val="a0"/>
    <w:link w:val="6"/>
    <w:uiPriority w:val="9"/>
    <w:semiHidden/>
    <w:rsid w:val="003944E0"/>
    <w:rPr>
      <w:rFonts w:cstheme="majorBidi"/>
      <w:b/>
      <w:bCs/>
      <w:color w:val="0F4761" w:themeColor="accent1" w:themeShade="BF"/>
    </w:rPr>
  </w:style>
  <w:style w:type="character" w:customStyle="1" w:styleId="70">
    <w:name w:val="标题 7 字符"/>
    <w:basedOn w:val="a0"/>
    <w:link w:val="7"/>
    <w:uiPriority w:val="9"/>
    <w:semiHidden/>
    <w:rsid w:val="003944E0"/>
    <w:rPr>
      <w:rFonts w:cstheme="majorBidi"/>
      <w:b/>
      <w:bCs/>
      <w:color w:val="595959" w:themeColor="text1" w:themeTint="A6"/>
    </w:rPr>
  </w:style>
  <w:style w:type="character" w:customStyle="1" w:styleId="80">
    <w:name w:val="标题 8 字符"/>
    <w:basedOn w:val="a0"/>
    <w:link w:val="8"/>
    <w:uiPriority w:val="9"/>
    <w:semiHidden/>
    <w:rsid w:val="003944E0"/>
    <w:rPr>
      <w:rFonts w:cstheme="majorBidi"/>
      <w:color w:val="595959" w:themeColor="text1" w:themeTint="A6"/>
    </w:rPr>
  </w:style>
  <w:style w:type="character" w:customStyle="1" w:styleId="90">
    <w:name w:val="标题 9 字符"/>
    <w:basedOn w:val="a0"/>
    <w:link w:val="9"/>
    <w:uiPriority w:val="9"/>
    <w:semiHidden/>
    <w:rsid w:val="003944E0"/>
    <w:rPr>
      <w:rFonts w:eastAsiaTheme="majorEastAsia" w:cstheme="majorBidi"/>
      <w:color w:val="595959" w:themeColor="text1" w:themeTint="A6"/>
    </w:rPr>
  </w:style>
  <w:style w:type="paragraph" w:styleId="a3">
    <w:name w:val="Title"/>
    <w:basedOn w:val="a"/>
    <w:next w:val="a"/>
    <w:link w:val="a4"/>
    <w:uiPriority w:val="10"/>
    <w:qFormat/>
    <w:rsid w:val="003944E0"/>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944E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44E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944E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944E0"/>
    <w:pPr>
      <w:spacing w:before="160"/>
      <w:jc w:val="center"/>
    </w:pPr>
    <w:rPr>
      <w:i/>
      <w:iCs/>
      <w:color w:val="404040" w:themeColor="text1" w:themeTint="BF"/>
    </w:rPr>
  </w:style>
  <w:style w:type="character" w:customStyle="1" w:styleId="a8">
    <w:name w:val="引用 字符"/>
    <w:basedOn w:val="a0"/>
    <w:link w:val="a7"/>
    <w:uiPriority w:val="29"/>
    <w:rsid w:val="003944E0"/>
    <w:rPr>
      <w:i/>
      <w:iCs/>
      <w:color w:val="404040" w:themeColor="text1" w:themeTint="BF"/>
    </w:rPr>
  </w:style>
  <w:style w:type="paragraph" w:styleId="a9">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插入表格"/>
    <w:basedOn w:val="a"/>
    <w:link w:val="aa"/>
    <w:uiPriority w:val="34"/>
    <w:qFormat/>
    <w:rsid w:val="003944E0"/>
    <w:pPr>
      <w:ind w:left="720"/>
      <w:contextualSpacing/>
    </w:pPr>
  </w:style>
  <w:style w:type="character" w:styleId="ab">
    <w:name w:val="Intense Emphasis"/>
    <w:basedOn w:val="a0"/>
    <w:uiPriority w:val="21"/>
    <w:qFormat/>
    <w:rsid w:val="003944E0"/>
    <w:rPr>
      <w:i/>
      <w:iCs/>
      <w:color w:val="0F4761" w:themeColor="accent1" w:themeShade="BF"/>
    </w:rPr>
  </w:style>
  <w:style w:type="paragraph" w:styleId="ac">
    <w:name w:val="Intense Quote"/>
    <w:basedOn w:val="a"/>
    <w:next w:val="a"/>
    <w:link w:val="ad"/>
    <w:uiPriority w:val="30"/>
    <w:qFormat/>
    <w:rsid w:val="003944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3944E0"/>
    <w:rPr>
      <w:i/>
      <w:iCs/>
      <w:color w:val="0F4761" w:themeColor="accent1" w:themeShade="BF"/>
    </w:rPr>
  </w:style>
  <w:style w:type="character" w:styleId="ae">
    <w:name w:val="Intense Reference"/>
    <w:basedOn w:val="a0"/>
    <w:uiPriority w:val="32"/>
    <w:qFormat/>
    <w:rsid w:val="003944E0"/>
    <w:rPr>
      <w:b/>
      <w:bCs/>
      <w:smallCaps/>
      <w:color w:val="0F4761" w:themeColor="accent1" w:themeShade="BF"/>
      <w:spacing w:val="5"/>
    </w:rPr>
  </w:style>
  <w:style w:type="paragraph" w:styleId="af">
    <w:name w:val="Body Text"/>
    <w:basedOn w:val="a"/>
    <w:link w:val="af0"/>
    <w:rsid w:val="00737D59"/>
    <w:pPr>
      <w:widowControl/>
      <w:spacing w:after="120" w:line="240" w:lineRule="auto"/>
    </w:pPr>
    <w:rPr>
      <w:rFonts w:ascii="Times New Roman" w:eastAsia="宋体" w:hAnsi="Times New Roman" w:cs="Times New Roman"/>
      <w:kern w:val="0"/>
      <w:sz w:val="20"/>
      <w:szCs w:val="20"/>
      <w:lang w:val="en-GB" w:eastAsia="en-US"/>
      <w14:ligatures w14:val="none"/>
    </w:rPr>
  </w:style>
  <w:style w:type="character" w:customStyle="1" w:styleId="af0">
    <w:name w:val="正文文本 字符"/>
    <w:basedOn w:val="a0"/>
    <w:link w:val="af"/>
    <w:rsid w:val="00737D59"/>
    <w:rPr>
      <w:rFonts w:ascii="Times New Roman" w:eastAsia="宋体" w:hAnsi="Times New Roman" w:cs="Times New Roman"/>
      <w:kern w:val="0"/>
      <w:sz w:val="20"/>
      <w:szCs w:val="20"/>
      <w:lang w:val="en-GB" w:eastAsia="en-US"/>
      <w14:ligatures w14:val="none"/>
    </w:rPr>
  </w:style>
  <w:style w:type="character" w:styleId="af1">
    <w:name w:val="Hyperlink"/>
    <w:rsid w:val="00737D59"/>
    <w:rPr>
      <w:color w:val="0000FF"/>
      <w:u w:val="single"/>
    </w:rPr>
  </w:style>
  <w:style w:type="table" w:styleId="af2">
    <w:name w:val="Table Grid"/>
    <w:aliases w:val="TableGrid"/>
    <w:basedOn w:val="a1"/>
    <w:qFormat/>
    <w:rsid w:val="00737D59"/>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9A6750"/>
    <w:pPr>
      <w:tabs>
        <w:tab w:val="center" w:pos="4153"/>
        <w:tab w:val="right" w:pos="8306"/>
      </w:tabs>
      <w:snapToGrid w:val="0"/>
      <w:spacing w:line="240" w:lineRule="auto"/>
      <w:jc w:val="center"/>
    </w:pPr>
    <w:rPr>
      <w:sz w:val="18"/>
      <w:szCs w:val="18"/>
    </w:rPr>
  </w:style>
  <w:style w:type="character" w:customStyle="1" w:styleId="af4">
    <w:name w:val="页眉 字符"/>
    <w:basedOn w:val="a0"/>
    <w:link w:val="af3"/>
    <w:uiPriority w:val="99"/>
    <w:rsid w:val="009A6750"/>
    <w:rPr>
      <w:sz w:val="18"/>
      <w:szCs w:val="18"/>
    </w:rPr>
  </w:style>
  <w:style w:type="paragraph" w:styleId="af5">
    <w:name w:val="footer"/>
    <w:basedOn w:val="a"/>
    <w:link w:val="af6"/>
    <w:uiPriority w:val="99"/>
    <w:unhideWhenUsed/>
    <w:rsid w:val="009A6750"/>
    <w:pPr>
      <w:tabs>
        <w:tab w:val="center" w:pos="4153"/>
        <w:tab w:val="right" w:pos="8306"/>
      </w:tabs>
      <w:snapToGrid w:val="0"/>
      <w:spacing w:line="240" w:lineRule="auto"/>
    </w:pPr>
    <w:rPr>
      <w:sz w:val="18"/>
      <w:szCs w:val="18"/>
    </w:rPr>
  </w:style>
  <w:style w:type="character" w:customStyle="1" w:styleId="af6">
    <w:name w:val="页脚 字符"/>
    <w:basedOn w:val="a0"/>
    <w:link w:val="af5"/>
    <w:uiPriority w:val="99"/>
    <w:rsid w:val="009A6750"/>
    <w:rPr>
      <w:sz w:val="18"/>
      <w:szCs w:val="18"/>
    </w:rPr>
  </w:style>
  <w:style w:type="paragraph" w:customStyle="1" w:styleId="enumlev1">
    <w:name w:val="enumlev1"/>
    <w:basedOn w:val="a"/>
    <w:link w:val="enumlev1Char"/>
    <w:qFormat/>
    <w:rsid w:val="0051561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kern w:val="0"/>
      <w:sz w:val="24"/>
      <w:szCs w:val="20"/>
      <w:lang w:val="en-GB" w:eastAsia="en-US"/>
      <w14:ligatures w14:val="none"/>
    </w:rPr>
  </w:style>
  <w:style w:type="character" w:customStyle="1" w:styleId="enumlev1Char">
    <w:name w:val="enumlev1 Char"/>
    <w:link w:val="enumlev1"/>
    <w:qFormat/>
    <w:locked/>
    <w:rsid w:val="00515619"/>
    <w:rPr>
      <w:rFonts w:ascii="Times New Roman" w:eastAsia="Times New Roman" w:hAnsi="Times New Roman" w:cs="Times New Roman"/>
      <w:kern w:val="0"/>
      <w:sz w:val="24"/>
      <w:szCs w:val="20"/>
      <w:lang w:val="en-GB" w:eastAsia="en-US"/>
      <w14:ligatures w14:val="none"/>
    </w:rPr>
  </w:style>
  <w:style w:type="character" w:customStyle="1" w:styleId="aa">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9"/>
    <w:uiPriority w:val="34"/>
    <w:qFormat/>
    <w:locked/>
    <w:rsid w:val="00C40BD5"/>
  </w:style>
  <w:style w:type="table" w:customStyle="1" w:styleId="11">
    <w:name w:val="网格型1"/>
    <w:basedOn w:val="a1"/>
    <w:next w:val="af2"/>
    <w:qFormat/>
    <w:rsid w:val="00133C4E"/>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02145"/>
    <w:pPr>
      <w:autoSpaceDE w:val="0"/>
      <w:autoSpaceDN w:val="0"/>
      <w:adjustRightInd w:val="0"/>
      <w:spacing w:after="0" w:line="240" w:lineRule="auto"/>
    </w:pPr>
    <w:rPr>
      <w:rFonts w:ascii="Times New Roman" w:eastAsia="宋体" w:hAnsi="Times New Roman" w:cs="Times New Roman"/>
      <w:color w:val="000000"/>
      <w:kern w:val="0"/>
      <w:sz w:val="24"/>
      <w14:ligatures w14:val="none"/>
    </w:rPr>
  </w:style>
  <w:style w:type="paragraph" w:customStyle="1" w:styleId="TAL">
    <w:name w:val="TAL"/>
    <w:basedOn w:val="a"/>
    <w:link w:val="TALChar"/>
    <w:qFormat/>
    <w:rsid w:val="00CD636F"/>
    <w:pPr>
      <w:keepNext/>
      <w:keepLines/>
      <w:widowControl/>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US"/>
      <w14:ligatures w14:val="none"/>
    </w:rPr>
  </w:style>
  <w:style w:type="paragraph" w:customStyle="1" w:styleId="TAH">
    <w:name w:val="TAH"/>
    <w:basedOn w:val="TAC"/>
    <w:link w:val="TAHCar"/>
    <w:qFormat/>
    <w:rsid w:val="00CD636F"/>
    <w:rPr>
      <w:b/>
    </w:rPr>
  </w:style>
  <w:style w:type="paragraph" w:customStyle="1" w:styleId="TAC">
    <w:name w:val="TAC"/>
    <w:basedOn w:val="TAL"/>
    <w:rsid w:val="00CD636F"/>
    <w:pPr>
      <w:jc w:val="center"/>
    </w:pPr>
  </w:style>
  <w:style w:type="paragraph" w:customStyle="1" w:styleId="TH">
    <w:name w:val="TH"/>
    <w:basedOn w:val="a"/>
    <w:link w:val="THChar"/>
    <w:rsid w:val="00CD636F"/>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x-none"/>
      <w14:ligatures w14:val="none"/>
    </w:rPr>
  </w:style>
  <w:style w:type="character" w:customStyle="1" w:styleId="THChar">
    <w:name w:val="TH Char"/>
    <w:link w:val="TH"/>
    <w:rsid w:val="00CD636F"/>
    <w:rPr>
      <w:rFonts w:ascii="Arial" w:eastAsia="Times New Roman" w:hAnsi="Arial" w:cs="Times New Roman"/>
      <w:b/>
      <w:kern w:val="0"/>
      <w:sz w:val="20"/>
      <w:szCs w:val="20"/>
      <w:lang w:val="en-GB" w:eastAsia="x-none"/>
      <w14:ligatures w14:val="none"/>
    </w:rPr>
  </w:style>
  <w:style w:type="character" w:customStyle="1" w:styleId="TALChar">
    <w:name w:val="TAL Char"/>
    <w:link w:val="TAL"/>
    <w:rsid w:val="00CD636F"/>
    <w:rPr>
      <w:rFonts w:ascii="Arial" w:eastAsia="Times New Roman" w:hAnsi="Arial" w:cs="Times New Roman"/>
      <w:kern w:val="0"/>
      <w:sz w:val="18"/>
      <w:szCs w:val="20"/>
      <w:lang w:val="en-GB" w:eastAsia="en-US"/>
      <w14:ligatures w14:val="none"/>
    </w:rPr>
  </w:style>
  <w:style w:type="paragraph" w:styleId="af7">
    <w:name w:val="caption"/>
    <w:aliases w:val="cap,cap Char,Caption Char,Caption Char1 Char,cap Char Char1,Caption Char Char1 Char,cap Char2,Caption Equation,Caption Char1,Caption Char Char,Caption Char2,Caption Char Char Char,Caption Char Char1,fig and tbl,fighead2,Table Caption,fighead21,topic"/>
    <w:basedOn w:val="a"/>
    <w:next w:val="a"/>
    <w:link w:val="af8"/>
    <w:qFormat/>
    <w:rsid w:val="00BC38D5"/>
    <w:pPr>
      <w:widowControl/>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af8">
    <w:name w:val="题注 字符"/>
    <w:aliases w:val="cap 字符,cap Char 字符,Caption Char 字符,Caption Char1 Char 字符,cap Char Char1 字符,Caption Char Char1 Char 字符,cap Char2 字符,Caption Equation 字符,Caption Char1 字符,Caption Char Char 字符,Caption Char2 字符,Caption Char Char Char 字符,Caption Char Char1 字符,topic 字符"/>
    <w:link w:val="af7"/>
    <w:rsid w:val="00BC38D5"/>
    <w:rPr>
      <w:rFonts w:ascii="Times New Roman" w:eastAsia="Times New Roman" w:hAnsi="Times New Roman" w:cs="Times New Roman"/>
      <w:kern w:val="0"/>
      <w:sz w:val="20"/>
      <w:szCs w:val="20"/>
      <w:lang w:val="en-GB" w:eastAsia="en-US"/>
      <w14:ligatures w14:val="none"/>
    </w:rPr>
  </w:style>
  <w:style w:type="paragraph" w:styleId="af9">
    <w:name w:val="Normal (Web)"/>
    <w:basedOn w:val="a"/>
    <w:uiPriority w:val="99"/>
    <w:unhideWhenUsed/>
    <w:qFormat/>
    <w:rsid w:val="00BC38D5"/>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proposal">
    <w:name w:val="proposal"/>
    <w:basedOn w:val="af"/>
    <w:next w:val="a"/>
    <w:link w:val="proposal1"/>
    <w:qFormat/>
    <w:rsid w:val="00BC38D5"/>
    <w:pPr>
      <w:numPr>
        <w:numId w:val="2"/>
      </w:numPr>
      <w:spacing w:beforeLines="50" w:before="50" w:afterLines="50" w:after="50"/>
      <w:jc w:val="both"/>
    </w:pPr>
    <w:rPr>
      <w:b/>
      <w:lang w:val="en-US" w:eastAsia="zh-CN"/>
    </w:rPr>
  </w:style>
  <w:style w:type="character" w:customStyle="1" w:styleId="proposal1">
    <w:name w:val="proposal 字符1"/>
    <w:link w:val="proposal"/>
    <w:rsid w:val="00BC38D5"/>
    <w:rPr>
      <w:rFonts w:ascii="Times New Roman" w:eastAsia="宋体" w:hAnsi="Times New Roman" w:cs="Times New Roman"/>
      <w:b/>
      <w:kern w:val="0"/>
      <w:sz w:val="20"/>
      <w:szCs w:val="20"/>
      <w14:ligatures w14:val="none"/>
    </w:rPr>
  </w:style>
  <w:style w:type="paragraph" w:styleId="afa">
    <w:name w:val="Revision"/>
    <w:hidden/>
    <w:uiPriority w:val="99"/>
    <w:semiHidden/>
    <w:rsid w:val="00EB0707"/>
    <w:pPr>
      <w:spacing w:after="0" w:line="240" w:lineRule="auto"/>
    </w:pPr>
  </w:style>
  <w:style w:type="table" w:customStyle="1" w:styleId="21">
    <w:name w:val="网格型2"/>
    <w:basedOn w:val="a1"/>
    <w:next w:val="af2"/>
    <w:rsid w:val="006D4E3B"/>
    <w:pPr>
      <w:spacing w:after="0" w:line="240" w:lineRule="auto"/>
    </w:pPr>
    <w:rPr>
      <w:rFonts w:ascii="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link w:val="TabletextChar"/>
    <w:qFormat/>
    <w:rsid w:val="00D871F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kern w:val="0"/>
      <w:sz w:val="20"/>
      <w:szCs w:val="20"/>
      <w:lang w:val="en-GB" w:eastAsia="en-US"/>
      <w14:ligatures w14:val="none"/>
    </w:rPr>
  </w:style>
  <w:style w:type="paragraph" w:customStyle="1" w:styleId="Tablehead">
    <w:name w:val="Table_head"/>
    <w:basedOn w:val="a"/>
    <w:link w:val="TableheadChar"/>
    <w:qFormat/>
    <w:rsid w:val="00D871F2"/>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hAnsi="Times New Roman Bold" w:cs="Times New Roman Bold"/>
      <w:b/>
      <w:kern w:val="0"/>
      <w:sz w:val="20"/>
      <w:szCs w:val="20"/>
      <w:lang w:val="en-GB" w:eastAsia="en-US"/>
      <w14:ligatures w14:val="none"/>
    </w:rPr>
  </w:style>
  <w:style w:type="paragraph" w:customStyle="1" w:styleId="TableNo">
    <w:name w:val="Table_No"/>
    <w:basedOn w:val="a"/>
    <w:next w:val="a"/>
    <w:link w:val="TableNo0"/>
    <w:qFormat/>
    <w:rsid w:val="00D871F2"/>
    <w:pPr>
      <w:keepNext/>
      <w:widowControl/>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character" w:customStyle="1" w:styleId="TabletextChar">
    <w:name w:val="Table_text Char"/>
    <w:link w:val="Tabletext"/>
    <w:qFormat/>
    <w:locked/>
    <w:rsid w:val="00D871F2"/>
    <w:rPr>
      <w:rFonts w:ascii="Times New Roman" w:hAnsi="Times New Roman" w:cs="Times New Roman"/>
      <w:kern w:val="0"/>
      <w:sz w:val="20"/>
      <w:szCs w:val="20"/>
      <w:lang w:val="en-GB" w:eastAsia="en-US"/>
      <w14:ligatures w14:val="none"/>
    </w:rPr>
  </w:style>
  <w:style w:type="character" w:customStyle="1" w:styleId="TableNo0">
    <w:name w:val="Table_No Знак"/>
    <w:link w:val="TableNo"/>
    <w:locked/>
    <w:rsid w:val="00D871F2"/>
    <w:rPr>
      <w:rFonts w:ascii="Times New Roman" w:hAnsi="Times New Roman" w:cs="Times New Roman"/>
      <w:caps/>
      <w:kern w:val="0"/>
      <w:sz w:val="20"/>
      <w:szCs w:val="20"/>
      <w:lang w:val="en-GB" w:eastAsia="en-US"/>
      <w14:ligatures w14:val="none"/>
    </w:rPr>
  </w:style>
  <w:style w:type="character" w:customStyle="1" w:styleId="TableheadChar">
    <w:name w:val="Table_head Char"/>
    <w:link w:val="Tablehead"/>
    <w:qFormat/>
    <w:locked/>
    <w:rsid w:val="00D871F2"/>
    <w:rPr>
      <w:rFonts w:ascii="Times New Roman Bold" w:hAnsi="Times New Roman Bold" w:cs="Times New Roman Bold"/>
      <w:b/>
      <w:kern w:val="0"/>
      <w:sz w:val="20"/>
      <w:szCs w:val="20"/>
      <w:lang w:val="en-GB" w:eastAsia="en-US"/>
      <w14:ligatures w14:val="none"/>
    </w:rPr>
  </w:style>
  <w:style w:type="paragraph" w:customStyle="1" w:styleId="Tabletitle">
    <w:name w:val="Table_title"/>
    <w:basedOn w:val="a"/>
    <w:next w:val="Tabletext"/>
    <w:link w:val="TabletitleChar"/>
    <w:qFormat/>
    <w:rsid w:val="00802E57"/>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character" w:customStyle="1" w:styleId="TabletitleChar">
    <w:name w:val="Table_title Char"/>
    <w:link w:val="Tabletitle"/>
    <w:locked/>
    <w:rsid w:val="00802E57"/>
    <w:rPr>
      <w:rFonts w:ascii="Times New Roman Bold" w:hAnsi="Times New Roman Bold" w:cs="Times New Roman"/>
      <w:b/>
      <w:kern w:val="0"/>
      <w:sz w:val="20"/>
      <w:szCs w:val="20"/>
      <w:lang w:val="en-GB" w:eastAsia="en-US"/>
      <w14:ligatures w14:val="none"/>
    </w:rPr>
  </w:style>
  <w:style w:type="character" w:styleId="afb">
    <w:name w:val="annotation reference"/>
    <w:basedOn w:val="a0"/>
    <w:uiPriority w:val="99"/>
    <w:semiHidden/>
    <w:unhideWhenUsed/>
    <w:rsid w:val="00EA4C4F"/>
    <w:rPr>
      <w:sz w:val="21"/>
      <w:szCs w:val="21"/>
    </w:rPr>
  </w:style>
  <w:style w:type="paragraph" w:styleId="afc">
    <w:name w:val="annotation text"/>
    <w:basedOn w:val="a"/>
    <w:link w:val="afd"/>
    <w:uiPriority w:val="99"/>
    <w:unhideWhenUsed/>
    <w:rsid w:val="00EA4C4F"/>
  </w:style>
  <w:style w:type="character" w:customStyle="1" w:styleId="afd">
    <w:name w:val="批注文字 字符"/>
    <w:basedOn w:val="a0"/>
    <w:link w:val="afc"/>
    <w:uiPriority w:val="99"/>
    <w:rsid w:val="00EA4C4F"/>
  </w:style>
  <w:style w:type="paragraph" w:customStyle="1" w:styleId="Tablefin">
    <w:name w:val="Table_fin"/>
    <w:basedOn w:val="a"/>
    <w:qFormat/>
    <w:rsid w:val="00646AFF"/>
    <w:pPr>
      <w:widowControl/>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14:ligatures w14:val="none"/>
    </w:rPr>
  </w:style>
  <w:style w:type="paragraph" w:styleId="afe">
    <w:name w:val="annotation subject"/>
    <w:basedOn w:val="afc"/>
    <w:next w:val="afc"/>
    <w:link w:val="aff"/>
    <w:uiPriority w:val="99"/>
    <w:semiHidden/>
    <w:unhideWhenUsed/>
    <w:rsid w:val="00341586"/>
    <w:rPr>
      <w:b/>
      <w:bCs/>
    </w:rPr>
  </w:style>
  <w:style w:type="character" w:customStyle="1" w:styleId="aff">
    <w:name w:val="批注主题 字符"/>
    <w:basedOn w:val="afd"/>
    <w:link w:val="afe"/>
    <w:uiPriority w:val="99"/>
    <w:semiHidden/>
    <w:rsid w:val="00341586"/>
    <w:rPr>
      <w:b/>
      <w:bCs/>
    </w:rPr>
  </w:style>
  <w:style w:type="table" w:styleId="41">
    <w:name w:val="Grid Table 4"/>
    <w:basedOn w:val="a1"/>
    <w:uiPriority w:val="49"/>
    <w:rsid w:val="00B2048B"/>
    <w:pPr>
      <w:spacing w:after="0" w:line="240" w:lineRule="auto"/>
    </w:pPr>
    <w:rPr>
      <w:rFonts w:ascii="Calibri" w:eastAsia="宋体" w:hAnsi="Calibri" w:cs="Times New Roman"/>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
    <w:link w:val="3GPPTextChar"/>
    <w:qFormat/>
    <w:rsid w:val="00B2048B"/>
    <w:pPr>
      <w:widowControl/>
      <w:overflowPunct w:val="0"/>
      <w:autoSpaceDE w:val="0"/>
      <w:autoSpaceDN w:val="0"/>
      <w:adjustRightInd w:val="0"/>
      <w:spacing w:before="120" w:after="120" w:line="240" w:lineRule="auto"/>
      <w:jc w:val="both"/>
      <w:textAlignment w:val="baseline"/>
    </w:pPr>
    <w:rPr>
      <w:rFonts w:ascii="Times New Roman" w:hAnsi="Times New Roman" w:cs="Times New Roman"/>
      <w:kern w:val="0"/>
      <w:szCs w:val="20"/>
      <w:lang w:eastAsia="en-US"/>
      <w14:ligatures w14:val="none"/>
    </w:rPr>
  </w:style>
  <w:style w:type="character" w:customStyle="1" w:styleId="3GPPTextChar">
    <w:name w:val="3GPP Text Char"/>
    <w:link w:val="3GPPText"/>
    <w:qFormat/>
    <w:rsid w:val="00B2048B"/>
    <w:rPr>
      <w:rFonts w:ascii="Times New Roman" w:hAnsi="Times New Roman" w:cs="Times New Roman"/>
      <w:kern w:val="0"/>
      <w:szCs w:val="20"/>
      <w:lang w:eastAsia="en-US"/>
      <w14:ligatures w14:val="none"/>
    </w:rPr>
  </w:style>
  <w:style w:type="character" w:customStyle="1" w:styleId="TALCar">
    <w:name w:val="TAL Car"/>
    <w:qFormat/>
    <w:rsid w:val="00B2048B"/>
    <w:rPr>
      <w:rFonts w:ascii="Arial" w:eastAsia="宋体" w:hAnsi="Arial" w:cs="Times New Roman"/>
      <w:kern w:val="0"/>
      <w:sz w:val="18"/>
      <w:szCs w:val="20"/>
      <w:lang w:val="en-GB" w:eastAsia="ja-JP"/>
      <w14:ligatures w14:val="none"/>
    </w:rPr>
  </w:style>
  <w:style w:type="character" w:customStyle="1" w:styleId="TAHCar">
    <w:name w:val="TAH Car"/>
    <w:link w:val="TAH"/>
    <w:qFormat/>
    <w:rsid w:val="008E7D44"/>
    <w:rPr>
      <w:rFonts w:ascii="Arial" w:eastAsia="Times New Roman" w:hAnsi="Arial" w:cs="Times New Roman"/>
      <w:b/>
      <w:kern w:val="0"/>
      <w:sz w:val="18"/>
      <w:szCs w:val="20"/>
      <w:lang w:val="en-GB" w:eastAsia="en-US"/>
      <w14:ligatures w14:val="none"/>
    </w:rPr>
  </w:style>
  <w:style w:type="table" w:customStyle="1" w:styleId="12">
    <w:name w:val="网格型12"/>
    <w:basedOn w:val="a1"/>
    <w:next w:val="af2"/>
    <w:qFormat/>
    <w:rsid w:val="008E7D44"/>
    <w:pPr>
      <w:suppressAutoHyphens/>
      <w:spacing w:after="120" w:line="240" w:lineRule="auto"/>
      <w:jc w:val="both"/>
    </w:pPr>
    <w:rPr>
      <w:rFonts w:ascii="等线" w:eastAsia="宋体" w:hAnsi="等线" w:cs="宋体"/>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7094">
      <w:bodyDiv w:val="1"/>
      <w:marLeft w:val="0"/>
      <w:marRight w:val="0"/>
      <w:marTop w:val="0"/>
      <w:marBottom w:val="0"/>
      <w:divBdr>
        <w:top w:val="none" w:sz="0" w:space="0" w:color="auto"/>
        <w:left w:val="none" w:sz="0" w:space="0" w:color="auto"/>
        <w:bottom w:val="none" w:sz="0" w:space="0" w:color="auto"/>
        <w:right w:val="none" w:sz="0" w:space="0" w:color="auto"/>
      </w:divBdr>
    </w:div>
    <w:div w:id="102723885">
      <w:bodyDiv w:val="1"/>
      <w:marLeft w:val="0"/>
      <w:marRight w:val="0"/>
      <w:marTop w:val="0"/>
      <w:marBottom w:val="0"/>
      <w:divBdr>
        <w:top w:val="none" w:sz="0" w:space="0" w:color="auto"/>
        <w:left w:val="none" w:sz="0" w:space="0" w:color="auto"/>
        <w:bottom w:val="none" w:sz="0" w:space="0" w:color="auto"/>
        <w:right w:val="none" w:sz="0" w:space="0" w:color="auto"/>
      </w:divBdr>
    </w:div>
    <w:div w:id="107087926">
      <w:bodyDiv w:val="1"/>
      <w:marLeft w:val="0"/>
      <w:marRight w:val="0"/>
      <w:marTop w:val="0"/>
      <w:marBottom w:val="0"/>
      <w:divBdr>
        <w:top w:val="none" w:sz="0" w:space="0" w:color="auto"/>
        <w:left w:val="none" w:sz="0" w:space="0" w:color="auto"/>
        <w:bottom w:val="none" w:sz="0" w:space="0" w:color="auto"/>
        <w:right w:val="none" w:sz="0" w:space="0" w:color="auto"/>
      </w:divBdr>
    </w:div>
    <w:div w:id="113059131">
      <w:bodyDiv w:val="1"/>
      <w:marLeft w:val="0"/>
      <w:marRight w:val="0"/>
      <w:marTop w:val="0"/>
      <w:marBottom w:val="0"/>
      <w:divBdr>
        <w:top w:val="none" w:sz="0" w:space="0" w:color="auto"/>
        <w:left w:val="none" w:sz="0" w:space="0" w:color="auto"/>
        <w:bottom w:val="none" w:sz="0" w:space="0" w:color="auto"/>
        <w:right w:val="none" w:sz="0" w:space="0" w:color="auto"/>
      </w:divBdr>
    </w:div>
    <w:div w:id="146626996">
      <w:bodyDiv w:val="1"/>
      <w:marLeft w:val="0"/>
      <w:marRight w:val="0"/>
      <w:marTop w:val="0"/>
      <w:marBottom w:val="0"/>
      <w:divBdr>
        <w:top w:val="none" w:sz="0" w:space="0" w:color="auto"/>
        <w:left w:val="none" w:sz="0" w:space="0" w:color="auto"/>
        <w:bottom w:val="none" w:sz="0" w:space="0" w:color="auto"/>
        <w:right w:val="none" w:sz="0" w:space="0" w:color="auto"/>
      </w:divBdr>
    </w:div>
    <w:div w:id="197551104">
      <w:bodyDiv w:val="1"/>
      <w:marLeft w:val="0"/>
      <w:marRight w:val="0"/>
      <w:marTop w:val="0"/>
      <w:marBottom w:val="0"/>
      <w:divBdr>
        <w:top w:val="none" w:sz="0" w:space="0" w:color="auto"/>
        <w:left w:val="none" w:sz="0" w:space="0" w:color="auto"/>
        <w:bottom w:val="none" w:sz="0" w:space="0" w:color="auto"/>
        <w:right w:val="none" w:sz="0" w:space="0" w:color="auto"/>
      </w:divBdr>
    </w:div>
    <w:div w:id="277221382">
      <w:bodyDiv w:val="1"/>
      <w:marLeft w:val="0"/>
      <w:marRight w:val="0"/>
      <w:marTop w:val="0"/>
      <w:marBottom w:val="0"/>
      <w:divBdr>
        <w:top w:val="none" w:sz="0" w:space="0" w:color="auto"/>
        <w:left w:val="none" w:sz="0" w:space="0" w:color="auto"/>
        <w:bottom w:val="none" w:sz="0" w:space="0" w:color="auto"/>
        <w:right w:val="none" w:sz="0" w:space="0" w:color="auto"/>
      </w:divBdr>
    </w:div>
    <w:div w:id="278993647">
      <w:bodyDiv w:val="1"/>
      <w:marLeft w:val="0"/>
      <w:marRight w:val="0"/>
      <w:marTop w:val="0"/>
      <w:marBottom w:val="0"/>
      <w:divBdr>
        <w:top w:val="none" w:sz="0" w:space="0" w:color="auto"/>
        <w:left w:val="none" w:sz="0" w:space="0" w:color="auto"/>
        <w:bottom w:val="none" w:sz="0" w:space="0" w:color="auto"/>
        <w:right w:val="none" w:sz="0" w:space="0" w:color="auto"/>
      </w:divBdr>
    </w:div>
    <w:div w:id="419568881">
      <w:bodyDiv w:val="1"/>
      <w:marLeft w:val="0"/>
      <w:marRight w:val="0"/>
      <w:marTop w:val="0"/>
      <w:marBottom w:val="0"/>
      <w:divBdr>
        <w:top w:val="none" w:sz="0" w:space="0" w:color="auto"/>
        <w:left w:val="none" w:sz="0" w:space="0" w:color="auto"/>
        <w:bottom w:val="none" w:sz="0" w:space="0" w:color="auto"/>
        <w:right w:val="none" w:sz="0" w:space="0" w:color="auto"/>
      </w:divBdr>
    </w:div>
    <w:div w:id="461852621">
      <w:bodyDiv w:val="1"/>
      <w:marLeft w:val="0"/>
      <w:marRight w:val="0"/>
      <w:marTop w:val="0"/>
      <w:marBottom w:val="0"/>
      <w:divBdr>
        <w:top w:val="none" w:sz="0" w:space="0" w:color="auto"/>
        <w:left w:val="none" w:sz="0" w:space="0" w:color="auto"/>
        <w:bottom w:val="none" w:sz="0" w:space="0" w:color="auto"/>
        <w:right w:val="none" w:sz="0" w:space="0" w:color="auto"/>
      </w:divBdr>
    </w:div>
    <w:div w:id="474640898">
      <w:bodyDiv w:val="1"/>
      <w:marLeft w:val="0"/>
      <w:marRight w:val="0"/>
      <w:marTop w:val="0"/>
      <w:marBottom w:val="0"/>
      <w:divBdr>
        <w:top w:val="none" w:sz="0" w:space="0" w:color="auto"/>
        <w:left w:val="none" w:sz="0" w:space="0" w:color="auto"/>
        <w:bottom w:val="none" w:sz="0" w:space="0" w:color="auto"/>
        <w:right w:val="none" w:sz="0" w:space="0" w:color="auto"/>
      </w:divBdr>
    </w:div>
    <w:div w:id="569317050">
      <w:bodyDiv w:val="1"/>
      <w:marLeft w:val="0"/>
      <w:marRight w:val="0"/>
      <w:marTop w:val="0"/>
      <w:marBottom w:val="0"/>
      <w:divBdr>
        <w:top w:val="none" w:sz="0" w:space="0" w:color="auto"/>
        <w:left w:val="none" w:sz="0" w:space="0" w:color="auto"/>
        <w:bottom w:val="none" w:sz="0" w:space="0" w:color="auto"/>
        <w:right w:val="none" w:sz="0" w:space="0" w:color="auto"/>
      </w:divBdr>
    </w:div>
    <w:div w:id="748231885">
      <w:bodyDiv w:val="1"/>
      <w:marLeft w:val="0"/>
      <w:marRight w:val="0"/>
      <w:marTop w:val="0"/>
      <w:marBottom w:val="0"/>
      <w:divBdr>
        <w:top w:val="none" w:sz="0" w:space="0" w:color="auto"/>
        <w:left w:val="none" w:sz="0" w:space="0" w:color="auto"/>
        <w:bottom w:val="none" w:sz="0" w:space="0" w:color="auto"/>
        <w:right w:val="none" w:sz="0" w:space="0" w:color="auto"/>
      </w:divBdr>
    </w:div>
    <w:div w:id="998575470">
      <w:bodyDiv w:val="1"/>
      <w:marLeft w:val="0"/>
      <w:marRight w:val="0"/>
      <w:marTop w:val="0"/>
      <w:marBottom w:val="0"/>
      <w:divBdr>
        <w:top w:val="none" w:sz="0" w:space="0" w:color="auto"/>
        <w:left w:val="none" w:sz="0" w:space="0" w:color="auto"/>
        <w:bottom w:val="none" w:sz="0" w:space="0" w:color="auto"/>
        <w:right w:val="none" w:sz="0" w:space="0" w:color="auto"/>
      </w:divBdr>
      <w:divsChild>
        <w:div w:id="1904369857">
          <w:marLeft w:val="0"/>
          <w:marRight w:val="0"/>
          <w:marTop w:val="0"/>
          <w:marBottom w:val="0"/>
          <w:divBdr>
            <w:top w:val="none" w:sz="0" w:space="0" w:color="auto"/>
            <w:left w:val="none" w:sz="0" w:space="0" w:color="auto"/>
            <w:bottom w:val="none" w:sz="0" w:space="0" w:color="auto"/>
            <w:right w:val="none" w:sz="0" w:space="0" w:color="auto"/>
          </w:divBdr>
        </w:div>
        <w:div w:id="1946882778">
          <w:marLeft w:val="0"/>
          <w:marRight w:val="0"/>
          <w:marTop w:val="0"/>
          <w:marBottom w:val="0"/>
          <w:divBdr>
            <w:top w:val="none" w:sz="0" w:space="0" w:color="auto"/>
            <w:left w:val="none" w:sz="0" w:space="0" w:color="auto"/>
            <w:bottom w:val="none" w:sz="0" w:space="0" w:color="auto"/>
            <w:right w:val="none" w:sz="0" w:space="0" w:color="auto"/>
          </w:divBdr>
        </w:div>
        <w:div w:id="1311210375">
          <w:marLeft w:val="0"/>
          <w:marRight w:val="0"/>
          <w:marTop w:val="0"/>
          <w:marBottom w:val="0"/>
          <w:divBdr>
            <w:top w:val="none" w:sz="0" w:space="0" w:color="auto"/>
            <w:left w:val="none" w:sz="0" w:space="0" w:color="auto"/>
            <w:bottom w:val="none" w:sz="0" w:space="0" w:color="auto"/>
            <w:right w:val="none" w:sz="0" w:space="0" w:color="auto"/>
          </w:divBdr>
        </w:div>
        <w:div w:id="74477972">
          <w:marLeft w:val="0"/>
          <w:marRight w:val="0"/>
          <w:marTop w:val="0"/>
          <w:marBottom w:val="0"/>
          <w:divBdr>
            <w:top w:val="none" w:sz="0" w:space="0" w:color="auto"/>
            <w:left w:val="none" w:sz="0" w:space="0" w:color="auto"/>
            <w:bottom w:val="none" w:sz="0" w:space="0" w:color="auto"/>
            <w:right w:val="none" w:sz="0" w:space="0" w:color="auto"/>
          </w:divBdr>
        </w:div>
        <w:div w:id="1869416151">
          <w:marLeft w:val="0"/>
          <w:marRight w:val="0"/>
          <w:marTop w:val="0"/>
          <w:marBottom w:val="0"/>
          <w:divBdr>
            <w:top w:val="none" w:sz="0" w:space="0" w:color="auto"/>
            <w:left w:val="none" w:sz="0" w:space="0" w:color="auto"/>
            <w:bottom w:val="none" w:sz="0" w:space="0" w:color="auto"/>
            <w:right w:val="none" w:sz="0" w:space="0" w:color="auto"/>
          </w:divBdr>
        </w:div>
        <w:div w:id="1741829205">
          <w:marLeft w:val="0"/>
          <w:marRight w:val="0"/>
          <w:marTop w:val="0"/>
          <w:marBottom w:val="0"/>
          <w:divBdr>
            <w:top w:val="none" w:sz="0" w:space="0" w:color="auto"/>
            <w:left w:val="none" w:sz="0" w:space="0" w:color="auto"/>
            <w:bottom w:val="none" w:sz="0" w:space="0" w:color="auto"/>
            <w:right w:val="none" w:sz="0" w:space="0" w:color="auto"/>
          </w:divBdr>
        </w:div>
      </w:divsChild>
    </w:div>
    <w:div w:id="1082027543">
      <w:bodyDiv w:val="1"/>
      <w:marLeft w:val="0"/>
      <w:marRight w:val="0"/>
      <w:marTop w:val="0"/>
      <w:marBottom w:val="0"/>
      <w:divBdr>
        <w:top w:val="none" w:sz="0" w:space="0" w:color="auto"/>
        <w:left w:val="none" w:sz="0" w:space="0" w:color="auto"/>
        <w:bottom w:val="none" w:sz="0" w:space="0" w:color="auto"/>
        <w:right w:val="none" w:sz="0" w:space="0" w:color="auto"/>
      </w:divBdr>
    </w:div>
    <w:div w:id="1132019506">
      <w:bodyDiv w:val="1"/>
      <w:marLeft w:val="0"/>
      <w:marRight w:val="0"/>
      <w:marTop w:val="0"/>
      <w:marBottom w:val="0"/>
      <w:divBdr>
        <w:top w:val="none" w:sz="0" w:space="0" w:color="auto"/>
        <w:left w:val="none" w:sz="0" w:space="0" w:color="auto"/>
        <w:bottom w:val="none" w:sz="0" w:space="0" w:color="auto"/>
        <w:right w:val="none" w:sz="0" w:space="0" w:color="auto"/>
      </w:divBdr>
    </w:div>
    <w:div w:id="1206405324">
      <w:bodyDiv w:val="1"/>
      <w:marLeft w:val="0"/>
      <w:marRight w:val="0"/>
      <w:marTop w:val="0"/>
      <w:marBottom w:val="0"/>
      <w:divBdr>
        <w:top w:val="none" w:sz="0" w:space="0" w:color="auto"/>
        <w:left w:val="none" w:sz="0" w:space="0" w:color="auto"/>
        <w:bottom w:val="none" w:sz="0" w:space="0" w:color="auto"/>
        <w:right w:val="none" w:sz="0" w:space="0" w:color="auto"/>
      </w:divBdr>
    </w:div>
    <w:div w:id="1247420283">
      <w:bodyDiv w:val="1"/>
      <w:marLeft w:val="0"/>
      <w:marRight w:val="0"/>
      <w:marTop w:val="0"/>
      <w:marBottom w:val="0"/>
      <w:divBdr>
        <w:top w:val="none" w:sz="0" w:space="0" w:color="auto"/>
        <w:left w:val="none" w:sz="0" w:space="0" w:color="auto"/>
        <w:bottom w:val="none" w:sz="0" w:space="0" w:color="auto"/>
        <w:right w:val="none" w:sz="0" w:space="0" w:color="auto"/>
      </w:divBdr>
    </w:div>
    <w:div w:id="1316832778">
      <w:bodyDiv w:val="1"/>
      <w:marLeft w:val="0"/>
      <w:marRight w:val="0"/>
      <w:marTop w:val="0"/>
      <w:marBottom w:val="0"/>
      <w:divBdr>
        <w:top w:val="none" w:sz="0" w:space="0" w:color="auto"/>
        <w:left w:val="none" w:sz="0" w:space="0" w:color="auto"/>
        <w:bottom w:val="none" w:sz="0" w:space="0" w:color="auto"/>
        <w:right w:val="none" w:sz="0" w:space="0" w:color="auto"/>
      </w:divBdr>
    </w:div>
    <w:div w:id="1466435950">
      <w:bodyDiv w:val="1"/>
      <w:marLeft w:val="0"/>
      <w:marRight w:val="0"/>
      <w:marTop w:val="0"/>
      <w:marBottom w:val="0"/>
      <w:divBdr>
        <w:top w:val="none" w:sz="0" w:space="0" w:color="auto"/>
        <w:left w:val="none" w:sz="0" w:space="0" w:color="auto"/>
        <w:bottom w:val="none" w:sz="0" w:space="0" w:color="auto"/>
        <w:right w:val="none" w:sz="0" w:space="0" w:color="auto"/>
      </w:divBdr>
    </w:div>
    <w:div w:id="1526939422">
      <w:bodyDiv w:val="1"/>
      <w:marLeft w:val="0"/>
      <w:marRight w:val="0"/>
      <w:marTop w:val="0"/>
      <w:marBottom w:val="0"/>
      <w:divBdr>
        <w:top w:val="none" w:sz="0" w:space="0" w:color="auto"/>
        <w:left w:val="none" w:sz="0" w:space="0" w:color="auto"/>
        <w:bottom w:val="none" w:sz="0" w:space="0" w:color="auto"/>
        <w:right w:val="none" w:sz="0" w:space="0" w:color="auto"/>
      </w:divBdr>
      <w:divsChild>
        <w:div w:id="365328484">
          <w:marLeft w:val="0"/>
          <w:marRight w:val="0"/>
          <w:marTop w:val="0"/>
          <w:marBottom w:val="0"/>
          <w:divBdr>
            <w:top w:val="none" w:sz="0" w:space="0" w:color="auto"/>
            <w:left w:val="none" w:sz="0" w:space="0" w:color="auto"/>
            <w:bottom w:val="none" w:sz="0" w:space="0" w:color="auto"/>
            <w:right w:val="none" w:sz="0" w:space="0" w:color="auto"/>
          </w:divBdr>
        </w:div>
        <w:div w:id="1219904836">
          <w:marLeft w:val="0"/>
          <w:marRight w:val="0"/>
          <w:marTop w:val="0"/>
          <w:marBottom w:val="0"/>
          <w:divBdr>
            <w:top w:val="none" w:sz="0" w:space="0" w:color="auto"/>
            <w:left w:val="none" w:sz="0" w:space="0" w:color="auto"/>
            <w:bottom w:val="none" w:sz="0" w:space="0" w:color="auto"/>
            <w:right w:val="none" w:sz="0" w:space="0" w:color="auto"/>
          </w:divBdr>
        </w:div>
        <w:div w:id="1848933907">
          <w:marLeft w:val="0"/>
          <w:marRight w:val="0"/>
          <w:marTop w:val="0"/>
          <w:marBottom w:val="0"/>
          <w:divBdr>
            <w:top w:val="none" w:sz="0" w:space="0" w:color="auto"/>
            <w:left w:val="none" w:sz="0" w:space="0" w:color="auto"/>
            <w:bottom w:val="none" w:sz="0" w:space="0" w:color="auto"/>
            <w:right w:val="none" w:sz="0" w:space="0" w:color="auto"/>
          </w:divBdr>
        </w:div>
        <w:div w:id="1088844142">
          <w:marLeft w:val="0"/>
          <w:marRight w:val="0"/>
          <w:marTop w:val="0"/>
          <w:marBottom w:val="0"/>
          <w:divBdr>
            <w:top w:val="none" w:sz="0" w:space="0" w:color="auto"/>
            <w:left w:val="none" w:sz="0" w:space="0" w:color="auto"/>
            <w:bottom w:val="none" w:sz="0" w:space="0" w:color="auto"/>
            <w:right w:val="none" w:sz="0" w:space="0" w:color="auto"/>
          </w:divBdr>
        </w:div>
        <w:div w:id="704985640">
          <w:marLeft w:val="0"/>
          <w:marRight w:val="0"/>
          <w:marTop w:val="0"/>
          <w:marBottom w:val="0"/>
          <w:divBdr>
            <w:top w:val="none" w:sz="0" w:space="0" w:color="auto"/>
            <w:left w:val="none" w:sz="0" w:space="0" w:color="auto"/>
            <w:bottom w:val="none" w:sz="0" w:space="0" w:color="auto"/>
            <w:right w:val="none" w:sz="0" w:space="0" w:color="auto"/>
          </w:divBdr>
        </w:div>
        <w:div w:id="466898455">
          <w:marLeft w:val="0"/>
          <w:marRight w:val="0"/>
          <w:marTop w:val="0"/>
          <w:marBottom w:val="0"/>
          <w:divBdr>
            <w:top w:val="none" w:sz="0" w:space="0" w:color="auto"/>
            <w:left w:val="none" w:sz="0" w:space="0" w:color="auto"/>
            <w:bottom w:val="none" w:sz="0" w:space="0" w:color="auto"/>
            <w:right w:val="none" w:sz="0" w:space="0" w:color="auto"/>
          </w:divBdr>
        </w:div>
      </w:divsChild>
    </w:div>
    <w:div w:id="1585532230">
      <w:bodyDiv w:val="1"/>
      <w:marLeft w:val="0"/>
      <w:marRight w:val="0"/>
      <w:marTop w:val="0"/>
      <w:marBottom w:val="0"/>
      <w:divBdr>
        <w:top w:val="none" w:sz="0" w:space="0" w:color="auto"/>
        <w:left w:val="none" w:sz="0" w:space="0" w:color="auto"/>
        <w:bottom w:val="none" w:sz="0" w:space="0" w:color="auto"/>
        <w:right w:val="none" w:sz="0" w:space="0" w:color="auto"/>
      </w:divBdr>
    </w:div>
    <w:div w:id="1644890287">
      <w:bodyDiv w:val="1"/>
      <w:marLeft w:val="0"/>
      <w:marRight w:val="0"/>
      <w:marTop w:val="0"/>
      <w:marBottom w:val="0"/>
      <w:divBdr>
        <w:top w:val="none" w:sz="0" w:space="0" w:color="auto"/>
        <w:left w:val="none" w:sz="0" w:space="0" w:color="auto"/>
        <w:bottom w:val="none" w:sz="0" w:space="0" w:color="auto"/>
        <w:right w:val="none" w:sz="0" w:space="0" w:color="auto"/>
      </w:divBdr>
    </w:div>
    <w:div w:id="1786801157">
      <w:bodyDiv w:val="1"/>
      <w:marLeft w:val="0"/>
      <w:marRight w:val="0"/>
      <w:marTop w:val="0"/>
      <w:marBottom w:val="0"/>
      <w:divBdr>
        <w:top w:val="none" w:sz="0" w:space="0" w:color="auto"/>
        <w:left w:val="none" w:sz="0" w:space="0" w:color="auto"/>
        <w:bottom w:val="none" w:sz="0" w:space="0" w:color="auto"/>
        <w:right w:val="none" w:sz="0" w:space="0" w:color="auto"/>
      </w:divBdr>
    </w:div>
    <w:div w:id="1801532177">
      <w:bodyDiv w:val="1"/>
      <w:marLeft w:val="0"/>
      <w:marRight w:val="0"/>
      <w:marTop w:val="0"/>
      <w:marBottom w:val="0"/>
      <w:divBdr>
        <w:top w:val="none" w:sz="0" w:space="0" w:color="auto"/>
        <w:left w:val="none" w:sz="0" w:space="0" w:color="auto"/>
        <w:bottom w:val="none" w:sz="0" w:space="0" w:color="auto"/>
        <w:right w:val="none" w:sz="0" w:space="0" w:color="auto"/>
      </w:divBdr>
    </w:div>
    <w:div w:id="1906139295">
      <w:bodyDiv w:val="1"/>
      <w:marLeft w:val="0"/>
      <w:marRight w:val="0"/>
      <w:marTop w:val="0"/>
      <w:marBottom w:val="0"/>
      <w:divBdr>
        <w:top w:val="none" w:sz="0" w:space="0" w:color="auto"/>
        <w:left w:val="none" w:sz="0" w:space="0" w:color="auto"/>
        <w:bottom w:val="none" w:sz="0" w:space="0" w:color="auto"/>
        <w:right w:val="none" w:sz="0" w:space="0" w:color="auto"/>
      </w:divBdr>
    </w:div>
    <w:div w:id="2009283675">
      <w:bodyDiv w:val="1"/>
      <w:marLeft w:val="0"/>
      <w:marRight w:val="0"/>
      <w:marTop w:val="0"/>
      <w:marBottom w:val="0"/>
      <w:divBdr>
        <w:top w:val="none" w:sz="0" w:space="0" w:color="auto"/>
        <w:left w:val="none" w:sz="0" w:space="0" w:color="auto"/>
        <w:bottom w:val="none" w:sz="0" w:space="0" w:color="auto"/>
        <w:right w:val="none" w:sz="0" w:space="0" w:color="auto"/>
      </w:divBdr>
    </w:div>
    <w:div w:id="210804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92</Pages>
  <Words>17743</Words>
  <Characters>97414</Characters>
  <Application>Microsoft Office Word</Application>
  <DocSecurity>0</DocSecurity>
  <Lines>3142</Lines>
  <Paragraphs>1951</Paragraphs>
  <ScaleCrop>false</ScaleCrop>
  <Company/>
  <LinksUpToDate>false</LinksUpToDate>
  <CharactersWithSpaces>113206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dc:description/>
  <cp:lastModifiedBy>Xiaoran Zhang</cp:lastModifiedBy>
  <cp:revision>2</cp:revision>
  <dcterms:created xsi:type="dcterms:W3CDTF">2025-09-18T02:01:00Z</dcterms:created>
  <dcterms:modified xsi:type="dcterms:W3CDTF">2025-09-18T02:01:00Z</dcterms:modified>
</cp:coreProperties>
</file>