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5EECE" w14:textId="3A76CBE6" w:rsidR="00D93CD4" w:rsidRPr="00D93CD4" w:rsidRDefault="00D93CD4" w:rsidP="00D93CD4">
      <w:pPr>
        <w:tabs>
          <w:tab w:val="left" w:pos="1820"/>
        </w:tabs>
        <w:spacing w:beforeLines="0" w:before="0" w:afterLines="0" w:after="60"/>
        <w:rPr>
          <w:rFonts w:ascii="Arial" w:eastAsia="SimSun" w:hAnsi="Arial" w:cs="Arial"/>
          <w:b/>
          <w:bCs/>
          <w:sz w:val="24"/>
          <w:lang w:val="en-GB"/>
        </w:rPr>
      </w:pPr>
      <w:r w:rsidRPr="00D93CD4">
        <w:rPr>
          <w:rFonts w:ascii="Arial" w:eastAsia="SimSun" w:hAnsi="Arial" w:cs="Arial"/>
          <w:b/>
          <w:bCs/>
          <w:sz w:val="24"/>
          <w:lang w:val="en-GB"/>
        </w:rPr>
        <w:t>3GPP TSG-RAN Meeting #10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9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/>
          <w:b/>
          <w:bCs/>
          <w:sz w:val="24"/>
          <w:lang w:val="en-GB"/>
        </w:rPr>
        <w:tab/>
      </w:r>
      <w:r w:rsidRPr="00D93CD4">
        <w:rPr>
          <w:rFonts w:ascii="Arial" w:eastAsia="SimSun" w:hAnsi="Arial" w:cs="Arial"/>
          <w:b/>
          <w:bCs/>
          <w:sz w:val="24"/>
          <w:lang w:val="en-GB"/>
        </w:rPr>
        <w:t>RP-25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205</w:t>
      </w:r>
      <w:r>
        <w:rPr>
          <w:rFonts w:ascii="Arial" w:eastAsia="SimSun" w:hAnsi="Arial" w:cs="Arial"/>
          <w:b/>
          <w:bCs/>
          <w:sz w:val="24"/>
          <w:lang w:val="en-GB"/>
        </w:rPr>
        <w:t>6</w:t>
      </w:r>
    </w:p>
    <w:p w14:paraId="7B770B15" w14:textId="77777777" w:rsidR="00D93CD4" w:rsidRPr="00D93CD4" w:rsidRDefault="00D93CD4" w:rsidP="00D93CD4">
      <w:pPr>
        <w:tabs>
          <w:tab w:val="left" w:pos="1820"/>
        </w:tabs>
        <w:spacing w:beforeLines="0" w:before="0" w:afterLines="0" w:after="60"/>
        <w:rPr>
          <w:rFonts w:ascii="Arial" w:eastAsia="SimSun" w:hAnsi="Arial" w:cs="Arial"/>
          <w:b/>
          <w:bCs/>
          <w:sz w:val="24"/>
          <w:lang w:val="en-GB"/>
        </w:rPr>
      </w:pP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Beijing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 xml:space="preserve">, 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China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 xml:space="preserve">, 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15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 xml:space="preserve"> – 1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8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 xml:space="preserve"> </w:t>
      </w:r>
      <w:r w:rsidRPr="00D93CD4">
        <w:rPr>
          <w:rFonts w:ascii="Arial" w:eastAsia="SimSun" w:hAnsi="Arial" w:cs="Arial" w:hint="eastAsia"/>
          <w:b/>
          <w:bCs/>
          <w:sz w:val="24"/>
          <w:lang w:val="en-GB"/>
        </w:rPr>
        <w:t>September</w:t>
      </w:r>
      <w:r w:rsidRPr="00D93CD4">
        <w:rPr>
          <w:rFonts w:ascii="Arial" w:eastAsia="SimSun" w:hAnsi="Arial" w:cs="Arial"/>
          <w:b/>
          <w:bCs/>
          <w:sz w:val="24"/>
          <w:lang w:val="en-GB"/>
        </w:rPr>
        <w:t xml:space="preserve"> 2025</w:t>
      </w:r>
    </w:p>
    <w:p w14:paraId="54C01062" w14:textId="77777777" w:rsidR="00D3128E" w:rsidRDefault="00D3128E">
      <w:pPr>
        <w:tabs>
          <w:tab w:val="left" w:pos="1820"/>
        </w:tabs>
        <w:spacing w:beforeLines="0" w:before="0" w:afterLines="0" w:after="60"/>
        <w:rPr>
          <w:rFonts w:ascii="Arial" w:eastAsia="SimSun" w:hAnsi="Arial" w:cs="Arial"/>
          <w:b/>
          <w:sz w:val="24"/>
          <w:szCs w:val="24"/>
          <w:lang w:val="en-GB"/>
        </w:rPr>
      </w:pPr>
    </w:p>
    <w:p w14:paraId="54C01063" w14:textId="77777777" w:rsidR="00D3128E" w:rsidRDefault="00AA5413">
      <w:pPr>
        <w:tabs>
          <w:tab w:val="left" w:pos="1820"/>
        </w:tabs>
        <w:spacing w:beforeLines="0" w:before="0" w:afterLines="0" w:after="60"/>
        <w:rPr>
          <w:rFonts w:ascii="Arial" w:eastAsia="SimSun" w:hAnsi="Arial" w:cs="Arial"/>
          <w:b/>
          <w:bCs/>
          <w:sz w:val="24"/>
          <w:szCs w:val="24"/>
          <w:lang w:val="en-AU"/>
        </w:rPr>
      </w:pPr>
      <w:r>
        <w:rPr>
          <w:rFonts w:ascii="Arial" w:eastAsia="SimSun" w:hAnsi="Arial" w:cs="Arial"/>
          <w:b/>
          <w:sz w:val="24"/>
          <w:szCs w:val="24"/>
          <w:lang w:val="en-AU"/>
        </w:rPr>
        <w:t>Agenda Item:</w:t>
      </w:r>
      <w:r>
        <w:rPr>
          <w:rFonts w:ascii="Arial" w:eastAsia="SimSun" w:hAnsi="Arial" w:cs="Arial"/>
          <w:b/>
          <w:bCs/>
          <w:sz w:val="24"/>
          <w:szCs w:val="24"/>
          <w:lang w:val="en-AU"/>
        </w:rPr>
        <w:tab/>
      </w:r>
      <w:bookmarkStart w:id="0" w:name="OLE_LINK7"/>
      <w:bookmarkStart w:id="1" w:name="OLE_LINK6"/>
      <w:r>
        <w:rPr>
          <w:rFonts w:ascii="Arial" w:eastAsia="SimSun" w:hAnsi="Arial" w:cs="Arial"/>
          <w:b/>
          <w:bCs/>
          <w:sz w:val="24"/>
          <w:szCs w:val="24"/>
          <w:lang w:val="en-AU"/>
        </w:rPr>
        <w:t>9.2.1</w:t>
      </w:r>
    </w:p>
    <w:p w14:paraId="54C01064" w14:textId="77777777" w:rsidR="00D3128E" w:rsidRDefault="00AA5413">
      <w:pPr>
        <w:tabs>
          <w:tab w:val="left" w:pos="1820"/>
        </w:tabs>
        <w:spacing w:beforeLines="0" w:before="0" w:afterLines="0" w:after="60"/>
        <w:rPr>
          <w:rFonts w:ascii="Arial" w:eastAsia="SimSun" w:hAnsi="Arial" w:cs="Arial"/>
          <w:b/>
          <w:bCs/>
          <w:sz w:val="24"/>
          <w:szCs w:val="24"/>
          <w:lang w:val="en-AU"/>
        </w:rPr>
      </w:pPr>
      <w:r>
        <w:rPr>
          <w:rFonts w:ascii="Arial" w:eastAsia="SimSun" w:hAnsi="Arial" w:cs="Arial"/>
          <w:b/>
          <w:sz w:val="24"/>
          <w:szCs w:val="24"/>
          <w:lang w:val="en-AU"/>
        </w:rPr>
        <w:t>Source:</w:t>
      </w:r>
      <w:r>
        <w:rPr>
          <w:rFonts w:ascii="Arial" w:eastAsia="SimSun" w:hAnsi="Arial" w:cs="Arial"/>
          <w:b/>
          <w:bCs/>
          <w:sz w:val="24"/>
          <w:szCs w:val="24"/>
          <w:lang w:val="en-AU"/>
        </w:rPr>
        <w:t xml:space="preserve"> </w:t>
      </w:r>
      <w:r>
        <w:rPr>
          <w:rFonts w:ascii="Arial" w:eastAsia="SimSun" w:hAnsi="Arial" w:cs="Arial"/>
          <w:b/>
          <w:bCs/>
          <w:sz w:val="24"/>
          <w:szCs w:val="24"/>
          <w:lang w:val="en-AU"/>
        </w:rPr>
        <w:tab/>
        <w:t>NEC</w:t>
      </w:r>
    </w:p>
    <w:p w14:paraId="54C01065" w14:textId="77777777" w:rsidR="00D3128E" w:rsidRDefault="00AA5413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SimSun" w:hAnsi="Arial" w:cs="Arial"/>
          <w:b/>
          <w:sz w:val="24"/>
          <w:szCs w:val="24"/>
          <w:lang w:val="en-AU"/>
        </w:rPr>
      </w:pPr>
      <w:r>
        <w:rPr>
          <w:rFonts w:ascii="Arial" w:eastAsia="SimSun" w:hAnsi="Arial" w:cs="Arial"/>
          <w:b/>
          <w:sz w:val="24"/>
          <w:szCs w:val="24"/>
          <w:lang w:val="en-AU"/>
        </w:rPr>
        <w:t>Title:</w:t>
      </w:r>
      <w:r>
        <w:rPr>
          <w:rFonts w:ascii="Arial" w:eastAsia="SimSun" w:hAnsi="Arial" w:cs="Arial"/>
          <w:b/>
          <w:bCs/>
          <w:sz w:val="24"/>
          <w:szCs w:val="24"/>
          <w:lang w:val="en-AU"/>
        </w:rPr>
        <w:tab/>
        <w:t>Discussion and revision on the SID of NR ISAC</w:t>
      </w:r>
    </w:p>
    <w:bookmarkEnd w:id="0"/>
    <w:bookmarkEnd w:id="1"/>
    <w:p w14:paraId="54C01066" w14:textId="77777777" w:rsidR="00D3128E" w:rsidRDefault="00AA5413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SimSun" w:hAnsi="Arial" w:cs="Arial"/>
          <w:b/>
          <w:bCs/>
          <w:sz w:val="24"/>
          <w:szCs w:val="24"/>
          <w:lang w:val="en-AU"/>
        </w:rPr>
      </w:pPr>
      <w:r>
        <w:rPr>
          <w:rFonts w:ascii="Arial" w:eastAsia="SimSun" w:hAnsi="Arial" w:cs="Arial"/>
          <w:b/>
          <w:sz w:val="24"/>
          <w:szCs w:val="24"/>
          <w:lang w:val="en-AU"/>
        </w:rPr>
        <w:t>Document for:</w:t>
      </w:r>
      <w:r>
        <w:rPr>
          <w:rFonts w:ascii="Arial" w:eastAsia="SimSun" w:hAnsi="Arial" w:cs="Arial"/>
          <w:b/>
          <w:bCs/>
          <w:sz w:val="24"/>
          <w:szCs w:val="24"/>
          <w:lang w:val="en-AU"/>
        </w:rPr>
        <w:tab/>
        <w:t>Discussion and Decision</w:t>
      </w:r>
    </w:p>
    <w:p w14:paraId="54C01067" w14:textId="77777777" w:rsidR="00D3128E" w:rsidRDefault="00AA5413">
      <w:pPr>
        <w:pStyle w:val="Heading1"/>
        <w:numPr>
          <w:ilvl w:val="0"/>
          <w:numId w:val="3"/>
        </w:numPr>
        <w:spacing w:before="156" w:after="156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Introduction</w:t>
      </w:r>
    </w:p>
    <w:p w14:paraId="54C01068" w14:textId="0ECD55CF" w:rsidR="00D3128E" w:rsidRDefault="00AA5413">
      <w:pPr>
        <w:spacing w:before="156" w:after="156"/>
        <w:rPr>
          <w:rFonts w:eastAsia="SimSun" w:cs="Times New Roman"/>
          <w:lang w:val="en-GB"/>
        </w:rPr>
      </w:pPr>
      <w:r>
        <w:rPr>
          <w:rFonts w:eastAsia="SimSun" w:cs="Times New Roman"/>
          <w:lang w:val="en-GB"/>
        </w:rPr>
        <w:t xml:space="preserve">In RAN#108 meeting, the SID of Integrated Sensing And Communication (ISAC) for NR was </w:t>
      </w:r>
      <w:r w:rsidR="00D93CD4">
        <w:rPr>
          <w:rFonts w:eastAsia="SimSun" w:cs="Times New Roman"/>
          <w:lang w:val="en-GB"/>
        </w:rPr>
        <w:t xml:space="preserve">approved </w:t>
      </w:r>
      <w:r>
        <w:rPr>
          <w:rFonts w:eastAsia="SimSun" w:cs="Times New Roman"/>
          <w:lang w:val="en-GB"/>
        </w:rPr>
        <w:t>in RP-251861</w:t>
      </w:r>
      <w:r>
        <w:rPr>
          <w:rFonts w:eastAsia="SimSun" w:cs="Times New Roman"/>
          <w:vertAlign w:val="superscript"/>
          <w:lang w:val="en-GB"/>
        </w:rPr>
        <w:t>[1]</w:t>
      </w:r>
      <w:r>
        <w:rPr>
          <w:rFonts w:eastAsia="SimSun" w:cs="Times New Roman"/>
          <w:lang w:val="en-GB"/>
        </w:rPr>
        <w:t xml:space="preserve">. The </w:t>
      </w:r>
      <w:r>
        <w:rPr>
          <w:rFonts w:eastAsia="SimSun" w:cs="Times New Roman"/>
        </w:rPr>
        <w:t>objectives of the SID are cited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6"/>
      </w:tblGrid>
      <w:tr w:rsidR="00D3128E" w14:paraId="54C01079" w14:textId="77777777">
        <w:tc>
          <w:tcPr>
            <w:tcW w:w="9629" w:type="dxa"/>
          </w:tcPr>
          <w:p w14:paraId="54C01069" w14:textId="77777777" w:rsidR="00D3128E" w:rsidRDefault="00AA5413">
            <w:pPr>
              <w:widowControl w:val="0"/>
              <w:spacing w:beforeLines="0" w:before="120" w:afterLines="0" w:after="120"/>
              <w:rPr>
                <w:rFonts w:eastAsia="DengXian" w:cs="Times New Roman"/>
                <w:color w:val="000000"/>
              </w:rPr>
            </w:pPr>
            <w:r>
              <w:rPr>
                <w:rFonts w:eastAsia="DengXian" w:cs="Times New Roman"/>
                <w:color w:val="000000"/>
              </w:rPr>
              <w:t>This study item aims to study the following aspects for Integrated Sensing and Communication (ISAC):</w:t>
            </w:r>
          </w:p>
          <w:p w14:paraId="54C0106A" w14:textId="77777777" w:rsidR="00D3128E" w:rsidRDefault="00D3128E">
            <w:pPr>
              <w:widowControl w:val="0"/>
              <w:spacing w:beforeLines="0" w:before="0" w:afterLines="0" w:after="0"/>
              <w:rPr>
                <w:rFonts w:eastAsia="DengXian" w:cs="Times New Roman"/>
                <w:color w:val="000000"/>
              </w:rPr>
            </w:pPr>
          </w:p>
          <w:p w14:paraId="54C0106B" w14:textId="77777777" w:rsidR="00D3128E" w:rsidRDefault="00AA5413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Evaluate the performance of gNB-based mono-static sensing (i.e., single TRP with co-located sensing transmitter and receiver) for UAV use case [RAN1]</w:t>
            </w:r>
          </w:p>
          <w:p w14:paraId="54C0106C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Identify and study metrics, measurements, and relevant measurement quantization for UAV use case</w:t>
            </w:r>
          </w:p>
          <w:p w14:paraId="54C0106D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As baseline, existing DL NR waveform and DL NR reference signals are to be used for evaluations.</w:t>
            </w:r>
          </w:p>
          <w:p w14:paraId="54C0106E" w14:textId="77777777" w:rsidR="00D3128E" w:rsidRDefault="00AA5413">
            <w:pPr>
              <w:widowControl w:val="0"/>
              <w:numPr>
                <w:ilvl w:val="1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For other waveform and reference signals, companies are to share relevant information</w:t>
            </w:r>
          </w:p>
          <w:p w14:paraId="54C0106F" w14:textId="77777777" w:rsidR="00D3128E" w:rsidRDefault="00AA5413">
            <w:pPr>
              <w:widowControl w:val="0"/>
              <w:numPr>
                <w:ilvl w:val="1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No UE impacts</w:t>
            </w:r>
          </w:p>
          <w:p w14:paraId="54C01070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Deployment scenario and assumptions for channel model calibration for UAV sensing targets in the Rel-19 ISAC channel model SI [</w:t>
            </w:r>
            <w:r>
              <w:rPr>
                <w:rFonts w:eastAsia="DengXian" w:cs="Times New Roman"/>
                <w:i/>
                <w:lang w:val="fr-FR"/>
              </w:rPr>
              <w:t>FS_Sensing_NR</w:t>
            </w:r>
            <w:r>
              <w:rPr>
                <w:rFonts w:eastAsia="DengXian" w:cs="Times New Roman"/>
                <w:iCs/>
                <w:lang w:val="fr-FR"/>
              </w:rPr>
              <w:t xml:space="preserve">] </w:t>
            </w:r>
            <w:r>
              <w:rPr>
                <w:rFonts w:eastAsia="DengXian" w:cs="Times New Roman"/>
                <w:bCs/>
              </w:rPr>
              <w:t>are used as starting point for evaluation assumptions.</w:t>
            </w:r>
          </w:p>
          <w:p w14:paraId="54C01071" w14:textId="77777777" w:rsidR="00D3128E" w:rsidRDefault="00AA5413">
            <w:pPr>
              <w:widowControl w:val="0"/>
              <w:numPr>
                <w:ilvl w:val="1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FR1 frequency range is prioritized.</w:t>
            </w:r>
          </w:p>
          <w:p w14:paraId="54C01072" w14:textId="77777777" w:rsidR="00D3128E" w:rsidRDefault="00D3128E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</w:p>
          <w:p w14:paraId="54C01073" w14:textId="77777777" w:rsidR="00D3128E" w:rsidRDefault="00AA5413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Study the procedures, signaling between RAN and CN to support ISAC [RAN3]</w:t>
            </w:r>
          </w:p>
          <w:p w14:paraId="54C01074" w14:textId="77777777" w:rsidR="00D3128E" w:rsidRDefault="00D3128E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</w:p>
          <w:p w14:paraId="54C01075" w14:textId="77777777" w:rsidR="00D3128E" w:rsidRDefault="00AA5413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Study network architecture for gNB-based mono-static sensing for UAV sensing target use cases [RAN3]</w:t>
            </w:r>
          </w:p>
          <w:p w14:paraId="54C01076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 xml:space="preserve">Applicability to </w:t>
            </w:r>
            <w:r>
              <w:rPr>
                <w:rFonts w:eastAsia="DengXian" w:cs="Times New Roman"/>
                <w:bCs/>
                <w:highlight w:val="yellow"/>
              </w:rPr>
              <w:t>gNB bistatic sensing</w:t>
            </w:r>
            <w:r>
              <w:rPr>
                <w:rFonts w:eastAsia="DengXian" w:cs="Times New Roman"/>
                <w:bCs/>
              </w:rPr>
              <w:t xml:space="preserve"> may be considered as part of this network architecture without additional architecture impacts.</w:t>
            </w:r>
          </w:p>
          <w:p w14:paraId="54C01077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lang w:eastAsia="ko-KR"/>
              </w:rPr>
              <w:t>No inter-gNB coordination will be studied.</w:t>
            </w:r>
          </w:p>
          <w:p w14:paraId="54C01078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Coordination with SA2 as necessary.</w:t>
            </w:r>
          </w:p>
        </w:tc>
      </w:tr>
    </w:tbl>
    <w:p w14:paraId="54C0107A" w14:textId="17EA03B0" w:rsidR="00D3128E" w:rsidRDefault="00AA5413">
      <w:pPr>
        <w:spacing w:before="156" w:after="156"/>
        <w:rPr>
          <w:rFonts w:eastAsia="SimSun" w:cs="Times New Roman"/>
          <w:lang w:val="en-GB"/>
        </w:rPr>
      </w:pPr>
      <w:r>
        <w:rPr>
          <w:rFonts w:eastAsia="SimSun" w:cs="Times New Roman"/>
          <w:lang w:val="en-GB"/>
        </w:rPr>
        <w:t>In this contribution, we discuss and show our views on the ambiguity issues of the SID.</w:t>
      </w:r>
    </w:p>
    <w:p w14:paraId="54C0107B" w14:textId="77777777" w:rsidR="00D3128E" w:rsidRDefault="00AA5413">
      <w:pPr>
        <w:pStyle w:val="Heading1"/>
        <w:numPr>
          <w:ilvl w:val="0"/>
          <w:numId w:val="3"/>
        </w:numPr>
        <w:spacing w:before="156" w:after="156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Discussion</w:t>
      </w:r>
    </w:p>
    <w:p w14:paraId="54C0107C" w14:textId="77777777" w:rsidR="00D3128E" w:rsidRDefault="00AA5413">
      <w:pPr>
        <w:pStyle w:val="ListParagraph"/>
        <w:numPr>
          <w:ilvl w:val="1"/>
          <w:numId w:val="3"/>
        </w:numPr>
        <w:spacing w:before="120" w:after="120"/>
        <w:ind w:firstLineChars="0"/>
        <w:outlineLvl w:val="1"/>
        <w:rPr>
          <w:rFonts w:eastAsia="SimSun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6096"/>
      <w:bookmarkStart w:id="6" w:name="_Toc72166021"/>
      <w:bookmarkStart w:id="7" w:name="_Toc72164281"/>
      <w:bookmarkStart w:id="8" w:name="_Toc72166120"/>
      <w:bookmarkStart w:id="9" w:name="_Toc72166144"/>
      <w:bookmarkStart w:id="10" w:name="_Toc72764097"/>
      <w:bookmarkStart w:id="11" w:name="_Toc72764121"/>
      <w:bookmarkStart w:id="12" w:name="_Toc72166223"/>
      <w:bookmarkStart w:id="13" w:name="_Toc72166132"/>
      <w:bookmarkStart w:id="14" w:name="_Toc72764105"/>
      <w:bookmarkStart w:id="15" w:name="_Toc72764113"/>
      <w:bookmarkStart w:id="16" w:name="_Toc72166215"/>
      <w:r>
        <w:rPr>
          <w:rFonts w:eastAsia="SimSun" w:cs="Times New Roman"/>
          <w:b/>
          <w:sz w:val="24"/>
          <w:szCs w:val="24"/>
        </w:rPr>
        <w:t>The interpretation of "</w:t>
      </w:r>
      <w:r>
        <w:rPr>
          <w:rFonts w:eastAsia="SimSun" w:cs="Times New Roman"/>
          <w:b/>
          <w:bCs/>
          <w:sz w:val="24"/>
          <w:szCs w:val="24"/>
        </w:rPr>
        <w:t>gNB bistatic sensing"</w:t>
      </w:r>
    </w:p>
    <w:p w14:paraId="54C0107D" w14:textId="0F7B1A82" w:rsidR="00D3128E" w:rsidRDefault="00AA5413">
      <w:pPr>
        <w:spacing w:beforeLines="0" w:before="120" w:afterLines="0" w:after="120"/>
        <w:jc w:val="left"/>
        <w:rPr>
          <w:rFonts w:eastAsia="SimSun" w:cs="Times New Roman"/>
          <w:bCs/>
          <w:kern w:val="0"/>
          <w:lang w:val="en-GB" w:eastAsia="ja-JP"/>
        </w:rPr>
      </w:pPr>
      <w:r>
        <w:rPr>
          <w:rFonts w:eastAsia="SimSun" w:cs="Times New Roman"/>
          <w:bCs/>
          <w:kern w:val="0"/>
          <w:lang w:eastAsia="ja-JP"/>
        </w:rPr>
        <w:t xml:space="preserve">Regarding </w:t>
      </w:r>
      <w:r>
        <w:rPr>
          <w:rFonts w:eastAsia="SimSun" w:cs="Times New Roman"/>
          <w:bCs/>
          <w:kern w:val="0"/>
          <w:highlight w:val="yellow"/>
          <w:lang w:eastAsia="ja-JP"/>
        </w:rPr>
        <w:t>"gNB bistatic sensing"</w:t>
      </w:r>
      <w:r>
        <w:rPr>
          <w:rFonts w:eastAsia="SimSun" w:cs="Times New Roman"/>
          <w:bCs/>
          <w:kern w:val="0"/>
          <w:lang w:eastAsia="ja-JP"/>
        </w:rPr>
        <w:t xml:space="preserve"> in the </w:t>
      </w:r>
      <w:r>
        <w:rPr>
          <w:rFonts w:eastAsia="SimSun" w:cs="Times New Roman" w:hint="eastAsia"/>
          <w:bCs/>
          <w:kern w:val="0"/>
          <w:lang w:eastAsia="ja-JP"/>
        </w:rPr>
        <w:t>SI</w:t>
      </w:r>
      <w:r>
        <w:rPr>
          <w:rFonts w:eastAsia="SimSun" w:cs="Times New Roman"/>
          <w:bCs/>
          <w:kern w:val="0"/>
          <w:lang w:eastAsia="ja-JP"/>
        </w:rPr>
        <w:t>D</w:t>
      </w:r>
      <w:r>
        <w:rPr>
          <w:rFonts w:eastAsia="SimSun" w:cs="Times New Roman" w:hint="eastAsia"/>
          <w:bCs/>
          <w:kern w:val="0"/>
          <w:lang w:eastAsia="ja-JP"/>
        </w:rPr>
        <w:t xml:space="preserve"> objective</w:t>
      </w:r>
      <w:r w:rsidR="00D54D7F">
        <w:rPr>
          <w:rFonts w:eastAsia="SimSun" w:cs="Times New Roman"/>
          <w:bCs/>
          <w:kern w:val="0"/>
          <w:lang w:eastAsia="ja-JP"/>
        </w:rPr>
        <w:t>s</w:t>
      </w:r>
      <w:r>
        <w:rPr>
          <w:rFonts w:eastAsia="SimSun" w:cs="Times New Roman"/>
          <w:bCs/>
          <w:kern w:val="0"/>
          <w:lang w:eastAsia="ja-JP"/>
        </w:rPr>
        <w:t xml:space="preserve">, we think it </w:t>
      </w:r>
      <w:r w:rsidR="00D93CD4">
        <w:rPr>
          <w:rFonts w:eastAsia="SimSun" w:cs="Times New Roman"/>
          <w:bCs/>
          <w:kern w:val="0"/>
          <w:lang w:eastAsia="ja-JP"/>
        </w:rPr>
        <w:t xml:space="preserve">is </w:t>
      </w:r>
      <w:r>
        <w:rPr>
          <w:rFonts w:eastAsia="SimSun" w:cs="Times New Roman"/>
          <w:bCs/>
          <w:kern w:val="0"/>
          <w:lang w:val="en-GB" w:eastAsia="ja-JP"/>
        </w:rPr>
        <w:t>ambigu</w:t>
      </w:r>
      <w:r w:rsidR="00D93CD4">
        <w:rPr>
          <w:rFonts w:eastAsia="SimSun" w:cs="Times New Roman"/>
          <w:bCs/>
          <w:kern w:val="0"/>
          <w:lang w:val="en-GB" w:eastAsia="ja-JP"/>
        </w:rPr>
        <w:t>ous</w:t>
      </w:r>
      <w:r>
        <w:rPr>
          <w:rFonts w:eastAsia="SimSun" w:cs="Times New Roman"/>
          <w:bCs/>
          <w:kern w:val="0"/>
          <w:lang w:val="en-GB" w:eastAsia="ja-JP"/>
        </w:rPr>
        <w:t xml:space="preserve"> whether it refers to "inter-gNB bistatic sensing" or "intra-gNB bistatic sensing".</w:t>
      </w:r>
    </w:p>
    <w:p w14:paraId="54C0107E" w14:textId="5899E1AC" w:rsidR="00D3128E" w:rsidRDefault="00AA5413">
      <w:pPr>
        <w:spacing w:beforeLines="0" w:before="120" w:afterLines="0" w:after="120"/>
        <w:jc w:val="left"/>
        <w:rPr>
          <w:rFonts w:eastAsia="SimSun" w:cs="Times New Roman"/>
          <w:bCs/>
          <w:kern w:val="0"/>
          <w:lang w:val="en-GB" w:eastAsia="ja-JP"/>
        </w:rPr>
      </w:pPr>
      <w:r>
        <w:rPr>
          <w:rFonts w:eastAsia="SimSun" w:cs="Times New Roman"/>
          <w:kern w:val="0"/>
          <w:lang w:val="en-GB" w:eastAsia="ja-JP"/>
        </w:rPr>
        <w:t>People</w:t>
      </w:r>
      <w:r>
        <w:rPr>
          <w:rFonts w:eastAsia="SimSun" w:cs="Times New Roman"/>
          <w:kern w:val="0"/>
          <w:lang w:eastAsia="ja-JP"/>
        </w:rPr>
        <w:t xml:space="preserve"> may interpret it as </w:t>
      </w:r>
      <w:r>
        <w:rPr>
          <w:rFonts w:eastAsia="SimSun" w:cs="Times New Roman"/>
          <w:bCs/>
          <w:kern w:val="0"/>
          <w:lang w:val="en-GB" w:eastAsia="ja-JP"/>
        </w:rPr>
        <w:t>"inter-gNB bistatic sensing" where one gNB acts as</w:t>
      </w:r>
      <w:r w:rsidR="00C76B2C">
        <w:rPr>
          <w:rFonts w:eastAsia="SimSun" w:cs="Times New Roman"/>
          <w:bCs/>
          <w:kern w:val="0"/>
          <w:lang w:val="en-GB" w:eastAsia="ja-JP"/>
        </w:rPr>
        <w:t xml:space="preserve"> </w:t>
      </w:r>
      <w:r w:rsidR="00C76B2C">
        <w:rPr>
          <w:rFonts w:eastAsia="SimSun" w:cs="Times New Roman" w:hint="eastAsia"/>
          <w:bCs/>
          <w:kern w:val="0"/>
          <w:lang w:val="en-GB"/>
        </w:rPr>
        <w:t>a</w:t>
      </w:r>
      <w:r>
        <w:rPr>
          <w:rFonts w:eastAsia="SimSun" w:cs="Times New Roman"/>
          <w:bCs/>
          <w:kern w:val="0"/>
          <w:lang w:val="en-GB" w:eastAsia="ja-JP"/>
        </w:rPr>
        <w:t xml:space="preserve"> sensing transmitter and another gNB </w:t>
      </w:r>
      <w:r w:rsidR="00F1278B">
        <w:rPr>
          <w:rFonts w:eastAsia="SimSun" w:cs="Times New Roman"/>
          <w:bCs/>
          <w:kern w:val="0"/>
          <w:lang w:val="en-GB" w:eastAsia="ja-JP"/>
        </w:rPr>
        <w:t>acts</w:t>
      </w:r>
      <w:r>
        <w:rPr>
          <w:rFonts w:eastAsia="SimSun" w:cs="Times New Roman"/>
          <w:bCs/>
          <w:kern w:val="0"/>
          <w:lang w:val="en-GB" w:eastAsia="ja-JP"/>
        </w:rPr>
        <w:t xml:space="preserve"> as </w:t>
      </w:r>
      <w:r w:rsidR="00F1278B">
        <w:rPr>
          <w:rFonts w:eastAsia="SimSun" w:cs="Times New Roman"/>
          <w:bCs/>
          <w:kern w:val="0"/>
          <w:lang w:val="en-GB" w:eastAsia="ja-JP"/>
        </w:rPr>
        <w:t xml:space="preserve">a </w:t>
      </w:r>
      <w:r>
        <w:rPr>
          <w:rFonts w:eastAsia="SimSun" w:cs="Times New Roman"/>
          <w:bCs/>
          <w:kern w:val="0"/>
          <w:lang w:val="en-GB" w:eastAsia="ja-JP"/>
        </w:rPr>
        <w:t xml:space="preserve">sensing receiver. (e.g., Fig. 1: </w:t>
      </w:r>
      <w:r>
        <w:rPr>
          <w:rFonts w:eastAsia="SimSun" w:cs="Times New Roman"/>
          <w:bCs/>
          <w:kern w:val="0"/>
          <w:lang w:eastAsia="ja-JP"/>
        </w:rPr>
        <w:t>Interpretation 1</w:t>
      </w:r>
      <w:r>
        <w:rPr>
          <w:rFonts w:eastAsia="SimSun" w:cs="Times New Roman"/>
          <w:bCs/>
          <w:kern w:val="0"/>
          <w:lang w:val="en-GB" w:eastAsia="ja-JP"/>
        </w:rPr>
        <w:t>).</w:t>
      </w:r>
    </w:p>
    <w:p w14:paraId="54C0107F" w14:textId="62D0126F" w:rsidR="00D3128E" w:rsidRDefault="00AA5413">
      <w:pPr>
        <w:spacing w:beforeLines="0" w:before="120" w:afterLines="0" w:after="120"/>
        <w:jc w:val="left"/>
        <w:rPr>
          <w:rFonts w:eastAsia="SimSun" w:cs="Times New Roman"/>
          <w:kern w:val="0"/>
          <w:lang w:eastAsia="ja-JP"/>
        </w:rPr>
      </w:pPr>
      <w:r>
        <w:rPr>
          <w:rFonts w:eastAsia="SimSun" w:cs="Times New Roman"/>
          <w:bCs/>
          <w:kern w:val="0"/>
          <w:lang w:val="en-GB" w:eastAsia="ja-JP"/>
        </w:rPr>
        <w:lastRenderedPageBreak/>
        <w:t xml:space="preserve">On the other hand, it may also be understood as "intra-gNB bistatic sensing" where one TRP of a gNB acts as </w:t>
      </w:r>
      <w:r w:rsidR="00ED4E21">
        <w:rPr>
          <w:rFonts w:eastAsia="SimSun" w:cs="Times New Roman"/>
          <w:bCs/>
          <w:kern w:val="0"/>
          <w:lang w:val="en-GB" w:eastAsia="ja-JP"/>
        </w:rPr>
        <w:t xml:space="preserve">a </w:t>
      </w:r>
      <w:r>
        <w:rPr>
          <w:rFonts w:eastAsia="SimSun" w:cs="Times New Roman"/>
          <w:bCs/>
          <w:kern w:val="0"/>
          <w:lang w:val="en-GB" w:eastAsia="ja-JP"/>
        </w:rPr>
        <w:t>sensing transmitter and another TRP of the same gNB acts as</w:t>
      </w:r>
      <w:r w:rsidR="00ED4E21">
        <w:rPr>
          <w:rFonts w:eastAsia="SimSun" w:cs="Times New Roman"/>
          <w:bCs/>
          <w:kern w:val="0"/>
          <w:lang w:val="en-GB" w:eastAsia="ja-JP"/>
        </w:rPr>
        <w:t xml:space="preserve"> a </w:t>
      </w:r>
      <w:r>
        <w:rPr>
          <w:rFonts w:eastAsia="SimSun" w:cs="Times New Roman"/>
          <w:bCs/>
          <w:kern w:val="0"/>
          <w:lang w:val="en-GB" w:eastAsia="ja-JP"/>
        </w:rPr>
        <w:t xml:space="preserve">sensing receiver. (e.g., Fig. 2: </w:t>
      </w:r>
      <w:r>
        <w:rPr>
          <w:rFonts w:eastAsia="SimSun" w:cs="Times New Roman"/>
          <w:bCs/>
          <w:kern w:val="0"/>
          <w:lang w:eastAsia="ja-JP"/>
        </w:rPr>
        <w:t>Interpretation 2</w:t>
      </w:r>
      <w:r>
        <w:rPr>
          <w:rFonts w:eastAsia="SimSun" w:cs="Times New Roman"/>
          <w:bCs/>
          <w:kern w:val="0"/>
          <w:lang w:val="en-GB" w:eastAsia="ja-JP"/>
        </w:rPr>
        <w:t>).</w:t>
      </w:r>
    </w:p>
    <w:p w14:paraId="54C01080" w14:textId="0015F35C" w:rsidR="00D3128E" w:rsidRDefault="00AA5413">
      <w:pPr>
        <w:spacing w:beforeLines="0" w:before="120" w:afterLines="0" w:after="120"/>
        <w:jc w:val="left"/>
        <w:rPr>
          <w:bCs/>
        </w:rPr>
      </w:pPr>
      <w:r>
        <w:object w:dxaOrig="9297" w:dyaOrig="2548" w14:anchorId="54C01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127.5pt" o:ole="">
            <v:imagedata r:id="rId8" o:title=""/>
          </v:shape>
          <o:OLEObject Type="Embed" ProgID="Visio.Drawing.15" ShapeID="_x0000_i1025" DrawAspect="Content" ObjectID="_1818837281" r:id="rId9"/>
        </w:object>
      </w:r>
      <w:bookmarkStart w:id="17" w:name="_Hlk207627378"/>
      <w:r>
        <w:t>We also checke</w:t>
      </w:r>
      <w:bookmarkEnd w:id="17"/>
      <w:r>
        <w:t>d the moderator's summary</w:t>
      </w:r>
      <w:r>
        <w:rPr>
          <w:vertAlign w:val="superscript"/>
        </w:rPr>
        <w:t>[2]</w:t>
      </w:r>
      <w:r>
        <w:t xml:space="preserve"> and observed different understandings </w:t>
      </w:r>
      <w:r w:rsidR="00EF14CD">
        <w:t>of</w:t>
      </w:r>
      <w:r>
        <w:t xml:space="preserve"> the wording </w:t>
      </w:r>
      <w:r>
        <w:rPr>
          <w:bCs/>
        </w:rPr>
        <w:t>"gNB bistatic sensing"</w:t>
      </w:r>
      <w:r w:rsidR="003F59D6">
        <w:rPr>
          <w:bCs/>
        </w:rPr>
        <w:t xml:space="preserve"> based on</w:t>
      </w:r>
      <w:r>
        <w:rPr>
          <w:bCs/>
        </w:rPr>
        <w:t xml:space="preserve"> </w:t>
      </w:r>
      <w:r w:rsidR="003F59D6">
        <w:rPr>
          <w:bCs/>
        </w:rPr>
        <w:t xml:space="preserve">some </w:t>
      </w:r>
      <w:r>
        <w:rPr>
          <w:bCs/>
        </w:rPr>
        <w:t xml:space="preserve">of the comments cited in </w:t>
      </w:r>
      <w:r w:rsidR="00E84205">
        <w:rPr>
          <w:bCs/>
        </w:rPr>
        <w:t xml:space="preserve">the </w:t>
      </w:r>
      <w:r>
        <w:rPr>
          <w:bCs/>
        </w:rPr>
        <w:t>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554"/>
      </w:tblGrid>
      <w:tr w:rsidR="00D3128E" w14:paraId="54C01083" w14:textId="77777777">
        <w:tc>
          <w:tcPr>
            <w:tcW w:w="7792" w:type="dxa"/>
          </w:tcPr>
          <w:p w14:paraId="54C01081" w14:textId="77777777" w:rsidR="00D3128E" w:rsidRDefault="00AA5413">
            <w:pPr>
              <w:spacing w:beforeLines="0" w:before="120" w:afterLines="0" w:after="120"/>
              <w:jc w:val="left"/>
              <w:rPr>
                <w:i/>
                <w:iCs/>
              </w:rPr>
            </w:pP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Forward compatible design for </w:t>
            </w:r>
            <w:r>
              <w:rPr>
                <w:rFonts w:eastAsia="SimSun" w:cs="Times New Roman"/>
                <w:i/>
                <w:iCs/>
                <w:kern w:val="0"/>
                <w:highlight w:val="yellow"/>
                <w:lang w:eastAsia="ja-JP"/>
              </w:rPr>
              <w:t>gNB-gNB bi-static sensing mode</w:t>
            </w: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 is not precluded.</w:t>
            </w:r>
          </w:p>
        </w:tc>
        <w:tc>
          <w:tcPr>
            <w:tcW w:w="1554" w:type="dxa"/>
          </w:tcPr>
          <w:p w14:paraId="54C01082" w14:textId="77777777" w:rsidR="00D3128E" w:rsidRDefault="00AA5413">
            <w:pPr>
              <w:spacing w:beforeLines="0" w:before="120" w:afterLines="0" w:after="120"/>
              <w:jc w:val="left"/>
              <w:rPr>
                <w:rFonts w:eastAsia="SimSun" w:cs="Times New Roman"/>
                <w:kern w:val="0"/>
                <w:lang w:eastAsia="ja-JP"/>
              </w:rPr>
            </w:pPr>
            <w:r>
              <w:rPr>
                <w:rFonts w:eastAsia="SimSun" w:cs="Times New Roman"/>
                <w:bCs/>
                <w:kern w:val="0"/>
                <w:lang w:eastAsia="ja-JP"/>
              </w:rPr>
              <w:t>Interpretation 1</w:t>
            </w:r>
          </w:p>
        </w:tc>
      </w:tr>
      <w:tr w:rsidR="00D3128E" w14:paraId="54C01086" w14:textId="77777777">
        <w:tc>
          <w:tcPr>
            <w:tcW w:w="7792" w:type="dxa"/>
          </w:tcPr>
          <w:p w14:paraId="54C01084" w14:textId="77777777" w:rsidR="00D3128E" w:rsidRDefault="00AA5413">
            <w:pPr>
              <w:spacing w:beforeLines="0" w:before="120" w:afterLines="0" w:after="120"/>
              <w:jc w:val="left"/>
              <w:rPr>
                <w:i/>
                <w:iCs/>
              </w:rPr>
            </w:pP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As mentioned in our paper, from a RAN3 point of view </w:t>
            </w:r>
            <w:r>
              <w:rPr>
                <w:rFonts w:eastAsia="SimSun" w:cs="Times New Roman"/>
                <w:i/>
                <w:iCs/>
                <w:kern w:val="0"/>
                <w:highlight w:val="yellow"/>
                <w:lang w:eastAsia="ja-JP"/>
              </w:rPr>
              <w:t>bistatic sensing is not about specifying inter-gNB coordination</w:t>
            </w: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 but about ensuring that the CN-RAN logical protocol design allows addressing more than one gNB. So, I would propose removing “gNB-gNB”.</w:t>
            </w:r>
          </w:p>
        </w:tc>
        <w:tc>
          <w:tcPr>
            <w:tcW w:w="1554" w:type="dxa"/>
          </w:tcPr>
          <w:p w14:paraId="54C01085" w14:textId="77777777" w:rsidR="00D3128E" w:rsidRDefault="00AA5413">
            <w:pPr>
              <w:spacing w:beforeLines="0" w:before="120" w:afterLines="0" w:after="120"/>
              <w:jc w:val="left"/>
              <w:rPr>
                <w:rFonts w:eastAsia="SimSun" w:cs="Times New Roman"/>
                <w:kern w:val="0"/>
                <w:lang w:eastAsia="ja-JP"/>
              </w:rPr>
            </w:pPr>
            <w:r>
              <w:rPr>
                <w:rFonts w:eastAsia="SimSun" w:cs="Times New Roman"/>
                <w:bCs/>
                <w:kern w:val="0"/>
                <w:lang w:eastAsia="ja-JP"/>
              </w:rPr>
              <w:t>Interpretation 2</w:t>
            </w:r>
          </w:p>
        </w:tc>
      </w:tr>
      <w:tr w:rsidR="00D3128E" w14:paraId="54C01089" w14:textId="77777777">
        <w:tc>
          <w:tcPr>
            <w:tcW w:w="7792" w:type="dxa"/>
          </w:tcPr>
          <w:p w14:paraId="54C01087" w14:textId="77777777" w:rsidR="00D3128E" w:rsidRDefault="00AA5413">
            <w:pPr>
              <w:spacing w:beforeLines="0" w:before="120" w:afterLines="0" w:after="120"/>
              <w:jc w:val="left"/>
              <w:rPr>
                <w:rFonts w:eastAsia="SimSun" w:cs="Times New Roman"/>
                <w:i/>
                <w:iCs/>
                <w:kern w:val="0"/>
                <w:lang w:eastAsia="ja-JP"/>
              </w:rPr>
            </w:pP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One gNB can include multiple antenna/TRPs. </w:t>
            </w:r>
            <w:r>
              <w:rPr>
                <w:rFonts w:eastAsia="SimSun" w:cs="Times New Roman"/>
                <w:i/>
                <w:iCs/>
                <w:kern w:val="0"/>
                <w:highlight w:val="yellow"/>
                <w:lang w:eastAsia="ja-JP"/>
              </w:rPr>
              <w:t>The term of gNB-gNB bistatic mode is misleading</w:t>
            </w:r>
            <w:r>
              <w:rPr>
                <w:rFonts w:eastAsia="SimSun" w:cs="Times New Roman"/>
                <w:i/>
                <w:iCs/>
                <w:kern w:val="0"/>
                <w:lang w:eastAsia="ja-JP"/>
              </w:rPr>
              <w:t xml:space="preserve"> and may give people impression that signal is transmitted from a group of antenna/TRPs within on gNB to a group of antenna/TRPs in another gNB. </w:t>
            </w:r>
            <w:r w:rsidRPr="008D3848">
              <w:rPr>
                <w:rFonts w:eastAsia="SimSun" w:cs="Times New Roman"/>
                <w:i/>
                <w:iCs/>
                <w:kern w:val="0"/>
                <w:lang w:eastAsia="ja-JP"/>
              </w:rPr>
              <w:t>Suggest to use the term “</w:t>
            </w:r>
            <w:r w:rsidRPr="008D3848">
              <w:rPr>
                <w:rFonts w:eastAsia="SimSun" w:cs="Times New Roman"/>
                <w:i/>
                <w:iCs/>
                <w:kern w:val="0"/>
                <w:lang w:val="en-GB" w:eastAsia="ja-JP"/>
              </w:rPr>
              <w:t>gNB-based bistatic sensing”</w:t>
            </w:r>
            <w:r>
              <w:rPr>
                <w:rFonts w:eastAsia="SimSun" w:cs="Times New Roman"/>
                <w:i/>
                <w:iCs/>
                <w:kern w:val="0"/>
                <w:lang w:val="en-GB" w:eastAsia="ja-JP"/>
              </w:rPr>
              <w:t xml:space="preserve"> to align with the main bullet.</w:t>
            </w:r>
          </w:p>
        </w:tc>
        <w:tc>
          <w:tcPr>
            <w:tcW w:w="1554" w:type="dxa"/>
          </w:tcPr>
          <w:p w14:paraId="54C01088" w14:textId="77777777" w:rsidR="00D3128E" w:rsidRDefault="00AA5413">
            <w:pPr>
              <w:spacing w:beforeLines="0" w:before="120" w:afterLines="0" w:after="120"/>
              <w:jc w:val="left"/>
              <w:rPr>
                <w:rFonts w:eastAsia="SimSun" w:cs="Times New Roman"/>
                <w:kern w:val="0"/>
                <w:lang w:eastAsia="ja-JP"/>
              </w:rPr>
            </w:pPr>
            <w:r>
              <w:rPr>
                <w:rFonts w:eastAsia="SimSun" w:cs="Times New Roman"/>
                <w:bCs/>
                <w:kern w:val="0"/>
                <w:lang w:eastAsia="ja-JP"/>
              </w:rPr>
              <w:t>Interpretation 2</w:t>
            </w:r>
          </w:p>
        </w:tc>
      </w:tr>
    </w:tbl>
    <w:p w14:paraId="54C0108A" w14:textId="33A016AE" w:rsidR="00D3128E" w:rsidRDefault="00AA5413">
      <w:pPr>
        <w:spacing w:before="156" w:after="156"/>
      </w:pPr>
      <w:r>
        <w:t xml:space="preserve">Therefore, we </w:t>
      </w:r>
      <w:r w:rsidR="00020654">
        <w:t>believe</w:t>
      </w:r>
      <w:r>
        <w:t xml:space="preserve"> </w:t>
      </w:r>
      <w:r w:rsidR="00F87D53">
        <w:t xml:space="preserve">the </w:t>
      </w:r>
      <w:r>
        <w:t>current wording "</w:t>
      </w:r>
      <w:r>
        <w:rPr>
          <w:bCs/>
        </w:rPr>
        <w:t>gNB bistatic sensing</w:t>
      </w:r>
      <w:r>
        <w:t xml:space="preserve">" in the SID is not </w:t>
      </w:r>
      <w:r w:rsidR="00020654" w:rsidRPr="00020654">
        <w:t xml:space="preserve">sufficiently </w:t>
      </w:r>
      <w:r>
        <w:t xml:space="preserve">clear </w:t>
      </w:r>
      <w:r w:rsidR="0048207F">
        <w:t>regarding</w:t>
      </w:r>
      <w:r>
        <w:t xml:space="preserve"> whether it refers to </w:t>
      </w:r>
      <w:r>
        <w:rPr>
          <w:bCs/>
        </w:rPr>
        <w:t>interpretation 1 (</w:t>
      </w:r>
      <w:r>
        <w:rPr>
          <w:bCs/>
          <w:lang w:val="en-GB"/>
        </w:rPr>
        <w:t xml:space="preserve">inter-gNB bistatic sensing) or </w:t>
      </w:r>
      <w:r>
        <w:rPr>
          <w:bCs/>
        </w:rPr>
        <w:t>interpretation 2 (</w:t>
      </w:r>
      <w:r>
        <w:rPr>
          <w:bCs/>
          <w:lang w:val="en-GB"/>
        </w:rPr>
        <w:t>intra-gNB bistatic sensing)</w:t>
      </w:r>
      <w:r w:rsidR="0072105B">
        <w:rPr>
          <w:bCs/>
          <w:lang w:val="en-GB"/>
        </w:rPr>
        <w:t>. A</w:t>
      </w:r>
      <w:r>
        <w:rPr>
          <w:bCs/>
          <w:lang w:val="en-GB"/>
        </w:rPr>
        <w:t xml:space="preserve"> common understanding </w:t>
      </w:r>
      <w:r w:rsidR="0072105B">
        <w:rPr>
          <w:bCs/>
          <w:lang w:val="en-GB"/>
        </w:rPr>
        <w:t>of</w:t>
      </w:r>
      <w:r>
        <w:rPr>
          <w:bCs/>
          <w:lang w:val="en-GB"/>
        </w:rPr>
        <w:t xml:space="preserve"> this issue is deemed necessary for upcoming WG work.</w:t>
      </w:r>
    </w:p>
    <w:p w14:paraId="54C0108B" w14:textId="2C85EB10" w:rsidR="00D3128E" w:rsidRDefault="00AA5413">
      <w:pPr>
        <w:pStyle w:val="1st-ob-YJ"/>
        <w:spacing w:before="156" w:after="156"/>
        <w:rPr>
          <w:rFonts w:eastAsia="SimSun"/>
          <w:lang w:val="en-GB"/>
        </w:rPr>
      </w:pPr>
      <w:bookmarkStart w:id="18" w:name="_Toc207628069"/>
      <w:bookmarkStart w:id="19" w:name="_Toc207629423"/>
      <w:bookmarkStart w:id="20" w:name="_Toc207798001"/>
      <w:r>
        <w:rPr>
          <w:rFonts w:eastAsia="SimSun"/>
        </w:rPr>
        <w:t xml:space="preserve">"gNB bistatic sensing" in the SID </w:t>
      </w:r>
      <w:r w:rsidR="00D93CD4">
        <w:rPr>
          <w:rFonts w:eastAsia="SimSun"/>
        </w:rPr>
        <w:t>is ambiguous</w:t>
      </w:r>
      <w:r>
        <w:rPr>
          <w:rFonts w:eastAsia="SimSun"/>
          <w:lang w:val="en-GB"/>
        </w:rPr>
        <w:t xml:space="preserve"> </w:t>
      </w:r>
      <w:r w:rsidR="00F411CC">
        <w:rPr>
          <w:rFonts w:eastAsia="SimSun"/>
          <w:lang w:val="en-GB"/>
        </w:rPr>
        <w:t>regarding</w:t>
      </w:r>
      <w:r>
        <w:rPr>
          <w:rFonts w:eastAsia="SimSun"/>
          <w:lang w:val="en-GB"/>
        </w:rPr>
        <w:t xml:space="preserve"> whether it refers to "inter-gNB bistatic sensing" or "intra-gNB bistatic sensing".</w:t>
      </w:r>
      <w:bookmarkEnd w:id="18"/>
      <w:bookmarkEnd w:id="19"/>
      <w:bookmarkEnd w:id="20"/>
    </w:p>
    <w:p w14:paraId="54C0108C" w14:textId="77777777" w:rsidR="00D3128E" w:rsidRDefault="00AA5413">
      <w:pPr>
        <w:pStyle w:val="1st-Proposal-YJ"/>
        <w:spacing w:before="156" w:after="156"/>
        <w:rPr>
          <w:rFonts w:eastAsia="SimSun"/>
          <w:lang w:val="en-GB"/>
        </w:rPr>
      </w:pPr>
      <w:bookmarkStart w:id="21" w:name="_Toc207628070"/>
      <w:bookmarkStart w:id="22" w:name="_Toc207628093"/>
      <w:bookmarkStart w:id="23" w:name="_Toc207629006"/>
      <w:bookmarkStart w:id="24" w:name="_Toc207641287"/>
      <w:bookmarkStart w:id="25" w:name="_Toc207629424"/>
      <w:bookmarkStart w:id="26" w:name="_Toc207798244"/>
      <w:r>
        <w:rPr>
          <w:rFonts w:eastAsia="SimSun"/>
          <w:lang w:val="en-GB"/>
        </w:rPr>
        <w:t xml:space="preserve">RANP is requested to provide guidance on the </w:t>
      </w:r>
      <w:r>
        <w:rPr>
          <w:rFonts w:eastAsia="SimSun"/>
        </w:rPr>
        <w:t>interpretation of "gNB bistatic sensing"</w:t>
      </w:r>
      <w:r>
        <w:rPr>
          <w:rFonts w:eastAsia="SimSun"/>
          <w:lang w:val="en-GB"/>
        </w:rPr>
        <w:t xml:space="preserve"> in the SID.</w:t>
      </w:r>
      <w:bookmarkEnd w:id="21"/>
      <w:bookmarkEnd w:id="22"/>
      <w:bookmarkEnd w:id="23"/>
      <w:bookmarkEnd w:id="24"/>
      <w:bookmarkEnd w:id="25"/>
      <w:bookmarkEnd w:id="26"/>
    </w:p>
    <w:p w14:paraId="54C0108D" w14:textId="5CB21CA7" w:rsidR="00D3128E" w:rsidRDefault="00AA5413">
      <w:pPr>
        <w:spacing w:before="156" w:after="156"/>
        <w:rPr>
          <w:rFonts w:eastAsia="SimSun"/>
          <w:lang w:val="en-GB"/>
        </w:rPr>
      </w:pPr>
      <w:r>
        <w:rPr>
          <w:rFonts w:eastAsia="SimSun"/>
          <w:lang w:val="en-GB"/>
        </w:rPr>
        <w:t>F</w:t>
      </w:r>
      <w:r>
        <w:rPr>
          <w:rFonts w:eastAsia="SimSun" w:hint="eastAsia"/>
          <w:lang w:val="en-GB"/>
        </w:rPr>
        <w:t>rom</w:t>
      </w:r>
      <w:r>
        <w:rPr>
          <w:rFonts w:eastAsia="SimSun"/>
          <w:lang w:val="en-GB"/>
        </w:rPr>
        <w:t xml:space="preserve"> our perspective, we </w:t>
      </w:r>
      <w:r w:rsidR="00F83D27">
        <w:rPr>
          <w:rFonts w:eastAsia="SimSun"/>
          <w:lang w:val="en-GB"/>
        </w:rPr>
        <w:t>propose</w:t>
      </w:r>
      <w:r>
        <w:rPr>
          <w:rFonts w:eastAsia="SimSun"/>
          <w:lang w:val="en-GB"/>
        </w:rPr>
        <w:t xml:space="preserve"> to clarify it as </w:t>
      </w:r>
      <w:r>
        <w:rPr>
          <w:rFonts w:eastAsia="SimSun"/>
          <w:bCs/>
        </w:rPr>
        <w:t>interpretation 2 (</w:t>
      </w:r>
      <w:r>
        <w:rPr>
          <w:rFonts w:eastAsia="SimSun"/>
          <w:lang w:val="en-GB"/>
        </w:rPr>
        <w:t xml:space="preserve">intra-gNB bistatic sensing) for the reason that </w:t>
      </w:r>
      <w:r>
        <w:rPr>
          <w:rFonts w:eastAsia="SimSun"/>
          <w:bCs/>
        </w:rPr>
        <w:t xml:space="preserve">interpretation 2 is more aligned with another objective </w:t>
      </w:r>
      <w:r w:rsidR="005713AB">
        <w:rPr>
          <w:rFonts w:eastAsia="SimSun"/>
          <w:bCs/>
        </w:rPr>
        <w:t>stating</w:t>
      </w:r>
      <w:r>
        <w:rPr>
          <w:rFonts w:eastAsia="SimSun"/>
          <w:bCs/>
        </w:rPr>
        <w:t xml:space="preserve"> </w:t>
      </w:r>
      <w:r>
        <w:rPr>
          <w:rFonts w:eastAsia="SimSun"/>
          <w:lang w:val="en-GB"/>
        </w:rPr>
        <w:t>“No inter-gNB coordination will be studied”. The possible revision to the SID could be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6"/>
      </w:tblGrid>
      <w:tr w:rsidR="00D3128E" w14:paraId="54C01092" w14:textId="77777777">
        <w:tc>
          <w:tcPr>
            <w:tcW w:w="9346" w:type="dxa"/>
          </w:tcPr>
          <w:p w14:paraId="54C0108E" w14:textId="77777777" w:rsidR="00D3128E" w:rsidRDefault="00AA5413">
            <w:pPr>
              <w:widowControl w:val="0"/>
              <w:spacing w:beforeLines="0" w:before="0" w:afterLines="0" w:after="0"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>Study network architecture for gNB-based mono-static sensing for UAV sensing target use cases [RAN3]</w:t>
            </w:r>
          </w:p>
          <w:p w14:paraId="54C0108F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bCs/>
              </w:rPr>
              <w:t xml:space="preserve">Applicability to </w:t>
            </w:r>
            <w:r>
              <w:rPr>
                <w:rFonts w:eastAsia="DengXian" w:cs="Times New Roman"/>
                <w:bCs/>
                <w:color w:val="FF0000"/>
              </w:rPr>
              <w:t>intra-</w:t>
            </w:r>
            <w:r>
              <w:rPr>
                <w:rFonts w:eastAsia="DengXian" w:cs="Times New Roman"/>
                <w:bCs/>
              </w:rPr>
              <w:t>gNB bistatic sensing may be considered as part of this network architecture without additional architecture impacts.</w:t>
            </w:r>
          </w:p>
          <w:p w14:paraId="54C01090" w14:textId="77777777" w:rsidR="00D3128E" w:rsidRDefault="00AA5413">
            <w:pPr>
              <w:widowControl w:val="0"/>
              <w:numPr>
                <w:ilvl w:val="0"/>
                <w:numId w:val="4"/>
              </w:numPr>
              <w:spacing w:beforeLines="0" w:before="0" w:afterLines="0" w:after="0"/>
              <w:contextualSpacing/>
              <w:rPr>
                <w:rFonts w:eastAsia="DengXian" w:cs="Times New Roman"/>
                <w:bCs/>
              </w:rPr>
            </w:pPr>
            <w:r>
              <w:rPr>
                <w:rFonts w:eastAsia="DengXian" w:cs="Times New Roman"/>
                <w:lang w:eastAsia="ko-KR"/>
              </w:rPr>
              <w:t>No inter-gNB coordination will be studied.</w:t>
            </w:r>
          </w:p>
          <w:p w14:paraId="54C01091" w14:textId="77777777" w:rsidR="00D3128E" w:rsidRDefault="00AA5413">
            <w:pPr>
              <w:spacing w:before="156" w:after="156"/>
              <w:rPr>
                <w:rFonts w:eastAsia="SimSun"/>
                <w:lang w:val="en-GB"/>
              </w:rPr>
            </w:pPr>
            <w:r>
              <w:rPr>
                <w:rFonts w:eastAsia="DengXian" w:cs="Times New Roman"/>
                <w:bCs/>
              </w:rPr>
              <w:t>Coordination with SA2 as necessary.</w:t>
            </w:r>
          </w:p>
        </w:tc>
      </w:tr>
    </w:tbl>
    <w:p w14:paraId="54C01093" w14:textId="77777777" w:rsidR="00D3128E" w:rsidRDefault="00AA5413">
      <w:pPr>
        <w:pStyle w:val="1st-Proposal-YJ"/>
        <w:spacing w:before="156" w:after="156"/>
        <w:rPr>
          <w:rFonts w:eastAsia="SimSun"/>
          <w:lang w:val="en-GB"/>
        </w:rPr>
      </w:pPr>
      <w:bookmarkStart w:id="27" w:name="_Toc207641288"/>
      <w:bookmarkStart w:id="28" w:name="_Toc207798245"/>
      <w:r>
        <w:rPr>
          <w:rFonts w:eastAsia="SimSun"/>
          <w:lang w:val="en-GB"/>
        </w:rPr>
        <w:t>Adopt the above SID revision to clarify "</w:t>
      </w:r>
      <w:r>
        <w:rPr>
          <w:rFonts w:eastAsia="SimSun"/>
        </w:rPr>
        <w:t>gNB bistatic sensing" as "</w:t>
      </w:r>
      <w:r>
        <w:rPr>
          <w:rFonts w:eastAsia="SimSun"/>
          <w:color w:val="FF0000"/>
        </w:rPr>
        <w:t>intra-</w:t>
      </w:r>
      <w:r>
        <w:rPr>
          <w:rFonts w:eastAsia="SimSun"/>
        </w:rPr>
        <w:t>gNB bistatic sensing"</w:t>
      </w:r>
      <w:bookmarkEnd w:id="27"/>
      <w:bookmarkEnd w:id="28"/>
    </w:p>
    <w:p w14:paraId="54C01094" w14:textId="77777777" w:rsidR="00D3128E" w:rsidRDefault="00AA5413">
      <w:pPr>
        <w:pStyle w:val="ListParagraph"/>
        <w:numPr>
          <w:ilvl w:val="1"/>
          <w:numId w:val="3"/>
        </w:numPr>
        <w:spacing w:before="120" w:after="120"/>
        <w:ind w:firstLineChars="0"/>
        <w:outlineLvl w:val="1"/>
        <w:rPr>
          <w:rFonts w:eastAsia="SimSun" w:cs="Times New Roman"/>
          <w:b/>
          <w:sz w:val="24"/>
          <w:szCs w:val="24"/>
        </w:rPr>
      </w:pPr>
      <w:r>
        <w:rPr>
          <w:rFonts w:eastAsia="SimSun" w:cs="Times New Roman"/>
          <w:b/>
          <w:sz w:val="24"/>
          <w:szCs w:val="24"/>
          <w:lang w:val="en-GB"/>
        </w:rPr>
        <w:t>Acronym correction</w:t>
      </w:r>
    </w:p>
    <w:p w14:paraId="54C01095" w14:textId="25AF739A" w:rsidR="00D3128E" w:rsidRDefault="00AA5413">
      <w:pPr>
        <w:spacing w:before="156" w:after="156"/>
        <w:rPr>
          <w:rFonts w:eastAsia="SimSun" w:cs="Times New Roman"/>
          <w:highlight w:val="yellow"/>
          <w:lang w:val="en-GB"/>
        </w:rPr>
      </w:pPr>
      <w:r>
        <w:rPr>
          <w:rFonts w:eastAsia="SimSun" w:cs="Times New Roman"/>
          <w:lang w:val="en-GB"/>
        </w:rPr>
        <w:lastRenderedPageBreak/>
        <w:t xml:space="preserve">Currently, the </w:t>
      </w:r>
      <w:r w:rsidR="00E95509">
        <w:rPr>
          <w:rFonts w:eastAsia="SimSun" w:cs="Times New Roman"/>
          <w:lang w:val="en-GB"/>
        </w:rPr>
        <w:t>a</w:t>
      </w:r>
      <w:r>
        <w:rPr>
          <w:rFonts w:eastAsia="SimSun" w:cs="Times New Roman"/>
          <w:lang w:val="en-GB"/>
        </w:rPr>
        <w:t>cronym in SID of ISAC for NR in RP-251861</w:t>
      </w:r>
      <w:r>
        <w:rPr>
          <w:rFonts w:eastAsia="SimSun" w:cs="Times New Roman"/>
          <w:vertAlign w:val="superscript"/>
          <w:lang w:val="en-GB"/>
        </w:rPr>
        <w:t>[1]</w:t>
      </w:r>
      <w:r>
        <w:rPr>
          <w:rFonts w:eastAsia="SimSun" w:cs="Times New Roman"/>
          <w:lang w:val="en-GB"/>
        </w:rPr>
        <w:t xml:space="preserve"> is </w:t>
      </w:r>
      <w:r w:rsidR="009B7D2E">
        <w:rPr>
          <w:rFonts w:eastAsia="SimSun" w:cs="Times New Roman"/>
          <w:lang w:val="en-GB"/>
        </w:rPr>
        <w:t>recorded</w:t>
      </w:r>
      <w:r>
        <w:rPr>
          <w:rFonts w:eastAsia="SimSun" w:cs="Times New Roman"/>
          <w:lang w:val="en-GB"/>
        </w:rPr>
        <w:t xml:space="preserve"> as </w:t>
      </w:r>
      <w:r w:rsidR="0037039A">
        <w:rPr>
          <w:rFonts w:eastAsia="SimSun" w:cs="Times New Roman"/>
          <w:lang w:val="en-GB"/>
        </w:rPr>
        <w:t>“</w:t>
      </w:r>
      <w:r>
        <w:rPr>
          <w:rFonts w:eastAsia="SimSun" w:cs="Times New Roman"/>
          <w:lang w:val="en-GB"/>
        </w:rPr>
        <w:t>FS_Sensing_NR_Ph2</w:t>
      </w:r>
      <w:r w:rsidR="0037039A">
        <w:rPr>
          <w:rFonts w:eastAsia="SimSun" w:cs="Times New Roman"/>
          <w:lang w:val="en-GB"/>
        </w:rPr>
        <w:t>”</w:t>
      </w:r>
      <w:r>
        <w:rPr>
          <w:rFonts w:eastAsia="SimSun" w:cs="Times New Roman"/>
          <w:lang w:val="en-GB"/>
        </w:rPr>
        <w:t xml:space="preserve">, which should be </w:t>
      </w:r>
      <w:r w:rsidR="0037039A">
        <w:rPr>
          <w:rFonts w:eastAsia="SimSun" w:cs="Times New Roman"/>
          <w:lang w:val="en-GB"/>
        </w:rPr>
        <w:t>“</w:t>
      </w:r>
      <w:r>
        <w:rPr>
          <w:rFonts w:eastAsia="SimSun" w:cs="Times New Roman"/>
        </w:rPr>
        <w:t>FS_Sensing_NR_bis</w:t>
      </w:r>
      <w:r w:rsidR="0037039A">
        <w:rPr>
          <w:rFonts w:eastAsia="SimSun" w:cs="Times New Roman"/>
        </w:rPr>
        <w:t>”</w:t>
      </w:r>
      <w:r>
        <w:rPr>
          <w:rFonts w:eastAsia="SimSun" w:cs="Times New Roman"/>
        </w:rPr>
        <w:t xml:space="preserve"> according to </w:t>
      </w:r>
      <w:r w:rsidR="00EB22FA">
        <w:rPr>
          <w:rFonts w:eastAsia="SimSun" w:cs="Times New Roman"/>
        </w:rPr>
        <w:t xml:space="preserve">the </w:t>
      </w:r>
      <w:r>
        <w:rPr>
          <w:rFonts w:eastAsia="SimSun" w:cs="Times New Roman"/>
        </w:rPr>
        <w:t xml:space="preserve">3GPP WI details in </w:t>
      </w:r>
      <w:hyperlink r:id="rId10" w:history="1">
        <w:r>
          <w:rPr>
            <w:rStyle w:val="Hyperlink"/>
            <w:rFonts w:eastAsia="SimSun" w:cs="Times New Roman"/>
          </w:rPr>
          <w:t>WI #1080070</w:t>
        </w:r>
      </w:hyperlink>
      <w:r>
        <w:rPr>
          <w:rFonts w:eastAsia="SimSun" w:cs="Times New Roman"/>
        </w:rPr>
        <w:t>.</w:t>
      </w:r>
    </w:p>
    <w:p w14:paraId="54C01096" w14:textId="7760C043" w:rsidR="00D3128E" w:rsidRDefault="00AA5413">
      <w:pPr>
        <w:pStyle w:val="1st-Proposal-YJ"/>
        <w:spacing w:before="156" w:after="156"/>
        <w:rPr>
          <w:rFonts w:eastAsia="SimSun"/>
        </w:rPr>
      </w:pPr>
      <w:bookmarkStart w:id="29" w:name="_Toc207629425"/>
      <w:bookmarkStart w:id="30" w:name="_Toc207641289"/>
      <w:bookmarkStart w:id="31" w:name="_Toc207628071"/>
      <w:bookmarkStart w:id="32" w:name="_Toc207629007"/>
      <w:bookmarkStart w:id="33" w:name="_Toc207628094"/>
      <w:bookmarkStart w:id="34" w:name="_Toc207798246"/>
      <w:r>
        <w:rPr>
          <w:rFonts w:eastAsia="SimSun"/>
        </w:rPr>
        <w:t xml:space="preserve">Correct </w:t>
      </w:r>
      <w:r>
        <w:rPr>
          <w:rFonts w:eastAsia="SimSun"/>
          <w:lang w:val="en-GB"/>
        </w:rPr>
        <w:t>"FS_Sensing_NR_Ph2" to "</w:t>
      </w:r>
      <w:r>
        <w:rPr>
          <w:rFonts w:eastAsia="SimSun"/>
        </w:rPr>
        <w:t>FS_Sensing_NR_bis</w:t>
      </w:r>
      <w:r>
        <w:rPr>
          <w:rFonts w:eastAsia="SimSun"/>
          <w:lang w:val="en-GB"/>
        </w:rPr>
        <w:t xml:space="preserve">" for the </w:t>
      </w:r>
      <w:r w:rsidR="002650F1">
        <w:rPr>
          <w:rFonts w:eastAsia="SimSun"/>
          <w:lang w:val="en-GB"/>
        </w:rPr>
        <w:t>a</w:t>
      </w:r>
      <w:r>
        <w:rPr>
          <w:rFonts w:eastAsia="SimSun"/>
          <w:lang w:val="en-GB"/>
        </w:rPr>
        <w:t>cronym.</w:t>
      </w:r>
      <w:bookmarkEnd w:id="29"/>
      <w:bookmarkEnd w:id="30"/>
      <w:bookmarkEnd w:id="31"/>
      <w:bookmarkEnd w:id="32"/>
      <w:bookmarkEnd w:id="33"/>
      <w:bookmarkEnd w:id="34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4C01097" w14:textId="77777777" w:rsidR="00D3128E" w:rsidRDefault="00AA5413">
      <w:pPr>
        <w:pStyle w:val="Heading1"/>
        <w:numPr>
          <w:ilvl w:val="0"/>
          <w:numId w:val="3"/>
        </w:numPr>
        <w:spacing w:beforeLines="0" w:before="0" w:after="156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Conclusion</w:t>
      </w:r>
    </w:p>
    <w:p w14:paraId="54C01098" w14:textId="7DAE38DE" w:rsidR="00D3128E" w:rsidRDefault="00AA5413">
      <w:pPr>
        <w:spacing w:before="156" w:after="156"/>
        <w:rPr>
          <w:rFonts w:eastAsia="SimSun" w:cs="Times New Roman"/>
          <w:lang w:val="en-GB"/>
        </w:rPr>
      </w:pPr>
      <w:r>
        <w:rPr>
          <w:rFonts w:eastAsia="SimSun" w:cs="Times New Roman"/>
          <w:lang w:val="en-GB"/>
        </w:rPr>
        <w:t xml:space="preserve">In this contribution, we discussed </w:t>
      </w:r>
      <w:r w:rsidR="00E81FA9">
        <w:rPr>
          <w:rFonts w:eastAsia="SimSun" w:cs="Times New Roman"/>
          <w:lang w:val="en-GB"/>
        </w:rPr>
        <w:t xml:space="preserve">issues related to </w:t>
      </w:r>
      <w:r>
        <w:rPr>
          <w:rFonts w:eastAsia="SimSun" w:cs="Times New Roman"/>
          <w:lang w:val="en-GB"/>
        </w:rPr>
        <w:t>the current SID, including the interpretation of "gNB bistatic sensing" and</w:t>
      </w:r>
      <w:r w:rsidR="00E81FA9">
        <w:rPr>
          <w:rFonts w:eastAsia="SimSun" w:cs="Times New Roman"/>
          <w:lang w:val="en-GB"/>
        </w:rPr>
        <w:t xml:space="preserve"> the correction of the relevant</w:t>
      </w:r>
      <w:r>
        <w:rPr>
          <w:rFonts w:eastAsia="SimSun" w:cs="Times New Roman"/>
          <w:lang w:val="en-GB"/>
        </w:rPr>
        <w:t xml:space="preserve"> acronym.</w:t>
      </w:r>
    </w:p>
    <w:p w14:paraId="61896DD6" w14:textId="18B94FF6" w:rsidR="003941B8" w:rsidRDefault="00AA5413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SimSun"/>
        </w:rPr>
        <w:fldChar w:fldCharType="begin"/>
      </w:r>
      <w:r>
        <w:rPr>
          <w:rFonts w:eastAsia="SimSun"/>
        </w:rPr>
        <w:instrText xml:space="preserve"> TOC \n \t "1st-ob-YJ,1,2nd-ob-YJ,2,3nd-ob-YJ,3" </w:instrText>
      </w:r>
      <w:r>
        <w:rPr>
          <w:rFonts w:eastAsia="SimSun"/>
        </w:rPr>
        <w:fldChar w:fldCharType="separate"/>
      </w:r>
      <w:r w:rsidR="003941B8" w:rsidRPr="00F9215F">
        <w:rPr>
          <w:rFonts w:eastAsia="SimSun"/>
          <w:noProof/>
          <w:lang w:val="en-GB"/>
        </w:rPr>
        <w:t>Observation 1:</w:t>
      </w:r>
      <w:r w:rsidR="003941B8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3941B8" w:rsidRPr="00F9215F">
        <w:rPr>
          <w:rFonts w:eastAsia="SimSun"/>
          <w:noProof/>
        </w:rPr>
        <w:t xml:space="preserve">"gNB bistatic sensing" in the SID </w:t>
      </w:r>
      <w:r w:rsidR="00D93CD4">
        <w:rPr>
          <w:rFonts w:eastAsia="SimSun"/>
          <w:noProof/>
        </w:rPr>
        <w:t>is</w:t>
      </w:r>
      <w:r w:rsidR="00D93CD4">
        <w:rPr>
          <w:rFonts w:eastAsia="SimSun"/>
          <w:noProof/>
          <w:lang w:val="en-GB"/>
        </w:rPr>
        <w:t xml:space="preserve"> ambiguous</w:t>
      </w:r>
      <w:r w:rsidR="003941B8" w:rsidRPr="00F9215F">
        <w:rPr>
          <w:rFonts w:eastAsia="SimSun"/>
          <w:noProof/>
          <w:lang w:val="en-GB"/>
        </w:rPr>
        <w:t xml:space="preserve"> regarding whether it refers to "inter-gNB bistatic sensing" or "intra-gNB bistatic sensing".</w:t>
      </w:r>
    </w:p>
    <w:p w14:paraId="7FBA521E" w14:textId="77777777" w:rsidR="00AA5413" w:rsidRDefault="00AA5413">
      <w:pPr>
        <w:spacing w:before="156" w:after="156"/>
        <w:rPr>
          <w:noProof/>
        </w:rPr>
      </w:pPr>
      <w:r>
        <w:rPr>
          <w:rFonts w:eastAsia="SimSun" w:cs="Times New Roman"/>
        </w:rPr>
        <w:fldChar w:fldCharType="end"/>
      </w:r>
      <w:r>
        <w:rPr>
          <w:rFonts w:eastAsia="SimSun"/>
          <w:i/>
        </w:rPr>
        <w:fldChar w:fldCharType="begin"/>
      </w:r>
      <w:r>
        <w:rPr>
          <w:rFonts w:eastAsia="SimSun"/>
        </w:rPr>
        <w:instrText xml:space="preserve"> TOC \n \t "1st-Proposal-YJ,1,2nd-proposal-YJ,2,3nd-proposal-YJ,3" </w:instrText>
      </w:r>
      <w:r>
        <w:rPr>
          <w:rFonts w:eastAsia="SimSun"/>
          <w:i/>
        </w:rPr>
        <w:fldChar w:fldCharType="separate"/>
      </w:r>
    </w:p>
    <w:p w14:paraId="29ED41D6" w14:textId="77777777" w:rsidR="00AA5413" w:rsidRDefault="00AA5413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45F07">
        <w:rPr>
          <w:rFonts w:eastAsia="SimSun"/>
          <w:noProof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45F07">
        <w:rPr>
          <w:rFonts w:eastAsia="SimSun"/>
          <w:noProof/>
          <w:lang w:val="en-GB"/>
        </w:rPr>
        <w:t xml:space="preserve">RANP is requested to provide guidance on the </w:t>
      </w:r>
      <w:r w:rsidRPr="00A45F07">
        <w:rPr>
          <w:rFonts w:eastAsia="SimSun"/>
          <w:noProof/>
        </w:rPr>
        <w:t>interpretation of "gNB bistatic sensing"</w:t>
      </w:r>
      <w:r w:rsidRPr="00A45F07">
        <w:rPr>
          <w:rFonts w:eastAsia="SimSun"/>
          <w:noProof/>
          <w:lang w:val="en-GB"/>
        </w:rPr>
        <w:t xml:space="preserve"> in the SID.</w:t>
      </w:r>
    </w:p>
    <w:p w14:paraId="0E0368D1" w14:textId="77777777" w:rsidR="00AA5413" w:rsidRDefault="00AA5413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45F07">
        <w:rPr>
          <w:rFonts w:eastAsia="SimSun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45F07">
        <w:rPr>
          <w:rFonts w:eastAsia="SimSun"/>
          <w:noProof/>
          <w:lang w:val="en-GB"/>
        </w:rPr>
        <w:t>Adopt the above SID revision to clarify "</w:t>
      </w:r>
      <w:r w:rsidRPr="00A45F07">
        <w:rPr>
          <w:rFonts w:eastAsia="SimSun"/>
          <w:noProof/>
        </w:rPr>
        <w:t>gNB bistatic sensing" as "</w:t>
      </w:r>
      <w:r w:rsidRPr="00A45F07">
        <w:rPr>
          <w:rFonts w:eastAsia="SimSun"/>
          <w:noProof/>
          <w:color w:val="FF0000"/>
        </w:rPr>
        <w:t>intra-</w:t>
      </w:r>
      <w:r w:rsidRPr="00A45F07">
        <w:rPr>
          <w:rFonts w:eastAsia="SimSun"/>
          <w:noProof/>
        </w:rPr>
        <w:t>gNB bistatic sensing"</w:t>
      </w:r>
    </w:p>
    <w:p w14:paraId="33D8C4A3" w14:textId="77777777" w:rsidR="00AA5413" w:rsidRDefault="00AA5413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45F07">
        <w:rPr>
          <w:rFonts w:eastAsia="SimSun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45F07">
        <w:rPr>
          <w:rFonts w:eastAsia="SimSun"/>
          <w:noProof/>
        </w:rPr>
        <w:t xml:space="preserve">Correct </w:t>
      </w:r>
      <w:r w:rsidRPr="00A45F07">
        <w:rPr>
          <w:rFonts w:eastAsia="SimSun"/>
          <w:noProof/>
          <w:lang w:val="en-GB"/>
        </w:rPr>
        <w:t>"FS_Sensing_NR_Ph2" to "</w:t>
      </w:r>
      <w:r w:rsidRPr="00A45F07">
        <w:rPr>
          <w:rFonts w:eastAsia="SimSun"/>
          <w:noProof/>
        </w:rPr>
        <w:t>FS_Sensing_NR_bis</w:t>
      </w:r>
      <w:r w:rsidRPr="00A45F07">
        <w:rPr>
          <w:rFonts w:eastAsia="SimSun"/>
          <w:noProof/>
          <w:lang w:val="en-GB"/>
        </w:rPr>
        <w:t>" for the acronym.</w:t>
      </w:r>
    </w:p>
    <w:p w14:paraId="54C0109E" w14:textId="77777777" w:rsidR="00D3128E" w:rsidRDefault="00AA5413">
      <w:pPr>
        <w:pStyle w:val="Heading1"/>
        <w:spacing w:beforeLines="0" w:before="0" w:after="156"/>
        <w:rPr>
          <w:rFonts w:eastAsia="SimSun"/>
          <w:sz w:val="28"/>
          <w:szCs w:val="28"/>
        </w:rPr>
      </w:pPr>
      <w:r>
        <w:rPr>
          <w:rFonts w:eastAsia="SimSun"/>
        </w:rPr>
        <w:fldChar w:fldCharType="end"/>
      </w:r>
      <w:r>
        <w:rPr>
          <w:rFonts w:eastAsia="SimSun"/>
          <w:sz w:val="28"/>
          <w:szCs w:val="28"/>
        </w:rPr>
        <w:t xml:space="preserve">Reference </w:t>
      </w:r>
    </w:p>
    <w:p w14:paraId="54C0109F" w14:textId="77777777" w:rsidR="00D3128E" w:rsidRDefault="00AA5413">
      <w:pPr>
        <w:pStyle w:val="ListParagraph"/>
        <w:numPr>
          <w:ilvl w:val="0"/>
          <w:numId w:val="5"/>
        </w:numPr>
        <w:ind w:firstLineChars="0"/>
        <w:rPr>
          <w:rFonts w:eastAsia="SimSun" w:cs="Times New Roman"/>
        </w:rPr>
      </w:pPr>
      <w:r>
        <w:rPr>
          <w:rFonts w:eastAsia="SimSun" w:cs="Times New Roman"/>
          <w:lang w:val="en-GB"/>
        </w:rPr>
        <w:t>RP-251861, New SID: Study on Integrated Sensing And Communication (ISAC) for NR, AT&amp;T (Moderator)</w:t>
      </w:r>
    </w:p>
    <w:p w14:paraId="54C010A0" w14:textId="77777777" w:rsidR="00D3128E" w:rsidRDefault="00AA5413">
      <w:pPr>
        <w:pStyle w:val="ListParagraph"/>
        <w:numPr>
          <w:ilvl w:val="0"/>
          <w:numId w:val="5"/>
        </w:numPr>
        <w:ind w:firstLineChars="0"/>
        <w:rPr>
          <w:rFonts w:eastAsia="SimSun" w:cs="Times New Roman"/>
        </w:rPr>
      </w:pPr>
      <w:r>
        <w:rPr>
          <w:rFonts w:eastAsia="SimSun" w:cs="Times New Roman" w:hint="eastAsia"/>
        </w:rPr>
        <w:t>R</w:t>
      </w:r>
      <w:r>
        <w:rPr>
          <w:rFonts w:eastAsia="SimSun" w:cs="Times New Roman"/>
        </w:rPr>
        <w:t>P-251798, Moderator's summary for Release 20 5G-Advanced Integrated Sensing and Communication, RAN VC Chair (AT&amp;T)</w:t>
      </w:r>
    </w:p>
    <w:sectPr w:rsidR="00D3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6D28" w14:textId="77777777" w:rsidR="00057D46" w:rsidRDefault="00057D46">
      <w:pPr>
        <w:spacing w:before="120" w:after="120"/>
      </w:pPr>
      <w:r>
        <w:separator/>
      </w:r>
    </w:p>
  </w:endnote>
  <w:endnote w:type="continuationSeparator" w:id="0">
    <w:p w14:paraId="283FBEE1" w14:textId="77777777" w:rsidR="00057D46" w:rsidRDefault="00057D4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0A7" w14:textId="77777777" w:rsidR="00D3128E" w:rsidRDefault="00D3128E">
    <w:pPr>
      <w:pStyle w:val="Footer"/>
      <w:spacing w:before="120" w:after="120"/>
    </w:pPr>
  </w:p>
  <w:p w14:paraId="54C010A8" w14:textId="77777777" w:rsidR="00D3128E" w:rsidRDefault="00D3128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AutoText"/>
      </w:docPartObj>
    </w:sdtPr>
    <w:sdtEndPr>
      <w:rPr>
        <w:sz w:val="20"/>
        <w:szCs w:val="20"/>
      </w:rPr>
    </w:sdtEndPr>
    <w:sdtContent>
      <w:p w14:paraId="54C010A9" w14:textId="77777777" w:rsidR="00D3128E" w:rsidRDefault="00AA5413">
        <w:pPr>
          <w:pStyle w:val="Footer"/>
          <w:spacing w:before="120" w:after="12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  <w:lang w:val="zh-CN"/>
          </w:rPr>
          <w:t>1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0AB" w14:textId="77777777" w:rsidR="00D3128E" w:rsidRDefault="00D3128E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A439" w14:textId="77777777" w:rsidR="00057D46" w:rsidRDefault="00057D46">
      <w:pPr>
        <w:spacing w:before="120" w:after="120"/>
      </w:pPr>
      <w:r>
        <w:separator/>
      </w:r>
    </w:p>
  </w:footnote>
  <w:footnote w:type="continuationSeparator" w:id="0">
    <w:p w14:paraId="63D16A38" w14:textId="77777777" w:rsidR="00057D46" w:rsidRDefault="00057D4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0A4" w14:textId="77777777" w:rsidR="00D3128E" w:rsidRDefault="00D3128E">
    <w:pPr>
      <w:pStyle w:val="Header"/>
      <w:spacing w:before="120" w:after="120"/>
    </w:pPr>
  </w:p>
  <w:p w14:paraId="54C010A5" w14:textId="77777777" w:rsidR="00D3128E" w:rsidRDefault="00D3128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0A6" w14:textId="77777777" w:rsidR="00D3128E" w:rsidRDefault="00D3128E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0AA" w14:textId="77777777" w:rsidR="00D3128E" w:rsidRDefault="00D3128E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B6A55"/>
    <w:multiLevelType w:val="multilevel"/>
    <w:tmpl w:val="075B6A55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D7D0BD3"/>
    <w:multiLevelType w:val="multilevel"/>
    <w:tmpl w:val="4D7D0BD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2062898646">
    <w:abstractNumId w:val="3"/>
  </w:num>
  <w:num w:numId="2" w16cid:durableId="544636450">
    <w:abstractNumId w:val="2"/>
  </w:num>
  <w:num w:numId="3" w16cid:durableId="293829693">
    <w:abstractNumId w:val="4"/>
  </w:num>
  <w:num w:numId="4" w16cid:durableId="1686512900">
    <w:abstractNumId w:val="0"/>
  </w:num>
  <w:num w:numId="5" w16cid:durableId="1223248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3E0F5A"/>
    <w:rsid w:val="00020654"/>
    <w:rsid w:val="0002304C"/>
    <w:rsid w:val="00025580"/>
    <w:rsid w:val="0003252A"/>
    <w:rsid w:val="00033A0B"/>
    <w:rsid w:val="000342FF"/>
    <w:rsid w:val="00041A7E"/>
    <w:rsid w:val="000461CD"/>
    <w:rsid w:val="000464A2"/>
    <w:rsid w:val="00046C8B"/>
    <w:rsid w:val="000472A8"/>
    <w:rsid w:val="00057D46"/>
    <w:rsid w:val="0006270F"/>
    <w:rsid w:val="00070A3B"/>
    <w:rsid w:val="00072537"/>
    <w:rsid w:val="00083FA2"/>
    <w:rsid w:val="00084D6A"/>
    <w:rsid w:val="000B3750"/>
    <w:rsid w:val="000D0324"/>
    <w:rsid w:val="000D0749"/>
    <w:rsid w:val="000F0101"/>
    <w:rsid w:val="000F02B5"/>
    <w:rsid w:val="000F7273"/>
    <w:rsid w:val="000F7DB2"/>
    <w:rsid w:val="00102CC7"/>
    <w:rsid w:val="00103061"/>
    <w:rsid w:val="00103A82"/>
    <w:rsid w:val="001076AD"/>
    <w:rsid w:val="00111AEE"/>
    <w:rsid w:val="00120CD3"/>
    <w:rsid w:val="0012206D"/>
    <w:rsid w:val="00126AF2"/>
    <w:rsid w:val="00132E44"/>
    <w:rsid w:val="001363D3"/>
    <w:rsid w:val="00144248"/>
    <w:rsid w:val="001563C4"/>
    <w:rsid w:val="00162838"/>
    <w:rsid w:val="00184B00"/>
    <w:rsid w:val="00191666"/>
    <w:rsid w:val="00197731"/>
    <w:rsid w:val="001A09D1"/>
    <w:rsid w:val="001A6744"/>
    <w:rsid w:val="001A6DB5"/>
    <w:rsid w:val="001C54BF"/>
    <w:rsid w:val="001D08D8"/>
    <w:rsid w:val="001D1B3E"/>
    <w:rsid w:val="001D5EA0"/>
    <w:rsid w:val="00207852"/>
    <w:rsid w:val="00210EA4"/>
    <w:rsid w:val="002249B0"/>
    <w:rsid w:val="002650F1"/>
    <w:rsid w:val="00270A85"/>
    <w:rsid w:val="0028047F"/>
    <w:rsid w:val="00287BC0"/>
    <w:rsid w:val="00290217"/>
    <w:rsid w:val="002954C9"/>
    <w:rsid w:val="00296024"/>
    <w:rsid w:val="002B3F87"/>
    <w:rsid w:val="002B4403"/>
    <w:rsid w:val="002D2EFA"/>
    <w:rsid w:val="002D41B3"/>
    <w:rsid w:val="002D43A9"/>
    <w:rsid w:val="002D5430"/>
    <w:rsid w:val="002D67EC"/>
    <w:rsid w:val="00300A40"/>
    <w:rsid w:val="00312A1F"/>
    <w:rsid w:val="00316810"/>
    <w:rsid w:val="00316A90"/>
    <w:rsid w:val="00327C8B"/>
    <w:rsid w:val="00331A4E"/>
    <w:rsid w:val="0033549E"/>
    <w:rsid w:val="0034210B"/>
    <w:rsid w:val="00360AE5"/>
    <w:rsid w:val="003639D8"/>
    <w:rsid w:val="003645CD"/>
    <w:rsid w:val="00367555"/>
    <w:rsid w:val="0037039A"/>
    <w:rsid w:val="0037135F"/>
    <w:rsid w:val="003920D6"/>
    <w:rsid w:val="003941B8"/>
    <w:rsid w:val="003951DC"/>
    <w:rsid w:val="003B08D1"/>
    <w:rsid w:val="003B7006"/>
    <w:rsid w:val="003C0AAA"/>
    <w:rsid w:val="003D4BFE"/>
    <w:rsid w:val="003D508D"/>
    <w:rsid w:val="003E0F5A"/>
    <w:rsid w:val="003F15AF"/>
    <w:rsid w:val="003F4ACD"/>
    <w:rsid w:val="003F59D6"/>
    <w:rsid w:val="00401D66"/>
    <w:rsid w:val="004042C4"/>
    <w:rsid w:val="004409FB"/>
    <w:rsid w:val="00440EFE"/>
    <w:rsid w:val="004546D9"/>
    <w:rsid w:val="004672F7"/>
    <w:rsid w:val="0048207F"/>
    <w:rsid w:val="00494456"/>
    <w:rsid w:val="00495CAB"/>
    <w:rsid w:val="004B027C"/>
    <w:rsid w:val="004B39F5"/>
    <w:rsid w:val="004D17E3"/>
    <w:rsid w:val="004D2550"/>
    <w:rsid w:val="004D7FB6"/>
    <w:rsid w:val="004E0B33"/>
    <w:rsid w:val="004E239C"/>
    <w:rsid w:val="004E2994"/>
    <w:rsid w:val="004E6631"/>
    <w:rsid w:val="004F7770"/>
    <w:rsid w:val="004F7EBC"/>
    <w:rsid w:val="005170E2"/>
    <w:rsid w:val="00523823"/>
    <w:rsid w:val="00523E42"/>
    <w:rsid w:val="005255B5"/>
    <w:rsid w:val="00532C0D"/>
    <w:rsid w:val="00533F3F"/>
    <w:rsid w:val="005349CA"/>
    <w:rsid w:val="005356D9"/>
    <w:rsid w:val="005444F0"/>
    <w:rsid w:val="00547ABA"/>
    <w:rsid w:val="00565F9C"/>
    <w:rsid w:val="005670CC"/>
    <w:rsid w:val="00567198"/>
    <w:rsid w:val="005713AB"/>
    <w:rsid w:val="00571E88"/>
    <w:rsid w:val="0057454F"/>
    <w:rsid w:val="00581E8D"/>
    <w:rsid w:val="00584576"/>
    <w:rsid w:val="00596A3F"/>
    <w:rsid w:val="00597C5E"/>
    <w:rsid w:val="005B0022"/>
    <w:rsid w:val="005B17B3"/>
    <w:rsid w:val="005B31C3"/>
    <w:rsid w:val="005B6465"/>
    <w:rsid w:val="005C131B"/>
    <w:rsid w:val="005C3A15"/>
    <w:rsid w:val="005C6807"/>
    <w:rsid w:val="005E60F1"/>
    <w:rsid w:val="005F22FD"/>
    <w:rsid w:val="005F36D6"/>
    <w:rsid w:val="00623A74"/>
    <w:rsid w:val="00625250"/>
    <w:rsid w:val="006253BE"/>
    <w:rsid w:val="0062785A"/>
    <w:rsid w:val="00636294"/>
    <w:rsid w:val="006558E2"/>
    <w:rsid w:val="00657968"/>
    <w:rsid w:val="0066556B"/>
    <w:rsid w:val="0067113E"/>
    <w:rsid w:val="00677FAB"/>
    <w:rsid w:val="006805A9"/>
    <w:rsid w:val="00691D8C"/>
    <w:rsid w:val="006C36DC"/>
    <w:rsid w:val="006C5790"/>
    <w:rsid w:val="006C6DF7"/>
    <w:rsid w:val="006C7860"/>
    <w:rsid w:val="006E5C45"/>
    <w:rsid w:val="006F072D"/>
    <w:rsid w:val="006F0E28"/>
    <w:rsid w:val="00701248"/>
    <w:rsid w:val="0072105B"/>
    <w:rsid w:val="00722C6B"/>
    <w:rsid w:val="007245C1"/>
    <w:rsid w:val="00736D7D"/>
    <w:rsid w:val="00741BE6"/>
    <w:rsid w:val="007742E3"/>
    <w:rsid w:val="0078187B"/>
    <w:rsid w:val="00781894"/>
    <w:rsid w:val="007A318F"/>
    <w:rsid w:val="007A545C"/>
    <w:rsid w:val="007B2F6F"/>
    <w:rsid w:val="007B53A7"/>
    <w:rsid w:val="007C3DF4"/>
    <w:rsid w:val="007C79BA"/>
    <w:rsid w:val="007D0EFA"/>
    <w:rsid w:val="007D603D"/>
    <w:rsid w:val="007E532F"/>
    <w:rsid w:val="007E5910"/>
    <w:rsid w:val="007E7427"/>
    <w:rsid w:val="007F40C3"/>
    <w:rsid w:val="007F55C2"/>
    <w:rsid w:val="007F7E06"/>
    <w:rsid w:val="008242C1"/>
    <w:rsid w:val="008416BF"/>
    <w:rsid w:val="00842FBA"/>
    <w:rsid w:val="0085019A"/>
    <w:rsid w:val="008516D7"/>
    <w:rsid w:val="00863313"/>
    <w:rsid w:val="0088448A"/>
    <w:rsid w:val="008A04C2"/>
    <w:rsid w:val="008A11F1"/>
    <w:rsid w:val="008A70B4"/>
    <w:rsid w:val="008B065B"/>
    <w:rsid w:val="008B458D"/>
    <w:rsid w:val="008C11ED"/>
    <w:rsid w:val="008D3848"/>
    <w:rsid w:val="008E3295"/>
    <w:rsid w:val="008F3CC2"/>
    <w:rsid w:val="009101F4"/>
    <w:rsid w:val="0091056F"/>
    <w:rsid w:val="009144DE"/>
    <w:rsid w:val="0092201C"/>
    <w:rsid w:val="009257C6"/>
    <w:rsid w:val="00930BCE"/>
    <w:rsid w:val="009350A3"/>
    <w:rsid w:val="00943AF1"/>
    <w:rsid w:val="00952FA1"/>
    <w:rsid w:val="009601DA"/>
    <w:rsid w:val="00970D6C"/>
    <w:rsid w:val="00977455"/>
    <w:rsid w:val="009A2F2F"/>
    <w:rsid w:val="009B1444"/>
    <w:rsid w:val="009B7D2E"/>
    <w:rsid w:val="009C47D6"/>
    <w:rsid w:val="009E2A92"/>
    <w:rsid w:val="009F17C4"/>
    <w:rsid w:val="00A03B9E"/>
    <w:rsid w:val="00A06A8A"/>
    <w:rsid w:val="00A3145A"/>
    <w:rsid w:val="00A34BDA"/>
    <w:rsid w:val="00A4256A"/>
    <w:rsid w:val="00A530FC"/>
    <w:rsid w:val="00A56992"/>
    <w:rsid w:val="00A676B6"/>
    <w:rsid w:val="00A67E6F"/>
    <w:rsid w:val="00A7568F"/>
    <w:rsid w:val="00A8089F"/>
    <w:rsid w:val="00A80F79"/>
    <w:rsid w:val="00A8175D"/>
    <w:rsid w:val="00A87876"/>
    <w:rsid w:val="00A93C13"/>
    <w:rsid w:val="00A95C31"/>
    <w:rsid w:val="00AA1277"/>
    <w:rsid w:val="00AA5413"/>
    <w:rsid w:val="00AA593A"/>
    <w:rsid w:val="00AB6BF7"/>
    <w:rsid w:val="00AB7819"/>
    <w:rsid w:val="00AC05BB"/>
    <w:rsid w:val="00AC7FB5"/>
    <w:rsid w:val="00AD20B1"/>
    <w:rsid w:val="00AE15FE"/>
    <w:rsid w:val="00AE4DA3"/>
    <w:rsid w:val="00B01369"/>
    <w:rsid w:val="00B02CC5"/>
    <w:rsid w:val="00B04397"/>
    <w:rsid w:val="00B17D0C"/>
    <w:rsid w:val="00B23553"/>
    <w:rsid w:val="00B23A64"/>
    <w:rsid w:val="00B369CC"/>
    <w:rsid w:val="00B4733F"/>
    <w:rsid w:val="00B53F1B"/>
    <w:rsid w:val="00B66B81"/>
    <w:rsid w:val="00B70598"/>
    <w:rsid w:val="00B77068"/>
    <w:rsid w:val="00B82DC3"/>
    <w:rsid w:val="00B848A6"/>
    <w:rsid w:val="00B97AE3"/>
    <w:rsid w:val="00BA0475"/>
    <w:rsid w:val="00BA18EF"/>
    <w:rsid w:val="00BA5080"/>
    <w:rsid w:val="00BA75B7"/>
    <w:rsid w:val="00BA75F2"/>
    <w:rsid w:val="00BC0A26"/>
    <w:rsid w:val="00BD2C36"/>
    <w:rsid w:val="00BD5059"/>
    <w:rsid w:val="00BD580D"/>
    <w:rsid w:val="00BE045C"/>
    <w:rsid w:val="00BE1869"/>
    <w:rsid w:val="00BE48AC"/>
    <w:rsid w:val="00BF209A"/>
    <w:rsid w:val="00C141CA"/>
    <w:rsid w:val="00C20A76"/>
    <w:rsid w:val="00C26C8E"/>
    <w:rsid w:val="00C27CDC"/>
    <w:rsid w:val="00C314B1"/>
    <w:rsid w:val="00C35317"/>
    <w:rsid w:val="00C366F0"/>
    <w:rsid w:val="00C36A94"/>
    <w:rsid w:val="00C4353C"/>
    <w:rsid w:val="00C4661E"/>
    <w:rsid w:val="00C55E34"/>
    <w:rsid w:val="00C55F5F"/>
    <w:rsid w:val="00C61A2E"/>
    <w:rsid w:val="00C72755"/>
    <w:rsid w:val="00C728CE"/>
    <w:rsid w:val="00C76B2C"/>
    <w:rsid w:val="00C970C8"/>
    <w:rsid w:val="00C97850"/>
    <w:rsid w:val="00CA7BC2"/>
    <w:rsid w:val="00CC79CA"/>
    <w:rsid w:val="00CE7D65"/>
    <w:rsid w:val="00CF485A"/>
    <w:rsid w:val="00D0255D"/>
    <w:rsid w:val="00D1598E"/>
    <w:rsid w:val="00D3128E"/>
    <w:rsid w:val="00D54025"/>
    <w:rsid w:val="00D54D7F"/>
    <w:rsid w:val="00D61BD5"/>
    <w:rsid w:val="00D629A3"/>
    <w:rsid w:val="00D66A16"/>
    <w:rsid w:val="00D70F77"/>
    <w:rsid w:val="00D82297"/>
    <w:rsid w:val="00D925D5"/>
    <w:rsid w:val="00D929B0"/>
    <w:rsid w:val="00D93CD4"/>
    <w:rsid w:val="00DB3883"/>
    <w:rsid w:val="00DB4640"/>
    <w:rsid w:val="00DC19B4"/>
    <w:rsid w:val="00DC34B7"/>
    <w:rsid w:val="00DD20CB"/>
    <w:rsid w:val="00DD30FA"/>
    <w:rsid w:val="00DE0D15"/>
    <w:rsid w:val="00DE3769"/>
    <w:rsid w:val="00DE3D5A"/>
    <w:rsid w:val="00DE7196"/>
    <w:rsid w:val="00E07B5E"/>
    <w:rsid w:val="00E20DEA"/>
    <w:rsid w:val="00E23C9D"/>
    <w:rsid w:val="00E265A7"/>
    <w:rsid w:val="00E30820"/>
    <w:rsid w:val="00E32755"/>
    <w:rsid w:val="00E37902"/>
    <w:rsid w:val="00E40B22"/>
    <w:rsid w:val="00E5597C"/>
    <w:rsid w:val="00E62F1D"/>
    <w:rsid w:val="00E66A13"/>
    <w:rsid w:val="00E75D2C"/>
    <w:rsid w:val="00E7665A"/>
    <w:rsid w:val="00E81FA9"/>
    <w:rsid w:val="00E84205"/>
    <w:rsid w:val="00E90735"/>
    <w:rsid w:val="00E91727"/>
    <w:rsid w:val="00E95509"/>
    <w:rsid w:val="00EA0F7D"/>
    <w:rsid w:val="00EA26B1"/>
    <w:rsid w:val="00EB22FA"/>
    <w:rsid w:val="00EB25FF"/>
    <w:rsid w:val="00ED2821"/>
    <w:rsid w:val="00ED2CBE"/>
    <w:rsid w:val="00ED4E21"/>
    <w:rsid w:val="00EF14CD"/>
    <w:rsid w:val="00EF2278"/>
    <w:rsid w:val="00EF5D08"/>
    <w:rsid w:val="00EF6F5E"/>
    <w:rsid w:val="00F11DF3"/>
    <w:rsid w:val="00F123E7"/>
    <w:rsid w:val="00F1278B"/>
    <w:rsid w:val="00F130B4"/>
    <w:rsid w:val="00F31EAE"/>
    <w:rsid w:val="00F35933"/>
    <w:rsid w:val="00F40375"/>
    <w:rsid w:val="00F405F3"/>
    <w:rsid w:val="00F411CC"/>
    <w:rsid w:val="00F45737"/>
    <w:rsid w:val="00F709EF"/>
    <w:rsid w:val="00F74D6A"/>
    <w:rsid w:val="00F8221D"/>
    <w:rsid w:val="00F83D27"/>
    <w:rsid w:val="00F8690C"/>
    <w:rsid w:val="00F87D53"/>
    <w:rsid w:val="00F94476"/>
    <w:rsid w:val="00F97140"/>
    <w:rsid w:val="00FA2B69"/>
    <w:rsid w:val="00FA7D0F"/>
    <w:rsid w:val="00FD345C"/>
    <w:rsid w:val="00FD394B"/>
    <w:rsid w:val="00FE34D0"/>
    <w:rsid w:val="00FE4B00"/>
    <w:rsid w:val="00FE78C4"/>
    <w:rsid w:val="00FF3565"/>
    <w:rsid w:val="4CA7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1060"/>
  <w15:docId w15:val="{F6E7D0B4-FE79-48AF-ADA3-367AB3EC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before="50" w:afterLines="50" w:after="50"/>
      <w:jc w:val="both"/>
    </w:pPr>
    <w:rPr>
      <w:rFonts w:eastAsia="Times New Roman" w:cstheme="minorBidi"/>
      <w:kern w:val="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ind w:left="0"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ind w:leftChars="200" w:left="400" w:hangingChars="200" w:hanging="200"/>
    </w:pPr>
    <w:rPr>
      <w:rFonts w:cs="Times New Roman"/>
      <w:b/>
      <w:i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pPr>
      <w:numPr>
        <w:numId w:val="1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</w:rPr>
  </w:style>
  <w:style w:type="paragraph" w:customStyle="1" w:styleId="1st-ob-YJ">
    <w:name w:val="1st-ob-YJ"/>
    <w:basedOn w:val="1st-Proposal-YJ"/>
    <w:qFormat/>
    <w:pPr>
      <w:numPr>
        <w:numId w:val="2"/>
      </w:numPr>
    </w:pPr>
  </w:style>
  <w:style w:type="paragraph" w:customStyle="1" w:styleId="2nd-ob-YJ">
    <w:name w:val="2nd-ob-YJ"/>
    <w:basedOn w:val="2nd-proposal-YJ"/>
    <w:qFormat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93CD4"/>
    <w:rPr>
      <w:rFonts w:eastAsia="Times New Roman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ortal.3gpp.org/desktopmodules/WorkItem/WorkItemDetails.aspx?workitemId=1080070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42.IDM\AppData\Roaming\Microsoft\Templates\Tdoc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8F571-7AA4-494B-A7A0-6B5AD4AF76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 template.dotx</Template>
  <TotalTime>0</TotalTime>
  <Pages>3</Pages>
  <Words>789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Zhaobang(NEC)</dc:creator>
  <cp:lastModifiedBy>Hans van der Veen</cp:lastModifiedBy>
  <cp:revision>215</cp:revision>
  <dcterms:created xsi:type="dcterms:W3CDTF">2025-09-01T01:43:00Z</dcterms:created>
  <dcterms:modified xsi:type="dcterms:W3CDTF">2025-09-08T09:48:00Z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eyJoZGlkIjoiYjQwNTYzZDI3N2RiZDA2ZWNmODc0MzIyNjg2MTZlZjAiLCJ1c2VySWQiOiI0NjAyNjMyMzgifQ==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95208350D5C84AEE917BD720B90F2999_12</vt:lpwstr>
  </property>
</Properties>
</file>