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9B8D" w14:textId="38780BE8" w:rsidR="00B93E62" w:rsidRPr="000C5021" w:rsidRDefault="00B93E62" w:rsidP="00B93E62">
      <w:pPr>
        <w:tabs>
          <w:tab w:val="center" w:pos="4153"/>
          <w:tab w:val="right" w:pos="9923"/>
        </w:tabs>
        <w:spacing w:after="120" w:line="240" w:lineRule="auto"/>
        <w:jc w:val="right"/>
        <w:rPr>
          <w:rFonts w:eastAsia="Malgun Gothic"/>
          <w:b/>
          <w:bCs/>
          <w:sz w:val="28"/>
        </w:rPr>
      </w:pPr>
      <w:r w:rsidRPr="006A2DF7">
        <w:rPr>
          <w:rFonts w:eastAsia="Malgun Gothic"/>
          <w:b/>
          <w:bCs/>
          <w:sz w:val="28"/>
        </w:rPr>
        <w:t>3GPP TSG RAN5 Meeting #10</w:t>
      </w:r>
      <w:r>
        <w:rPr>
          <w:rFonts w:eastAsia="Malgun Gothic"/>
          <w:b/>
          <w:bCs/>
          <w:sz w:val="28"/>
        </w:rPr>
        <w:t>9</w:t>
      </w:r>
      <w:r w:rsidRPr="006A2DF7">
        <w:rPr>
          <w:rFonts w:eastAsia="Malgun Gothic"/>
          <w:b/>
          <w:bCs/>
          <w:sz w:val="28"/>
        </w:rPr>
        <w:tab/>
        <w:t xml:space="preserve"> </w:t>
      </w:r>
      <w:r w:rsidRPr="006A2DF7">
        <w:rPr>
          <w:rFonts w:eastAsia="Malgun Gothic"/>
          <w:b/>
          <w:bCs/>
          <w:sz w:val="28"/>
        </w:rPr>
        <w:tab/>
      </w:r>
      <w:r w:rsidR="00DE73EE" w:rsidRPr="00DE73EE">
        <w:rPr>
          <w:rFonts w:eastAsia="Malgun Gothic"/>
          <w:b/>
          <w:bCs/>
          <w:sz w:val="28"/>
        </w:rPr>
        <w:t>R5-255725</w:t>
      </w:r>
    </w:p>
    <w:p w14:paraId="42BC2B6B" w14:textId="77777777" w:rsidR="00B93E62" w:rsidRPr="00E57019" w:rsidRDefault="00B93E62" w:rsidP="00B93E6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120" w:line="240" w:lineRule="auto"/>
        <w:rPr>
          <w:rFonts w:eastAsia="Malgun Gothic"/>
          <w:b/>
          <w:bCs/>
          <w:sz w:val="28"/>
          <w:lang w:eastAsia="ko-KR"/>
        </w:rPr>
      </w:pPr>
      <w:r>
        <w:rPr>
          <w:b/>
          <w:noProof/>
          <w:sz w:val="28"/>
          <w:szCs w:val="28"/>
        </w:rPr>
        <w:t>Dallas</w:t>
      </w:r>
      <w:r w:rsidRPr="006A2DF7">
        <w:rPr>
          <w:b/>
          <w:noProof/>
          <w:sz w:val="28"/>
          <w:szCs w:val="28"/>
        </w:rPr>
        <w:t xml:space="preserve">, </w:t>
      </w:r>
      <w:r>
        <w:rPr>
          <w:b/>
          <w:noProof/>
          <w:sz w:val="28"/>
          <w:szCs w:val="28"/>
        </w:rPr>
        <w:t>Texas, USA</w:t>
      </w:r>
      <w:r w:rsidRPr="006A2DF7">
        <w:rPr>
          <w:b/>
          <w:noProof/>
          <w:sz w:val="28"/>
          <w:szCs w:val="28"/>
        </w:rPr>
        <w:t>, 1</w:t>
      </w:r>
      <w:r>
        <w:rPr>
          <w:b/>
          <w:noProof/>
          <w:sz w:val="28"/>
          <w:szCs w:val="28"/>
        </w:rPr>
        <w:t>7</w:t>
      </w:r>
      <w:r w:rsidRPr="006A2DF7">
        <w:rPr>
          <w:b/>
          <w:noProof/>
          <w:sz w:val="28"/>
          <w:szCs w:val="28"/>
          <w:vertAlign w:val="superscript"/>
        </w:rPr>
        <w:t>th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-</w:t>
      </w:r>
      <w:r w:rsidRPr="006A2DF7">
        <w:rPr>
          <w:b/>
          <w:noProof/>
          <w:sz w:val="28"/>
          <w:szCs w:val="28"/>
        </w:rPr>
        <w:t xml:space="preserve"> 2</w:t>
      </w:r>
      <w:r>
        <w:rPr>
          <w:b/>
          <w:noProof/>
          <w:sz w:val="28"/>
          <w:szCs w:val="28"/>
        </w:rPr>
        <w:t>1</w:t>
      </w:r>
      <w:r>
        <w:rPr>
          <w:b/>
          <w:noProof/>
          <w:sz w:val="28"/>
          <w:szCs w:val="28"/>
          <w:vertAlign w:val="superscript"/>
        </w:rPr>
        <w:t>st</w:t>
      </w:r>
      <w:r w:rsidRPr="006A2DF7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>November</w:t>
      </w:r>
      <w:r w:rsidRPr="006A2DF7">
        <w:rPr>
          <w:b/>
          <w:noProof/>
          <w:sz w:val="28"/>
          <w:szCs w:val="28"/>
        </w:rPr>
        <w:t xml:space="preserve"> 202</w:t>
      </w:r>
      <w:r>
        <w:rPr>
          <w:b/>
          <w:noProof/>
          <w:sz w:val="28"/>
          <w:szCs w:val="28"/>
        </w:rPr>
        <w:t>5</w:t>
      </w:r>
    </w:p>
    <w:p w14:paraId="47DA6E61" w14:textId="63AE1B54" w:rsidR="00B93E62" w:rsidRPr="004D0660" w:rsidRDefault="00B93E62" w:rsidP="00B93E62">
      <w:pPr>
        <w:rPr>
          <w:bCs/>
        </w:rPr>
      </w:pPr>
      <w:r w:rsidRPr="004D0660">
        <w:rPr>
          <w:b/>
        </w:rPr>
        <w:t>Source:</w:t>
      </w:r>
      <w:r w:rsidRPr="004D0660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D0660">
        <w:t>Rohde &amp; Schwarz</w:t>
      </w:r>
    </w:p>
    <w:p w14:paraId="21C95628" w14:textId="68AC2650" w:rsidR="00B93E62" w:rsidRPr="004D0660" w:rsidRDefault="00B93E62" w:rsidP="00B93E62">
      <w:pPr>
        <w:ind w:left="2160" w:hanging="2160"/>
      </w:pPr>
      <w:r w:rsidRPr="004D0660">
        <w:rPr>
          <w:b/>
        </w:rPr>
        <w:t>Title:</w:t>
      </w:r>
      <w:r>
        <w:rPr>
          <w:b/>
        </w:rPr>
        <w:tab/>
      </w:r>
      <w:r w:rsidRPr="004D0660">
        <w:rPr>
          <w:bCs/>
        </w:rPr>
        <w:t>On the MU for</w:t>
      </w:r>
      <w:r>
        <w:rPr>
          <w:bCs/>
        </w:rPr>
        <w:t xml:space="preserve"> RRM</w:t>
      </w:r>
      <w:r w:rsidRPr="004D0660">
        <w:rPr>
          <w:bCs/>
        </w:rPr>
        <w:t xml:space="preserve"> </w:t>
      </w:r>
      <w:r>
        <w:rPr>
          <w:bCs/>
        </w:rPr>
        <w:t xml:space="preserve">NB-IOT </w:t>
      </w:r>
      <w:r w:rsidRPr="00B93E62">
        <w:rPr>
          <w:bCs/>
        </w:rPr>
        <w:t>HD-FDD UE Timing Tests</w:t>
      </w:r>
    </w:p>
    <w:p w14:paraId="43FB0AFB" w14:textId="5FD438FE" w:rsidR="00B93E62" w:rsidRPr="004D0660" w:rsidRDefault="00B93E62" w:rsidP="00B93E62">
      <w:pPr>
        <w:rPr>
          <w:bCs/>
          <w:lang w:eastAsia="ja-JP"/>
        </w:rPr>
      </w:pPr>
      <w:r w:rsidRPr="004D0660">
        <w:rPr>
          <w:b/>
        </w:rPr>
        <w:t>Agenda Item:</w:t>
      </w:r>
      <w:r w:rsidRPr="004D0660">
        <w:tab/>
      </w:r>
      <w:r>
        <w:tab/>
      </w:r>
      <w:r w:rsidR="00092915" w:rsidRPr="00092915">
        <w:t>5.5.1.13</w:t>
      </w:r>
    </w:p>
    <w:p w14:paraId="10E11FD8" w14:textId="343D8A4E" w:rsidR="00B93E62" w:rsidRPr="004D0660" w:rsidRDefault="00B93E62" w:rsidP="00B93E62">
      <w:pPr>
        <w:rPr>
          <w:sz w:val="18"/>
          <w:szCs w:val="18"/>
        </w:rPr>
      </w:pPr>
      <w:r w:rsidRPr="004D0660">
        <w:rPr>
          <w:b/>
        </w:rPr>
        <w:t>Document for:</w:t>
      </w:r>
      <w:r w:rsidRPr="004D0660">
        <w:tab/>
      </w:r>
      <w:r w:rsidR="00045B93" w:rsidRPr="004D0660">
        <w:t>Discussion and Endorsement</w:t>
      </w:r>
    </w:p>
    <w:p w14:paraId="278F6116" w14:textId="16D7E0B7" w:rsidR="00B93E62" w:rsidRPr="00B93E62" w:rsidRDefault="00B93E62" w:rsidP="00B93E62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1.</w:t>
      </w:r>
      <w:r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ab/>
      </w:r>
      <w:r w:rsidRPr="00B93E62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Introduction</w:t>
      </w:r>
    </w:p>
    <w:p w14:paraId="0059C0F4" w14:textId="2663DB0B" w:rsidR="00B04204" w:rsidRDefault="00B93E62" w:rsidP="00B93E62">
      <w:r>
        <w:t xml:space="preserve">In the last meeting the RRM </w:t>
      </w:r>
      <w:r w:rsidRPr="001379A0">
        <w:t>HD-FDD UE Timing Advance Adjustment Accuracy Test</w:t>
      </w:r>
      <w:r>
        <w:t>s</w:t>
      </w:r>
      <w:r w:rsidRPr="001379A0">
        <w:t xml:space="preserve"> </w:t>
      </w:r>
      <w:r>
        <w:t>7.2.9,13.4.2.1 and 13.4.2.2 were made incomplete in [</w:t>
      </w:r>
      <w:r w:rsidR="00045B93">
        <w:t>1</w:t>
      </w:r>
      <w:r w:rsidR="004810DE">
        <w:t>]</w:t>
      </w:r>
      <w:r w:rsidR="00045B93">
        <w:t xml:space="preserve">, </w:t>
      </w:r>
      <w:r w:rsidR="004810DE">
        <w:t>[</w:t>
      </w:r>
      <w:r w:rsidR="00045B93">
        <w:t>2</w:t>
      </w:r>
      <w:r>
        <w:t xml:space="preserve">] with the following </w:t>
      </w:r>
      <w:r w:rsidR="00B04204">
        <w:t xml:space="preserve">reasoning: </w:t>
      </w:r>
    </w:p>
    <w:p w14:paraId="78898C56" w14:textId="3C400DAF" w:rsidR="00B04204" w:rsidRDefault="00B04204" w:rsidP="00B04204">
      <w:pPr>
        <w:ind w:firstLine="425"/>
      </w:pPr>
      <w:r>
        <w:t>“</w:t>
      </w:r>
      <w:r w:rsidRPr="00B04204">
        <w:rPr>
          <w:i/>
          <w:iCs/>
        </w:rPr>
        <w:t>The measurement uncertainty for relative UE timing adjustment is incorrectly derived with no proper justification for the MU value. If we take legacy test case as an example, a much higher MU needs to be considered. More detailed analysis is needed for coming up with MU value.”</w:t>
      </w:r>
    </w:p>
    <w:p w14:paraId="1BC51B9A" w14:textId="0208D984" w:rsidR="00B04204" w:rsidRDefault="00B04204" w:rsidP="00045B93">
      <w:r>
        <w:t xml:space="preserve">In this contribution, we present the result of our assessment for deriving </w:t>
      </w:r>
      <w:r w:rsidR="00092915">
        <w:t xml:space="preserve">the MTSU for the </w:t>
      </w:r>
      <w:r w:rsidR="00092915" w:rsidRPr="00092915">
        <w:t>relative UE timing adjustment</w:t>
      </w:r>
      <w:r w:rsidR="00092915">
        <w:t>.</w:t>
      </w:r>
    </w:p>
    <w:p w14:paraId="5B82F92D" w14:textId="77777777" w:rsidR="00BF6273" w:rsidRPr="00BF6273" w:rsidRDefault="00BF6273" w:rsidP="00BF627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BF627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Discussion</w:t>
      </w:r>
    </w:p>
    <w:p w14:paraId="42FF8BE1" w14:textId="707E7A20" w:rsidR="009823B7" w:rsidRDefault="00092915" w:rsidP="00AA6508">
      <w:bookmarkStart w:id="0" w:name="_Hlk207163839"/>
      <w:r>
        <w:rPr>
          <w:shd w:val="clear" w:color="auto" w:fill="FFFFFF"/>
        </w:rPr>
        <w:t>For LTE</w:t>
      </w:r>
      <w:r w:rsidR="003016F9">
        <w:rPr>
          <w:shd w:val="clear" w:color="auto" w:fill="FFFFFF"/>
        </w:rPr>
        <w:t xml:space="preserve"> RRM</w:t>
      </w:r>
      <w:r>
        <w:rPr>
          <w:shd w:val="clear" w:color="auto" w:fill="FFFFFF"/>
        </w:rPr>
        <w:t>, t</w:t>
      </w:r>
      <w:r w:rsidRPr="00786D52">
        <w:rPr>
          <w:shd w:val="clear" w:color="auto" w:fill="FFFFFF"/>
        </w:rPr>
        <w:t xml:space="preserve">he uncertainty for </w:t>
      </w:r>
      <w:r w:rsidRPr="00786D52">
        <w:rPr>
          <w:lang w:eastAsia="sv-SE"/>
        </w:rPr>
        <w:t>relative UE timing adjustment</w:t>
      </w:r>
      <w:r w:rsidRPr="00786D52">
        <w:t xml:space="preserve"> was derived by taking 25% of the tightest UE core requirement</w:t>
      </w:r>
      <w:bookmarkEnd w:id="0"/>
      <w:r w:rsidRPr="00786D52">
        <w:t xml:space="preserve">, which </w:t>
      </w:r>
      <w:r w:rsidR="00AA6508">
        <w:t>was</w:t>
      </w:r>
      <w:r w:rsidR="003016F9">
        <w:t xml:space="preserve"> </w:t>
      </w:r>
      <w:r w:rsidR="00AA6508">
        <w:t>based on “</w:t>
      </w:r>
      <w:r w:rsidR="00AA6508" w:rsidRPr="00691C10">
        <w:rPr>
          <w:snapToGrid w:val="0"/>
        </w:rPr>
        <w:t>Maximum Autonomous Time Adjustment Step</w:t>
      </w:r>
      <w:r w:rsidR="00AA6508">
        <w:rPr>
          <w:snapToGrid w:val="0"/>
        </w:rPr>
        <w:t>:</w:t>
      </w:r>
      <w:r w:rsidR="00AA6508">
        <w:t>”</w:t>
      </w:r>
    </w:p>
    <w:p w14:paraId="0E2DE741" w14:textId="6A1BBFC7" w:rsidR="003016F9" w:rsidRDefault="00E250CA" w:rsidP="00AA6508">
      <w:pPr>
        <w:ind w:left="1275" w:hanging="1275"/>
        <w:jc w:val="center"/>
        <w:rPr>
          <w:b/>
          <w:bCs/>
          <w:lang w:val="en-GB"/>
        </w:rPr>
      </w:pPr>
      <w:r w:rsidRPr="00E250CA">
        <w:rPr>
          <w:b/>
          <w:bCs/>
          <w:noProof/>
          <w:lang w:val="en-GB"/>
        </w:rPr>
        <w:drawing>
          <wp:inline distT="0" distB="0" distL="0" distR="0" wp14:anchorId="4599356C" wp14:editId="67AE3D03">
            <wp:extent cx="6138545" cy="3302000"/>
            <wp:effectExtent l="0" t="0" r="0" b="0"/>
            <wp:docPr id="12289945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945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D28C9" w14:textId="3624B0EE" w:rsidR="00AA6508" w:rsidRDefault="00AA6508" w:rsidP="00AA6508">
      <w:r>
        <w:t>This MTSU is still in use and defined in B.6 of [3]</w:t>
      </w:r>
    </w:p>
    <w:p w14:paraId="45124BE2" w14:textId="0003D6B7" w:rsidR="00AA6508" w:rsidRDefault="00AA6508" w:rsidP="00AA6508">
      <w:pPr>
        <w:jc w:val="center"/>
      </w:pPr>
      <w:r w:rsidRPr="003016F9">
        <w:rPr>
          <w:noProof/>
        </w:rPr>
        <w:lastRenderedPageBreak/>
        <w:drawing>
          <wp:inline distT="0" distB="0" distL="0" distR="0" wp14:anchorId="69F60507" wp14:editId="1E2BCBEA">
            <wp:extent cx="6138545" cy="3041015"/>
            <wp:effectExtent l="0" t="0" r="0" b="6985"/>
            <wp:docPr id="10505840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58403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AB60C" w14:textId="1C65F327" w:rsidR="003016F9" w:rsidRDefault="003016F9" w:rsidP="003016F9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FA1B21" w14:textId="77777777" w:rsidR="00AA6508" w:rsidRDefault="00AA6508" w:rsidP="00092915">
      <w:pPr>
        <w:rPr>
          <w:lang w:val="en-GB"/>
        </w:rPr>
      </w:pPr>
    </w:p>
    <w:p w14:paraId="45B1CF6A" w14:textId="153FEE40" w:rsidR="009A3075" w:rsidRDefault="009B7611" w:rsidP="00BF6273">
      <w:pPr>
        <w:jc w:val="both"/>
      </w:pPr>
      <w:r>
        <w:t xml:space="preserve">The </w:t>
      </w:r>
      <w:r w:rsidR="00B1142B">
        <w:t xml:space="preserve">core </w:t>
      </w:r>
      <w:r>
        <w:t>requirements for NB-IoT and NB-IoT for Satellite access</w:t>
      </w:r>
      <w:r w:rsidR="009A3075">
        <w:t xml:space="preserve"> are defined in </w:t>
      </w:r>
    </w:p>
    <w:p w14:paraId="6133BCB6" w14:textId="101A9759" w:rsidR="00092915" w:rsidRDefault="009A3075" w:rsidP="00BF6273">
      <w:pPr>
        <w:jc w:val="both"/>
      </w:pPr>
      <w:r>
        <w:t xml:space="preserve">1.Sections 7.20.2 and 7.20A.2 of [4] </w:t>
      </w:r>
      <w:r w:rsidR="00E250CA">
        <w:t xml:space="preserve">and [5] </w:t>
      </w:r>
      <w:r>
        <w:t>are of 58.33*Ts</w:t>
      </w:r>
    </w:p>
    <w:p w14:paraId="665D098D" w14:textId="3B790E63" w:rsidR="009B7611" w:rsidRPr="009B7611" w:rsidRDefault="007536BD" w:rsidP="00BF6273">
      <w:pPr>
        <w:jc w:val="both"/>
        <w:rPr>
          <w:lang w:val="en-GB"/>
        </w:rPr>
      </w:pPr>
      <w:r w:rsidRPr="007536BD">
        <w:rPr>
          <w:noProof/>
          <w:lang w:val="en-GB"/>
        </w:rPr>
        <w:drawing>
          <wp:inline distT="0" distB="0" distL="0" distR="0" wp14:anchorId="2E29B060" wp14:editId="28141259">
            <wp:extent cx="6138545" cy="1170940"/>
            <wp:effectExtent l="0" t="0" r="0" b="0"/>
            <wp:docPr id="1854294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2941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117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2BE04" w14:textId="24300FB0" w:rsidR="009A3075" w:rsidRDefault="009A3075" w:rsidP="009A3075">
      <w:pPr>
        <w:jc w:val="both"/>
      </w:pPr>
      <w:r>
        <w:t>2. Section 7.22.2.2</w:t>
      </w:r>
      <w:r w:rsidR="005C1584">
        <w:t xml:space="preserve"> and </w:t>
      </w:r>
      <w:r>
        <w:t>7.22A.2.2</w:t>
      </w:r>
      <w:r w:rsidR="005C1584">
        <w:t xml:space="preserve"> of </w:t>
      </w:r>
      <w:r w:rsidR="00E250CA">
        <w:t xml:space="preserve">[4] and [5] </w:t>
      </w:r>
      <w:r w:rsidR="005C1584">
        <w:t>are ±13.33* TS</w:t>
      </w:r>
    </w:p>
    <w:p w14:paraId="76118D6A" w14:textId="599B155B" w:rsidR="005C1584" w:rsidRDefault="005C1584" w:rsidP="009A3075">
      <w:pPr>
        <w:jc w:val="both"/>
      </w:pPr>
      <w:r w:rsidRPr="005C1584">
        <w:rPr>
          <w:noProof/>
        </w:rPr>
        <w:drawing>
          <wp:inline distT="0" distB="0" distL="0" distR="0" wp14:anchorId="2D8F1A87" wp14:editId="52F9F34B">
            <wp:extent cx="6883037" cy="933450"/>
            <wp:effectExtent l="0" t="0" r="0" b="0"/>
            <wp:docPr id="595445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4458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83979" cy="93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B04EE" w14:textId="09760D31" w:rsidR="00AA6508" w:rsidRPr="007536BD" w:rsidRDefault="005C1584" w:rsidP="007536BD">
      <w:pPr>
        <w:jc w:val="both"/>
      </w:pPr>
      <w:r w:rsidRPr="005C1584">
        <w:rPr>
          <w:noProof/>
        </w:rPr>
        <w:drawing>
          <wp:inline distT="0" distB="0" distL="0" distR="0" wp14:anchorId="19B3AECC" wp14:editId="395F0FDA">
            <wp:extent cx="6138545" cy="806450"/>
            <wp:effectExtent l="0" t="0" r="0" b="0"/>
            <wp:docPr id="21376931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6931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A7A1A" w14:textId="46A68960" w:rsidR="00BF6273" w:rsidRDefault="00BF6273" w:rsidP="00BF6273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 w:rsidR="005C1584">
        <w:rPr>
          <w:b/>
          <w:bCs/>
          <w:lang w:val="en-GB"/>
        </w:rPr>
        <w:t>2</w:t>
      </w:r>
      <w:r>
        <w:rPr>
          <w:lang w:val="en-GB"/>
        </w:rPr>
        <w:t xml:space="preserve">: </w:t>
      </w:r>
      <w:r w:rsidR="005C1584">
        <w:rPr>
          <w:lang w:val="en-GB"/>
        </w:rPr>
        <w:t>T</w:t>
      </w:r>
      <w:r>
        <w:rPr>
          <w:lang w:val="en-GB"/>
        </w:rPr>
        <w:t>he tightest applicable core requirement</w:t>
      </w:r>
      <w:r w:rsidR="005C1584">
        <w:rPr>
          <w:lang w:val="en-GB"/>
        </w:rPr>
        <w:t xml:space="preserve"> for t</w:t>
      </w:r>
      <w:r w:rsidR="005C1584" w:rsidRPr="005C1584">
        <w:rPr>
          <w:lang w:val="en-GB"/>
        </w:rPr>
        <w:t xml:space="preserve">ransmit timing </w:t>
      </w:r>
      <w:r w:rsidR="005C1584">
        <w:rPr>
          <w:lang w:val="en-GB"/>
        </w:rPr>
        <w:t xml:space="preserve">relative </w:t>
      </w:r>
      <w:r w:rsidR="005C1584" w:rsidRPr="005C1584">
        <w:rPr>
          <w:lang w:val="en-GB"/>
        </w:rPr>
        <w:t>measurement uncertainty</w:t>
      </w:r>
      <w:r w:rsidR="005C1584">
        <w:rPr>
          <w:lang w:val="en-GB"/>
        </w:rPr>
        <w:t xml:space="preserve"> as per 7</w:t>
      </w:r>
      <w:r w:rsidR="005C1584" w:rsidRPr="005C1584">
        <w:rPr>
          <w:lang w:val="en-GB"/>
        </w:rPr>
        <w:t>.22.2.2 and 7.22A.2.2, is 13.33*Ts</w:t>
      </w:r>
    </w:p>
    <w:p w14:paraId="704DE822" w14:textId="77777777" w:rsidR="00B04204" w:rsidRDefault="00B04204" w:rsidP="00045B93"/>
    <w:p w14:paraId="68163BB2" w14:textId="7BA993E5" w:rsidR="008603AB" w:rsidRDefault="00045B93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 w:rsidR="005C1584"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7536BD">
        <w:rPr>
          <w:color w:val="000000" w:themeColor="text1"/>
        </w:rPr>
        <w:t>D</w:t>
      </w:r>
      <w:r w:rsidR="008603AB">
        <w:rPr>
          <w:color w:val="000000" w:themeColor="text1"/>
        </w:rPr>
        <w:t xml:space="preserve">efine new MTSU for </w:t>
      </w:r>
      <w:r w:rsidR="008603AB" w:rsidRPr="005C1584">
        <w:rPr>
          <w:color w:val="000000" w:themeColor="text1"/>
        </w:rPr>
        <w:t>Relative UE timing adjustment for NB-IOT and NB-NTN</w:t>
      </w:r>
      <w:r w:rsidR="008603AB">
        <w:rPr>
          <w:color w:val="000000" w:themeColor="text1"/>
        </w:rPr>
        <w:t xml:space="preserve"> by applying 25</w:t>
      </w:r>
      <w:r w:rsidR="008603AB" w:rsidRPr="008603AB">
        <w:rPr>
          <w:color w:val="000000" w:themeColor="text1"/>
        </w:rPr>
        <w:t>% of the tightest UE core requirement, which is 13.33 * Ts, giving a ±3.33 * Ts uncertainty.</w:t>
      </w:r>
    </w:p>
    <w:p w14:paraId="0D241539" w14:textId="04701A2B" w:rsidR="00045B93" w:rsidRDefault="008603AB" w:rsidP="00045B93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4F39C597" w14:textId="65F67331" w:rsidR="005C1584" w:rsidRDefault="008603AB" w:rsidP="00045B93">
      <w:pPr>
        <w:rPr>
          <w:color w:val="000000" w:themeColor="text1"/>
        </w:rPr>
      </w:pPr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3C4EDE49" w14:textId="33052207" w:rsidR="00045B93" w:rsidRDefault="00045B93" w:rsidP="00045B93">
      <w:pPr>
        <w:rPr>
          <w:color w:val="000000" w:themeColor="text1"/>
        </w:rPr>
      </w:pPr>
      <w:r w:rsidRPr="00BC692A">
        <w:rPr>
          <w:color w:val="000000" w:themeColor="text1"/>
          <w:lang w:eastAsia="en-US"/>
        </w:rPr>
        <w:t>Accompanying CR</w:t>
      </w:r>
      <w:r w:rsidR="008603AB">
        <w:rPr>
          <w:color w:val="000000" w:themeColor="text1"/>
          <w:lang w:eastAsia="en-US"/>
        </w:rPr>
        <w:t>s</w:t>
      </w:r>
      <w:r w:rsidRPr="00BC692A">
        <w:rPr>
          <w:color w:val="000000" w:themeColor="text1"/>
          <w:lang w:eastAsia="en-US"/>
        </w:rPr>
        <w:t xml:space="preserve"> in </w:t>
      </w:r>
      <w:r w:rsidR="00AA6508">
        <w:rPr>
          <w:color w:val="000000" w:themeColor="text1"/>
          <w:lang w:eastAsia="en-US"/>
        </w:rPr>
        <w:t>[6]</w:t>
      </w:r>
      <w:r w:rsidR="008603AB">
        <w:rPr>
          <w:color w:val="000000" w:themeColor="text1"/>
          <w:lang w:eastAsia="en-US"/>
        </w:rPr>
        <w:t xml:space="preserve"> and [</w:t>
      </w:r>
      <w:r w:rsidR="00AA6508">
        <w:rPr>
          <w:color w:val="000000" w:themeColor="text1"/>
          <w:lang w:eastAsia="en-US"/>
        </w:rPr>
        <w:t>7</w:t>
      </w:r>
      <w:r w:rsidR="008603AB">
        <w:rPr>
          <w:color w:val="000000" w:themeColor="text1"/>
          <w:lang w:eastAsia="en-US"/>
        </w:rPr>
        <w:t>]</w:t>
      </w:r>
    </w:p>
    <w:p w14:paraId="38B2614C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Conclusion</w:t>
      </w:r>
    </w:p>
    <w:p w14:paraId="2EC1CA4C" w14:textId="77777777" w:rsidR="007536BD" w:rsidRDefault="007536BD" w:rsidP="007536BD">
      <w:pPr>
        <w:jc w:val="both"/>
        <w:rPr>
          <w:lang w:val="en-GB"/>
        </w:rPr>
      </w:pPr>
      <w:bookmarkStart w:id="1" w:name="_Ref473660868"/>
      <w:bookmarkStart w:id="2" w:name="_Ref473660708"/>
      <w:bookmarkStart w:id="3" w:name="OLE_LINK6"/>
      <w:bookmarkStart w:id="4" w:name="OLE_LINK7"/>
      <w:r w:rsidRPr="00DE50E0">
        <w:rPr>
          <w:b/>
          <w:bCs/>
          <w:lang w:val="en-GB"/>
        </w:rPr>
        <w:t>Observation1</w:t>
      </w:r>
      <w:r>
        <w:rPr>
          <w:lang w:val="en-GB"/>
        </w:rPr>
        <w:t>: For LTE the transmit timing relative measurement uncertainty derived based on 25% of the tightest applicable core requirement.</w:t>
      </w:r>
    </w:p>
    <w:p w14:paraId="55EA1454" w14:textId="77777777" w:rsidR="00F64E04" w:rsidRDefault="00F64E04" w:rsidP="00F64E04">
      <w:pPr>
        <w:jc w:val="both"/>
        <w:rPr>
          <w:lang w:val="en-GB"/>
        </w:rPr>
      </w:pPr>
      <w:r w:rsidRPr="00DE50E0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>
        <w:rPr>
          <w:lang w:val="en-GB"/>
        </w:rPr>
        <w:t>: The tightest applicable core requirement for t</w:t>
      </w:r>
      <w:r w:rsidRPr="005C1584">
        <w:rPr>
          <w:lang w:val="en-GB"/>
        </w:rPr>
        <w:t xml:space="preserve">ransmit timing </w:t>
      </w:r>
      <w:r>
        <w:rPr>
          <w:lang w:val="en-GB"/>
        </w:rPr>
        <w:t xml:space="preserve">relative </w:t>
      </w:r>
      <w:r w:rsidRPr="005C1584">
        <w:rPr>
          <w:lang w:val="en-GB"/>
        </w:rPr>
        <w:t>measurement uncertainty</w:t>
      </w:r>
      <w:r>
        <w:rPr>
          <w:lang w:val="en-GB"/>
        </w:rPr>
        <w:t xml:space="preserve"> as per 7</w:t>
      </w:r>
      <w:r w:rsidRPr="005C1584">
        <w:rPr>
          <w:lang w:val="en-GB"/>
        </w:rPr>
        <w:t>.22.2.2 and 7.22A.2.2, is 13.33*Ts</w:t>
      </w:r>
    </w:p>
    <w:p w14:paraId="101ABF5F" w14:textId="77777777" w:rsidR="00F64E04" w:rsidRDefault="00F64E04" w:rsidP="00F64E04"/>
    <w:p w14:paraId="1ACDB026" w14:textId="77777777" w:rsidR="007536BD" w:rsidRDefault="007536BD" w:rsidP="007536BD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Define new MTSU for </w:t>
      </w:r>
      <w:r w:rsidRPr="005C1584">
        <w:rPr>
          <w:color w:val="000000" w:themeColor="text1"/>
        </w:rPr>
        <w:t>Relative UE timing adjustment for NB-IOT and NB-NTN</w:t>
      </w:r>
      <w:r>
        <w:rPr>
          <w:color w:val="000000" w:themeColor="text1"/>
        </w:rPr>
        <w:t xml:space="preserve"> by applying 25</w:t>
      </w:r>
      <w:r w:rsidRPr="008603AB">
        <w:rPr>
          <w:color w:val="000000" w:themeColor="text1"/>
        </w:rPr>
        <w:t>% of the tightest UE core requirement, which is 13.33 * Ts, giving a ±3.33 * Ts uncertainty.</w:t>
      </w:r>
    </w:p>
    <w:p w14:paraId="5B472540" w14:textId="77777777" w:rsidR="00F64E04" w:rsidRDefault="00F64E04" w:rsidP="00F64E04">
      <w:pPr>
        <w:rPr>
          <w:color w:val="000000" w:themeColor="text1"/>
        </w:rPr>
      </w:pPr>
      <w:r w:rsidRPr="00400649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1a</w:t>
      </w:r>
      <w:r w:rsidRPr="00400649"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Update Section B.6 in [3] with new MTSU term</w:t>
      </w:r>
    </w:p>
    <w:p w14:paraId="536CE72F" w14:textId="77777777" w:rsidR="00F64E04" w:rsidRDefault="00F64E04" w:rsidP="00F64E04">
      <w:r w:rsidRPr="004C1C15">
        <w:rPr>
          <w:b/>
          <w:bCs/>
          <w:color w:val="000000" w:themeColor="text1"/>
        </w:rPr>
        <w:t>Proposal 1b:</w:t>
      </w:r>
      <w:r>
        <w:rPr>
          <w:color w:val="000000" w:themeColor="text1"/>
        </w:rPr>
        <w:t xml:space="preserve"> Adapt the new MTSU term to the TT analysis of </w:t>
      </w:r>
      <w:r w:rsidRPr="001379A0">
        <w:t xml:space="preserve">HD-FDD UE Timing Advance Adjustment Accuracy Test </w:t>
      </w:r>
      <w:r>
        <w:t>7.2.9,13.4.2.1 and 13.4.2.2 test cases.</w:t>
      </w:r>
    </w:p>
    <w:p w14:paraId="474F01FB" w14:textId="77777777" w:rsidR="00045B93" w:rsidRPr="00045B93" w:rsidRDefault="00045B93" w:rsidP="00045B93">
      <w:pPr>
        <w:pStyle w:val="Heading1"/>
        <w:pBdr>
          <w:top w:val="single" w:sz="12" w:space="3" w:color="auto"/>
        </w:pBdr>
        <w:spacing w:before="240" w:after="180" w:line="240" w:lineRule="auto"/>
        <w:contextualSpacing w:val="0"/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</w:pPr>
      <w:r w:rsidRPr="00045B93">
        <w:rPr>
          <w:rFonts w:ascii="Arial" w:eastAsia="SimSun" w:hAnsi="Arial" w:cs="Arial"/>
          <w:bCs w:val="0"/>
          <w:color w:val="auto"/>
          <w:sz w:val="28"/>
          <w:szCs w:val="20"/>
          <w:lang w:eastAsia="en-US"/>
        </w:rPr>
        <w:t>References</w:t>
      </w:r>
    </w:p>
    <w:bookmarkEnd w:id="1"/>
    <w:bookmarkEnd w:id="2"/>
    <w:bookmarkEnd w:id="3"/>
    <w:bookmarkEnd w:id="4"/>
    <w:p w14:paraId="3D0BE22F" w14:textId="59F4D3B7" w:rsidR="00045B93" w:rsidRPr="008F0EF0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R5-25</w:t>
      </w:r>
      <w:r>
        <w:rPr>
          <w:rFonts w:eastAsiaTheme="minorEastAsia"/>
          <w:color w:val="000000" w:themeColor="text1"/>
        </w:rPr>
        <w:t>5419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Pr="000C014E">
        <w:t xml:space="preserve">Test Tolerance </w:t>
      </w:r>
      <w:r>
        <w:t>update</w:t>
      </w:r>
      <w:r w:rsidRPr="000C014E">
        <w:t xml:space="preserve"> for </w:t>
      </w:r>
      <w:r w:rsidRPr="001379A0">
        <w:t xml:space="preserve">HD-FDD UE Timing Advance Adjustment Accuracy Test </w:t>
      </w:r>
      <w:r>
        <w:t>7.2.9,13.4.2.1 and 13.4.2.2.</w:t>
      </w:r>
      <w:r w:rsidR="00045B93" w:rsidRPr="008F0EF0">
        <w:rPr>
          <w:rFonts w:eastAsiaTheme="minorEastAsia"/>
          <w:color w:val="000000" w:themeColor="text1"/>
        </w:rPr>
        <w:t>,</w:t>
      </w:r>
      <w:r w:rsidR="00045B93" w:rsidRPr="00471170">
        <w:t xml:space="preserve"> </w:t>
      </w:r>
      <w:r w:rsidRPr="007336E2">
        <w:t>Qualcomm Korea</w:t>
      </w:r>
      <w:r w:rsidR="00045B93" w:rsidRPr="008F0EF0">
        <w:rPr>
          <w:rFonts w:eastAsiaTheme="minorEastAsia"/>
          <w:color w:val="000000" w:themeColor="text1"/>
        </w:rPr>
        <w:t xml:space="preserve">, </w:t>
      </w:r>
      <w:r w:rsidR="00045B93" w:rsidRPr="008F0EF0">
        <w:rPr>
          <w:color w:val="000000" w:themeColor="text1"/>
        </w:rPr>
        <w:t xml:space="preserve">3GPP TSG RAN WG 5 Meeting </w:t>
      </w:r>
      <w:r w:rsidR="00045B93" w:rsidRPr="008F0EF0">
        <w:rPr>
          <w:rFonts w:eastAsiaTheme="minorEastAsia"/>
          <w:color w:val="000000" w:themeColor="text1"/>
        </w:rPr>
        <w:t>#108, August 2025</w:t>
      </w:r>
    </w:p>
    <w:p w14:paraId="0A8C203C" w14:textId="1712B583" w:rsidR="00B04204" w:rsidRDefault="00B04204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B04204">
        <w:rPr>
          <w:rFonts w:eastAsiaTheme="minorEastAsia"/>
          <w:color w:val="000000" w:themeColor="text1"/>
        </w:rPr>
        <w:t>3GPP TS 36.521-3 V18.10.0</w:t>
      </w:r>
      <w:r>
        <w:rPr>
          <w:rFonts w:eastAsiaTheme="minorEastAsia"/>
          <w:color w:val="000000" w:themeColor="text1"/>
        </w:rPr>
        <w:t xml:space="preserve">, </w:t>
      </w:r>
      <w:r w:rsidRPr="00B04204">
        <w:rPr>
          <w:rFonts w:eastAsiaTheme="minorEastAsia"/>
          <w:color w:val="000000" w:themeColor="text1"/>
        </w:rPr>
        <w:t>(2025-09)</w:t>
      </w:r>
    </w:p>
    <w:p w14:paraId="79123955" w14:textId="1BD86B58" w:rsidR="003016F9" w:rsidRDefault="003016F9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3016F9">
        <w:rPr>
          <w:rFonts w:eastAsiaTheme="minorEastAsia"/>
          <w:color w:val="000000" w:themeColor="text1"/>
        </w:rPr>
        <w:t>3GPP TR 36.903 V18.5.0 (2025-06)</w:t>
      </w:r>
    </w:p>
    <w:p w14:paraId="2F1164C8" w14:textId="48FBE37B" w:rsidR="009A3075" w:rsidRDefault="009A3075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9A3075">
        <w:rPr>
          <w:rFonts w:eastAsiaTheme="minorEastAsia"/>
          <w:color w:val="000000" w:themeColor="text1"/>
        </w:rPr>
        <w:t>3GPP TS 36.133 V1</w:t>
      </w:r>
      <w:r w:rsidR="00AA6508">
        <w:rPr>
          <w:rFonts w:eastAsiaTheme="minorEastAsia"/>
          <w:color w:val="000000" w:themeColor="text1"/>
        </w:rPr>
        <w:t>7</w:t>
      </w:r>
      <w:r w:rsidRPr="009A3075">
        <w:rPr>
          <w:rFonts w:eastAsiaTheme="minorEastAsia"/>
          <w:color w:val="000000" w:themeColor="text1"/>
        </w:rPr>
        <w:t>.</w:t>
      </w:r>
      <w:r w:rsidR="00AA6508">
        <w:rPr>
          <w:rFonts w:eastAsiaTheme="minorEastAsia"/>
          <w:color w:val="000000" w:themeColor="text1"/>
        </w:rPr>
        <w:t>16</w:t>
      </w:r>
      <w:r w:rsidRPr="009A3075">
        <w:rPr>
          <w:rFonts w:eastAsiaTheme="minorEastAsia"/>
          <w:color w:val="000000" w:themeColor="text1"/>
        </w:rPr>
        <w:t>.0 (2025-0</w:t>
      </w:r>
      <w:r w:rsidR="00AA6508">
        <w:rPr>
          <w:rFonts w:eastAsiaTheme="minorEastAsia"/>
          <w:color w:val="000000" w:themeColor="text1"/>
        </w:rPr>
        <w:t>3)</w:t>
      </w:r>
    </w:p>
    <w:p w14:paraId="66A98E8D" w14:textId="713A8909" w:rsidR="00AA6508" w:rsidRDefault="00AA6508" w:rsidP="00045B93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AA6508">
        <w:rPr>
          <w:rFonts w:eastAsiaTheme="minorEastAsia"/>
          <w:color w:val="000000" w:themeColor="text1"/>
        </w:rPr>
        <w:t>3GPP TS 36.133 V13.24.0 (2024-09)</w:t>
      </w:r>
    </w:p>
    <w:p w14:paraId="32CF3F3F" w14:textId="45437300" w:rsidR="005C1584" w:rsidRPr="008F0EF0" w:rsidRDefault="00DE73EE" w:rsidP="005C158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DE73EE">
        <w:rPr>
          <w:rFonts w:eastAsiaTheme="minorEastAsia"/>
          <w:color w:val="000000" w:themeColor="text1"/>
        </w:rPr>
        <w:t>R5-25572</w:t>
      </w:r>
      <w:r>
        <w:rPr>
          <w:rFonts w:eastAsiaTheme="minorEastAsia"/>
          <w:color w:val="000000" w:themeColor="text1"/>
        </w:rPr>
        <w:t>6</w:t>
      </w:r>
      <w:r w:rsidR="005C1584" w:rsidRPr="008F0EF0">
        <w:rPr>
          <w:rFonts w:eastAsiaTheme="minorEastAsia"/>
          <w:color w:val="000000" w:themeColor="text1"/>
        </w:rPr>
        <w:t xml:space="preserve">, </w:t>
      </w:r>
      <w:r w:rsidR="005C1584" w:rsidRPr="005C1584">
        <w:rPr>
          <w:rFonts w:eastAsiaTheme="minorEastAsia"/>
          <w:color w:val="000000" w:themeColor="text1"/>
        </w:rPr>
        <w:t>MU and TT update for RRM HD-FDD UE Timing Advance Adjustment Accuracy Tests</w:t>
      </w:r>
      <w:r w:rsidR="008D6AFE" w:rsidRPr="008F0EF0">
        <w:rPr>
          <w:rFonts w:eastAsiaTheme="minorEastAsia"/>
          <w:color w:val="000000" w:themeColor="text1"/>
        </w:rPr>
        <w:t xml:space="preserve">, </w:t>
      </w:r>
      <w:r w:rsidR="008D6AFE">
        <w:rPr>
          <w:rFonts w:eastAsiaTheme="minorEastAsia"/>
          <w:color w:val="000000" w:themeColor="text1"/>
        </w:rPr>
        <w:t>TR 36.903,</w:t>
      </w:r>
      <w:r w:rsidR="005C1584">
        <w:rPr>
          <w:rFonts w:eastAsiaTheme="minorEastAsia"/>
          <w:color w:val="000000" w:themeColor="text1"/>
        </w:rPr>
        <w:t xml:space="preserve"> </w:t>
      </w:r>
      <w:r w:rsidR="005C1584">
        <w:t xml:space="preserve">Rohde &amp; Schwarz, </w:t>
      </w:r>
      <w:r w:rsidR="005C1584" w:rsidRPr="007336E2">
        <w:t>Qualcomm Korea</w:t>
      </w:r>
      <w:r w:rsidR="008D6AFE">
        <w:t xml:space="preserve">, </w:t>
      </w:r>
      <w:r w:rsidR="005C1584" w:rsidRPr="008F0EF0">
        <w:rPr>
          <w:color w:val="000000" w:themeColor="text1"/>
        </w:rPr>
        <w:t xml:space="preserve">3GPP TSG RAN WG 5 Meeting </w:t>
      </w:r>
      <w:r w:rsidR="005C1584" w:rsidRPr="008F0EF0">
        <w:rPr>
          <w:rFonts w:eastAsiaTheme="minorEastAsia"/>
          <w:color w:val="000000" w:themeColor="text1"/>
        </w:rPr>
        <w:t>#109, November 2025</w:t>
      </w:r>
    </w:p>
    <w:p w14:paraId="5FBF98A3" w14:textId="51F5A942" w:rsidR="00AE0B49" w:rsidRPr="008D6AFE" w:rsidRDefault="00DE73EE" w:rsidP="00C31754">
      <w:pPr>
        <w:pStyle w:val="ListParagraph"/>
        <w:numPr>
          <w:ilvl w:val="0"/>
          <w:numId w:val="32"/>
        </w:numPr>
        <w:tabs>
          <w:tab w:val="left" w:pos="425"/>
        </w:tabs>
        <w:spacing w:before="120" w:after="120" w:line="271" w:lineRule="auto"/>
        <w:rPr>
          <w:rFonts w:eastAsiaTheme="minorEastAsia"/>
          <w:color w:val="000000" w:themeColor="text1"/>
        </w:rPr>
      </w:pPr>
      <w:r w:rsidRPr="00DE73EE">
        <w:rPr>
          <w:rFonts w:eastAsiaTheme="minorEastAsia"/>
          <w:color w:val="000000" w:themeColor="text1"/>
        </w:rPr>
        <w:t>R5-25572</w:t>
      </w:r>
      <w:r>
        <w:rPr>
          <w:rFonts w:eastAsiaTheme="minorEastAsia"/>
          <w:color w:val="000000" w:themeColor="text1"/>
        </w:rPr>
        <w:t>7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Corrections for RRM </w:t>
      </w:r>
      <w:r w:rsidR="008D6AFE" w:rsidRPr="001379A0">
        <w:t>HD-FDD UE Timing Advance Adjustment Accuracy Test</w:t>
      </w:r>
      <w:r w:rsidR="008D6AFE">
        <w:t>s including TT, TS</w:t>
      </w:r>
      <w:r w:rsidR="00597AF7">
        <w:t xml:space="preserve"> </w:t>
      </w:r>
      <w:r w:rsidR="008D6AFE">
        <w:t>36.521-3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>
        <w:t xml:space="preserve">Rohde &amp; Schwarz, </w:t>
      </w:r>
      <w:r w:rsidR="008D6AFE" w:rsidRPr="007336E2">
        <w:t>Qualcomm Korea</w:t>
      </w:r>
      <w:r w:rsidR="008D6AFE" w:rsidRPr="008D6AFE">
        <w:rPr>
          <w:rFonts w:eastAsiaTheme="minorEastAsia"/>
          <w:color w:val="000000" w:themeColor="text1"/>
        </w:rPr>
        <w:t xml:space="preserve">, </w:t>
      </w:r>
      <w:r w:rsidR="008D6AFE" w:rsidRPr="008D6AFE">
        <w:rPr>
          <w:color w:val="000000" w:themeColor="text1"/>
        </w:rPr>
        <w:t xml:space="preserve">3GPP TSG RAN WG 5 Meeting </w:t>
      </w:r>
      <w:r w:rsidR="008D6AFE" w:rsidRPr="008D6AFE">
        <w:rPr>
          <w:rFonts w:eastAsiaTheme="minorEastAsia"/>
          <w:color w:val="000000" w:themeColor="text1"/>
        </w:rPr>
        <w:t>#109, November 2025</w:t>
      </w:r>
    </w:p>
    <w:sectPr w:rsidR="00AE0B49" w:rsidRPr="008D6AFE" w:rsidSect="002E421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50D0A" w14:textId="77777777" w:rsidR="00D320FE" w:rsidRDefault="00D320FE" w:rsidP="007D0431">
      <w:pPr>
        <w:spacing w:after="0" w:line="240" w:lineRule="auto"/>
      </w:pPr>
      <w:r>
        <w:separator/>
      </w:r>
    </w:p>
  </w:endnote>
  <w:endnote w:type="continuationSeparator" w:id="0">
    <w:p w14:paraId="61E147C5" w14:textId="77777777" w:rsidR="00D320FE" w:rsidRDefault="00D320FE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CACF" w14:textId="77777777" w:rsidR="00045B93" w:rsidRDefault="00045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9A48" w14:textId="77777777" w:rsidR="00045B93" w:rsidRDefault="00045B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BCE15" w14:textId="77777777" w:rsidR="00045B93" w:rsidRDefault="00045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4D148" w14:textId="77777777" w:rsidR="00D320FE" w:rsidRDefault="00D320FE" w:rsidP="007D0431">
      <w:pPr>
        <w:spacing w:after="0" w:line="240" w:lineRule="auto"/>
      </w:pPr>
      <w:r>
        <w:separator/>
      </w:r>
    </w:p>
  </w:footnote>
  <w:footnote w:type="continuationSeparator" w:id="0">
    <w:p w14:paraId="5BEA66E8" w14:textId="77777777" w:rsidR="00D320FE" w:rsidRDefault="00D320FE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25F85" w14:textId="77777777" w:rsidR="00045B93" w:rsidRDefault="00045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0727" w14:textId="77777777" w:rsidR="00593B40" w:rsidRDefault="00593B40" w:rsidP="00593B40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1D814FA" wp14:editId="09A9B3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E61D38C" w14:textId="7C3F874C" w:rsidR="00593B40" w:rsidRPr="00A11327" w:rsidRDefault="00045B93" w:rsidP="00593B4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D814F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E61D38C" w14:textId="7C3F874C" w:rsidR="00593B40" w:rsidRPr="00A11327" w:rsidRDefault="00045B93" w:rsidP="00593B4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B305" w14:textId="77777777" w:rsidR="00045B93" w:rsidRDefault="00045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9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7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8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154182159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62"/>
    <w:rsid w:val="00045B93"/>
    <w:rsid w:val="00063F79"/>
    <w:rsid w:val="00085B3E"/>
    <w:rsid w:val="00092915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16F9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810DE"/>
    <w:rsid w:val="004B14CB"/>
    <w:rsid w:val="004C1C15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3B40"/>
    <w:rsid w:val="00594E12"/>
    <w:rsid w:val="00597AF7"/>
    <w:rsid w:val="005B1707"/>
    <w:rsid w:val="005C1584"/>
    <w:rsid w:val="005C77D0"/>
    <w:rsid w:val="005D51A4"/>
    <w:rsid w:val="005E286D"/>
    <w:rsid w:val="0064067F"/>
    <w:rsid w:val="006B59CE"/>
    <w:rsid w:val="006E77C0"/>
    <w:rsid w:val="007054F4"/>
    <w:rsid w:val="007366B5"/>
    <w:rsid w:val="007536BD"/>
    <w:rsid w:val="00757E33"/>
    <w:rsid w:val="00781E78"/>
    <w:rsid w:val="007A3A87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03AB"/>
    <w:rsid w:val="008922BC"/>
    <w:rsid w:val="008D3C8A"/>
    <w:rsid w:val="008D680B"/>
    <w:rsid w:val="008D6AFE"/>
    <w:rsid w:val="008E1D01"/>
    <w:rsid w:val="008E2C4E"/>
    <w:rsid w:val="008E436F"/>
    <w:rsid w:val="008E7B7D"/>
    <w:rsid w:val="00900940"/>
    <w:rsid w:val="00910F48"/>
    <w:rsid w:val="00915BD2"/>
    <w:rsid w:val="009213E6"/>
    <w:rsid w:val="00927983"/>
    <w:rsid w:val="009406AD"/>
    <w:rsid w:val="009439E9"/>
    <w:rsid w:val="0094562B"/>
    <w:rsid w:val="00950F4E"/>
    <w:rsid w:val="00962C49"/>
    <w:rsid w:val="009823B7"/>
    <w:rsid w:val="0099541E"/>
    <w:rsid w:val="009A3075"/>
    <w:rsid w:val="009A7252"/>
    <w:rsid w:val="009B7611"/>
    <w:rsid w:val="00A206B5"/>
    <w:rsid w:val="00A24511"/>
    <w:rsid w:val="00A31A63"/>
    <w:rsid w:val="00A5355C"/>
    <w:rsid w:val="00A739E6"/>
    <w:rsid w:val="00A87D1C"/>
    <w:rsid w:val="00A91B46"/>
    <w:rsid w:val="00AA6508"/>
    <w:rsid w:val="00AB25C6"/>
    <w:rsid w:val="00AC12C8"/>
    <w:rsid w:val="00AD0725"/>
    <w:rsid w:val="00AD11AA"/>
    <w:rsid w:val="00AD3F9B"/>
    <w:rsid w:val="00AE0B49"/>
    <w:rsid w:val="00B00D97"/>
    <w:rsid w:val="00B04204"/>
    <w:rsid w:val="00B1142B"/>
    <w:rsid w:val="00B1733E"/>
    <w:rsid w:val="00B3318B"/>
    <w:rsid w:val="00B34260"/>
    <w:rsid w:val="00B623F6"/>
    <w:rsid w:val="00B80285"/>
    <w:rsid w:val="00B93E62"/>
    <w:rsid w:val="00B94D6B"/>
    <w:rsid w:val="00BA08A1"/>
    <w:rsid w:val="00BB2BD9"/>
    <w:rsid w:val="00BB7D21"/>
    <w:rsid w:val="00BE07D9"/>
    <w:rsid w:val="00BE7460"/>
    <w:rsid w:val="00BF4658"/>
    <w:rsid w:val="00BF6273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571CB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320FE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DE73EE"/>
    <w:rsid w:val="00E02069"/>
    <w:rsid w:val="00E032D7"/>
    <w:rsid w:val="00E07844"/>
    <w:rsid w:val="00E16837"/>
    <w:rsid w:val="00E250CA"/>
    <w:rsid w:val="00E32F3C"/>
    <w:rsid w:val="00E42BC3"/>
    <w:rsid w:val="00E6399D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CD0"/>
    <w:rsid w:val="00F525C4"/>
    <w:rsid w:val="00F64E0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6CD660"/>
  <w15:chartTrackingRefBased/>
  <w15:docId w15:val="{B903E9CC-1FC7-4DD2-9568-6DAB0860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12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6BD"/>
    <w:pPr>
      <w:spacing w:after="200" w:line="276" w:lineRule="auto"/>
    </w:pPr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E42BC3"/>
    <w:pPr>
      <w:keepNext/>
      <w:keepLines/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link w:val="Heading5Char"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aliases w:val="H1 Char"/>
    <w:basedOn w:val="DefaultParagraphFont"/>
    <w:link w:val="Heading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aliases w:val="h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34"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eastAsia="Arial Unicode M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eastAsia="Arial Unicode M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uiPriority w:val="39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593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Coroescu Liviu (1CD2)</dc:creator>
  <cp:keywords/>
  <dc:description/>
  <cp:lastModifiedBy>Coroescu Liviu (1CD2)</cp:lastModifiedBy>
  <cp:revision>10</cp:revision>
  <cp:lastPrinted>2015-11-10T12:30:00Z</cp:lastPrinted>
  <dcterms:created xsi:type="dcterms:W3CDTF">2025-10-31T10:49:00Z</dcterms:created>
  <dcterms:modified xsi:type="dcterms:W3CDTF">2025-11-04T10:52:00Z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2025-10-31T11:06:58Z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96fabba5-bd36-4a20-b518-f0f4c5740edb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