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067C8" w14:textId="5E7BCA88" w:rsidR="00E02652" w:rsidRPr="00ED3701" w:rsidRDefault="00E02652" w:rsidP="00E02652">
      <w:pPr>
        <w:spacing w:after="120"/>
        <w:ind w:left="1985" w:hanging="1985"/>
        <w:rPr>
          <w:rFonts w:ascii="Arial" w:eastAsiaTheme="minorEastAsia" w:hAnsi="Arial" w:cs="Arial"/>
          <w:b/>
          <w:sz w:val="24"/>
          <w:szCs w:val="24"/>
          <w:lang w:eastAsia="zh-CN"/>
        </w:rPr>
      </w:pPr>
      <w:r w:rsidRPr="00ED3701">
        <w:rPr>
          <w:rFonts w:ascii="Arial" w:eastAsiaTheme="minorEastAsia" w:hAnsi="Arial" w:cs="Arial"/>
          <w:b/>
          <w:sz w:val="24"/>
          <w:szCs w:val="24"/>
          <w:lang w:eastAsia="zh-CN"/>
        </w:rPr>
        <w:t>3GPP TSG RAN WG4 Meeting #116</w:t>
      </w:r>
      <w:r w:rsidRPr="00ED3701">
        <w:rPr>
          <w:rFonts w:ascii="Arial" w:eastAsiaTheme="minorEastAsia" w:hAnsi="Arial" w:cs="Arial"/>
          <w:b/>
          <w:sz w:val="24"/>
          <w:szCs w:val="24"/>
          <w:lang w:eastAsia="zh-CN"/>
        </w:rPr>
        <w:tab/>
      </w:r>
      <w:r w:rsidRPr="00ED3701">
        <w:rPr>
          <w:rFonts w:ascii="Arial" w:eastAsiaTheme="minorEastAsia" w:hAnsi="Arial" w:cs="Arial"/>
          <w:b/>
          <w:sz w:val="24"/>
          <w:szCs w:val="24"/>
          <w:lang w:eastAsia="zh-CN"/>
        </w:rPr>
        <w:tab/>
      </w:r>
      <w:r w:rsidRPr="00ED3701">
        <w:rPr>
          <w:rFonts w:ascii="Arial" w:eastAsiaTheme="minorEastAsia" w:hAnsi="Arial" w:cs="Arial"/>
          <w:b/>
          <w:sz w:val="24"/>
          <w:szCs w:val="24"/>
          <w:lang w:eastAsia="zh-CN"/>
        </w:rPr>
        <w:tab/>
      </w:r>
      <w:r w:rsidRPr="00ED3701">
        <w:rPr>
          <w:rFonts w:ascii="Arial" w:eastAsiaTheme="minorEastAsia" w:hAnsi="Arial" w:cs="Arial"/>
          <w:b/>
          <w:sz w:val="24"/>
          <w:szCs w:val="24"/>
          <w:lang w:eastAsia="zh-CN"/>
        </w:rPr>
        <w:tab/>
      </w:r>
      <w:r w:rsidRPr="00ED3701">
        <w:rPr>
          <w:rFonts w:ascii="Arial" w:eastAsiaTheme="minorEastAsia" w:hAnsi="Arial" w:cs="Arial"/>
          <w:b/>
          <w:sz w:val="24"/>
          <w:szCs w:val="24"/>
          <w:lang w:eastAsia="zh-CN"/>
        </w:rPr>
        <w:tab/>
      </w:r>
      <w:r w:rsidRPr="00ED3701">
        <w:rPr>
          <w:rFonts w:ascii="Arial" w:eastAsiaTheme="minorEastAsia" w:hAnsi="Arial" w:cs="Arial"/>
          <w:b/>
          <w:sz w:val="24"/>
          <w:szCs w:val="24"/>
          <w:lang w:eastAsia="zh-CN"/>
        </w:rPr>
        <w:tab/>
      </w:r>
      <w:r w:rsidRPr="00ED3701">
        <w:rPr>
          <w:rFonts w:ascii="Arial" w:eastAsiaTheme="minorEastAsia" w:hAnsi="Arial" w:cs="Arial"/>
          <w:b/>
          <w:sz w:val="24"/>
          <w:szCs w:val="24"/>
          <w:lang w:eastAsia="zh-CN"/>
        </w:rPr>
        <w:tab/>
      </w:r>
      <w:r w:rsidRPr="00ED3701">
        <w:rPr>
          <w:rFonts w:ascii="Arial" w:eastAsiaTheme="minorEastAsia" w:hAnsi="Arial" w:cs="Arial"/>
          <w:b/>
          <w:sz w:val="24"/>
          <w:szCs w:val="24"/>
          <w:lang w:eastAsia="zh-CN"/>
        </w:rPr>
        <w:tab/>
      </w:r>
      <w:r w:rsidRPr="00ED3701">
        <w:rPr>
          <w:rFonts w:ascii="Arial" w:eastAsiaTheme="minorEastAsia" w:hAnsi="Arial" w:cs="Arial"/>
          <w:b/>
          <w:sz w:val="24"/>
          <w:szCs w:val="24"/>
          <w:lang w:eastAsia="zh-CN"/>
        </w:rPr>
        <w:tab/>
      </w:r>
      <w:r w:rsidRPr="00ED3701">
        <w:rPr>
          <w:rFonts w:ascii="Arial" w:eastAsiaTheme="minorEastAsia" w:hAnsi="Arial" w:cs="Arial"/>
          <w:b/>
          <w:sz w:val="24"/>
          <w:szCs w:val="24"/>
          <w:lang w:eastAsia="zh-CN"/>
        </w:rPr>
        <w:tab/>
      </w:r>
      <w:r w:rsidRPr="00ED3701">
        <w:rPr>
          <w:rFonts w:ascii="Arial" w:eastAsiaTheme="minorEastAsia" w:hAnsi="Arial" w:cs="Arial"/>
          <w:b/>
          <w:sz w:val="24"/>
          <w:szCs w:val="24"/>
          <w:lang w:eastAsia="zh-CN"/>
        </w:rPr>
        <w:tab/>
      </w:r>
      <w:r w:rsidRPr="00ED3701">
        <w:rPr>
          <w:rFonts w:ascii="Arial" w:eastAsiaTheme="minorEastAsia" w:hAnsi="Arial" w:cs="Arial"/>
          <w:b/>
          <w:sz w:val="24"/>
          <w:szCs w:val="24"/>
          <w:lang w:eastAsia="zh-CN"/>
        </w:rPr>
        <w:tab/>
      </w:r>
      <w:r w:rsidRPr="00ED3701">
        <w:rPr>
          <w:rFonts w:ascii="Arial" w:eastAsiaTheme="minorEastAsia" w:hAnsi="Arial" w:cs="Arial"/>
          <w:b/>
          <w:sz w:val="24"/>
          <w:szCs w:val="24"/>
          <w:lang w:eastAsia="zh-CN"/>
        </w:rPr>
        <w:tab/>
      </w:r>
      <w:r w:rsidRPr="00ED3701">
        <w:rPr>
          <w:rFonts w:ascii="Arial" w:eastAsiaTheme="minorEastAsia" w:hAnsi="Arial" w:cs="Arial"/>
          <w:b/>
          <w:sz w:val="24"/>
          <w:szCs w:val="24"/>
          <w:lang w:eastAsia="zh-CN"/>
        </w:rPr>
        <w:tab/>
      </w:r>
      <w:r w:rsidRPr="00ED3701">
        <w:rPr>
          <w:rFonts w:ascii="Arial" w:eastAsiaTheme="minorEastAsia" w:hAnsi="Arial" w:cs="Arial"/>
          <w:b/>
          <w:sz w:val="24"/>
          <w:szCs w:val="24"/>
          <w:lang w:eastAsia="zh-CN"/>
        </w:rPr>
        <w:tab/>
      </w:r>
      <w:r w:rsidRPr="00ED3701">
        <w:rPr>
          <w:rFonts w:ascii="Arial" w:eastAsiaTheme="minorEastAsia" w:hAnsi="Arial" w:cs="Arial"/>
          <w:b/>
          <w:sz w:val="24"/>
          <w:szCs w:val="24"/>
          <w:lang w:eastAsia="zh-CN"/>
        </w:rPr>
        <w:tab/>
      </w:r>
      <w:r w:rsidR="001E52F8" w:rsidRPr="001E52F8">
        <w:rPr>
          <w:rFonts w:ascii="Arial" w:eastAsiaTheme="minorEastAsia" w:hAnsi="Arial" w:cs="Arial"/>
          <w:b/>
          <w:sz w:val="24"/>
          <w:szCs w:val="24"/>
          <w:lang w:eastAsia="zh-CN"/>
        </w:rPr>
        <w:t>R4-2511463</w:t>
      </w:r>
    </w:p>
    <w:p w14:paraId="2637FD31" w14:textId="299A1530" w:rsidR="001E0A28" w:rsidRPr="00ED3701" w:rsidRDefault="00E02652" w:rsidP="00E02652">
      <w:pPr>
        <w:spacing w:after="120"/>
        <w:ind w:left="1985" w:hanging="1985"/>
        <w:rPr>
          <w:rFonts w:ascii="Arial" w:eastAsiaTheme="minorEastAsia" w:hAnsi="Arial" w:cs="Arial"/>
          <w:b/>
          <w:sz w:val="24"/>
          <w:szCs w:val="24"/>
          <w:lang w:eastAsia="zh-CN"/>
        </w:rPr>
      </w:pPr>
      <w:r w:rsidRPr="00ED3701">
        <w:rPr>
          <w:rFonts w:ascii="Arial" w:eastAsiaTheme="minorEastAsia" w:hAnsi="Arial" w:cs="Arial"/>
          <w:b/>
          <w:sz w:val="24"/>
          <w:szCs w:val="24"/>
          <w:lang w:eastAsia="zh-CN"/>
        </w:rPr>
        <w:t xml:space="preserve">Bengaluru, IN, 25th - 29th </w:t>
      </w:r>
      <w:proofErr w:type="gramStart"/>
      <w:r w:rsidRPr="00ED3701">
        <w:rPr>
          <w:rFonts w:ascii="Arial" w:eastAsiaTheme="minorEastAsia" w:hAnsi="Arial" w:cs="Arial"/>
          <w:b/>
          <w:sz w:val="24"/>
          <w:szCs w:val="24"/>
          <w:lang w:eastAsia="zh-CN"/>
        </w:rPr>
        <w:t>Aug,</w:t>
      </w:r>
      <w:proofErr w:type="gramEnd"/>
      <w:r w:rsidRPr="00ED3701">
        <w:rPr>
          <w:rFonts w:ascii="Arial" w:eastAsiaTheme="minorEastAsia" w:hAnsi="Arial" w:cs="Arial"/>
          <w:b/>
          <w:sz w:val="24"/>
          <w:szCs w:val="24"/>
          <w:lang w:eastAsia="zh-CN"/>
        </w:rPr>
        <w:t xml:space="preserve"> 2025</w:t>
      </w:r>
    </w:p>
    <w:p w14:paraId="680BF907" w14:textId="77777777" w:rsidR="00E02652" w:rsidRPr="00ED3701" w:rsidRDefault="00E02652" w:rsidP="00E02652">
      <w:pPr>
        <w:spacing w:after="120"/>
        <w:ind w:left="1985" w:hanging="1985"/>
        <w:rPr>
          <w:rFonts w:ascii="Arial" w:eastAsia="MS Mincho" w:hAnsi="Arial" w:cs="Arial"/>
          <w:b/>
          <w:sz w:val="22"/>
        </w:rPr>
      </w:pPr>
    </w:p>
    <w:p w14:paraId="282755FA" w14:textId="3B615C1D" w:rsidR="00C24D2F" w:rsidRPr="00ED370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ED3701">
        <w:rPr>
          <w:rFonts w:ascii="Arial" w:eastAsia="MS Mincho" w:hAnsi="Arial" w:cs="Arial"/>
          <w:b/>
          <w:color w:val="000000"/>
          <w:sz w:val="22"/>
        </w:rPr>
        <w:t xml:space="preserve">Agenda </w:t>
      </w:r>
      <w:r w:rsidR="007D19B7" w:rsidRPr="00ED3701">
        <w:rPr>
          <w:rFonts w:ascii="Arial" w:eastAsia="MS Mincho" w:hAnsi="Arial" w:cs="Arial"/>
          <w:b/>
          <w:color w:val="000000"/>
          <w:sz w:val="22"/>
        </w:rPr>
        <w:t>item</w:t>
      </w:r>
      <w:r w:rsidRPr="00ED3701">
        <w:rPr>
          <w:rFonts w:ascii="Arial" w:eastAsia="MS Mincho" w:hAnsi="Arial" w:cs="Arial"/>
          <w:b/>
          <w:color w:val="000000"/>
          <w:sz w:val="22"/>
        </w:rPr>
        <w:t>:</w:t>
      </w:r>
      <w:r w:rsidRPr="00ED3701">
        <w:rPr>
          <w:rFonts w:ascii="Arial" w:eastAsia="MS Mincho" w:hAnsi="Arial" w:cs="Arial"/>
          <w:b/>
          <w:color w:val="000000"/>
          <w:sz w:val="22"/>
        </w:rPr>
        <w:tab/>
      </w:r>
      <w:r w:rsidRPr="00ED3701">
        <w:rPr>
          <w:rFonts w:ascii="Arial" w:eastAsia="MS Mincho" w:hAnsi="Arial" w:cs="Arial" w:hint="eastAsia"/>
          <w:b/>
          <w:color w:val="000000"/>
          <w:sz w:val="22"/>
          <w:lang w:eastAsia="ja-JP"/>
        </w:rPr>
        <w:tab/>
      </w:r>
      <w:r w:rsidRPr="00ED3701">
        <w:rPr>
          <w:rFonts w:ascii="Arial" w:eastAsia="MS Mincho" w:hAnsi="Arial" w:cs="Arial" w:hint="eastAsia"/>
          <w:b/>
          <w:color w:val="000000"/>
          <w:sz w:val="22"/>
          <w:lang w:eastAsia="ja-JP"/>
        </w:rPr>
        <w:tab/>
      </w:r>
      <w:r w:rsidR="00E02652" w:rsidRPr="00ED3701">
        <w:rPr>
          <w:rFonts w:ascii="Arial" w:eastAsiaTheme="minorEastAsia" w:hAnsi="Arial" w:cs="Arial"/>
          <w:color w:val="000000"/>
          <w:sz w:val="22"/>
          <w:lang w:eastAsia="zh-CN"/>
        </w:rPr>
        <w:t>4.</w:t>
      </w:r>
      <w:r w:rsidR="00ED3701" w:rsidRPr="00ED3701">
        <w:rPr>
          <w:rFonts w:ascii="Arial" w:eastAsiaTheme="minorEastAsia" w:hAnsi="Arial" w:cs="Arial"/>
          <w:color w:val="000000"/>
          <w:sz w:val="22"/>
          <w:lang w:eastAsia="zh-CN"/>
        </w:rPr>
        <w:t>1.3</w:t>
      </w:r>
    </w:p>
    <w:p w14:paraId="50D5329D" w14:textId="1168F516" w:rsidR="00915D73" w:rsidRPr="00ED3701" w:rsidRDefault="00915D73" w:rsidP="00915D73">
      <w:pPr>
        <w:spacing w:after="120"/>
        <w:ind w:left="1985" w:hanging="1985"/>
        <w:rPr>
          <w:rFonts w:ascii="Arial" w:hAnsi="Arial" w:cs="Arial"/>
          <w:color w:val="000000"/>
          <w:sz w:val="22"/>
          <w:lang w:eastAsia="zh-CN"/>
        </w:rPr>
      </w:pPr>
      <w:r w:rsidRPr="00ED3701">
        <w:rPr>
          <w:rFonts w:ascii="Arial" w:eastAsia="MS Mincho" w:hAnsi="Arial" w:cs="Arial"/>
          <w:b/>
          <w:sz w:val="22"/>
        </w:rPr>
        <w:t>Source:</w:t>
      </w:r>
      <w:r w:rsidRPr="00ED3701">
        <w:rPr>
          <w:rFonts w:ascii="Arial" w:eastAsia="MS Mincho" w:hAnsi="Arial" w:cs="Arial"/>
          <w:b/>
          <w:sz w:val="22"/>
        </w:rPr>
        <w:tab/>
      </w:r>
      <w:r w:rsidR="004D737D" w:rsidRPr="00ED3701">
        <w:rPr>
          <w:rFonts w:ascii="Arial" w:hAnsi="Arial" w:cs="Arial"/>
          <w:color w:val="000000"/>
          <w:sz w:val="22"/>
          <w:lang w:eastAsia="zh-CN"/>
        </w:rPr>
        <w:t>Moderator</w:t>
      </w:r>
      <w:r w:rsidR="00321150" w:rsidRPr="00ED3701">
        <w:rPr>
          <w:rFonts w:ascii="Arial" w:hAnsi="Arial" w:cs="Arial"/>
          <w:color w:val="000000"/>
          <w:sz w:val="22"/>
          <w:lang w:eastAsia="zh-CN"/>
        </w:rPr>
        <w:t xml:space="preserve"> </w:t>
      </w:r>
      <w:r w:rsidR="004D737D" w:rsidRPr="00ED3701">
        <w:rPr>
          <w:rFonts w:ascii="Arial" w:hAnsi="Arial" w:cs="Arial"/>
          <w:color w:val="000000"/>
          <w:sz w:val="22"/>
          <w:lang w:eastAsia="zh-CN"/>
        </w:rPr>
        <w:t>(</w:t>
      </w:r>
      <w:r w:rsidR="00E02652" w:rsidRPr="00ED3701">
        <w:rPr>
          <w:rFonts w:ascii="Arial" w:hAnsi="Arial" w:cs="Arial"/>
          <w:color w:val="000000"/>
          <w:sz w:val="22"/>
          <w:lang w:eastAsia="zh-CN"/>
        </w:rPr>
        <w:t>Nokia</w:t>
      </w:r>
      <w:r w:rsidR="004D737D" w:rsidRPr="00ED3701">
        <w:rPr>
          <w:rFonts w:ascii="Arial" w:hAnsi="Arial" w:cs="Arial"/>
          <w:color w:val="000000"/>
          <w:sz w:val="22"/>
          <w:lang w:eastAsia="zh-CN"/>
        </w:rPr>
        <w:t>)</w:t>
      </w:r>
    </w:p>
    <w:p w14:paraId="1E0389E7" w14:textId="277BD543" w:rsidR="00915D73" w:rsidRPr="00ED3701" w:rsidRDefault="00915D73" w:rsidP="00915D73">
      <w:pPr>
        <w:spacing w:after="120"/>
        <w:ind w:left="1985" w:hanging="1985"/>
        <w:rPr>
          <w:rFonts w:ascii="Arial" w:eastAsiaTheme="minorEastAsia" w:hAnsi="Arial" w:cs="Arial"/>
          <w:color w:val="000000"/>
          <w:sz w:val="22"/>
          <w:lang w:eastAsia="zh-CN"/>
        </w:rPr>
      </w:pPr>
      <w:r w:rsidRPr="00ED3701">
        <w:rPr>
          <w:rFonts w:ascii="Arial" w:eastAsia="MS Mincho" w:hAnsi="Arial" w:cs="Arial"/>
          <w:b/>
          <w:color w:val="000000"/>
          <w:sz w:val="22"/>
        </w:rPr>
        <w:t>Title:</w:t>
      </w:r>
      <w:r w:rsidRPr="00ED3701">
        <w:rPr>
          <w:rFonts w:ascii="Arial" w:eastAsia="MS Mincho" w:hAnsi="Arial" w:cs="Arial"/>
          <w:b/>
          <w:color w:val="000000"/>
          <w:sz w:val="22"/>
        </w:rPr>
        <w:tab/>
      </w:r>
      <w:r w:rsidR="009B61B4" w:rsidRPr="00ED3701">
        <w:rPr>
          <w:rFonts w:ascii="Arial" w:eastAsiaTheme="minorEastAsia" w:hAnsi="Arial" w:cs="Arial"/>
          <w:color w:val="000000"/>
          <w:sz w:val="22"/>
          <w:lang w:eastAsia="zh-CN"/>
        </w:rPr>
        <w:t>Topic</w:t>
      </w:r>
      <w:r w:rsidR="00484C5D" w:rsidRPr="00ED3701">
        <w:rPr>
          <w:rFonts w:ascii="Arial" w:eastAsiaTheme="minorEastAsia" w:hAnsi="Arial" w:cs="Arial" w:hint="eastAsia"/>
          <w:color w:val="000000"/>
          <w:sz w:val="22"/>
          <w:lang w:eastAsia="zh-CN"/>
        </w:rPr>
        <w:t xml:space="preserve"> summary for </w:t>
      </w:r>
      <w:r w:rsidR="00E02652" w:rsidRPr="00ED3701">
        <w:rPr>
          <w:rFonts w:ascii="Arial" w:eastAsiaTheme="minorEastAsia" w:hAnsi="Arial" w:cs="Arial"/>
          <w:color w:val="000000"/>
          <w:sz w:val="22"/>
          <w:lang w:eastAsia="zh-CN"/>
        </w:rPr>
        <w:t>[116][318] Demod_Maintenance_TEI_Part1</w:t>
      </w:r>
    </w:p>
    <w:p w14:paraId="67B0962B" w14:textId="0319B659" w:rsidR="00915D73" w:rsidRPr="00ED3701" w:rsidRDefault="00915D73" w:rsidP="00915D73">
      <w:pPr>
        <w:spacing w:after="120"/>
        <w:ind w:left="1985" w:hanging="1985"/>
        <w:rPr>
          <w:rFonts w:ascii="Arial" w:eastAsiaTheme="minorEastAsia" w:hAnsi="Arial" w:cs="Arial"/>
          <w:sz w:val="22"/>
          <w:lang w:eastAsia="zh-CN"/>
        </w:rPr>
      </w:pPr>
      <w:r w:rsidRPr="00ED3701">
        <w:rPr>
          <w:rFonts w:ascii="Arial" w:eastAsia="MS Mincho" w:hAnsi="Arial" w:cs="Arial"/>
          <w:b/>
          <w:color w:val="000000"/>
          <w:sz w:val="22"/>
        </w:rPr>
        <w:t>Document for:</w:t>
      </w:r>
      <w:r w:rsidRPr="00ED3701">
        <w:rPr>
          <w:rFonts w:ascii="Arial" w:eastAsia="MS Mincho" w:hAnsi="Arial" w:cs="Arial"/>
          <w:b/>
          <w:color w:val="000000"/>
          <w:sz w:val="22"/>
        </w:rPr>
        <w:tab/>
      </w:r>
      <w:r w:rsidR="00484C5D" w:rsidRPr="00ED3701">
        <w:rPr>
          <w:rFonts w:ascii="Arial" w:eastAsiaTheme="minorEastAsia" w:hAnsi="Arial" w:cs="Arial"/>
          <w:color w:val="000000"/>
          <w:sz w:val="22"/>
          <w:lang w:eastAsia="zh-CN"/>
        </w:rPr>
        <w:t>Information</w:t>
      </w:r>
    </w:p>
    <w:p w14:paraId="4A0AE149" w14:textId="4268E307" w:rsidR="005D7AF8" w:rsidRPr="00ED3701" w:rsidRDefault="00915D73" w:rsidP="00FA5848">
      <w:pPr>
        <w:pStyle w:val="Heading1"/>
        <w:rPr>
          <w:rFonts w:eastAsiaTheme="minorEastAsia"/>
          <w:lang w:val="en-GB" w:eastAsia="zh-CN"/>
        </w:rPr>
      </w:pPr>
      <w:r w:rsidRPr="00ED3701">
        <w:rPr>
          <w:rFonts w:hint="eastAsia"/>
          <w:lang w:val="en-GB" w:eastAsia="ja-JP"/>
        </w:rPr>
        <w:t>Introduction</w:t>
      </w:r>
    </w:p>
    <w:p w14:paraId="1A286333" w14:textId="28215A0A" w:rsidR="00484C5D" w:rsidRPr="00ED3701" w:rsidRDefault="00484C5D" w:rsidP="00642BC6">
      <w:pPr>
        <w:rPr>
          <w:i/>
          <w:color w:val="0070C0"/>
          <w:lang w:eastAsia="zh-CN"/>
        </w:rPr>
      </w:pPr>
      <w:r w:rsidRPr="00ED3701">
        <w:rPr>
          <w:rFonts w:hint="eastAsia"/>
          <w:i/>
          <w:color w:val="0070C0"/>
          <w:lang w:eastAsia="zh-CN"/>
        </w:rPr>
        <w:t xml:space="preserve">Briefly introduce </w:t>
      </w:r>
      <w:r w:rsidRPr="00ED3701">
        <w:rPr>
          <w:i/>
          <w:color w:val="0070C0"/>
          <w:lang w:eastAsia="zh-CN"/>
        </w:rPr>
        <w:t>background</w:t>
      </w:r>
      <w:r w:rsidRPr="00ED3701">
        <w:rPr>
          <w:rFonts w:hint="eastAsia"/>
          <w:i/>
          <w:color w:val="0070C0"/>
          <w:lang w:eastAsia="zh-CN"/>
        </w:rPr>
        <w:t xml:space="preserve">, the scope of this email </w:t>
      </w:r>
      <w:r w:rsidRPr="00ED3701">
        <w:rPr>
          <w:i/>
          <w:color w:val="0070C0"/>
          <w:lang w:eastAsia="zh-CN"/>
        </w:rPr>
        <w:t xml:space="preserve">discussion </w:t>
      </w:r>
      <w:r w:rsidR="00442337" w:rsidRPr="00ED3701">
        <w:rPr>
          <w:i/>
          <w:color w:val="0070C0"/>
          <w:lang w:eastAsia="zh-CN"/>
        </w:rPr>
        <w:t xml:space="preserve">(e.g. list of treated agenda items) </w:t>
      </w:r>
      <w:r w:rsidRPr="00ED3701">
        <w:rPr>
          <w:i/>
          <w:color w:val="0070C0"/>
          <w:lang w:eastAsia="zh-CN"/>
        </w:rPr>
        <w:t>and</w:t>
      </w:r>
      <w:r w:rsidRPr="00ED3701">
        <w:rPr>
          <w:rFonts w:hint="eastAsia"/>
          <w:i/>
          <w:color w:val="0070C0"/>
          <w:lang w:eastAsia="zh-CN"/>
        </w:rPr>
        <w:t xml:space="preserve"> provide some </w:t>
      </w:r>
      <w:r w:rsidRPr="00ED3701">
        <w:rPr>
          <w:i/>
          <w:color w:val="0070C0"/>
          <w:lang w:eastAsia="zh-CN"/>
        </w:rPr>
        <w:t>guidelines</w:t>
      </w:r>
      <w:r w:rsidRPr="00ED3701">
        <w:rPr>
          <w:rFonts w:hint="eastAsia"/>
          <w:i/>
          <w:color w:val="0070C0"/>
          <w:lang w:eastAsia="zh-CN"/>
        </w:rPr>
        <w:t xml:space="preserve"> for email discussion i</w:t>
      </w:r>
      <w:r w:rsidR="004E475C" w:rsidRPr="00ED3701">
        <w:rPr>
          <w:rFonts w:hint="eastAsia"/>
          <w:i/>
          <w:color w:val="0070C0"/>
          <w:lang w:eastAsia="zh-CN"/>
        </w:rPr>
        <w:t>f necessary.</w:t>
      </w:r>
    </w:p>
    <w:p w14:paraId="79019C7F" w14:textId="77777777" w:rsidR="00536F67" w:rsidRPr="00ED3701" w:rsidRDefault="00536F67" w:rsidP="00536F67">
      <w:pPr>
        <w:pStyle w:val="3GPPNormalText"/>
        <w:rPr>
          <w:lang w:val="en-GB"/>
        </w:rPr>
      </w:pPr>
      <w:r w:rsidRPr="00ED3701">
        <w:rPr>
          <w:lang w:val="en-GB"/>
        </w:rPr>
        <w:t xml:space="preserve">The </w:t>
      </w:r>
      <w:r w:rsidRPr="00ED3701">
        <w:rPr>
          <w:b/>
          <w:bCs/>
          <w:lang w:val="en-GB"/>
        </w:rPr>
        <w:t>scope</w:t>
      </w:r>
      <w:r w:rsidRPr="00ED3701">
        <w:rPr>
          <w:lang w:val="en-GB"/>
        </w:rPr>
        <w:t xml:space="preserve"> of this topic summary for demod maintenance is:</w:t>
      </w:r>
    </w:p>
    <w:p w14:paraId="4DDDBE74" w14:textId="77777777" w:rsidR="00536F67" w:rsidRPr="00ED3701" w:rsidRDefault="00536F67" w:rsidP="00536F67">
      <w:pPr>
        <w:pStyle w:val="3GPPNormalText"/>
        <w:rPr>
          <w:lang w:val="en-GB"/>
        </w:rPr>
      </w:pPr>
    </w:p>
    <w:p w14:paraId="4EE04DF8" w14:textId="77777777" w:rsidR="00536F67" w:rsidRPr="00ED3701" w:rsidRDefault="00536F67" w:rsidP="00536F67">
      <w:pPr>
        <w:pStyle w:val="3GPPNormalText"/>
        <w:ind w:left="1724"/>
        <w:jc w:val="left"/>
        <w:rPr>
          <w:lang w:val="en-GB"/>
        </w:rPr>
      </w:pPr>
      <w:r w:rsidRPr="00ED3701">
        <w:rPr>
          <w:lang w:val="en-GB"/>
        </w:rPr>
        <w:t>4</w:t>
      </w:r>
      <w:r w:rsidRPr="00ED3701">
        <w:rPr>
          <w:lang w:val="en-GB"/>
        </w:rPr>
        <w:tab/>
        <w:t>Up to Rel-17 maintenance for LTE and NR and TEI</w:t>
      </w:r>
    </w:p>
    <w:p w14:paraId="0E1BF72B" w14:textId="0D6268F4" w:rsidR="00536F67" w:rsidRPr="00ED3701" w:rsidRDefault="00536F67" w:rsidP="00536F67">
      <w:pPr>
        <w:pStyle w:val="3GPPNormalText"/>
        <w:ind w:left="1724"/>
        <w:jc w:val="left"/>
        <w:rPr>
          <w:b/>
          <w:bCs/>
          <w:lang w:val="en-GB"/>
        </w:rPr>
      </w:pPr>
      <w:r w:rsidRPr="00ED3701">
        <w:rPr>
          <w:b/>
          <w:bCs/>
          <w:lang w:val="en-GB"/>
        </w:rPr>
        <w:t>4.</w:t>
      </w:r>
      <w:r w:rsidRPr="00ED3701">
        <w:rPr>
          <w:b/>
          <w:bCs/>
          <w:lang w:val="en-GB"/>
        </w:rPr>
        <w:t>5</w:t>
      </w:r>
      <w:r w:rsidRPr="00ED3701">
        <w:rPr>
          <w:b/>
          <w:bCs/>
          <w:lang w:val="en-GB"/>
        </w:rPr>
        <w:tab/>
        <w:t>Demodulation and CSI requirements</w:t>
      </w:r>
      <w:r w:rsidRPr="00ED3701">
        <w:rPr>
          <w:b/>
          <w:bCs/>
          <w:lang w:val="en-GB"/>
        </w:rPr>
        <w:tab/>
        <w:t>[WI code]</w:t>
      </w:r>
    </w:p>
    <w:p w14:paraId="61E5D874" w14:textId="4370531A" w:rsidR="00536F67" w:rsidRPr="00ED3701" w:rsidRDefault="00536F67" w:rsidP="00536F67">
      <w:pPr>
        <w:pStyle w:val="3GPPNormalText"/>
        <w:ind w:left="1724"/>
        <w:jc w:val="left"/>
        <w:rPr>
          <w:b/>
          <w:bCs/>
          <w:color w:val="A6A6A6" w:themeColor="background1" w:themeShade="A6"/>
          <w:lang w:val="en-GB"/>
        </w:rPr>
      </w:pPr>
      <w:r w:rsidRPr="00ED3701">
        <w:rPr>
          <w:b/>
          <w:bCs/>
          <w:color w:val="A6A6A6" w:themeColor="background1" w:themeShade="A6"/>
          <w:lang w:val="en-GB"/>
        </w:rPr>
        <w:t>4.</w:t>
      </w:r>
      <w:r w:rsidRPr="00ED3701">
        <w:rPr>
          <w:b/>
          <w:bCs/>
          <w:color w:val="A6A6A6" w:themeColor="background1" w:themeShade="A6"/>
          <w:lang w:val="en-GB"/>
        </w:rPr>
        <w:t>6</w:t>
      </w:r>
      <w:r w:rsidRPr="00ED3701">
        <w:rPr>
          <w:b/>
          <w:bCs/>
          <w:color w:val="A6A6A6" w:themeColor="background1" w:themeShade="A6"/>
          <w:lang w:val="en-GB"/>
        </w:rPr>
        <w:tab/>
        <w:t>Rel-16/17 TEI and others (EMC, OTA, and TRP/TRS)</w:t>
      </w:r>
      <w:r w:rsidRPr="00ED3701">
        <w:rPr>
          <w:b/>
          <w:bCs/>
          <w:color w:val="A6A6A6" w:themeColor="background1" w:themeShade="A6"/>
          <w:lang w:val="en-GB"/>
        </w:rPr>
        <w:tab/>
        <w:t>[TEI]</w:t>
      </w:r>
      <w:r w:rsidRPr="00ED3701">
        <w:rPr>
          <w:b/>
          <w:bCs/>
          <w:color w:val="A6A6A6" w:themeColor="background1" w:themeShade="A6"/>
          <w:lang w:val="en-GB"/>
        </w:rPr>
        <w:br/>
        <w:t>(No demod relevant submissions.)</w:t>
      </w:r>
    </w:p>
    <w:p w14:paraId="1CCCD484" w14:textId="77777777" w:rsidR="00536F67" w:rsidRPr="00ED3701" w:rsidRDefault="00536F67" w:rsidP="00536F67">
      <w:pPr>
        <w:pStyle w:val="3GPPNormalText"/>
        <w:rPr>
          <w:lang w:val="en-GB"/>
        </w:rPr>
      </w:pPr>
    </w:p>
    <w:p w14:paraId="252A1FBA" w14:textId="77777777" w:rsidR="00536F67" w:rsidRPr="00ED3701" w:rsidRDefault="00536F67" w:rsidP="00536F67">
      <w:pPr>
        <w:pStyle w:val="3GPPNormalText"/>
        <w:rPr>
          <w:lang w:val="en-GB"/>
        </w:rPr>
      </w:pPr>
    </w:p>
    <w:p w14:paraId="679EB000" w14:textId="77777777" w:rsidR="00536F67" w:rsidRPr="00ED3701" w:rsidRDefault="00536F67" w:rsidP="00536F67">
      <w:pPr>
        <w:pStyle w:val="3GPPNormalText"/>
        <w:rPr>
          <w:lang w:val="en-GB"/>
        </w:rPr>
      </w:pPr>
    </w:p>
    <w:p w14:paraId="19970C15" w14:textId="3E902C4E" w:rsidR="00536F67" w:rsidRPr="00ED3701" w:rsidRDefault="00536F67" w:rsidP="00536F67">
      <w:pPr>
        <w:pStyle w:val="Heading1"/>
        <w:rPr>
          <w:lang w:val="en-GB" w:eastAsia="ja-JP"/>
        </w:rPr>
      </w:pPr>
      <w:r w:rsidRPr="00ED3701">
        <w:rPr>
          <w:lang w:val="en-GB" w:eastAsia="ja-JP"/>
        </w:rPr>
        <w:t xml:space="preserve">Topic #1: </w:t>
      </w:r>
      <w:r w:rsidR="00ED3701" w:rsidRPr="00ED3701">
        <w:rPr>
          <w:lang w:val="en-GB" w:eastAsia="ja-JP"/>
        </w:rPr>
        <w:t>NR_IAB</w:t>
      </w:r>
      <w:r w:rsidR="009D63D2">
        <w:rPr>
          <w:lang w:val="en-GB" w:eastAsia="ja-JP"/>
        </w:rPr>
        <w:t xml:space="preserve"> (AI 4.5)</w:t>
      </w:r>
    </w:p>
    <w:p w14:paraId="52B73853" w14:textId="77777777" w:rsidR="00536F67" w:rsidRPr="00ED3701" w:rsidRDefault="00536F67" w:rsidP="00536F67">
      <w:pPr>
        <w:rPr>
          <w:i/>
          <w:color w:val="0070C0"/>
          <w:lang w:eastAsia="zh-CN"/>
        </w:rPr>
      </w:pPr>
      <w:r w:rsidRPr="00ED3701">
        <w:rPr>
          <w:i/>
          <w:color w:val="0070C0"/>
          <w:lang w:eastAsia="zh-CN"/>
        </w:rPr>
        <w:t xml:space="preserve">Main technical topic overview. The structure can be done based on sub-agenda basis. </w:t>
      </w:r>
    </w:p>
    <w:p w14:paraId="59F8B8EB" w14:textId="77777777" w:rsidR="00536F67" w:rsidRPr="00ED3701" w:rsidRDefault="00536F67" w:rsidP="00536F67">
      <w:pPr>
        <w:pStyle w:val="Heading2"/>
        <w:rPr>
          <w:lang w:val="en-GB"/>
        </w:rPr>
      </w:pPr>
      <w:r w:rsidRPr="00ED3701">
        <w:rPr>
          <w:rFonts w:hint="eastAsia"/>
          <w:lang w:val="en-GB"/>
        </w:rPr>
        <w:t>Companies</w:t>
      </w:r>
      <w:r w:rsidRPr="00ED3701">
        <w:rPr>
          <w:lang w:val="en-GB"/>
        </w:rPr>
        <w:t>’ contributions summary</w:t>
      </w:r>
    </w:p>
    <w:tbl>
      <w:tblPr>
        <w:tblStyle w:val="TableGrid"/>
        <w:tblW w:w="9638" w:type="dxa"/>
        <w:tblLayout w:type="fixed"/>
        <w:tblLook w:val="04A0" w:firstRow="1" w:lastRow="0" w:firstColumn="1" w:lastColumn="0" w:noHBand="0" w:noVBand="1"/>
      </w:tblPr>
      <w:tblGrid>
        <w:gridCol w:w="1134"/>
        <w:gridCol w:w="1417"/>
        <w:gridCol w:w="2835"/>
        <w:gridCol w:w="4252"/>
      </w:tblGrid>
      <w:tr w:rsidR="00ED3701" w14:paraId="521857BE" w14:textId="77777777" w:rsidTr="00ED3701">
        <w:trPr>
          <w:trHeight w:val="20"/>
        </w:trPr>
        <w:tc>
          <w:tcPr>
            <w:tcW w:w="1134" w:type="dxa"/>
            <w:vAlign w:val="center"/>
          </w:tcPr>
          <w:p w14:paraId="21EFBCAA" w14:textId="77777777" w:rsidR="00ED3701" w:rsidRPr="00AE04B1" w:rsidRDefault="00ED3701" w:rsidP="00894F58">
            <w:pPr>
              <w:spacing w:before="120" w:after="120"/>
              <w:rPr>
                <w:b/>
                <w:bCs/>
              </w:rPr>
            </w:pPr>
            <w:r w:rsidRPr="00AE04B1">
              <w:rPr>
                <w:b/>
                <w:bCs/>
              </w:rPr>
              <w:t>T-doc number</w:t>
            </w:r>
          </w:p>
        </w:tc>
        <w:tc>
          <w:tcPr>
            <w:tcW w:w="1417" w:type="dxa"/>
            <w:vAlign w:val="center"/>
          </w:tcPr>
          <w:p w14:paraId="0525787D" w14:textId="77777777" w:rsidR="00ED3701" w:rsidRPr="00AE04B1" w:rsidRDefault="00ED3701" w:rsidP="00894F58">
            <w:pPr>
              <w:spacing w:before="120" w:after="120"/>
              <w:rPr>
                <w:b/>
                <w:bCs/>
              </w:rPr>
            </w:pPr>
            <w:r w:rsidRPr="00AE04B1">
              <w:rPr>
                <w:b/>
                <w:bCs/>
              </w:rPr>
              <w:t>Company</w:t>
            </w:r>
          </w:p>
        </w:tc>
        <w:tc>
          <w:tcPr>
            <w:tcW w:w="2835" w:type="dxa"/>
            <w:vAlign w:val="center"/>
          </w:tcPr>
          <w:p w14:paraId="098C05C4" w14:textId="77777777" w:rsidR="00ED3701" w:rsidRPr="00AE04B1" w:rsidRDefault="00ED3701" w:rsidP="00894F58">
            <w:pPr>
              <w:spacing w:before="120" w:after="120"/>
              <w:rPr>
                <w:b/>
                <w:bCs/>
              </w:rPr>
            </w:pPr>
            <w:r>
              <w:rPr>
                <w:b/>
                <w:bCs/>
              </w:rPr>
              <w:t>Title</w:t>
            </w:r>
          </w:p>
        </w:tc>
        <w:tc>
          <w:tcPr>
            <w:tcW w:w="4252" w:type="dxa"/>
            <w:vAlign w:val="center"/>
          </w:tcPr>
          <w:p w14:paraId="5BC5E613" w14:textId="77777777" w:rsidR="00ED3701" w:rsidRDefault="00ED3701" w:rsidP="00894F58">
            <w:pPr>
              <w:spacing w:before="120" w:after="120"/>
              <w:rPr>
                <w:b/>
                <w:bCs/>
              </w:rPr>
            </w:pPr>
            <w:r>
              <w:rPr>
                <w:b/>
                <w:bCs/>
              </w:rPr>
              <w:t xml:space="preserve">Proposals, Observations, Changes, </w:t>
            </w:r>
            <w:r w:rsidRPr="007952DC">
              <w:rPr>
                <w:b/>
                <w:bCs/>
                <w:color w:val="FF0000"/>
              </w:rPr>
              <w:t>Moderator remark</w:t>
            </w:r>
            <w:r>
              <w:rPr>
                <w:b/>
                <w:bCs/>
                <w:color w:val="FF0000"/>
              </w:rPr>
              <w:t>s</w:t>
            </w:r>
          </w:p>
        </w:tc>
      </w:tr>
      <w:tr w:rsidR="00ED3701" w:rsidRPr="005F0613" w14:paraId="3F24890D" w14:textId="77777777" w:rsidTr="00ED3701">
        <w:trPr>
          <w:trHeight w:val="300"/>
        </w:trPr>
        <w:tc>
          <w:tcPr>
            <w:tcW w:w="1134" w:type="dxa"/>
            <w:noWrap/>
          </w:tcPr>
          <w:p w14:paraId="0AEB02FF" w14:textId="3DB4600F" w:rsidR="00ED3701" w:rsidRPr="00ED3701" w:rsidRDefault="00ED3701" w:rsidP="00ED3701">
            <w:pPr>
              <w:spacing w:after="0"/>
              <w:rPr>
                <w:rFonts w:eastAsia="Times New Roman"/>
                <w:lang w:val="en-US"/>
              </w:rPr>
            </w:pPr>
            <w:hyperlink r:id="rId9" w:history="1">
              <w:r w:rsidRPr="00ED3701">
                <w:rPr>
                  <w:rStyle w:val="Hyperlink"/>
                  <w:b/>
                  <w:bCs/>
                </w:rPr>
                <w:t>R4-2509996</w:t>
              </w:r>
            </w:hyperlink>
          </w:p>
        </w:tc>
        <w:tc>
          <w:tcPr>
            <w:tcW w:w="1417" w:type="dxa"/>
            <w:noWrap/>
          </w:tcPr>
          <w:p w14:paraId="74DEA47C" w14:textId="695F2DD9" w:rsidR="00ED3701" w:rsidRPr="00ED3701" w:rsidRDefault="00ED3701" w:rsidP="00ED3701">
            <w:pPr>
              <w:spacing w:after="0"/>
              <w:rPr>
                <w:rFonts w:eastAsia="Times New Roman"/>
                <w:lang w:val="en-US"/>
              </w:rPr>
            </w:pPr>
            <w:r w:rsidRPr="00ED3701">
              <w:t>NEC</w:t>
            </w:r>
          </w:p>
        </w:tc>
        <w:tc>
          <w:tcPr>
            <w:tcW w:w="2835" w:type="dxa"/>
            <w:noWrap/>
          </w:tcPr>
          <w:p w14:paraId="1C591D90" w14:textId="2B9DCD88" w:rsidR="00ED3701" w:rsidRPr="00ED3701" w:rsidRDefault="00ED3701" w:rsidP="00ED3701">
            <w:pPr>
              <w:spacing w:after="0"/>
              <w:rPr>
                <w:rFonts w:eastAsia="Times New Roman"/>
                <w:lang w:val="en-US"/>
              </w:rPr>
            </w:pPr>
            <w:r w:rsidRPr="00ED3701">
              <w:t>(NR_IAB-Core) CR to 38.174: Removal of IAB performance requirements for 5 MHz channel bandwidth</w:t>
            </w:r>
          </w:p>
        </w:tc>
        <w:tc>
          <w:tcPr>
            <w:tcW w:w="4252" w:type="dxa"/>
            <w:noWrap/>
          </w:tcPr>
          <w:p w14:paraId="21CFE22C" w14:textId="30D9E7F9" w:rsidR="00ED3701" w:rsidRPr="00ED3701" w:rsidRDefault="00ED3701" w:rsidP="00ED3701">
            <w:pPr>
              <w:spacing w:after="0"/>
              <w:rPr>
                <w:rFonts w:eastAsia="Times New Roman"/>
                <w:lang w:val="en-US"/>
              </w:rPr>
            </w:pPr>
            <w:r w:rsidRPr="00ED3701">
              <w:t>PUSCH performance requirements for 5 MHz channel bandwidth are removed.</w:t>
            </w:r>
            <w:r w:rsidRPr="00ED3701">
              <w:br/>
              <w:t>Table number correction.</w:t>
            </w:r>
            <w:r w:rsidRPr="00ED3701">
              <w:br/>
            </w:r>
            <w:r w:rsidRPr="00ED3701">
              <w:br/>
            </w:r>
            <w:r w:rsidRPr="00ED3701">
              <w:rPr>
                <w:color w:val="FF0000"/>
              </w:rPr>
              <w:t>Moderator: Change related WI to NR_IAB-Perf.</w:t>
            </w:r>
          </w:p>
        </w:tc>
      </w:tr>
      <w:tr w:rsidR="00ED3701" w:rsidRPr="005F0613" w14:paraId="26CA3D65" w14:textId="77777777" w:rsidTr="00ED3701">
        <w:trPr>
          <w:trHeight w:val="300"/>
        </w:trPr>
        <w:tc>
          <w:tcPr>
            <w:tcW w:w="1134" w:type="dxa"/>
            <w:noWrap/>
          </w:tcPr>
          <w:p w14:paraId="6E240BF7" w14:textId="036ECBC1" w:rsidR="00ED3701" w:rsidRPr="00ED3701" w:rsidRDefault="00ED3701" w:rsidP="00ED3701">
            <w:pPr>
              <w:spacing w:after="0"/>
            </w:pPr>
            <w:r w:rsidRPr="00ED3701">
              <w:rPr>
                <w:color w:val="000000"/>
              </w:rPr>
              <w:t>R4-2509997</w:t>
            </w:r>
          </w:p>
        </w:tc>
        <w:tc>
          <w:tcPr>
            <w:tcW w:w="1417" w:type="dxa"/>
            <w:noWrap/>
          </w:tcPr>
          <w:p w14:paraId="77EBF1B2" w14:textId="4C8B707F" w:rsidR="00ED3701" w:rsidRPr="00ED3701" w:rsidRDefault="00ED3701" w:rsidP="00ED3701">
            <w:pPr>
              <w:spacing w:after="0"/>
            </w:pPr>
            <w:r w:rsidRPr="00ED3701">
              <w:t>NEC</w:t>
            </w:r>
          </w:p>
        </w:tc>
        <w:tc>
          <w:tcPr>
            <w:tcW w:w="2835" w:type="dxa"/>
            <w:noWrap/>
          </w:tcPr>
          <w:p w14:paraId="31A43A51" w14:textId="5FE29FDD" w:rsidR="00ED3701" w:rsidRPr="00ED3701" w:rsidRDefault="00ED3701" w:rsidP="00ED3701">
            <w:pPr>
              <w:spacing w:after="0"/>
            </w:pPr>
            <w:r w:rsidRPr="00ED3701">
              <w:t>(NR_IAB-Core) CR to 38.174: Removal of IAB performance requirements for 5 MHz channel bandwidth</w:t>
            </w:r>
          </w:p>
        </w:tc>
        <w:tc>
          <w:tcPr>
            <w:tcW w:w="4252" w:type="dxa"/>
            <w:noWrap/>
          </w:tcPr>
          <w:p w14:paraId="045E0AA0" w14:textId="32A4F8E6" w:rsidR="00ED3701" w:rsidRPr="00ED3701" w:rsidRDefault="00ED3701" w:rsidP="00ED3701">
            <w:pPr>
              <w:spacing w:after="0"/>
            </w:pPr>
            <w:r w:rsidRPr="00ED3701">
              <w:t>Cat-A.</w:t>
            </w:r>
          </w:p>
        </w:tc>
      </w:tr>
      <w:tr w:rsidR="00ED3701" w:rsidRPr="005F0613" w14:paraId="1DA58B59" w14:textId="77777777" w:rsidTr="00ED3701">
        <w:trPr>
          <w:trHeight w:val="300"/>
        </w:trPr>
        <w:tc>
          <w:tcPr>
            <w:tcW w:w="1134" w:type="dxa"/>
            <w:noWrap/>
          </w:tcPr>
          <w:p w14:paraId="54B73C4F" w14:textId="1C67999F" w:rsidR="00ED3701" w:rsidRPr="00ED3701" w:rsidRDefault="00ED3701" w:rsidP="00ED3701">
            <w:pPr>
              <w:spacing w:after="0"/>
            </w:pPr>
            <w:r w:rsidRPr="00ED3701">
              <w:rPr>
                <w:color w:val="000000"/>
              </w:rPr>
              <w:t>R4-2509998</w:t>
            </w:r>
          </w:p>
        </w:tc>
        <w:tc>
          <w:tcPr>
            <w:tcW w:w="1417" w:type="dxa"/>
            <w:noWrap/>
          </w:tcPr>
          <w:p w14:paraId="149188C1" w14:textId="4D7D284D" w:rsidR="00ED3701" w:rsidRPr="00ED3701" w:rsidRDefault="00ED3701" w:rsidP="00ED3701">
            <w:pPr>
              <w:spacing w:after="0"/>
            </w:pPr>
            <w:r w:rsidRPr="00ED3701">
              <w:t>NEC</w:t>
            </w:r>
          </w:p>
        </w:tc>
        <w:tc>
          <w:tcPr>
            <w:tcW w:w="2835" w:type="dxa"/>
            <w:noWrap/>
          </w:tcPr>
          <w:p w14:paraId="2E3816BA" w14:textId="141BC9BD" w:rsidR="00ED3701" w:rsidRPr="00ED3701" w:rsidRDefault="00ED3701" w:rsidP="00ED3701">
            <w:pPr>
              <w:spacing w:after="0"/>
            </w:pPr>
            <w:r w:rsidRPr="00ED3701">
              <w:t>(NR_IAB-Core) CR to 38.174: Removal of IAB performance requirements for 5 MHz channel bandwidth</w:t>
            </w:r>
          </w:p>
        </w:tc>
        <w:tc>
          <w:tcPr>
            <w:tcW w:w="4252" w:type="dxa"/>
            <w:noWrap/>
          </w:tcPr>
          <w:p w14:paraId="38CCA367" w14:textId="7DED674B" w:rsidR="00ED3701" w:rsidRPr="00ED3701" w:rsidRDefault="00ED3701" w:rsidP="00ED3701">
            <w:pPr>
              <w:spacing w:after="0"/>
            </w:pPr>
            <w:r w:rsidRPr="00ED3701">
              <w:t>Cat-A.</w:t>
            </w:r>
          </w:p>
        </w:tc>
      </w:tr>
      <w:tr w:rsidR="00ED3701" w:rsidRPr="005F0613" w14:paraId="0894FB5E" w14:textId="77777777" w:rsidTr="00ED3701">
        <w:trPr>
          <w:trHeight w:val="300"/>
        </w:trPr>
        <w:tc>
          <w:tcPr>
            <w:tcW w:w="1134" w:type="dxa"/>
            <w:noWrap/>
          </w:tcPr>
          <w:p w14:paraId="12054227" w14:textId="557FED02" w:rsidR="00ED3701" w:rsidRPr="00ED3701" w:rsidRDefault="00ED3701" w:rsidP="00ED3701">
            <w:pPr>
              <w:spacing w:after="0"/>
            </w:pPr>
            <w:r w:rsidRPr="00ED3701">
              <w:rPr>
                <w:color w:val="000000"/>
              </w:rPr>
              <w:t>R4-2509999</w:t>
            </w:r>
          </w:p>
        </w:tc>
        <w:tc>
          <w:tcPr>
            <w:tcW w:w="1417" w:type="dxa"/>
            <w:noWrap/>
          </w:tcPr>
          <w:p w14:paraId="6EC795C0" w14:textId="27B45A2B" w:rsidR="00ED3701" w:rsidRPr="00ED3701" w:rsidRDefault="00ED3701" w:rsidP="00ED3701">
            <w:pPr>
              <w:spacing w:after="0"/>
            </w:pPr>
            <w:r w:rsidRPr="00ED3701">
              <w:t>NEC</w:t>
            </w:r>
          </w:p>
        </w:tc>
        <w:tc>
          <w:tcPr>
            <w:tcW w:w="2835" w:type="dxa"/>
            <w:noWrap/>
          </w:tcPr>
          <w:p w14:paraId="79C8E0CE" w14:textId="09171315" w:rsidR="00ED3701" w:rsidRPr="00ED3701" w:rsidRDefault="00ED3701" w:rsidP="00ED3701">
            <w:pPr>
              <w:spacing w:after="0"/>
            </w:pPr>
            <w:r w:rsidRPr="00ED3701">
              <w:t>(NR_IAB-Core) CR to 38.174: Removal of IAB performance requirements for 5 MHz channel bandwidth</w:t>
            </w:r>
          </w:p>
        </w:tc>
        <w:tc>
          <w:tcPr>
            <w:tcW w:w="4252" w:type="dxa"/>
            <w:noWrap/>
          </w:tcPr>
          <w:p w14:paraId="2A653AFE" w14:textId="17A09CFD" w:rsidR="00ED3701" w:rsidRPr="00ED3701" w:rsidRDefault="00ED3701" w:rsidP="00ED3701">
            <w:pPr>
              <w:spacing w:after="0"/>
            </w:pPr>
            <w:r w:rsidRPr="00ED3701">
              <w:t>Cat-A.</w:t>
            </w:r>
          </w:p>
        </w:tc>
      </w:tr>
      <w:tr w:rsidR="00ED3701" w:rsidRPr="005F0613" w14:paraId="65650743" w14:textId="77777777" w:rsidTr="00ED3701">
        <w:trPr>
          <w:trHeight w:val="300"/>
        </w:trPr>
        <w:tc>
          <w:tcPr>
            <w:tcW w:w="1134" w:type="dxa"/>
            <w:noWrap/>
          </w:tcPr>
          <w:p w14:paraId="1D2BCA9B" w14:textId="4CF3E170" w:rsidR="00ED3701" w:rsidRPr="00ED3701" w:rsidRDefault="00ED3701" w:rsidP="00ED3701">
            <w:pPr>
              <w:spacing w:after="0"/>
            </w:pPr>
            <w:hyperlink r:id="rId10" w:history="1">
              <w:r w:rsidRPr="00ED3701">
                <w:rPr>
                  <w:rStyle w:val="Hyperlink"/>
                  <w:b/>
                  <w:bCs/>
                </w:rPr>
                <w:t>R4-2510000</w:t>
              </w:r>
            </w:hyperlink>
          </w:p>
        </w:tc>
        <w:tc>
          <w:tcPr>
            <w:tcW w:w="1417" w:type="dxa"/>
            <w:noWrap/>
          </w:tcPr>
          <w:p w14:paraId="34086930" w14:textId="431C59E8" w:rsidR="00ED3701" w:rsidRPr="00ED3701" w:rsidRDefault="00ED3701" w:rsidP="00ED3701">
            <w:pPr>
              <w:spacing w:after="0"/>
            </w:pPr>
            <w:r w:rsidRPr="00ED3701">
              <w:t>NEC</w:t>
            </w:r>
          </w:p>
        </w:tc>
        <w:tc>
          <w:tcPr>
            <w:tcW w:w="2835" w:type="dxa"/>
            <w:noWrap/>
          </w:tcPr>
          <w:p w14:paraId="41B817DA" w14:textId="5543C1AD" w:rsidR="00ED3701" w:rsidRPr="00ED3701" w:rsidRDefault="00ED3701" w:rsidP="00ED3701">
            <w:pPr>
              <w:spacing w:after="0"/>
            </w:pPr>
            <w:r w:rsidRPr="00ED3701">
              <w:t>(NR_IAB-Perf) CR to 38.176-1: Removal of IAB performance requirements for 5 MHz channel bandwidth</w:t>
            </w:r>
          </w:p>
        </w:tc>
        <w:tc>
          <w:tcPr>
            <w:tcW w:w="4252" w:type="dxa"/>
            <w:noWrap/>
          </w:tcPr>
          <w:p w14:paraId="4E77CFA0" w14:textId="07B34964" w:rsidR="00ED3701" w:rsidRPr="00ED3701" w:rsidRDefault="00ED3701" w:rsidP="00ED3701">
            <w:pPr>
              <w:spacing w:after="0"/>
            </w:pPr>
            <w:r w:rsidRPr="00ED3701">
              <w:t>PUSCH performance requirements for 5 MHz channel bandwidth are removed.</w:t>
            </w:r>
          </w:p>
        </w:tc>
      </w:tr>
      <w:tr w:rsidR="00ED3701" w:rsidRPr="005F0613" w14:paraId="1883291F" w14:textId="77777777" w:rsidTr="00ED3701">
        <w:trPr>
          <w:trHeight w:val="300"/>
        </w:trPr>
        <w:tc>
          <w:tcPr>
            <w:tcW w:w="1134" w:type="dxa"/>
            <w:noWrap/>
          </w:tcPr>
          <w:p w14:paraId="6FC24130" w14:textId="31B1F96A" w:rsidR="00ED3701" w:rsidRPr="00ED3701" w:rsidRDefault="00ED3701" w:rsidP="00ED3701">
            <w:pPr>
              <w:spacing w:after="0"/>
            </w:pPr>
            <w:r w:rsidRPr="00ED3701">
              <w:rPr>
                <w:color w:val="000000"/>
              </w:rPr>
              <w:t>R4-2510001</w:t>
            </w:r>
          </w:p>
        </w:tc>
        <w:tc>
          <w:tcPr>
            <w:tcW w:w="1417" w:type="dxa"/>
            <w:noWrap/>
          </w:tcPr>
          <w:p w14:paraId="0A4BB731" w14:textId="13BA3313" w:rsidR="00ED3701" w:rsidRPr="00ED3701" w:rsidRDefault="00ED3701" w:rsidP="00ED3701">
            <w:pPr>
              <w:spacing w:after="0"/>
            </w:pPr>
            <w:r w:rsidRPr="00ED3701">
              <w:t>NEC</w:t>
            </w:r>
          </w:p>
        </w:tc>
        <w:tc>
          <w:tcPr>
            <w:tcW w:w="2835" w:type="dxa"/>
            <w:noWrap/>
          </w:tcPr>
          <w:p w14:paraId="15BF83E2" w14:textId="2369FAC4" w:rsidR="00ED3701" w:rsidRPr="00ED3701" w:rsidRDefault="00ED3701" w:rsidP="00ED3701">
            <w:pPr>
              <w:spacing w:after="0"/>
            </w:pPr>
            <w:r w:rsidRPr="00ED3701">
              <w:t>(NR_IAB-Perf) CR to 38.176-1: Removal of IAB performance requirements for 5 MHz channel bandwidth</w:t>
            </w:r>
          </w:p>
        </w:tc>
        <w:tc>
          <w:tcPr>
            <w:tcW w:w="4252" w:type="dxa"/>
            <w:noWrap/>
          </w:tcPr>
          <w:p w14:paraId="6F33279A" w14:textId="04132CA4" w:rsidR="00ED3701" w:rsidRPr="00ED3701" w:rsidRDefault="00ED3701" w:rsidP="00ED3701">
            <w:pPr>
              <w:spacing w:after="0"/>
            </w:pPr>
            <w:r w:rsidRPr="00ED3701">
              <w:t>Cat-A.</w:t>
            </w:r>
          </w:p>
        </w:tc>
      </w:tr>
      <w:tr w:rsidR="00ED3701" w:rsidRPr="005F0613" w14:paraId="06C4CC43" w14:textId="77777777" w:rsidTr="00ED3701">
        <w:trPr>
          <w:trHeight w:val="300"/>
        </w:trPr>
        <w:tc>
          <w:tcPr>
            <w:tcW w:w="1134" w:type="dxa"/>
            <w:noWrap/>
          </w:tcPr>
          <w:p w14:paraId="6441540F" w14:textId="69461207" w:rsidR="00ED3701" w:rsidRPr="00ED3701" w:rsidRDefault="00ED3701" w:rsidP="00ED3701">
            <w:pPr>
              <w:spacing w:after="0"/>
            </w:pPr>
            <w:r w:rsidRPr="00ED3701">
              <w:rPr>
                <w:color w:val="000000"/>
              </w:rPr>
              <w:t>R4-2510002</w:t>
            </w:r>
          </w:p>
        </w:tc>
        <w:tc>
          <w:tcPr>
            <w:tcW w:w="1417" w:type="dxa"/>
            <w:noWrap/>
          </w:tcPr>
          <w:p w14:paraId="3942A874" w14:textId="402E843D" w:rsidR="00ED3701" w:rsidRPr="00ED3701" w:rsidRDefault="00ED3701" w:rsidP="00ED3701">
            <w:pPr>
              <w:spacing w:after="0"/>
            </w:pPr>
            <w:r w:rsidRPr="00ED3701">
              <w:t>NEC</w:t>
            </w:r>
          </w:p>
        </w:tc>
        <w:tc>
          <w:tcPr>
            <w:tcW w:w="2835" w:type="dxa"/>
            <w:noWrap/>
          </w:tcPr>
          <w:p w14:paraId="4D453E49" w14:textId="33C600C7" w:rsidR="00ED3701" w:rsidRPr="00ED3701" w:rsidRDefault="00ED3701" w:rsidP="00ED3701">
            <w:pPr>
              <w:spacing w:after="0"/>
            </w:pPr>
            <w:r w:rsidRPr="00ED3701">
              <w:t>(NR_IAB-Perf) CR to 38.176-1: Removal of IAB performance requirements for 5 MHz channel bandwidth</w:t>
            </w:r>
          </w:p>
        </w:tc>
        <w:tc>
          <w:tcPr>
            <w:tcW w:w="4252" w:type="dxa"/>
            <w:noWrap/>
          </w:tcPr>
          <w:p w14:paraId="74734FAE" w14:textId="6EA4429A" w:rsidR="00ED3701" w:rsidRPr="00ED3701" w:rsidRDefault="00ED3701" w:rsidP="00ED3701">
            <w:pPr>
              <w:spacing w:after="0"/>
            </w:pPr>
            <w:r w:rsidRPr="00ED3701">
              <w:t>Cat-A.</w:t>
            </w:r>
          </w:p>
        </w:tc>
      </w:tr>
      <w:tr w:rsidR="00ED3701" w:rsidRPr="005F0613" w14:paraId="47655950" w14:textId="77777777" w:rsidTr="00ED3701">
        <w:trPr>
          <w:trHeight w:val="300"/>
        </w:trPr>
        <w:tc>
          <w:tcPr>
            <w:tcW w:w="1134" w:type="dxa"/>
            <w:noWrap/>
          </w:tcPr>
          <w:p w14:paraId="7F12B735" w14:textId="5393EF00" w:rsidR="00ED3701" w:rsidRPr="00ED3701" w:rsidRDefault="00ED3701" w:rsidP="00ED3701">
            <w:pPr>
              <w:spacing w:after="0"/>
            </w:pPr>
            <w:r w:rsidRPr="00ED3701">
              <w:rPr>
                <w:color w:val="000000"/>
              </w:rPr>
              <w:t>R4-2510003</w:t>
            </w:r>
          </w:p>
        </w:tc>
        <w:tc>
          <w:tcPr>
            <w:tcW w:w="1417" w:type="dxa"/>
            <w:noWrap/>
          </w:tcPr>
          <w:p w14:paraId="0C0B578E" w14:textId="6D44C0D8" w:rsidR="00ED3701" w:rsidRPr="00ED3701" w:rsidRDefault="00ED3701" w:rsidP="00ED3701">
            <w:pPr>
              <w:spacing w:after="0"/>
            </w:pPr>
            <w:r w:rsidRPr="00ED3701">
              <w:t>NEC</w:t>
            </w:r>
          </w:p>
        </w:tc>
        <w:tc>
          <w:tcPr>
            <w:tcW w:w="2835" w:type="dxa"/>
            <w:noWrap/>
          </w:tcPr>
          <w:p w14:paraId="2A2A9A42" w14:textId="4E18A863" w:rsidR="00ED3701" w:rsidRPr="00ED3701" w:rsidRDefault="00ED3701" w:rsidP="00ED3701">
            <w:pPr>
              <w:spacing w:after="0"/>
            </w:pPr>
            <w:r w:rsidRPr="00ED3701">
              <w:t>(NR_IAB-Perf) CR to 38.176-1: Removal of IAB performance requirements for 5 MHz channel bandwidth</w:t>
            </w:r>
          </w:p>
        </w:tc>
        <w:tc>
          <w:tcPr>
            <w:tcW w:w="4252" w:type="dxa"/>
            <w:noWrap/>
          </w:tcPr>
          <w:p w14:paraId="3F6CAE3E" w14:textId="2E9C0289" w:rsidR="00ED3701" w:rsidRPr="00ED3701" w:rsidRDefault="00ED3701" w:rsidP="00ED3701">
            <w:pPr>
              <w:spacing w:after="0"/>
            </w:pPr>
            <w:r w:rsidRPr="00ED3701">
              <w:t>Cat-A.</w:t>
            </w:r>
          </w:p>
        </w:tc>
      </w:tr>
      <w:tr w:rsidR="00ED3701" w:rsidRPr="005F0613" w14:paraId="1E0F6D23" w14:textId="77777777" w:rsidTr="00ED3701">
        <w:trPr>
          <w:trHeight w:val="300"/>
        </w:trPr>
        <w:tc>
          <w:tcPr>
            <w:tcW w:w="1134" w:type="dxa"/>
            <w:noWrap/>
          </w:tcPr>
          <w:p w14:paraId="77310027" w14:textId="01A70340" w:rsidR="00ED3701" w:rsidRPr="00ED3701" w:rsidRDefault="00ED3701" w:rsidP="00ED3701">
            <w:pPr>
              <w:spacing w:after="0"/>
            </w:pPr>
            <w:hyperlink r:id="rId11" w:history="1">
              <w:r w:rsidRPr="00ED3701">
                <w:rPr>
                  <w:rStyle w:val="Hyperlink"/>
                  <w:b/>
                  <w:bCs/>
                </w:rPr>
                <w:t>R4-2510004</w:t>
              </w:r>
            </w:hyperlink>
          </w:p>
        </w:tc>
        <w:tc>
          <w:tcPr>
            <w:tcW w:w="1417" w:type="dxa"/>
            <w:noWrap/>
          </w:tcPr>
          <w:p w14:paraId="2DDFBCF3" w14:textId="7F346D90" w:rsidR="00ED3701" w:rsidRPr="00ED3701" w:rsidRDefault="00ED3701" w:rsidP="00ED3701">
            <w:pPr>
              <w:spacing w:after="0"/>
            </w:pPr>
            <w:r w:rsidRPr="00ED3701">
              <w:t>NEC</w:t>
            </w:r>
          </w:p>
        </w:tc>
        <w:tc>
          <w:tcPr>
            <w:tcW w:w="2835" w:type="dxa"/>
            <w:noWrap/>
          </w:tcPr>
          <w:p w14:paraId="7B607597" w14:textId="2300AC7E" w:rsidR="00ED3701" w:rsidRPr="00ED3701" w:rsidRDefault="00ED3701" w:rsidP="00ED3701">
            <w:pPr>
              <w:spacing w:after="0"/>
            </w:pPr>
            <w:r w:rsidRPr="00ED3701">
              <w:t>(NR_IAB-Perf) CR to 38.176-2: Removal of IAB performance requirements for 5 MHz channel bandwidth</w:t>
            </w:r>
          </w:p>
        </w:tc>
        <w:tc>
          <w:tcPr>
            <w:tcW w:w="4252" w:type="dxa"/>
            <w:noWrap/>
          </w:tcPr>
          <w:p w14:paraId="3E8C0E5A" w14:textId="321A0D86" w:rsidR="00ED3701" w:rsidRPr="00ED3701" w:rsidRDefault="00ED3701" w:rsidP="00ED3701">
            <w:pPr>
              <w:spacing w:after="0"/>
            </w:pPr>
            <w:r w:rsidRPr="00ED3701">
              <w:t>PUSCH performance requirements for 5 MHz channel bandwidth are removed</w:t>
            </w:r>
          </w:p>
        </w:tc>
      </w:tr>
      <w:tr w:rsidR="00ED3701" w:rsidRPr="005F0613" w14:paraId="3B39E6BE" w14:textId="77777777" w:rsidTr="00ED3701">
        <w:trPr>
          <w:trHeight w:val="300"/>
        </w:trPr>
        <w:tc>
          <w:tcPr>
            <w:tcW w:w="1134" w:type="dxa"/>
            <w:noWrap/>
          </w:tcPr>
          <w:p w14:paraId="56A82329" w14:textId="195C19D0" w:rsidR="00ED3701" w:rsidRPr="00ED3701" w:rsidRDefault="00ED3701" w:rsidP="00ED3701">
            <w:pPr>
              <w:spacing w:after="0"/>
            </w:pPr>
            <w:r w:rsidRPr="00ED3701">
              <w:rPr>
                <w:color w:val="000000"/>
              </w:rPr>
              <w:t>R4-2510005</w:t>
            </w:r>
          </w:p>
        </w:tc>
        <w:tc>
          <w:tcPr>
            <w:tcW w:w="1417" w:type="dxa"/>
            <w:noWrap/>
          </w:tcPr>
          <w:p w14:paraId="0B59D2BC" w14:textId="7D57002C" w:rsidR="00ED3701" w:rsidRPr="00ED3701" w:rsidRDefault="00ED3701" w:rsidP="00ED3701">
            <w:pPr>
              <w:spacing w:after="0"/>
            </w:pPr>
            <w:r w:rsidRPr="00ED3701">
              <w:t>NEC</w:t>
            </w:r>
          </w:p>
        </w:tc>
        <w:tc>
          <w:tcPr>
            <w:tcW w:w="2835" w:type="dxa"/>
            <w:noWrap/>
          </w:tcPr>
          <w:p w14:paraId="0FF62CEC" w14:textId="6BE61F09" w:rsidR="00ED3701" w:rsidRPr="00ED3701" w:rsidRDefault="00ED3701" w:rsidP="00ED3701">
            <w:pPr>
              <w:spacing w:after="0"/>
            </w:pPr>
            <w:r w:rsidRPr="00ED3701">
              <w:t>(NR_IAB-Perf) CR to 38.176-2: Removal of IAB performance requirements for 5 MHz channel bandwidth</w:t>
            </w:r>
          </w:p>
        </w:tc>
        <w:tc>
          <w:tcPr>
            <w:tcW w:w="4252" w:type="dxa"/>
            <w:noWrap/>
          </w:tcPr>
          <w:p w14:paraId="72261D2B" w14:textId="2C8599A9" w:rsidR="00ED3701" w:rsidRPr="00ED3701" w:rsidRDefault="00ED3701" w:rsidP="00ED3701">
            <w:pPr>
              <w:spacing w:after="0"/>
            </w:pPr>
            <w:r w:rsidRPr="00ED3701">
              <w:t>Cat-A.</w:t>
            </w:r>
          </w:p>
        </w:tc>
      </w:tr>
      <w:tr w:rsidR="00ED3701" w:rsidRPr="005F0613" w14:paraId="3D552EFF" w14:textId="77777777" w:rsidTr="00ED3701">
        <w:trPr>
          <w:trHeight w:val="300"/>
        </w:trPr>
        <w:tc>
          <w:tcPr>
            <w:tcW w:w="1134" w:type="dxa"/>
            <w:noWrap/>
          </w:tcPr>
          <w:p w14:paraId="103BCAA9" w14:textId="0DAEA05B" w:rsidR="00ED3701" w:rsidRPr="00ED3701" w:rsidRDefault="00ED3701" w:rsidP="00ED3701">
            <w:pPr>
              <w:spacing w:after="0"/>
            </w:pPr>
            <w:r w:rsidRPr="00ED3701">
              <w:rPr>
                <w:color w:val="000000"/>
              </w:rPr>
              <w:t>R4-2510006</w:t>
            </w:r>
          </w:p>
        </w:tc>
        <w:tc>
          <w:tcPr>
            <w:tcW w:w="1417" w:type="dxa"/>
            <w:noWrap/>
          </w:tcPr>
          <w:p w14:paraId="60DA7A41" w14:textId="7F4A8D02" w:rsidR="00ED3701" w:rsidRPr="00ED3701" w:rsidRDefault="00ED3701" w:rsidP="00ED3701">
            <w:pPr>
              <w:spacing w:after="0"/>
            </w:pPr>
            <w:r w:rsidRPr="00ED3701">
              <w:t>NEC</w:t>
            </w:r>
          </w:p>
        </w:tc>
        <w:tc>
          <w:tcPr>
            <w:tcW w:w="2835" w:type="dxa"/>
            <w:noWrap/>
          </w:tcPr>
          <w:p w14:paraId="3890E6AE" w14:textId="76417E1F" w:rsidR="00ED3701" w:rsidRPr="00ED3701" w:rsidRDefault="00ED3701" w:rsidP="00ED3701">
            <w:pPr>
              <w:spacing w:after="0"/>
            </w:pPr>
            <w:r w:rsidRPr="00ED3701">
              <w:t>(NR_IAB-Perf) CR to 38.176-2: Removal of IAB performance requirements for 5 MHz channel bandwidth</w:t>
            </w:r>
          </w:p>
        </w:tc>
        <w:tc>
          <w:tcPr>
            <w:tcW w:w="4252" w:type="dxa"/>
            <w:noWrap/>
          </w:tcPr>
          <w:p w14:paraId="29EE7D99" w14:textId="1C64A2EB" w:rsidR="00ED3701" w:rsidRPr="00ED3701" w:rsidRDefault="00ED3701" w:rsidP="00ED3701">
            <w:pPr>
              <w:spacing w:after="0"/>
            </w:pPr>
            <w:r w:rsidRPr="00ED3701">
              <w:t>Cat-A.</w:t>
            </w:r>
          </w:p>
        </w:tc>
      </w:tr>
      <w:tr w:rsidR="00ED3701" w:rsidRPr="005F0613" w14:paraId="46312F49" w14:textId="77777777" w:rsidTr="00ED3701">
        <w:trPr>
          <w:trHeight w:val="300"/>
        </w:trPr>
        <w:tc>
          <w:tcPr>
            <w:tcW w:w="1134" w:type="dxa"/>
            <w:noWrap/>
          </w:tcPr>
          <w:p w14:paraId="2A9D01A4" w14:textId="6A1090A4" w:rsidR="00ED3701" w:rsidRPr="00ED3701" w:rsidRDefault="00ED3701" w:rsidP="00ED3701">
            <w:pPr>
              <w:spacing w:after="0"/>
            </w:pPr>
            <w:r w:rsidRPr="00ED3701">
              <w:rPr>
                <w:color w:val="000000"/>
              </w:rPr>
              <w:t>R4-2510007</w:t>
            </w:r>
          </w:p>
        </w:tc>
        <w:tc>
          <w:tcPr>
            <w:tcW w:w="1417" w:type="dxa"/>
            <w:noWrap/>
          </w:tcPr>
          <w:p w14:paraId="6454A9BF" w14:textId="1889DACB" w:rsidR="00ED3701" w:rsidRPr="00ED3701" w:rsidRDefault="00ED3701" w:rsidP="00ED3701">
            <w:pPr>
              <w:spacing w:after="0"/>
            </w:pPr>
            <w:r w:rsidRPr="00ED3701">
              <w:t>NEC</w:t>
            </w:r>
          </w:p>
        </w:tc>
        <w:tc>
          <w:tcPr>
            <w:tcW w:w="2835" w:type="dxa"/>
            <w:noWrap/>
          </w:tcPr>
          <w:p w14:paraId="1F00F4EE" w14:textId="49907428" w:rsidR="00ED3701" w:rsidRPr="00ED3701" w:rsidRDefault="00ED3701" w:rsidP="00ED3701">
            <w:pPr>
              <w:spacing w:after="0"/>
            </w:pPr>
            <w:r w:rsidRPr="00ED3701">
              <w:t>(NR_IAB-Perf) CR to 38.176-2: Removal of IAB performance requirements for 5 MHz channel bandwidth</w:t>
            </w:r>
          </w:p>
        </w:tc>
        <w:tc>
          <w:tcPr>
            <w:tcW w:w="4252" w:type="dxa"/>
            <w:noWrap/>
          </w:tcPr>
          <w:p w14:paraId="02C1218F" w14:textId="5BCABF87" w:rsidR="00ED3701" w:rsidRPr="00ED3701" w:rsidRDefault="00ED3701" w:rsidP="00ED3701">
            <w:pPr>
              <w:spacing w:after="0"/>
            </w:pPr>
            <w:r w:rsidRPr="00ED3701">
              <w:t>Cat-A.</w:t>
            </w:r>
          </w:p>
        </w:tc>
      </w:tr>
    </w:tbl>
    <w:p w14:paraId="0E843C6B" w14:textId="77777777" w:rsidR="00536F67" w:rsidRPr="00ED3701" w:rsidRDefault="00536F67" w:rsidP="00536F67">
      <w:pPr>
        <w:pStyle w:val="3GPPNormalText"/>
        <w:rPr>
          <w:lang w:val="en-GB"/>
        </w:rPr>
      </w:pPr>
    </w:p>
    <w:p w14:paraId="00FF221D" w14:textId="77777777" w:rsidR="00536F67" w:rsidRDefault="00536F67" w:rsidP="00536F67">
      <w:pPr>
        <w:pStyle w:val="3GPPNormalText"/>
        <w:rPr>
          <w:lang w:val="en-GB"/>
        </w:rPr>
      </w:pPr>
    </w:p>
    <w:p w14:paraId="273D2253" w14:textId="77777777" w:rsidR="009D63D2" w:rsidRPr="00ED3701" w:rsidRDefault="009D63D2" w:rsidP="00536F67">
      <w:pPr>
        <w:pStyle w:val="3GPPNormalText"/>
        <w:rPr>
          <w:lang w:val="en-GB"/>
        </w:rPr>
      </w:pPr>
    </w:p>
    <w:p w14:paraId="15E6E2C6" w14:textId="06CDBBBD" w:rsidR="009D63D2" w:rsidRPr="00ED3701" w:rsidRDefault="009D63D2" w:rsidP="009D63D2">
      <w:pPr>
        <w:pStyle w:val="Heading1"/>
        <w:rPr>
          <w:lang w:val="en-GB" w:eastAsia="ja-JP"/>
        </w:rPr>
      </w:pPr>
      <w:r w:rsidRPr="00ED3701">
        <w:rPr>
          <w:lang w:val="en-GB" w:eastAsia="ja-JP"/>
        </w:rPr>
        <w:t>Topic #</w:t>
      </w:r>
      <w:r>
        <w:rPr>
          <w:lang w:val="en-GB" w:eastAsia="ja-JP"/>
        </w:rPr>
        <w:t>2</w:t>
      </w:r>
      <w:r w:rsidRPr="00ED3701">
        <w:rPr>
          <w:lang w:val="en-GB" w:eastAsia="ja-JP"/>
        </w:rPr>
        <w:t xml:space="preserve">: </w:t>
      </w:r>
      <w:r w:rsidRPr="009D63D2">
        <w:rPr>
          <w:lang w:val="en-GB" w:eastAsia="ja-JP"/>
        </w:rPr>
        <w:t>NR_L1enh_URLLC</w:t>
      </w:r>
      <w:r w:rsidRPr="009D63D2">
        <w:rPr>
          <w:lang w:val="en-GB" w:eastAsia="ja-JP"/>
        </w:rPr>
        <w:t xml:space="preserve"> </w:t>
      </w:r>
      <w:r>
        <w:rPr>
          <w:lang w:val="en-GB" w:eastAsia="ja-JP"/>
        </w:rPr>
        <w:t>(AI 4.5)</w:t>
      </w:r>
    </w:p>
    <w:p w14:paraId="5596937B" w14:textId="77777777" w:rsidR="009D63D2" w:rsidRPr="00ED3701" w:rsidRDefault="009D63D2" w:rsidP="009D63D2">
      <w:pPr>
        <w:rPr>
          <w:i/>
          <w:color w:val="0070C0"/>
          <w:lang w:eastAsia="zh-CN"/>
        </w:rPr>
      </w:pPr>
      <w:r w:rsidRPr="00ED3701">
        <w:rPr>
          <w:i/>
          <w:color w:val="0070C0"/>
          <w:lang w:eastAsia="zh-CN"/>
        </w:rPr>
        <w:t xml:space="preserve">Main technical topic overview. The structure can be done based on sub-agenda basis. </w:t>
      </w:r>
    </w:p>
    <w:p w14:paraId="0CA4AF73" w14:textId="77777777" w:rsidR="009D63D2" w:rsidRPr="00ED3701" w:rsidRDefault="009D63D2" w:rsidP="009D63D2">
      <w:pPr>
        <w:pStyle w:val="Heading2"/>
        <w:rPr>
          <w:lang w:val="en-GB"/>
        </w:rPr>
      </w:pPr>
      <w:r w:rsidRPr="00ED3701">
        <w:rPr>
          <w:rFonts w:hint="eastAsia"/>
          <w:lang w:val="en-GB"/>
        </w:rPr>
        <w:t>Companies</w:t>
      </w:r>
      <w:r w:rsidRPr="00ED3701">
        <w:rPr>
          <w:lang w:val="en-GB"/>
        </w:rPr>
        <w:t>’ contributions summary</w:t>
      </w:r>
    </w:p>
    <w:tbl>
      <w:tblPr>
        <w:tblStyle w:val="TableGrid"/>
        <w:tblW w:w="9638" w:type="dxa"/>
        <w:tblLayout w:type="fixed"/>
        <w:tblLook w:val="04A0" w:firstRow="1" w:lastRow="0" w:firstColumn="1" w:lastColumn="0" w:noHBand="0" w:noVBand="1"/>
      </w:tblPr>
      <w:tblGrid>
        <w:gridCol w:w="1134"/>
        <w:gridCol w:w="1417"/>
        <w:gridCol w:w="2835"/>
        <w:gridCol w:w="4252"/>
      </w:tblGrid>
      <w:tr w:rsidR="009D63D2" w14:paraId="0D697907" w14:textId="77777777" w:rsidTr="00894F58">
        <w:trPr>
          <w:trHeight w:val="20"/>
        </w:trPr>
        <w:tc>
          <w:tcPr>
            <w:tcW w:w="1134" w:type="dxa"/>
            <w:vAlign w:val="center"/>
          </w:tcPr>
          <w:p w14:paraId="24EB997C" w14:textId="77777777" w:rsidR="009D63D2" w:rsidRPr="00AE04B1" w:rsidRDefault="009D63D2" w:rsidP="00894F58">
            <w:pPr>
              <w:spacing w:before="120" w:after="120"/>
              <w:rPr>
                <w:b/>
                <w:bCs/>
              </w:rPr>
            </w:pPr>
            <w:r w:rsidRPr="00AE04B1">
              <w:rPr>
                <w:b/>
                <w:bCs/>
              </w:rPr>
              <w:t>T-doc number</w:t>
            </w:r>
          </w:p>
        </w:tc>
        <w:tc>
          <w:tcPr>
            <w:tcW w:w="1417" w:type="dxa"/>
            <w:vAlign w:val="center"/>
          </w:tcPr>
          <w:p w14:paraId="7D6BE131" w14:textId="77777777" w:rsidR="009D63D2" w:rsidRPr="00AE04B1" w:rsidRDefault="009D63D2" w:rsidP="00894F58">
            <w:pPr>
              <w:spacing w:before="120" w:after="120"/>
              <w:rPr>
                <w:b/>
                <w:bCs/>
              </w:rPr>
            </w:pPr>
            <w:r w:rsidRPr="00AE04B1">
              <w:rPr>
                <w:b/>
                <w:bCs/>
              </w:rPr>
              <w:t>Company</w:t>
            </w:r>
          </w:p>
        </w:tc>
        <w:tc>
          <w:tcPr>
            <w:tcW w:w="2835" w:type="dxa"/>
            <w:vAlign w:val="center"/>
          </w:tcPr>
          <w:p w14:paraId="2EAB0904" w14:textId="77777777" w:rsidR="009D63D2" w:rsidRPr="00AE04B1" w:rsidRDefault="009D63D2" w:rsidP="00894F58">
            <w:pPr>
              <w:spacing w:before="120" w:after="120"/>
              <w:rPr>
                <w:b/>
                <w:bCs/>
              </w:rPr>
            </w:pPr>
            <w:r>
              <w:rPr>
                <w:b/>
                <w:bCs/>
              </w:rPr>
              <w:t>Title</w:t>
            </w:r>
          </w:p>
        </w:tc>
        <w:tc>
          <w:tcPr>
            <w:tcW w:w="4252" w:type="dxa"/>
            <w:vAlign w:val="center"/>
          </w:tcPr>
          <w:p w14:paraId="7285ADCD" w14:textId="77777777" w:rsidR="009D63D2" w:rsidRDefault="009D63D2" w:rsidP="00894F58">
            <w:pPr>
              <w:spacing w:before="120" w:after="120"/>
              <w:rPr>
                <w:b/>
                <w:bCs/>
              </w:rPr>
            </w:pPr>
            <w:r>
              <w:rPr>
                <w:b/>
                <w:bCs/>
              </w:rPr>
              <w:t xml:space="preserve">Proposals, Observations, Changes, </w:t>
            </w:r>
            <w:r w:rsidRPr="007952DC">
              <w:rPr>
                <w:b/>
                <w:bCs/>
                <w:color w:val="FF0000"/>
              </w:rPr>
              <w:t>Moderator remark</w:t>
            </w:r>
            <w:r>
              <w:rPr>
                <w:b/>
                <w:bCs/>
                <w:color w:val="FF0000"/>
              </w:rPr>
              <w:t>s</w:t>
            </w:r>
          </w:p>
        </w:tc>
      </w:tr>
      <w:tr w:rsidR="009D63D2" w:rsidRPr="005F0613" w14:paraId="417E90AF" w14:textId="77777777" w:rsidTr="00894F58">
        <w:trPr>
          <w:trHeight w:val="300"/>
        </w:trPr>
        <w:tc>
          <w:tcPr>
            <w:tcW w:w="1134" w:type="dxa"/>
            <w:noWrap/>
          </w:tcPr>
          <w:p w14:paraId="2254B638" w14:textId="529BE05B" w:rsidR="009D63D2" w:rsidRPr="009D63D2" w:rsidRDefault="009D63D2" w:rsidP="009D63D2">
            <w:pPr>
              <w:spacing w:after="0"/>
              <w:rPr>
                <w:rFonts w:eastAsia="Times New Roman"/>
                <w:lang w:val="en-US"/>
              </w:rPr>
            </w:pPr>
            <w:hyperlink r:id="rId12" w:history="1">
              <w:r w:rsidRPr="009D63D2">
                <w:rPr>
                  <w:rStyle w:val="Hyperlink"/>
                  <w:b/>
                  <w:bCs/>
                </w:rPr>
                <w:t>R4-2509825</w:t>
              </w:r>
            </w:hyperlink>
          </w:p>
        </w:tc>
        <w:tc>
          <w:tcPr>
            <w:tcW w:w="1417" w:type="dxa"/>
            <w:noWrap/>
          </w:tcPr>
          <w:p w14:paraId="26DF506C" w14:textId="4E028E06" w:rsidR="009D63D2" w:rsidRPr="009D63D2" w:rsidRDefault="009D63D2" w:rsidP="009D63D2">
            <w:pPr>
              <w:spacing w:after="0"/>
              <w:rPr>
                <w:rFonts w:eastAsia="Times New Roman"/>
                <w:lang w:val="en-US"/>
              </w:rPr>
            </w:pPr>
            <w:r w:rsidRPr="009D63D2">
              <w:t>Keysight Technologies</w:t>
            </w:r>
          </w:p>
        </w:tc>
        <w:tc>
          <w:tcPr>
            <w:tcW w:w="2835" w:type="dxa"/>
            <w:noWrap/>
          </w:tcPr>
          <w:p w14:paraId="601CFD0C" w14:textId="0A54E7B2" w:rsidR="009D63D2" w:rsidRPr="009D63D2" w:rsidRDefault="009D63D2" w:rsidP="009D63D2">
            <w:pPr>
              <w:spacing w:after="0"/>
              <w:rPr>
                <w:rFonts w:eastAsia="Times New Roman"/>
                <w:lang w:val="en-US"/>
              </w:rPr>
            </w:pPr>
            <w:r w:rsidRPr="009D63D2">
              <w:t>(NR_L1enh_URLLC-Perf) Update on PDSCH 0.001% BLER correlation matrix and CQI reporting with Table 3</w:t>
            </w:r>
          </w:p>
        </w:tc>
        <w:tc>
          <w:tcPr>
            <w:tcW w:w="4252" w:type="dxa"/>
            <w:noWrap/>
          </w:tcPr>
          <w:p w14:paraId="5324AFF1" w14:textId="42513021" w:rsidR="009D63D2" w:rsidRPr="009D63D2" w:rsidRDefault="009D63D2" w:rsidP="009D63D2">
            <w:pPr>
              <w:spacing w:after="0"/>
              <w:rPr>
                <w:rFonts w:eastAsia="Times New Roman"/>
                <w:lang w:val="en-US"/>
              </w:rPr>
            </w:pPr>
            <w:r w:rsidRPr="009D63D2">
              <w:t>Updated correlation matrix and antenna configuration in PDSCH 0.001% minimum performance requirement tables to point out to static channel specified in Annex B.1</w:t>
            </w:r>
            <w:r w:rsidRPr="009D63D2">
              <w:br/>
            </w:r>
            <w:r w:rsidRPr="009D63D2">
              <w:br/>
              <w:t>Updated First OFDM symbol in the PRB used for CSI-RS (l0) for NZP CSI-RS for CSI acquisition in 4Rx FDD CQI reporting with Table 3 requirement to be aligned with 2Rx CQI reporting with Table 3 requirement</w:t>
            </w:r>
          </w:p>
        </w:tc>
      </w:tr>
      <w:tr w:rsidR="009D63D2" w:rsidRPr="005F0613" w14:paraId="6DBB5900" w14:textId="77777777" w:rsidTr="00894F58">
        <w:trPr>
          <w:trHeight w:val="300"/>
        </w:trPr>
        <w:tc>
          <w:tcPr>
            <w:tcW w:w="1134" w:type="dxa"/>
            <w:noWrap/>
          </w:tcPr>
          <w:p w14:paraId="6993BDDB" w14:textId="40FAF686" w:rsidR="009D63D2" w:rsidRPr="009D63D2" w:rsidRDefault="009D63D2" w:rsidP="009D63D2">
            <w:pPr>
              <w:spacing w:after="0"/>
              <w:rPr>
                <w:b/>
                <w:bCs/>
                <w:u w:val="single"/>
              </w:rPr>
            </w:pPr>
            <w:r w:rsidRPr="009D63D2">
              <w:rPr>
                <w:color w:val="000000"/>
              </w:rPr>
              <w:lastRenderedPageBreak/>
              <w:t>R4-2509826</w:t>
            </w:r>
          </w:p>
        </w:tc>
        <w:tc>
          <w:tcPr>
            <w:tcW w:w="1417" w:type="dxa"/>
            <w:noWrap/>
          </w:tcPr>
          <w:p w14:paraId="63E77A9C" w14:textId="530F586A" w:rsidR="009D63D2" w:rsidRPr="009D63D2" w:rsidRDefault="009D63D2" w:rsidP="009D63D2">
            <w:pPr>
              <w:spacing w:after="0"/>
            </w:pPr>
            <w:r w:rsidRPr="009D63D2">
              <w:t>Keysight Technologies UK Ltd</w:t>
            </w:r>
          </w:p>
        </w:tc>
        <w:tc>
          <w:tcPr>
            <w:tcW w:w="2835" w:type="dxa"/>
            <w:noWrap/>
          </w:tcPr>
          <w:p w14:paraId="42579CC5" w14:textId="764955A0" w:rsidR="009D63D2" w:rsidRPr="009D63D2" w:rsidRDefault="009D63D2" w:rsidP="009D63D2">
            <w:pPr>
              <w:spacing w:after="0"/>
            </w:pPr>
            <w:r w:rsidRPr="009D63D2">
              <w:t>(NR_L1enh_URLLC-Perf) Update on PDSCH 0.001% BLER correlation matrix and CQI reporting with Table 3 (Rel17)</w:t>
            </w:r>
          </w:p>
        </w:tc>
        <w:tc>
          <w:tcPr>
            <w:tcW w:w="4252" w:type="dxa"/>
            <w:noWrap/>
          </w:tcPr>
          <w:p w14:paraId="36261333" w14:textId="3FB02FB0" w:rsidR="009D63D2" w:rsidRPr="009D63D2" w:rsidRDefault="009D63D2" w:rsidP="009D63D2">
            <w:pPr>
              <w:spacing w:after="0"/>
            </w:pPr>
            <w:r w:rsidRPr="009D63D2">
              <w:t>Cat-A.</w:t>
            </w:r>
          </w:p>
        </w:tc>
      </w:tr>
      <w:tr w:rsidR="009D63D2" w:rsidRPr="005F0613" w14:paraId="769CC4F3" w14:textId="77777777" w:rsidTr="00894F58">
        <w:trPr>
          <w:trHeight w:val="300"/>
        </w:trPr>
        <w:tc>
          <w:tcPr>
            <w:tcW w:w="1134" w:type="dxa"/>
            <w:noWrap/>
          </w:tcPr>
          <w:p w14:paraId="6D56BFFA" w14:textId="76D048FE" w:rsidR="009D63D2" w:rsidRPr="009D63D2" w:rsidRDefault="009D63D2" w:rsidP="009D63D2">
            <w:pPr>
              <w:spacing w:after="0"/>
              <w:rPr>
                <w:b/>
                <w:bCs/>
                <w:u w:val="single"/>
              </w:rPr>
            </w:pPr>
            <w:r w:rsidRPr="009D63D2">
              <w:rPr>
                <w:color w:val="000000"/>
              </w:rPr>
              <w:t>R4-2509827</w:t>
            </w:r>
          </w:p>
        </w:tc>
        <w:tc>
          <w:tcPr>
            <w:tcW w:w="1417" w:type="dxa"/>
            <w:noWrap/>
          </w:tcPr>
          <w:p w14:paraId="340FD321" w14:textId="0EBFCB5A" w:rsidR="009D63D2" w:rsidRPr="009D63D2" w:rsidRDefault="009D63D2" w:rsidP="009D63D2">
            <w:pPr>
              <w:spacing w:after="0"/>
            </w:pPr>
            <w:r w:rsidRPr="009D63D2">
              <w:t>Keysight Technologies UK Ltd</w:t>
            </w:r>
          </w:p>
        </w:tc>
        <w:tc>
          <w:tcPr>
            <w:tcW w:w="2835" w:type="dxa"/>
            <w:noWrap/>
          </w:tcPr>
          <w:p w14:paraId="5E2375D3" w14:textId="7666E3A4" w:rsidR="009D63D2" w:rsidRPr="009D63D2" w:rsidRDefault="009D63D2" w:rsidP="009D63D2">
            <w:pPr>
              <w:spacing w:after="0"/>
            </w:pPr>
            <w:r w:rsidRPr="009D63D2">
              <w:t>(NR_L1enh_URLLC-Perf) Update on PDSCH 0.001% BLER correlation matrix and CQI reporting with Table 3 (Rel18)</w:t>
            </w:r>
          </w:p>
        </w:tc>
        <w:tc>
          <w:tcPr>
            <w:tcW w:w="4252" w:type="dxa"/>
            <w:noWrap/>
          </w:tcPr>
          <w:p w14:paraId="116BFB85" w14:textId="65225AA3" w:rsidR="009D63D2" w:rsidRPr="009D63D2" w:rsidRDefault="009D63D2" w:rsidP="009D63D2">
            <w:pPr>
              <w:spacing w:after="0"/>
            </w:pPr>
            <w:r w:rsidRPr="009D63D2">
              <w:t>Cat-A.</w:t>
            </w:r>
          </w:p>
        </w:tc>
      </w:tr>
    </w:tbl>
    <w:p w14:paraId="7A9AA7F2" w14:textId="77777777" w:rsidR="00536F67" w:rsidRPr="00ED3701" w:rsidRDefault="00536F67" w:rsidP="00536F67">
      <w:pPr>
        <w:pStyle w:val="3GPPNormalText"/>
        <w:rPr>
          <w:lang w:val="en-GB"/>
        </w:rPr>
      </w:pPr>
    </w:p>
    <w:p w14:paraId="54573433" w14:textId="77777777" w:rsidR="00536F67" w:rsidRPr="00ED3701" w:rsidRDefault="00536F67" w:rsidP="00536F67">
      <w:pPr>
        <w:pStyle w:val="3GPPNormalText"/>
        <w:rPr>
          <w:lang w:val="en-GB"/>
        </w:rPr>
      </w:pPr>
    </w:p>
    <w:p w14:paraId="65B14A5D" w14:textId="77777777" w:rsidR="009D63D2" w:rsidRDefault="009D63D2" w:rsidP="00536F67">
      <w:pPr>
        <w:pStyle w:val="3GPPNormalText"/>
        <w:rPr>
          <w:lang w:val="en-GB"/>
        </w:rPr>
      </w:pPr>
    </w:p>
    <w:p w14:paraId="53FCF8EF" w14:textId="597D0CDA" w:rsidR="009D63D2" w:rsidRPr="00ED3701" w:rsidRDefault="009D63D2" w:rsidP="009D63D2">
      <w:pPr>
        <w:pStyle w:val="Heading1"/>
        <w:rPr>
          <w:lang w:val="en-GB" w:eastAsia="ja-JP"/>
        </w:rPr>
      </w:pPr>
      <w:r w:rsidRPr="00ED3701">
        <w:rPr>
          <w:lang w:val="en-GB" w:eastAsia="ja-JP"/>
        </w:rPr>
        <w:t>Topic #</w:t>
      </w:r>
      <w:r>
        <w:rPr>
          <w:lang w:val="en-GB" w:eastAsia="ja-JP"/>
        </w:rPr>
        <w:t>3</w:t>
      </w:r>
      <w:r w:rsidRPr="00ED3701">
        <w:rPr>
          <w:lang w:val="en-GB" w:eastAsia="ja-JP"/>
        </w:rPr>
        <w:t xml:space="preserve">: </w:t>
      </w:r>
      <w:r w:rsidRPr="009D63D2">
        <w:rPr>
          <w:lang w:val="en-GB" w:eastAsia="ja-JP"/>
        </w:rPr>
        <w:t xml:space="preserve">NR_perf_enh </w:t>
      </w:r>
      <w:r>
        <w:rPr>
          <w:lang w:val="en-GB" w:eastAsia="ja-JP"/>
        </w:rPr>
        <w:t>(AI 4.5)</w:t>
      </w:r>
    </w:p>
    <w:p w14:paraId="2AE6D386" w14:textId="77777777" w:rsidR="009D63D2" w:rsidRPr="00ED3701" w:rsidRDefault="009D63D2" w:rsidP="009D63D2">
      <w:pPr>
        <w:rPr>
          <w:i/>
          <w:color w:val="0070C0"/>
          <w:lang w:eastAsia="zh-CN"/>
        </w:rPr>
      </w:pPr>
      <w:r w:rsidRPr="00ED3701">
        <w:rPr>
          <w:i/>
          <w:color w:val="0070C0"/>
          <w:lang w:eastAsia="zh-CN"/>
        </w:rPr>
        <w:t xml:space="preserve">Main technical topic overview. The structure can be done based on sub-agenda basis. </w:t>
      </w:r>
    </w:p>
    <w:p w14:paraId="744D8854" w14:textId="77777777" w:rsidR="009D63D2" w:rsidRPr="00ED3701" w:rsidRDefault="009D63D2" w:rsidP="009D63D2">
      <w:pPr>
        <w:pStyle w:val="Heading2"/>
        <w:rPr>
          <w:lang w:val="en-GB"/>
        </w:rPr>
      </w:pPr>
      <w:r w:rsidRPr="00ED3701">
        <w:rPr>
          <w:rFonts w:hint="eastAsia"/>
          <w:lang w:val="en-GB"/>
        </w:rPr>
        <w:t>Companies</w:t>
      </w:r>
      <w:r w:rsidRPr="00ED3701">
        <w:rPr>
          <w:lang w:val="en-GB"/>
        </w:rPr>
        <w:t>’ contributions summary</w:t>
      </w:r>
    </w:p>
    <w:tbl>
      <w:tblPr>
        <w:tblStyle w:val="TableGrid"/>
        <w:tblW w:w="9638" w:type="dxa"/>
        <w:tblLayout w:type="fixed"/>
        <w:tblLook w:val="04A0" w:firstRow="1" w:lastRow="0" w:firstColumn="1" w:lastColumn="0" w:noHBand="0" w:noVBand="1"/>
      </w:tblPr>
      <w:tblGrid>
        <w:gridCol w:w="1134"/>
        <w:gridCol w:w="1417"/>
        <w:gridCol w:w="2835"/>
        <w:gridCol w:w="4252"/>
      </w:tblGrid>
      <w:tr w:rsidR="009D63D2" w14:paraId="28ADAE15" w14:textId="77777777" w:rsidTr="00894F58">
        <w:trPr>
          <w:trHeight w:val="20"/>
        </w:trPr>
        <w:tc>
          <w:tcPr>
            <w:tcW w:w="1134" w:type="dxa"/>
            <w:vAlign w:val="center"/>
          </w:tcPr>
          <w:p w14:paraId="5D73F7C0" w14:textId="77777777" w:rsidR="009D63D2" w:rsidRPr="00AE04B1" w:rsidRDefault="009D63D2" w:rsidP="00894F58">
            <w:pPr>
              <w:spacing w:before="120" w:after="120"/>
              <w:rPr>
                <w:b/>
                <w:bCs/>
              </w:rPr>
            </w:pPr>
            <w:r w:rsidRPr="00AE04B1">
              <w:rPr>
                <w:b/>
                <w:bCs/>
              </w:rPr>
              <w:t>T-doc number</w:t>
            </w:r>
          </w:p>
        </w:tc>
        <w:tc>
          <w:tcPr>
            <w:tcW w:w="1417" w:type="dxa"/>
            <w:vAlign w:val="center"/>
          </w:tcPr>
          <w:p w14:paraId="44F456B1" w14:textId="77777777" w:rsidR="009D63D2" w:rsidRPr="00AE04B1" w:rsidRDefault="009D63D2" w:rsidP="00894F58">
            <w:pPr>
              <w:spacing w:before="120" w:after="120"/>
              <w:rPr>
                <w:b/>
                <w:bCs/>
              </w:rPr>
            </w:pPr>
            <w:r w:rsidRPr="00AE04B1">
              <w:rPr>
                <w:b/>
                <w:bCs/>
              </w:rPr>
              <w:t>Company</w:t>
            </w:r>
          </w:p>
        </w:tc>
        <w:tc>
          <w:tcPr>
            <w:tcW w:w="2835" w:type="dxa"/>
            <w:vAlign w:val="center"/>
          </w:tcPr>
          <w:p w14:paraId="6CAEAB40" w14:textId="77777777" w:rsidR="009D63D2" w:rsidRPr="00AE04B1" w:rsidRDefault="009D63D2" w:rsidP="00894F58">
            <w:pPr>
              <w:spacing w:before="120" w:after="120"/>
              <w:rPr>
                <w:b/>
                <w:bCs/>
              </w:rPr>
            </w:pPr>
            <w:r>
              <w:rPr>
                <w:b/>
                <w:bCs/>
              </w:rPr>
              <w:t>Title</w:t>
            </w:r>
          </w:p>
        </w:tc>
        <w:tc>
          <w:tcPr>
            <w:tcW w:w="4252" w:type="dxa"/>
            <w:vAlign w:val="center"/>
          </w:tcPr>
          <w:p w14:paraId="03ECA61F" w14:textId="77777777" w:rsidR="009D63D2" w:rsidRDefault="009D63D2" w:rsidP="00894F58">
            <w:pPr>
              <w:spacing w:before="120" w:after="120"/>
              <w:rPr>
                <w:b/>
                <w:bCs/>
              </w:rPr>
            </w:pPr>
            <w:r>
              <w:rPr>
                <w:b/>
                <w:bCs/>
              </w:rPr>
              <w:t xml:space="preserve">Proposals, Observations, Changes, </w:t>
            </w:r>
            <w:r w:rsidRPr="007952DC">
              <w:rPr>
                <w:b/>
                <w:bCs/>
                <w:color w:val="FF0000"/>
              </w:rPr>
              <w:t>Moderator remark</w:t>
            </w:r>
            <w:r>
              <w:rPr>
                <w:b/>
                <w:bCs/>
                <w:color w:val="FF0000"/>
              </w:rPr>
              <w:t>s</w:t>
            </w:r>
          </w:p>
        </w:tc>
      </w:tr>
      <w:tr w:rsidR="009D63D2" w:rsidRPr="005F0613" w14:paraId="152DBAD0" w14:textId="77777777" w:rsidTr="00894F58">
        <w:trPr>
          <w:trHeight w:val="300"/>
        </w:trPr>
        <w:tc>
          <w:tcPr>
            <w:tcW w:w="1134" w:type="dxa"/>
            <w:noWrap/>
          </w:tcPr>
          <w:p w14:paraId="29FC25A9" w14:textId="7D83B89D" w:rsidR="009D63D2" w:rsidRPr="009D63D2" w:rsidRDefault="009D63D2" w:rsidP="009D63D2">
            <w:pPr>
              <w:spacing w:after="0"/>
              <w:rPr>
                <w:rFonts w:eastAsia="Times New Roman"/>
                <w:lang w:val="en-US"/>
              </w:rPr>
            </w:pPr>
            <w:hyperlink r:id="rId13" w:history="1">
              <w:r w:rsidRPr="009D63D2">
                <w:rPr>
                  <w:rStyle w:val="Hyperlink"/>
                  <w:b/>
                  <w:bCs/>
                </w:rPr>
                <w:t>R4-2509027</w:t>
              </w:r>
            </w:hyperlink>
          </w:p>
        </w:tc>
        <w:tc>
          <w:tcPr>
            <w:tcW w:w="1417" w:type="dxa"/>
            <w:noWrap/>
          </w:tcPr>
          <w:p w14:paraId="493D898E" w14:textId="77C469D1" w:rsidR="009D63D2" w:rsidRPr="009D63D2" w:rsidRDefault="009D63D2" w:rsidP="009D63D2">
            <w:pPr>
              <w:spacing w:after="0"/>
              <w:rPr>
                <w:rFonts w:eastAsia="Times New Roman"/>
                <w:lang w:val="en-US"/>
              </w:rPr>
            </w:pPr>
            <w:r w:rsidRPr="009D63D2">
              <w:t>CAICT</w:t>
            </w:r>
          </w:p>
        </w:tc>
        <w:tc>
          <w:tcPr>
            <w:tcW w:w="2835" w:type="dxa"/>
            <w:noWrap/>
          </w:tcPr>
          <w:p w14:paraId="58D2D929" w14:textId="0FCBCA8C" w:rsidR="009D63D2" w:rsidRPr="009D63D2" w:rsidRDefault="009D63D2" w:rsidP="009D63D2">
            <w:pPr>
              <w:spacing w:after="0"/>
              <w:rPr>
                <w:rFonts w:eastAsia="Times New Roman"/>
                <w:lang w:val="en-US"/>
              </w:rPr>
            </w:pPr>
            <w:r w:rsidRPr="009D63D2">
              <w:t>(NR_perf_enh-Perf) CR to 38.101-4 Rel-16 Cat-F for the Applicability of PMI test cases</w:t>
            </w:r>
          </w:p>
        </w:tc>
        <w:tc>
          <w:tcPr>
            <w:tcW w:w="4252" w:type="dxa"/>
            <w:noWrap/>
          </w:tcPr>
          <w:p w14:paraId="2BE1EC29" w14:textId="7AC5489F" w:rsidR="009D63D2" w:rsidRPr="009D63D2" w:rsidRDefault="009D63D2" w:rsidP="009D63D2">
            <w:pPr>
              <w:spacing w:after="0"/>
              <w:rPr>
                <w:rFonts w:eastAsia="Times New Roman"/>
                <w:lang w:val="en-US"/>
              </w:rPr>
            </w:pPr>
            <w:r w:rsidRPr="009D63D2">
              <w:t>The 38.306 IE about the number of Tx ports for the checking of the Applicability of PMI test was corrected.</w:t>
            </w:r>
            <w:r w:rsidRPr="009D63D2">
              <w:br/>
            </w:r>
            <w:r w:rsidRPr="009D63D2">
              <w:br/>
            </w:r>
            <w:r w:rsidRPr="005E511E">
              <w:rPr>
                <w:color w:val="FF0000"/>
              </w:rPr>
              <w:t>Moderator: Collision with [R4-2509830]. Please check for merge.</w:t>
            </w:r>
          </w:p>
        </w:tc>
      </w:tr>
      <w:tr w:rsidR="009D63D2" w:rsidRPr="005F0613" w14:paraId="7E0227F4" w14:textId="77777777" w:rsidTr="00894F58">
        <w:trPr>
          <w:trHeight w:val="300"/>
        </w:trPr>
        <w:tc>
          <w:tcPr>
            <w:tcW w:w="1134" w:type="dxa"/>
            <w:noWrap/>
          </w:tcPr>
          <w:p w14:paraId="16646FD8" w14:textId="76243EDA" w:rsidR="009D63D2" w:rsidRPr="009D63D2" w:rsidRDefault="009D63D2" w:rsidP="009D63D2">
            <w:pPr>
              <w:spacing w:after="0"/>
              <w:rPr>
                <w:b/>
                <w:bCs/>
                <w:u w:val="single"/>
              </w:rPr>
            </w:pPr>
            <w:r w:rsidRPr="009D63D2">
              <w:rPr>
                <w:color w:val="000000"/>
              </w:rPr>
              <w:t>R4-2509028</w:t>
            </w:r>
          </w:p>
        </w:tc>
        <w:tc>
          <w:tcPr>
            <w:tcW w:w="1417" w:type="dxa"/>
            <w:noWrap/>
          </w:tcPr>
          <w:p w14:paraId="26236060" w14:textId="6FA003E8" w:rsidR="009D63D2" w:rsidRPr="009D63D2" w:rsidRDefault="009D63D2" w:rsidP="009D63D2">
            <w:pPr>
              <w:spacing w:after="0"/>
            </w:pPr>
            <w:r w:rsidRPr="009D63D2">
              <w:t>CAICT</w:t>
            </w:r>
          </w:p>
        </w:tc>
        <w:tc>
          <w:tcPr>
            <w:tcW w:w="2835" w:type="dxa"/>
            <w:noWrap/>
          </w:tcPr>
          <w:p w14:paraId="3635117A" w14:textId="057BD9DE" w:rsidR="009D63D2" w:rsidRPr="009D63D2" w:rsidRDefault="009D63D2" w:rsidP="009D63D2">
            <w:pPr>
              <w:spacing w:after="0"/>
            </w:pPr>
            <w:r w:rsidRPr="009D63D2">
              <w:t>(NR_perf_enh-Perf) CR to 38.101-4 Rel-17 Cat-A for the Applicability of PMI test cases</w:t>
            </w:r>
          </w:p>
        </w:tc>
        <w:tc>
          <w:tcPr>
            <w:tcW w:w="4252" w:type="dxa"/>
            <w:noWrap/>
          </w:tcPr>
          <w:p w14:paraId="2CEC3D8D" w14:textId="3076958D" w:rsidR="009D63D2" w:rsidRPr="009D63D2" w:rsidRDefault="009D63D2" w:rsidP="009D63D2">
            <w:pPr>
              <w:spacing w:after="0"/>
            </w:pPr>
            <w:r w:rsidRPr="009D63D2">
              <w:t>Cat-A.</w:t>
            </w:r>
          </w:p>
        </w:tc>
      </w:tr>
      <w:tr w:rsidR="009D63D2" w:rsidRPr="005F0613" w14:paraId="66170F19" w14:textId="77777777" w:rsidTr="00894F58">
        <w:trPr>
          <w:trHeight w:val="300"/>
        </w:trPr>
        <w:tc>
          <w:tcPr>
            <w:tcW w:w="1134" w:type="dxa"/>
            <w:noWrap/>
          </w:tcPr>
          <w:p w14:paraId="33C3C4C3" w14:textId="08F3C05C" w:rsidR="009D63D2" w:rsidRPr="009D63D2" w:rsidRDefault="009D63D2" w:rsidP="009D63D2">
            <w:pPr>
              <w:spacing w:after="0"/>
              <w:rPr>
                <w:b/>
                <w:bCs/>
                <w:u w:val="single"/>
              </w:rPr>
            </w:pPr>
            <w:r w:rsidRPr="009D63D2">
              <w:rPr>
                <w:color w:val="000000"/>
              </w:rPr>
              <w:t>R4-2509029</w:t>
            </w:r>
          </w:p>
        </w:tc>
        <w:tc>
          <w:tcPr>
            <w:tcW w:w="1417" w:type="dxa"/>
            <w:noWrap/>
          </w:tcPr>
          <w:p w14:paraId="78602FE6" w14:textId="135A392D" w:rsidR="009D63D2" w:rsidRPr="009D63D2" w:rsidRDefault="009D63D2" w:rsidP="009D63D2">
            <w:pPr>
              <w:spacing w:after="0"/>
            </w:pPr>
            <w:r w:rsidRPr="009D63D2">
              <w:t>CAICT</w:t>
            </w:r>
          </w:p>
        </w:tc>
        <w:tc>
          <w:tcPr>
            <w:tcW w:w="2835" w:type="dxa"/>
            <w:noWrap/>
          </w:tcPr>
          <w:p w14:paraId="1D1A7A33" w14:textId="7445FC6E" w:rsidR="009D63D2" w:rsidRPr="009D63D2" w:rsidRDefault="009D63D2" w:rsidP="009D63D2">
            <w:pPr>
              <w:spacing w:after="0"/>
            </w:pPr>
            <w:r w:rsidRPr="009D63D2">
              <w:t>(NR_perf_enh-Perf) CR to 38.101-4 Rel-18 Cat-A for the Applicability of PMI test cases</w:t>
            </w:r>
          </w:p>
        </w:tc>
        <w:tc>
          <w:tcPr>
            <w:tcW w:w="4252" w:type="dxa"/>
            <w:noWrap/>
          </w:tcPr>
          <w:p w14:paraId="1BCEC2E2" w14:textId="420B0E6C" w:rsidR="009D63D2" w:rsidRPr="009D63D2" w:rsidRDefault="009D63D2" w:rsidP="009D63D2">
            <w:pPr>
              <w:spacing w:after="0"/>
            </w:pPr>
            <w:r w:rsidRPr="009D63D2">
              <w:t>Cat-A.</w:t>
            </w:r>
          </w:p>
        </w:tc>
      </w:tr>
      <w:tr w:rsidR="009D63D2" w:rsidRPr="005F0613" w14:paraId="17E2FBD3" w14:textId="77777777" w:rsidTr="00894F58">
        <w:trPr>
          <w:trHeight w:val="300"/>
        </w:trPr>
        <w:tc>
          <w:tcPr>
            <w:tcW w:w="1134" w:type="dxa"/>
            <w:noWrap/>
          </w:tcPr>
          <w:p w14:paraId="7EACAF02" w14:textId="0A2737BB" w:rsidR="009D63D2" w:rsidRPr="009D63D2" w:rsidRDefault="009D63D2" w:rsidP="009D63D2">
            <w:pPr>
              <w:spacing w:after="0"/>
              <w:rPr>
                <w:color w:val="000000"/>
              </w:rPr>
            </w:pPr>
            <w:hyperlink r:id="rId14" w:history="1">
              <w:r w:rsidRPr="009D63D2">
                <w:rPr>
                  <w:rStyle w:val="Hyperlink"/>
                  <w:b/>
                  <w:bCs/>
                </w:rPr>
                <w:t>R4-2509147</w:t>
              </w:r>
            </w:hyperlink>
          </w:p>
        </w:tc>
        <w:tc>
          <w:tcPr>
            <w:tcW w:w="1417" w:type="dxa"/>
            <w:noWrap/>
          </w:tcPr>
          <w:p w14:paraId="41C2D451" w14:textId="075040D4" w:rsidR="009D63D2" w:rsidRPr="009D63D2" w:rsidRDefault="009D63D2" w:rsidP="009D63D2">
            <w:pPr>
              <w:spacing w:after="0"/>
            </w:pPr>
            <w:r w:rsidRPr="009D63D2">
              <w:t>China Telecom</w:t>
            </w:r>
          </w:p>
        </w:tc>
        <w:tc>
          <w:tcPr>
            <w:tcW w:w="2835" w:type="dxa"/>
            <w:noWrap/>
          </w:tcPr>
          <w:p w14:paraId="6A57F32D" w14:textId="3BF1F548" w:rsidR="009D63D2" w:rsidRPr="009D63D2" w:rsidRDefault="009D63D2" w:rsidP="009D63D2">
            <w:pPr>
              <w:spacing w:after="0"/>
            </w:pPr>
            <w:r w:rsidRPr="009D63D2">
              <w:t>(NR_perf_enh-Perf) Correction on release independent rules for PMI and CA test requirements (R17 F)</w:t>
            </w:r>
          </w:p>
        </w:tc>
        <w:tc>
          <w:tcPr>
            <w:tcW w:w="4252" w:type="dxa"/>
            <w:noWrap/>
          </w:tcPr>
          <w:p w14:paraId="4B18F7B0" w14:textId="3D3511BD" w:rsidR="009D63D2" w:rsidRPr="009D63D2" w:rsidRDefault="009D63D2" w:rsidP="009D63D2">
            <w:pPr>
              <w:spacing w:after="0"/>
            </w:pPr>
            <w:r w:rsidRPr="009D63D2">
              <w:t>Missing parts in the agreed R17 CR R4-2100789 are re-added.</w:t>
            </w:r>
          </w:p>
        </w:tc>
      </w:tr>
      <w:tr w:rsidR="009D63D2" w:rsidRPr="005F0613" w14:paraId="6BE74E5A" w14:textId="77777777" w:rsidTr="00894F58">
        <w:trPr>
          <w:trHeight w:val="300"/>
        </w:trPr>
        <w:tc>
          <w:tcPr>
            <w:tcW w:w="1134" w:type="dxa"/>
            <w:noWrap/>
          </w:tcPr>
          <w:p w14:paraId="3CFB09E3" w14:textId="1D91BE27" w:rsidR="009D63D2" w:rsidRPr="009D63D2" w:rsidRDefault="009D63D2" w:rsidP="009D63D2">
            <w:pPr>
              <w:spacing w:after="0"/>
              <w:rPr>
                <w:color w:val="000000"/>
              </w:rPr>
            </w:pPr>
            <w:r w:rsidRPr="009D63D2">
              <w:rPr>
                <w:color w:val="000000"/>
              </w:rPr>
              <w:t>R4-2509148</w:t>
            </w:r>
          </w:p>
        </w:tc>
        <w:tc>
          <w:tcPr>
            <w:tcW w:w="1417" w:type="dxa"/>
            <w:noWrap/>
          </w:tcPr>
          <w:p w14:paraId="05B72422" w14:textId="2CD3B173" w:rsidR="009D63D2" w:rsidRPr="009D63D2" w:rsidRDefault="009D63D2" w:rsidP="009D63D2">
            <w:pPr>
              <w:spacing w:after="0"/>
            </w:pPr>
            <w:r w:rsidRPr="009D63D2">
              <w:t>China Telecom</w:t>
            </w:r>
          </w:p>
        </w:tc>
        <w:tc>
          <w:tcPr>
            <w:tcW w:w="2835" w:type="dxa"/>
            <w:noWrap/>
          </w:tcPr>
          <w:p w14:paraId="5DF1D795" w14:textId="4C5BA598" w:rsidR="009D63D2" w:rsidRPr="009D63D2" w:rsidRDefault="009D63D2" w:rsidP="009D63D2">
            <w:pPr>
              <w:spacing w:after="0"/>
            </w:pPr>
            <w:r w:rsidRPr="009D63D2">
              <w:t>(NR_perf_enh-Perf) Correction on release independent rules for PMI and CA test requirements (R18 A)</w:t>
            </w:r>
          </w:p>
        </w:tc>
        <w:tc>
          <w:tcPr>
            <w:tcW w:w="4252" w:type="dxa"/>
            <w:noWrap/>
          </w:tcPr>
          <w:p w14:paraId="21E867EA" w14:textId="37F64498" w:rsidR="009D63D2" w:rsidRPr="009D63D2" w:rsidRDefault="009D63D2" w:rsidP="009D63D2">
            <w:pPr>
              <w:spacing w:after="0"/>
            </w:pPr>
            <w:r w:rsidRPr="009D63D2">
              <w:t>Cat-A.</w:t>
            </w:r>
          </w:p>
        </w:tc>
      </w:tr>
      <w:tr w:rsidR="009D63D2" w:rsidRPr="005F0613" w14:paraId="316291F0" w14:textId="77777777" w:rsidTr="00894F58">
        <w:trPr>
          <w:trHeight w:val="300"/>
        </w:trPr>
        <w:tc>
          <w:tcPr>
            <w:tcW w:w="1134" w:type="dxa"/>
            <w:noWrap/>
          </w:tcPr>
          <w:p w14:paraId="56B648A9" w14:textId="7B38A100" w:rsidR="009D63D2" w:rsidRPr="009D63D2" w:rsidRDefault="009D63D2" w:rsidP="009D63D2">
            <w:pPr>
              <w:spacing w:after="0"/>
              <w:rPr>
                <w:color w:val="000000"/>
              </w:rPr>
            </w:pPr>
            <w:r w:rsidRPr="009D63D2">
              <w:rPr>
                <w:color w:val="000000"/>
              </w:rPr>
              <w:t>R4-2509149</w:t>
            </w:r>
          </w:p>
        </w:tc>
        <w:tc>
          <w:tcPr>
            <w:tcW w:w="1417" w:type="dxa"/>
            <w:noWrap/>
          </w:tcPr>
          <w:p w14:paraId="2A0E59BB" w14:textId="504B579A" w:rsidR="009D63D2" w:rsidRPr="009D63D2" w:rsidRDefault="009D63D2" w:rsidP="009D63D2">
            <w:pPr>
              <w:spacing w:after="0"/>
            </w:pPr>
            <w:r w:rsidRPr="009D63D2">
              <w:t>China Telecom</w:t>
            </w:r>
          </w:p>
        </w:tc>
        <w:tc>
          <w:tcPr>
            <w:tcW w:w="2835" w:type="dxa"/>
            <w:noWrap/>
          </w:tcPr>
          <w:p w14:paraId="039528B7" w14:textId="72EC9B45" w:rsidR="009D63D2" w:rsidRPr="009D63D2" w:rsidRDefault="009D63D2" w:rsidP="009D63D2">
            <w:pPr>
              <w:spacing w:after="0"/>
            </w:pPr>
            <w:r w:rsidRPr="009D63D2">
              <w:t>(NR_perf_enh-Perf) Correction on release independent rules for PMI and CA test requirements (R19 A)</w:t>
            </w:r>
          </w:p>
        </w:tc>
        <w:tc>
          <w:tcPr>
            <w:tcW w:w="4252" w:type="dxa"/>
            <w:noWrap/>
          </w:tcPr>
          <w:p w14:paraId="0C47966D" w14:textId="7DB25940" w:rsidR="009D63D2" w:rsidRPr="009D63D2" w:rsidRDefault="009D63D2" w:rsidP="009D63D2">
            <w:pPr>
              <w:spacing w:after="0"/>
            </w:pPr>
            <w:r w:rsidRPr="009D63D2">
              <w:t>Cat-A.</w:t>
            </w:r>
          </w:p>
        </w:tc>
      </w:tr>
      <w:tr w:rsidR="009D63D2" w:rsidRPr="005F0613" w14:paraId="3A63BBCC" w14:textId="77777777" w:rsidTr="00894F58">
        <w:trPr>
          <w:trHeight w:val="300"/>
        </w:trPr>
        <w:tc>
          <w:tcPr>
            <w:tcW w:w="1134" w:type="dxa"/>
            <w:noWrap/>
          </w:tcPr>
          <w:p w14:paraId="149DBAE7" w14:textId="46857E1A" w:rsidR="009D63D2" w:rsidRPr="009D63D2" w:rsidRDefault="009D63D2" w:rsidP="009D63D2">
            <w:pPr>
              <w:spacing w:after="0"/>
              <w:rPr>
                <w:color w:val="000000"/>
              </w:rPr>
            </w:pPr>
            <w:hyperlink r:id="rId15" w:history="1">
              <w:r w:rsidRPr="009D63D2">
                <w:rPr>
                  <w:rStyle w:val="Hyperlink"/>
                  <w:b/>
                  <w:bCs/>
                </w:rPr>
                <w:t>R4-2509665</w:t>
              </w:r>
            </w:hyperlink>
          </w:p>
        </w:tc>
        <w:tc>
          <w:tcPr>
            <w:tcW w:w="1417" w:type="dxa"/>
            <w:noWrap/>
          </w:tcPr>
          <w:p w14:paraId="0217E964" w14:textId="756C8C14" w:rsidR="009D63D2" w:rsidRPr="009D63D2" w:rsidRDefault="009D63D2" w:rsidP="009D63D2">
            <w:pPr>
              <w:spacing w:after="0"/>
            </w:pPr>
            <w:r w:rsidRPr="009D63D2">
              <w:t>Rohde &amp; Schwarz</w:t>
            </w:r>
          </w:p>
        </w:tc>
        <w:tc>
          <w:tcPr>
            <w:tcW w:w="2835" w:type="dxa"/>
            <w:noWrap/>
          </w:tcPr>
          <w:p w14:paraId="6A616104" w14:textId="7A0DAB36" w:rsidR="009D63D2" w:rsidRPr="009D63D2" w:rsidRDefault="009D63D2" w:rsidP="009D63D2">
            <w:pPr>
              <w:spacing w:after="0"/>
            </w:pPr>
            <w:r w:rsidRPr="009D63D2">
              <w:t>(NR_perf_enh-Perf) Correction to K1 value for CA requirements</w:t>
            </w:r>
          </w:p>
        </w:tc>
        <w:tc>
          <w:tcPr>
            <w:tcW w:w="4252" w:type="dxa"/>
            <w:noWrap/>
          </w:tcPr>
          <w:p w14:paraId="34D3BF6E" w14:textId="3E16EAE1" w:rsidR="009D63D2" w:rsidRPr="009D63D2" w:rsidRDefault="009D63D2" w:rsidP="009D63D2">
            <w:pPr>
              <w:spacing w:after="0"/>
            </w:pPr>
            <w:r w:rsidRPr="009D63D2">
              <w:t xml:space="preserve">Update K1 value to {3} for TDD 30 kHz in FDD 15kHz + TDD 30kHz combination </w:t>
            </w:r>
          </w:p>
        </w:tc>
      </w:tr>
      <w:tr w:rsidR="009D63D2" w:rsidRPr="005F0613" w14:paraId="30703BCB" w14:textId="77777777" w:rsidTr="00894F58">
        <w:trPr>
          <w:trHeight w:val="300"/>
        </w:trPr>
        <w:tc>
          <w:tcPr>
            <w:tcW w:w="1134" w:type="dxa"/>
            <w:noWrap/>
          </w:tcPr>
          <w:p w14:paraId="1FB50B0D" w14:textId="0A438417" w:rsidR="009D63D2" w:rsidRPr="009D63D2" w:rsidRDefault="009D63D2" w:rsidP="009D63D2">
            <w:pPr>
              <w:spacing w:after="0"/>
              <w:rPr>
                <w:color w:val="000000"/>
              </w:rPr>
            </w:pPr>
            <w:r w:rsidRPr="009D63D2">
              <w:rPr>
                <w:color w:val="000000"/>
              </w:rPr>
              <w:t>R4-2509666</w:t>
            </w:r>
          </w:p>
        </w:tc>
        <w:tc>
          <w:tcPr>
            <w:tcW w:w="1417" w:type="dxa"/>
            <w:noWrap/>
          </w:tcPr>
          <w:p w14:paraId="7F75AA71" w14:textId="6046D300" w:rsidR="009D63D2" w:rsidRPr="009D63D2" w:rsidRDefault="009D63D2" w:rsidP="009D63D2">
            <w:pPr>
              <w:spacing w:after="0"/>
            </w:pPr>
            <w:r w:rsidRPr="009D63D2">
              <w:t>Rohde &amp; Schwarz</w:t>
            </w:r>
          </w:p>
        </w:tc>
        <w:tc>
          <w:tcPr>
            <w:tcW w:w="2835" w:type="dxa"/>
            <w:noWrap/>
          </w:tcPr>
          <w:p w14:paraId="60189E25" w14:textId="796E2E46" w:rsidR="009D63D2" w:rsidRPr="009D63D2" w:rsidRDefault="009D63D2" w:rsidP="009D63D2">
            <w:pPr>
              <w:spacing w:after="0"/>
            </w:pPr>
            <w:r w:rsidRPr="009D63D2">
              <w:t>(NR_perf_enh-Perf) Correction to K1 value for CA requirements</w:t>
            </w:r>
          </w:p>
        </w:tc>
        <w:tc>
          <w:tcPr>
            <w:tcW w:w="4252" w:type="dxa"/>
            <w:noWrap/>
          </w:tcPr>
          <w:p w14:paraId="2B77DD44" w14:textId="103D92AE" w:rsidR="009D63D2" w:rsidRPr="009D63D2" w:rsidRDefault="009D63D2" w:rsidP="009D63D2">
            <w:pPr>
              <w:spacing w:after="0"/>
            </w:pPr>
            <w:r w:rsidRPr="009D63D2">
              <w:t>Cat-A.</w:t>
            </w:r>
          </w:p>
        </w:tc>
      </w:tr>
      <w:tr w:rsidR="009D63D2" w:rsidRPr="005F0613" w14:paraId="51A154B6" w14:textId="77777777" w:rsidTr="00894F58">
        <w:trPr>
          <w:trHeight w:val="300"/>
        </w:trPr>
        <w:tc>
          <w:tcPr>
            <w:tcW w:w="1134" w:type="dxa"/>
            <w:noWrap/>
          </w:tcPr>
          <w:p w14:paraId="1F8C8759" w14:textId="5B2F1542" w:rsidR="009D63D2" w:rsidRPr="009D63D2" w:rsidRDefault="009D63D2" w:rsidP="009D63D2">
            <w:pPr>
              <w:spacing w:after="0"/>
              <w:rPr>
                <w:color w:val="000000"/>
              </w:rPr>
            </w:pPr>
            <w:r w:rsidRPr="009D63D2">
              <w:rPr>
                <w:color w:val="000000"/>
              </w:rPr>
              <w:t>R4-2509667</w:t>
            </w:r>
          </w:p>
        </w:tc>
        <w:tc>
          <w:tcPr>
            <w:tcW w:w="1417" w:type="dxa"/>
            <w:noWrap/>
          </w:tcPr>
          <w:p w14:paraId="6D312FDB" w14:textId="18198B08" w:rsidR="009D63D2" w:rsidRPr="009D63D2" w:rsidRDefault="009D63D2" w:rsidP="009D63D2">
            <w:pPr>
              <w:spacing w:after="0"/>
            </w:pPr>
            <w:r w:rsidRPr="009D63D2">
              <w:t>Rohde &amp; Schwarz</w:t>
            </w:r>
          </w:p>
        </w:tc>
        <w:tc>
          <w:tcPr>
            <w:tcW w:w="2835" w:type="dxa"/>
            <w:noWrap/>
          </w:tcPr>
          <w:p w14:paraId="1305CC30" w14:textId="12F236C8" w:rsidR="009D63D2" w:rsidRPr="009D63D2" w:rsidRDefault="009D63D2" w:rsidP="009D63D2">
            <w:pPr>
              <w:spacing w:after="0"/>
            </w:pPr>
            <w:r w:rsidRPr="009D63D2">
              <w:t>(NR_perf_enh-Perf) Correction to K1 value for CA requirements</w:t>
            </w:r>
          </w:p>
        </w:tc>
        <w:tc>
          <w:tcPr>
            <w:tcW w:w="4252" w:type="dxa"/>
            <w:noWrap/>
          </w:tcPr>
          <w:p w14:paraId="60770901" w14:textId="2530E7FE" w:rsidR="009D63D2" w:rsidRPr="009D63D2" w:rsidRDefault="009D63D2" w:rsidP="009D63D2">
            <w:pPr>
              <w:spacing w:after="0"/>
            </w:pPr>
            <w:r w:rsidRPr="009D63D2">
              <w:t>Cat-A.</w:t>
            </w:r>
          </w:p>
        </w:tc>
      </w:tr>
      <w:tr w:rsidR="009D63D2" w:rsidRPr="005F0613" w14:paraId="3DEA55A0" w14:textId="77777777" w:rsidTr="00894F58">
        <w:trPr>
          <w:trHeight w:val="300"/>
        </w:trPr>
        <w:tc>
          <w:tcPr>
            <w:tcW w:w="1134" w:type="dxa"/>
            <w:noWrap/>
          </w:tcPr>
          <w:p w14:paraId="26834FC8" w14:textId="384F79F1" w:rsidR="009D63D2" w:rsidRPr="009D63D2" w:rsidRDefault="009D63D2" w:rsidP="009D63D2">
            <w:pPr>
              <w:spacing w:after="0"/>
              <w:rPr>
                <w:color w:val="000000"/>
              </w:rPr>
            </w:pPr>
            <w:hyperlink r:id="rId16" w:history="1">
              <w:r w:rsidRPr="009D63D2">
                <w:rPr>
                  <w:rStyle w:val="Hyperlink"/>
                  <w:b/>
                  <w:bCs/>
                </w:rPr>
                <w:t>R4-2509830</w:t>
              </w:r>
            </w:hyperlink>
          </w:p>
        </w:tc>
        <w:tc>
          <w:tcPr>
            <w:tcW w:w="1417" w:type="dxa"/>
            <w:noWrap/>
          </w:tcPr>
          <w:p w14:paraId="16986A4D" w14:textId="26F77831" w:rsidR="009D63D2" w:rsidRPr="009D63D2" w:rsidRDefault="009D63D2" w:rsidP="009D63D2">
            <w:pPr>
              <w:spacing w:after="0"/>
            </w:pPr>
            <w:r w:rsidRPr="009D63D2">
              <w:t>Keysight Technologies</w:t>
            </w:r>
          </w:p>
        </w:tc>
        <w:tc>
          <w:tcPr>
            <w:tcW w:w="2835" w:type="dxa"/>
            <w:noWrap/>
          </w:tcPr>
          <w:p w14:paraId="7032B9C0" w14:textId="712C5A2A" w:rsidR="009D63D2" w:rsidRPr="009D63D2" w:rsidRDefault="009D63D2" w:rsidP="009D63D2">
            <w:pPr>
              <w:spacing w:after="0"/>
            </w:pPr>
            <w:r w:rsidRPr="009D63D2">
              <w:t>(NR_perf_enh-Perf) Update on applicability of requirements for PMI 16 and 32Tx</w:t>
            </w:r>
          </w:p>
        </w:tc>
        <w:tc>
          <w:tcPr>
            <w:tcW w:w="4252" w:type="dxa"/>
            <w:noWrap/>
          </w:tcPr>
          <w:p w14:paraId="650CFA47" w14:textId="6040B963" w:rsidR="009D63D2" w:rsidRPr="009D63D2" w:rsidRDefault="009D63D2" w:rsidP="009D63D2">
            <w:pPr>
              <w:spacing w:after="0"/>
            </w:pPr>
            <w:r w:rsidRPr="009D63D2">
              <w:t xml:space="preserve">Added entries in Table 6.1.1.3-1: Requirements applicability for optional features with UE capability signalling to ensure at least 16 or 32 ports per CSI-RS resource is advertised in </w:t>
            </w:r>
            <w:proofErr w:type="spellStart"/>
            <w:r w:rsidRPr="009D63D2">
              <w:t>codebookParameters</w:t>
            </w:r>
            <w:proofErr w:type="spellEnd"/>
            <w:r w:rsidRPr="009D63D2">
              <w:t xml:space="preserve"> via </w:t>
            </w:r>
            <w:proofErr w:type="spellStart"/>
            <w:r w:rsidRPr="009D63D2">
              <w:t>maxNumberTxPortsPerResource</w:t>
            </w:r>
            <w:proofErr w:type="spellEnd"/>
            <w:r w:rsidRPr="009D63D2">
              <w:t xml:space="preserve"> IE.</w:t>
            </w:r>
            <w:r w:rsidRPr="009D63D2">
              <w:br/>
            </w:r>
            <w:r w:rsidRPr="009D63D2">
              <w:br/>
              <w:t>Added clarification for minimum number of ports per CSI-RS resource in PMI 16Tx Type II codebook.</w:t>
            </w:r>
            <w:r w:rsidRPr="009D63D2">
              <w:br/>
            </w:r>
            <w:r w:rsidRPr="009D63D2">
              <w:br/>
            </w:r>
            <w:r w:rsidRPr="005E511E">
              <w:rPr>
                <w:color w:val="FF0000"/>
              </w:rPr>
              <w:t>Moderator: Collision with [R4-2509027]. Please check for merge.</w:t>
            </w:r>
          </w:p>
        </w:tc>
      </w:tr>
      <w:tr w:rsidR="009D63D2" w:rsidRPr="005F0613" w14:paraId="7B8DED4A" w14:textId="77777777" w:rsidTr="00894F58">
        <w:trPr>
          <w:trHeight w:val="300"/>
        </w:trPr>
        <w:tc>
          <w:tcPr>
            <w:tcW w:w="1134" w:type="dxa"/>
            <w:noWrap/>
          </w:tcPr>
          <w:p w14:paraId="23D38E80" w14:textId="5C05DAC8" w:rsidR="009D63D2" w:rsidRPr="009D63D2" w:rsidRDefault="009D63D2" w:rsidP="009D63D2">
            <w:pPr>
              <w:spacing w:after="0"/>
              <w:rPr>
                <w:color w:val="000000"/>
              </w:rPr>
            </w:pPr>
            <w:r w:rsidRPr="009D63D2">
              <w:rPr>
                <w:color w:val="000000"/>
              </w:rPr>
              <w:t>R4-2509842</w:t>
            </w:r>
          </w:p>
        </w:tc>
        <w:tc>
          <w:tcPr>
            <w:tcW w:w="1417" w:type="dxa"/>
            <w:noWrap/>
          </w:tcPr>
          <w:p w14:paraId="060E7B93" w14:textId="7ECAB1CF" w:rsidR="009D63D2" w:rsidRPr="009D63D2" w:rsidRDefault="009D63D2" w:rsidP="009D63D2">
            <w:pPr>
              <w:spacing w:after="0"/>
            </w:pPr>
            <w:r w:rsidRPr="009D63D2">
              <w:t>Keysight Technologies UK Ltd</w:t>
            </w:r>
          </w:p>
        </w:tc>
        <w:tc>
          <w:tcPr>
            <w:tcW w:w="2835" w:type="dxa"/>
            <w:noWrap/>
          </w:tcPr>
          <w:p w14:paraId="74A77D48" w14:textId="4D8BF059" w:rsidR="009D63D2" w:rsidRPr="009D63D2" w:rsidRDefault="009D63D2" w:rsidP="009D63D2">
            <w:pPr>
              <w:spacing w:after="0"/>
            </w:pPr>
            <w:r w:rsidRPr="009D63D2">
              <w:t>(NR_perf_enh-Perf) Update on applicability of requirements for PMI 16 and 32Tx (Rel17)</w:t>
            </w:r>
          </w:p>
        </w:tc>
        <w:tc>
          <w:tcPr>
            <w:tcW w:w="4252" w:type="dxa"/>
            <w:noWrap/>
          </w:tcPr>
          <w:p w14:paraId="587E2CEA" w14:textId="2E14FB0F" w:rsidR="009D63D2" w:rsidRPr="009D63D2" w:rsidRDefault="009D63D2" w:rsidP="009D63D2">
            <w:pPr>
              <w:spacing w:after="0"/>
            </w:pPr>
            <w:r w:rsidRPr="009D63D2">
              <w:t>Cat-A.</w:t>
            </w:r>
          </w:p>
        </w:tc>
      </w:tr>
      <w:tr w:rsidR="009D63D2" w:rsidRPr="005F0613" w14:paraId="2E629585" w14:textId="77777777" w:rsidTr="00894F58">
        <w:trPr>
          <w:trHeight w:val="300"/>
        </w:trPr>
        <w:tc>
          <w:tcPr>
            <w:tcW w:w="1134" w:type="dxa"/>
            <w:noWrap/>
          </w:tcPr>
          <w:p w14:paraId="481A81DA" w14:textId="67A70864" w:rsidR="009D63D2" w:rsidRPr="009D63D2" w:rsidRDefault="009D63D2" w:rsidP="009D63D2">
            <w:pPr>
              <w:spacing w:after="0"/>
              <w:rPr>
                <w:color w:val="000000"/>
              </w:rPr>
            </w:pPr>
            <w:r w:rsidRPr="009D63D2">
              <w:rPr>
                <w:color w:val="000000"/>
              </w:rPr>
              <w:t>R4-2509843</w:t>
            </w:r>
          </w:p>
        </w:tc>
        <w:tc>
          <w:tcPr>
            <w:tcW w:w="1417" w:type="dxa"/>
            <w:noWrap/>
          </w:tcPr>
          <w:p w14:paraId="3BF470B9" w14:textId="41145360" w:rsidR="009D63D2" w:rsidRPr="009D63D2" w:rsidRDefault="009D63D2" w:rsidP="009D63D2">
            <w:pPr>
              <w:spacing w:after="0"/>
            </w:pPr>
            <w:r w:rsidRPr="009D63D2">
              <w:t>Keysight Technologies UK Ltd</w:t>
            </w:r>
          </w:p>
        </w:tc>
        <w:tc>
          <w:tcPr>
            <w:tcW w:w="2835" w:type="dxa"/>
            <w:noWrap/>
          </w:tcPr>
          <w:p w14:paraId="2B952B98" w14:textId="0C90602D" w:rsidR="009D63D2" w:rsidRPr="009D63D2" w:rsidRDefault="009D63D2" w:rsidP="009D63D2">
            <w:pPr>
              <w:spacing w:after="0"/>
            </w:pPr>
            <w:r w:rsidRPr="009D63D2">
              <w:t>(NR_perf_enh-Perf) Update on applicability of requirements for PMI 16 and 32Tx (Rel18)</w:t>
            </w:r>
          </w:p>
        </w:tc>
        <w:tc>
          <w:tcPr>
            <w:tcW w:w="4252" w:type="dxa"/>
            <w:noWrap/>
          </w:tcPr>
          <w:p w14:paraId="14B63D83" w14:textId="75F03E18" w:rsidR="009D63D2" w:rsidRPr="009D63D2" w:rsidRDefault="009D63D2" w:rsidP="009D63D2">
            <w:pPr>
              <w:spacing w:after="0"/>
            </w:pPr>
            <w:r w:rsidRPr="009D63D2">
              <w:t>Cat-A.</w:t>
            </w:r>
          </w:p>
        </w:tc>
      </w:tr>
      <w:tr w:rsidR="009D63D2" w:rsidRPr="005F0613" w14:paraId="6747FBC7" w14:textId="77777777" w:rsidTr="00894F58">
        <w:trPr>
          <w:trHeight w:val="300"/>
        </w:trPr>
        <w:tc>
          <w:tcPr>
            <w:tcW w:w="1134" w:type="dxa"/>
            <w:noWrap/>
          </w:tcPr>
          <w:p w14:paraId="28B4F476" w14:textId="0DF9C716" w:rsidR="009D63D2" w:rsidRPr="009D63D2" w:rsidRDefault="009D63D2" w:rsidP="009D63D2">
            <w:pPr>
              <w:spacing w:after="0"/>
              <w:rPr>
                <w:color w:val="000000"/>
              </w:rPr>
            </w:pPr>
            <w:hyperlink r:id="rId17" w:history="1">
              <w:r w:rsidRPr="009D63D2">
                <w:rPr>
                  <w:rStyle w:val="Hyperlink"/>
                  <w:b/>
                  <w:bCs/>
                </w:rPr>
                <w:t>R4-2510894</w:t>
              </w:r>
            </w:hyperlink>
          </w:p>
        </w:tc>
        <w:tc>
          <w:tcPr>
            <w:tcW w:w="1417" w:type="dxa"/>
            <w:noWrap/>
          </w:tcPr>
          <w:p w14:paraId="41131840" w14:textId="43CF6969" w:rsidR="009D63D2" w:rsidRPr="009D63D2" w:rsidRDefault="009D63D2" w:rsidP="009D63D2">
            <w:pPr>
              <w:spacing w:after="0"/>
            </w:pPr>
            <w:r w:rsidRPr="009D63D2">
              <w:t xml:space="preserve">Huawei, </w:t>
            </w:r>
            <w:proofErr w:type="spellStart"/>
            <w:r w:rsidRPr="009D63D2">
              <w:t>HiSilicon</w:t>
            </w:r>
            <w:proofErr w:type="spellEnd"/>
          </w:p>
        </w:tc>
        <w:tc>
          <w:tcPr>
            <w:tcW w:w="2835" w:type="dxa"/>
            <w:noWrap/>
          </w:tcPr>
          <w:p w14:paraId="149630BC" w14:textId="19C649A9" w:rsidR="009D63D2" w:rsidRPr="009D63D2" w:rsidRDefault="009D63D2" w:rsidP="009D63D2">
            <w:pPr>
              <w:spacing w:after="0"/>
            </w:pPr>
            <w:r w:rsidRPr="009D63D2">
              <w:t>CR on 38.101-4: Removal of CA performance requirements for 5MHz/30kHz</w:t>
            </w:r>
          </w:p>
        </w:tc>
        <w:tc>
          <w:tcPr>
            <w:tcW w:w="4252" w:type="dxa"/>
            <w:noWrap/>
          </w:tcPr>
          <w:p w14:paraId="60D85BD6" w14:textId="1C8B2225" w:rsidR="009D63D2" w:rsidRPr="009D63D2" w:rsidRDefault="009D63D2" w:rsidP="009D63D2">
            <w:pPr>
              <w:spacing w:after="0"/>
            </w:pPr>
            <w:r w:rsidRPr="009D63D2">
              <w:t>Remove all requirements for 5MHz/30kHz SCS.</w:t>
            </w:r>
            <w:r w:rsidRPr="009D63D2">
              <w:br/>
            </w:r>
            <w:r w:rsidRPr="009D63D2">
              <w:br/>
            </w:r>
            <w:r w:rsidRPr="005E511E">
              <w:rPr>
                <w:color w:val="FF0000"/>
              </w:rPr>
              <w:t>Moderator: Wrongly marked as RAN instead of ME. Only to correct if revised in any case.</w:t>
            </w:r>
          </w:p>
        </w:tc>
      </w:tr>
    </w:tbl>
    <w:p w14:paraId="63B83AB0" w14:textId="77777777" w:rsidR="009D63D2" w:rsidRDefault="009D63D2" w:rsidP="00536F67">
      <w:pPr>
        <w:pStyle w:val="3GPPNormalText"/>
        <w:rPr>
          <w:lang w:val="en-GB"/>
        </w:rPr>
      </w:pPr>
    </w:p>
    <w:p w14:paraId="5E1DD47F" w14:textId="77777777" w:rsidR="005E511E" w:rsidRDefault="005E511E" w:rsidP="00386B25">
      <w:pPr>
        <w:pStyle w:val="3GPPNormalText"/>
        <w:ind w:left="0" w:firstLine="0"/>
        <w:rPr>
          <w:lang w:val="en-GB"/>
        </w:rPr>
      </w:pPr>
    </w:p>
    <w:p w14:paraId="4758B033" w14:textId="77777777" w:rsidR="005E511E" w:rsidRDefault="005E511E" w:rsidP="00536F67">
      <w:pPr>
        <w:pStyle w:val="3GPPNormalText"/>
        <w:rPr>
          <w:lang w:val="en-GB"/>
        </w:rPr>
      </w:pPr>
    </w:p>
    <w:p w14:paraId="456B2EBB" w14:textId="2C569A12" w:rsidR="005E511E" w:rsidRPr="00ED3701" w:rsidRDefault="005E511E" w:rsidP="005E511E">
      <w:pPr>
        <w:pStyle w:val="Heading1"/>
        <w:rPr>
          <w:lang w:val="en-GB" w:eastAsia="ja-JP"/>
        </w:rPr>
      </w:pPr>
      <w:r w:rsidRPr="00ED3701">
        <w:rPr>
          <w:lang w:val="en-GB" w:eastAsia="ja-JP"/>
        </w:rPr>
        <w:t>Topic #</w:t>
      </w:r>
      <w:r>
        <w:rPr>
          <w:lang w:val="en-GB" w:eastAsia="ja-JP"/>
        </w:rPr>
        <w:t>4</w:t>
      </w:r>
      <w:r w:rsidRPr="00ED3701">
        <w:rPr>
          <w:lang w:val="en-GB" w:eastAsia="ja-JP"/>
        </w:rPr>
        <w:t xml:space="preserve">: </w:t>
      </w:r>
      <w:r w:rsidRPr="005E511E">
        <w:rPr>
          <w:lang w:val="en-GB" w:eastAsia="ja-JP"/>
        </w:rPr>
        <w:t>NR_demod_enh2</w:t>
      </w:r>
      <w:r w:rsidRPr="009D63D2">
        <w:rPr>
          <w:lang w:val="en-GB" w:eastAsia="ja-JP"/>
        </w:rPr>
        <w:t xml:space="preserve"> </w:t>
      </w:r>
      <w:r>
        <w:rPr>
          <w:lang w:val="en-GB" w:eastAsia="ja-JP"/>
        </w:rPr>
        <w:t>(AI 4.5)</w:t>
      </w:r>
    </w:p>
    <w:p w14:paraId="3BEC9EFD" w14:textId="77777777" w:rsidR="005E511E" w:rsidRPr="00ED3701" w:rsidRDefault="005E511E" w:rsidP="005E511E">
      <w:pPr>
        <w:rPr>
          <w:i/>
          <w:color w:val="0070C0"/>
          <w:lang w:eastAsia="zh-CN"/>
        </w:rPr>
      </w:pPr>
      <w:r w:rsidRPr="00ED3701">
        <w:rPr>
          <w:i/>
          <w:color w:val="0070C0"/>
          <w:lang w:eastAsia="zh-CN"/>
        </w:rPr>
        <w:t xml:space="preserve">Main technical topic overview. The structure can be done based on sub-agenda basis. </w:t>
      </w:r>
    </w:p>
    <w:p w14:paraId="7F9C2EB1" w14:textId="77777777" w:rsidR="005E511E" w:rsidRPr="00ED3701" w:rsidRDefault="005E511E" w:rsidP="005E511E">
      <w:pPr>
        <w:pStyle w:val="Heading2"/>
        <w:rPr>
          <w:lang w:val="en-GB"/>
        </w:rPr>
      </w:pPr>
      <w:r w:rsidRPr="00ED3701">
        <w:rPr>
          <w:rFonts w:hint="eastAsia"/>
          <w:lang w:val="en-GB"/>
        </w:rPr>
        <w:t>Companies</w:t>
      </w:r>
      <w:r w:rsidRPr="00ED3701">
        <w:rPr>
          <w:lang w:val="en-GB"/>
        </w:rPr>
        <w:t>’ contributions summary</w:t>
      </w:r>
    </w:p>
    <w:tbl>
      <w:tblPr>
        <w:tblStyle w:val="TableGrid"/>
        <w:tblW w:w="9638" w:type="dxa"/>
        <w:tblLayout w:type="fixed"/>
        <w:tblLook w:val="04A0" w:firstRow="1" w:lastRow="0" w:firstColumn="1" w:lastColumn="0" w:noHBand="0" w:noVBand="1"/>
      </w:tblPr>
      <w:tblGrid>
        <w:gridCol w:w="1134"/>
        <w:gridCol w:w="1417"/>
        <w:gridCol w:w="2835"/>
        <w:gridCol w:w="4252"/>
      </w:tblGrid>
      <w:tr w:rsidR="005E511E" w14:paraId="7A74DB94" w14:textId="77777777" w:rsidTr="00894F58">
        <w:trPr>
          <w:trHeight w:val="20"/>
        </w:trPr>
        <w:tc>
          <w:tcPr>
            <w:tcW w:w="1134" w:type="dxa"/>
            <w:vAlign w:val="center"/>
          </w:tcPr>
          <w:p w14:paraId="25B833E3" w14:textId="77777777" w:rsidR="005E511E" w:rsidRPr="00AE04B1" w:rsidRDefault="005E511E" w:rsidP="00894F58">
            <w:pPr>
              <w:spacing w:before="120" w:after="120"/>
              <w:rPr>
                <w:b/>
                <w:bCs/>
              </w:rPr>
            </w:pPr>
            <w:r w:rsidRPr="00AE04B1">
              <w:rPr>
                <w:b/>
                <w:bCs/>
              </w:rPr>
              <w:t>T-doc number</w:t>
            </w:r>
          </w:p>
        </w:tc>
        <w:tc>
          <w:tcPr>
            <w:tcW w:w="1417" w:type="dxa"/>
            <w:vAlign w:val="center"/>
          </w:tcPr>
          <w:p w14:paraId="26AB6169" w14:textId="77777777" w:rsidR="005E511E" w:rsidRPr="00AE04B1" w:rsidRDefault="005E511E" w:rsidP="00894F58">
            <w:pPr>
              <w:spacing w:before="120" w:after="120"/>
              <w:rPr>
                <w:b/>
                <w:bCs/>
              </w:rPr>
            </w:pPr>
            <w:r w:rsidRPr="00AE04B1">
              <w:rPr>
                <w:b/>
                <w:bCs/>
              </w:rPr>
              <w:t>Company</w:t>
            </w:r>
          </w:p>
        </w:tc>
        <w:tc>
          <w:tcPr>
            <w:tcW w:w="2835" w:type="dxa"/>
            <w:vAlign w:val="center"/>
          </w:tcPr>
          <w:p w14:paraId="17C4B9BC" w14:textId="77777777" w:rsidR="005E511E" w:rsidRPr="00AE04B1" w:rsidRDefault="005E511E" w:rsidP="00894F58">
            <w:pPr>
              <w:spacing w:before="120" w:after="120"/>
              <w:rPr>
                <w:b/>
                <w:bCs/>
              </w:rPr>
            </w:pPr>
            <w:r>
              <w:rPr>
                <w:b/>
                <w:bCs/>
              </w:rPr>
              <w:t>Title</w:t>
            </w:r>
          </w:p>
        </w:tc>
        <w:tc>
          <w:tcPr>
            <w:tcW w:w="4252" w:type="dxa"/>
            <w:vAlign w:val="center"/>
          </w:tcPr>
          <w:p w14:paraId="71162ACD" w14:textId="77777777" w:rsidR="005E511E" w:rsidRDefault="005E511E" w:rsidP="00894F58">
            <w:pPr>
              <w:spacing w:before="120" w:after="120"/>
              <w:rPr>
                <w:b/>
                <w:bCs/>
              </w:rPr>
            </w:pPr>
            <w:r>
              <w:rPr>
                <w:b/>
                <w:bCs/>
              </w:rPr>
              <w:t xml:space="preserve">Proposals, Observations, Changes, </w:t>
            </w:r>
            <w:r w:rsidRPr="007952DC">
              <w:rPr>
                <w:b/>
                <w:bCs/>
                <w:color w:val="FF0000"/>
              </w:rPr>
              <w:t>Moderator remark</w:t>
            </w:r>
            <w:r>
              <w:rPr>
                <w:b/>
                <w:bCs/>
                <w:color w:val="FF0000"/>
              </w:rPr>
              <w:t>s</w:t>
            </w:r>
          </w:p>
        </w:tc>
      </w:tr>
      <w:tr w:rsidR="005E511E" w:rsidRPr="005F0613" w14:paraId="06243709" w14:textId="77777777" w:rsidTr="00894F58">
        <w:trPr>
          <w:trHeight w:val="300"/>
        </w:trPr>
        <w:tc>
          <w:tcPr>
            <w:tcW w:w="1134" w:type="dxa"/>
            <w:noWrap/>
          </w:tcPr>
          <w:p w14:paraId="7018A630" w14:textId="01838CFE" w:rsidR="005E511E" w:rsidRPr="005E511E" w:rsidRDefault="005E511E" w:rsidP="00894F58">
            <w:pPr>
              <w:spacing w:after="0"/>
              <w:rPr>
                <w:b/>
                <w:bCs/>
                <w:color w:val="0000FF"/>
                <w:u w:val="single"/>
                <w:lang w:val="en-US"/>
              </w:rPr>
            </w:pPr>
            <w:hyperlink r:id="rId18" w:history="1">
              <w:r w:rsidRPr="005E511E">
                <w:rPr>
                  <w:rStyle w:val="Hyperlink"/>
                  <w:b/>
                  <w:bCs/>
                </w:rPr>
                <w:t>R4-2509150</w:t>
              </w:r>
            </w:hyperlink>
          </w:p>
        </w:tc>
        <w:tc>
          <w:tcPr>
            <w:tcW w:w="1417" w:type="dxa"/>
            <w:noWrap/>
          </w:tcPr>
          <w:p w14:paraId="7CAC6F27" w14:textId="6779131B" w:rsidR="005E511E" w:rsidRPr="005E511E" w:rsidRDefault="005E511E" w:rsidP="00894F58">
            <w:pPr>
              <w:spacing w:after="0"/>
              <w:rPr>
                <w:lang w:val="en-US"/>
              </w:rPr>
            </w:pPr>
            <w:r w:rsidRPr="005E511E">
              <w:t>China Telecom</w:t>
            </w:r>
          </w:p>
        </w:tc>
        <w:tc>
          <w:tcPr>
            <w:tcW w:w="2835" w:type="dxa"/>
            <w:noWrap/>
          </w:tcPr>
          <w:p w14:paraId="7E3124C6" w14:textId="5E2808D9" w:rsidR="005E511E" w:rsidRPr="005E511E" w:rsidRDefault="005E511E" w:rsidP="00894F58">
            <w:pPr>
              <w:spacing w:after="0"/>
              <w:rPr>
                <w:rFonts w:eastAsia="Times New Roman"/>
                <w:lang w:val="en-US"/>
              </w:rPr>
            </w:pPr>
            <w:r w:rsidRPr="005E511E">
              <w:t>Discussion on UE MMSE-IRC receiver feature update</w:t>
            </w:r>
          </w:p>
        </w:tc>
        <w:tc>
          <w:tcPr>
            <w:tcW w:w="4252" w:type="dxa"/>
            <w:noWrap/>
          </w:tcPr>
          <w:p w14:paraId="6E826FF5" w14:textId="77777777" w:rsidR="005E511E" w:rsidRPr="005E511E" w:rsidRDefault="005E511E" w:rsidP="005E511E">
            <w:pPr>
              <w:snapToGrid w:val="0"/>
              <w:spacing w:after="120"/>
              <w:rPr>
                <w:i/>
              </w:rPr>
            </w:pPr>
            <w:r w:rsidRPr="005E511E">
              <w:rPr>
                <w:rFonts w:eastAsia="Times New Roman"/>
                <w:b/>
                <w:i/>
              </w:rPr>
              <w:t xml:space="preserve">Observation 1: </w:t>
            </w:r>
            <w:r w:rsidRPr="005E511E">
              <w:rPr>
                <w:rFonts w:eastAsia="Times New Roman"/>
                <w:i/>
              </w:rPr>
              <w:t>In the Rel-17 WI NR_demod_enh2-Perf, RAN4 has defined PDSCH requirements with ICI/IUI interference with additional rule that ‘optional only for Rel-15 and Rel-16 UEs based on declaration and mandatory for all Rel-17 and forward NR UEs’.</w:t>
            </w:r>
          </w:p>
          <w:p w14:paraId="1D0E03EA" w14:textId="77777777" w:rsidR="005E511E" w:rsidRPr="005E511E" w:rsidRDefault="005E511E" w:rsidP="005E511E">
            <w:pPr>
              <w:snapToGrid w:val="0"/>
              <w:spacing w:after="120"/>
            </w:pPr>
            <w:r w:rsidRPr="005E511E">
              <w:rPr>
                <w:rFonts w:eastAsia="Times New Roman"/>
                <w:b/>
                <w:i/>
              </w:rPr>
              <w:t xml:space="preserve">Observation 2: </w:t>
            </w:r>
            <w:r w:rsidRPr="005E511E">
              <w:rPr>
                <w:rFonts w:eastAsia="Times New Roman"/>
                <w:i/>
              </w:rPr>
              <w:t>Based on the RAN4 input, RAN2 has also introduced Rel-</w:t>
            </w:r>
            <w:proofErr w:type="gramStart"/>
            <w:r w:rsidRPr="005E511E">
              <w:rPr>
                <w:rFonts w:eastAsia="Times New Roman"/>
                <w:i/>
              </w:rPr>
              <w:t>15</w:t>
            </w:r>
            <w:proofErr w:type="gramEnd"/>
            <w:r w:rsidRPr="005E511E">
              <w:rPr>
                <w:rFonts w:eastAsia="Times New Roman"/>
                <w:i/>
              </w:rPr>
              <w:t xml:space="preserve"> and Rel-16 optional w/o signalling UE feature MMSE-IRC receiver as specified in TS38.306 and TR38.822.</w:t>
            </w:r>
          </w:p>
          <w:p w14:paraId="3DB8EFDD" w14:textId="77777777" w:rsidR="005E511E" w:rsidRPr="005E511E" w:rsidRDefault="005E511E" w:rsidP="005E511E">
            <w:pPr>
              <w:snapToGrid w:val="0"/>
              <w:spacing w:after="120"/>
              <w:rPr>
                <w:rFonts w:eastAsia="Times New Roman"/>
                <w:i/>
              </w:rPr>
            </w:pPr>
            <w:r w:rsidRPr="005E511E">
              <w:rPr>
                <w:rFonts w:eastAsia="Times New Roman"/>
                <w:b/>
                <w:i/>
              </w:rPr>
              <w:t>Observation 3:</w:t>
            </w:r>
            <w:r w:rsidRPr="005E511E">
              <w:rPr>
                <w:rFonts w:eastAsia="Times New Roman"/>
                <w:i/>
              </w:rPr>
              <w:t xml:space="preserve"> The requirements under interference scenarios are completely bundled with the UE MMSE-IRC processing capability. From the specification point of view, a R15/R16 UE can skip tests with ICI/IUI interference, if it supports more advanced receiver, e.g., SU-MIMO R-ML receiver introduced in Rel-15.</w:t>
            </w:r>
          </w:p>
          <w:p w14:paraId="7AD6D28A" w14:textId="77777777" w:rsidR="005E511E" w:rsidRPr="005E511E" w:rsidRDefault="005E511E" w:rsidP="005E511E">
            <w:pPr>
              <w:snapToGrid w:val="0"/>
              <w:spacing w:after="120"/>
              <w:rPr>
                <w:rFonts w:eastAsia="Times New Roman"/>
                <w:i/>
              </w:rPr>
            </w:pPr>
            <w:r w:rsidRPr="005E511E">
              <w:rPr>
                <w:rFonts w:eastAsia="Times New Roman"/>
                <w:b/>
                <w:i/>
              </w:rPr>
              <w:t xml:space="preserve">Proposal 1 (Preferred): </w:t>
            </w:r>
            <w:r w:rsidRPr="005E511E">
              <w:rPr>
                <w:rFonts w:eastAsia="Times New Roman"/>
                <w:i/>
              </w:rPr>
              <w:t xml:space="preserve">Decouple the R17 requirements with interference with the UE MMSE-IRC receiver capability in the NR spec. </w:t>
            </w:r>
            <w:r w:rsidRPr="005E511E">
              <w:rPr>
                <w:rFonts w:eastAsia="Times New Roman"/>
                <w:i/>
              </w:rPr>
              <w:lastRenderedPageBreak/>
              <w:t xml:space="preserve">The R17 requirements with interference can be optional for R15/16 UEs and can be executed simply based on UE declaration. </w:t>
            </w:r>
          </w:p>
          <w:p w14:paraId="1E57EF7F" w14:textId="77777777" w:rsidR="005E511E" w:rsidRPr="005E511E" w:rsidRDefault="005E511E" w:rsidP="005E511E">
            <w:pPr>
              <w:snapToGrid w:val="0"/>
              <w:spacing w:after="120"/>
              <w:rPr>
                <w:rFonts w:eastAsia="Times New Roman"/>
                <w:i/>
              </w:rPr>
            </w:pPr>
            <w:r w:rsidRPr="005E511E">
              <w:rPr>
                <w:rFonts w:eastAsia="Times New Roman"/>
                <w:i/>
              </w:rPr>
              <w:t>Therefore, RAN4 needs to send LS to RAN2 to:</w:t>
            </w:r>
          </w:p>
          <w:p w14:paraId="2E8B9C40" w14:textId="77777777" w:rsidR="005E511E" w:rsidRPr="005E511E" w:rsidRDefault="005E511E" w:rsidP="005E511E">
            <w:pPr>
              <w:pStyle w:val="ListParagraph"/>
              <w:numPr>
                <w:ilvl w:val="0"/>
                <w:numId w:val="25"/>
              </w:numPr>
              <w:snapToGrid w:val="0"/>
              <w:spacing w:after="120"/>
              <w:ind w:firstLineChars="0"/>
              <w:rPr>
                <w:i/>
              </w:rPr>
            </w:pPr>
            <w:r w:rsidRPr="005E511E">
              <w:rPr>
                <w:i/>
              </w:rPr>
              <w:t>Update the existing UE feature list TR38.822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739"/>
              <w:gridCol w:w="2799"/>
              <w:gridCol w:w="3221"/>
              <w:gridCol w:w="572"/>
            </w:tblGrid>
            <w:tr w:rsidR="005E511E" w:rsidRPr="005E511E" w14:paraId="1CD913A2" w14:textId="77777777" w:rsidTr="00894F58">
              <w:tc>
                <w:tcPr>
                  <w:tcW w:w="2019" w:type="dxa"/>
                </w:tcPr>
                <w:p w14:paraId="4EF885BB" w14:textId="77777777" w:rsidR="005E511E" w:rsidRPr="005E511E" w:rsidRDefault="005E511E" w:rsidP="005E511E">
                  <w:pPr>
                    <w:pStyle w:val="TAH"/>
                    <w:rPr>
                      <w:rFonts w:ascii="Times New Roman" w:hAnsi="Times New Roman"/>
                      <w:sz w:val="20"/>
                    </w:rPr>
                  </w:pPr>
                  <w:r w:rsidRPr="005E511E">
                    <w:rPr>
                      <w:rFonts w:ascii="Times New Roman" w:hAnsi="Times New Roman"/>
                      <w:sz w:val="20"/>
                    </w:rPr>
                    <w:t>Features</w:t>
                  </w:r>
                </w:p>
              </w:tc>
              <w:tc>
                <w:tcPr>
                  <w:tcW w:w="739" w:type="dxa"/>
                </w:tcPr>
                <w:p w14:paraId="2F2F3379" w14:textId="77777777" w:rsidR="005E511E" w:rsidRPr="005E511E" w:rsidRDefault="005E511E" w:rsidP="005E511E">
                  <w:pPr>
                    <w:pStyle w:val="TAH"/>
                    <w:rPr>
                      <w:rFonts w:ascii="Times New Roman" w:hAnsi="Times New Roman"/>
                      <w:sz w:val="20"/>
                    </w:rPr>
                  </w:pPr>
                  <w:r w:rsidRPr="005E511E">
                    <w:rPr>
                      <w:rFonts w:ascii="Times New Roman" w:hAnsi="Times New Roman"/>
                      <w:sz w:val="20"/>
                    </w:rPr>
                    <w:t>Index</w:t>
                  </w:r>
                </w:p>
              </w:tc>
              <w:tc>
                <w:tcPr>
                  <w:tcW w:w="2799" w:type="dxa"/>
                </w:tcPr>
                <w:p w14:paraId="40D668F2" w14:textId="77777777" w:rsidR="005E511E" w:rsidRPr="005E511E" w:rsidRDefault="005E511E" w:rsidP="005E511E">
                  <w:pPr>
                    <w:pStyle w:val="TAH"/>
                    <w:rPr>
                      <w:rFonts w:ascii="Times New Roman" w:hAnsi="Times New Roman"/>
                      <w:sz w:val="20"/>
                    </w:rPr>
                  </w:pPr>
                  <w:r w:rsidRPr="005E511E">
                    <w:rPr>
                      <w:rFonts w:ascii="Times New Roman" w:hAnsi="Times New Roman"/>
                      <w:sz w:val="20"/>
                    </w:rPr>
                    <w:t>Feature group</w:t>
                  </w:r>
                </w:p>
              </w:tc>
              <w:tc>
                <w:tcPr>
                  <w:tcW w:w="3221" w:type="dxa"/>
                </w:tcPr>
                <w:p w14:paraId="7C84EA65" w14:textId="77777777" w:rsidR="005E511E" w:rsidRPr="005E511E" w:rsidRDefault="005E511E" w:rsidP="005E511E">
                  <w:pPr>
                    <w:pStyle w:val="TAH"/>
                    <w:rPr>
                      <w:rFonts w:ascii="Times New Roman" w:hAnsi="Times New Roman"/>
                      <w:sz w:val="20"/>
                    </w:rPr>
                  </w:pPr>
                  <w:r w:rsidRPr="005E511E">
                    <w:rPr>
                      <w:rFonts w:ascii="Times New Roman" w:hAnsi="Times New Roman"/>
                      <w:sz w:val="20"/>
                    </w:rPr>
                    <w:t>Components</w:t>
                  </w:r>
                </w:p>
              </w:tc>
              <w:tc>
                <w:tcPr>
                  <w:tcW w:w="572" w:type="dxa"/>
                </w:tcPr>
                <w:p w14:paraId="122126C5" w14:textId="77777777" w:rsidR="005E511E" w:rsidRPr="005E511E" w:rsidRDefault="005E511E" w:rsidP="005E511E">
                  <w:pPr>
                    <w:pStyle w:val="TAH"/>
                    <w:rPr>
                      <w:rFonts w:ascii="Times New Roman" w:hAnsi="Times New Roman"/>
                      <w:sz w:val="20"/>
                      <w:lang w:eastAsia="zh-CN"/>
                    </w:rPr>
                  </w:pPr>
                  <w:proofErr w:type="spellStart"/>
                  <w:r w:rsidRPr="005E511E">
                    <w:rPr>
                      <w:rFonts w:ascii="Times New Roman" w:hAnsi="Times New Roman"/>
                      <w:sz w:val="20"/>
                      <w:lang w:eastAsia="zh-CN"/>
                    </w:rPr>
                    <w:t>Xxx</w:t>
                  </w:r>
                  <w:proofErr w:type="spellEnd"/>
                </w:p>
              </w:tc>
            </w:tr>
            <w:tr w:rsidR="005E511E" w:rsidRPr="005E511E" w14:paraId="0515A225" w14:textId="77777777" w:rsidTr="00894F58">
              <w:tc>
                <w:tcPr>
                  <w:tcW w:w="2019" w:type="dxa"/>
                  <w:tcBorders>
                    <w:top w:val="single" w:sz="4" w:space="0" w:color="auto"/>
                    <w:left w:val="single" w:sz="4" w:space="0" w:color="auto"/>
                    <w:bottom w:val="single" w:sz="4" w:space="0" w:color="auto"/>
                    <w:right w:val="single" w:sz="4" w:space="0" w:color="auto"/>
                  </w:tcBorders>
                  <w:shd w:val="clear" w:color="auto" w:fill="auto"/>
                </w:tcPr>
                <w:p w14:paraId="4ED2ECF1" w14:textId="77777777" w:rsidR="005E511E" w:rsidRPr="005E511E" w:rsidRDefault="005E511E" w:rsidP="005E511E">
                  <w:pPr>
                    <w:pStyle w:val="TAL"/>
                    <w:rPr>
                      <w:rFonts w:ascii="Times New Roman" w:hAnsi="Times New Roman"/>
                      <w:sz w:val="20"/>
                    </w:rPr>
                  </w:pPr>
                  <w:r w:rsidRPr="005E511E">
                    <w:rPr>
                      <w:rFonts w:ascii="Times New Roman" w:hAnsi="Times New Roman"/>
                      <w:sz w:val="20"/>
                    </w:rPr>
                    <w:t>24. NR_demod_enh2-Perf</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CD8B125" w14:textId="77777777" w:rsidR="005E511E" w:rsidRPr="005E511E" w:rsidRDefault="005E511E" w:rsidP="005E511E">
                  <w:pPr>
                    <w:pStyle w:val="TAL"/>
                    <w:rPr>
                      <w:rFonts w:ascii="Times New Roman" w:hAnsi="Times New Roman"/>
                      <w:sz w:val="20"/>
                    </w:rPr>
                  </w:pPr>
                  <w:r w:rsidRPr="005E511E">
                    <w:rPr>
                      <w:rFonts w:ascii="Times New Roman" w:hAnsi="Times New Roman"/>
                      <w:sz w:val="20"/>
                    </w:rPr>
                    <w:t>24-6</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701098E1" w14:textId="77777777" w:rsidR="005E511E" w:rsidRPr="005E511E" w:rsidRDefault="005E511E" w:rsidP="005E511E">
                  <w:pPr>
                    <w:pStyle w:val="TAL"/>
                    <w:rPr>
                      <w:rFonts w:ascii="Times New Roman" w:hAnsi="Times New Roman"/>
                      <w:sz w:val="20"/>
                    </w:rPr>
                  </w:pPr>
                  <w:r w:rsidRPr="005E511E">
                    <w:rPr>
                      <w:rFonts w:ascii="Times New Roman" w:hAnsi="Times New Roman"/>
                      <w:strike/>
                      <w:sz w:val="20"/>
                      <w:highlight w:val="yellow"/>
                    </w:rPr>
                    <w:t>MMSE-IRC receiver for</w:t>
                  </w:r>
                  <w:r w:rsidRPr="005E511E">
                    <w:rPr>
                      <w:rFonts w:ascii="Times New Roman" w:hAnsi="Times New Roman"/>
                      <w:strike/>
                      <w:sz w:val="20"/>
                    </w:rPr>
                    <w:t xml:space="preserve"> </w:t>
                  </w:r>
                  <w:r w:rsidRPr="005E511E">
                    <w:rPr>
                      <w:rFonts w:ascii="Times New Roman" w:hAnsi="Times New Roman"/>
                      <w:sz w:val="20"/>
                    </w:rPr>
                    <w:t>scenarios with inter-cell and intra-cell inter-user interference</w:t>
                  </w:r>
                </w:p>
              </w:tc>
              <w:tc>
                <w:tcPr>
                  <w:tcW w:w="3221" w:type="dxa"/>
                  <w:tcBorders>
                    <w:top w:val="single" w:sz="4" w:space="0" w:color="auto"/>
                    <w:left w:val="single" w:sz="4" w:space="0" w:color="auto"/>
                    <w:bottom w:val="single" w:sz="4" w:space="0" w:color="auto"/>
                    <w:right w:val="single" w:sz="4" w:space="0" w:color="auto"/>
                  </w:tcBorders>
                  <w:shd w:val="clear" w:color="auto" w:fill="auto"/>
                </w:tcPr>
                <w:p w14:paraId="47C5D1AB" w14:textId="77777777" w:rsidR="005E511E" w:rsidRPr="005E511E" w:rsidRDefault="005E511E" w:rsidP="005E511E">
                  <w:pPr>
                    <w:pStyle w:val="TAL"/>
                    <w:rPr>
                      <w:rFonts w:ascii="Times New Roman" w:hAnsi="Times New Roman"/>
                      <w:sz w:val="20"/>
                    </w:rPr>
                  </w:pPr>
                  <w:r w:rsidRPr="005E511E">
                    <w:rPr>
                      <w:rFonts w:ascii="Times New Roman" w:hAnsi="Times New Roman"/>
                      <w:sz w:val="20"/>
                    </w:rPr>
                    <w:t xml:space="preserve">Support of </w:t>
                  </w:r>
                  <w:r w:rsidRPr="005E511E">
                    <w:rPr>
                      <w:rFonts w:ascii="Times New Roman" w:hAnsi="Times New Roman"/>
                      <w:strike/>
                      <w:sz w:val="20"/>
                      <w:highlight w:val="yellow"/>
                    </w:rPr>
                    <w:t>MMSE-IRC processing for</w:t>
                  </w:r>
                  <w:r w:rsidRPr="005E511E">
                    <w:rPr>
                      <w:rFonts w:ascii="Times New Roman" w:hAnsi="Times New Roman"/>
                      <w:sz w:val="20"/>
                    </w:rPr>
                    <w:t xml:space="preserve"> scenarios with inter-cell and intra-cell inter-user interference</w:t>
                  </w:r>
                </w:p>
              </w:tc>
              <w:tc>
                <w:tcPr>
                  <w:tcW w:w="572" w:type="dxa"/>
                  <w:tcBorders>
                    <w:top w:val="single" w:sz="4" w:space="0" w:color="auto"/>
                    <w:left w:val="single" w:sz="4" w:space="0" w:color="auto"/>
                    <w:bottom w:val="single" w:sz="4" w:space="0" w:color="auto"/>
                    <w:right w:val="single" w:sz="4" w:space="0" w:color="auto"/>
                  </w:tcBorders>
                </w:tcPr>
                <w:p w14:paraId="0B09768C" w14:textId="77777777" w:rsidR="005E511E" w:rsidRPr="005E511E" w:rsidRDefault="005E511E" w:rsidP="005E511E">
                  <w:pPr>
                    <w:pStyle w:val="TAL"/>
                    <w:rPr>
                      <w:rFonts w:ascii="Times New Roman" w:hAnsi="Times New Roman"/>
                      <w:sz w:val="20"/>
                      <w:lang w:eastAsia="zh-CN"/>
                    </w:rPr>
                  </w:pPr>
                  <w:r w:rsidRPr="005E511E">
                    <w:rPr>
                      <w:rFonts w:ascii="Times New Roman" w:hAnsi="Times New Roman"/>
                      <w:sz w:val="20"/>
                      <w:lang w:eastAsia="zh-CN"/>
                    </w:rPr>
                    <w:t>xxx</w:t>
                  </w:r>
                </w:p>
              </w:tc>
            </w:tr>
          </w:tbl>
          <w:p w14:paraId="29FA0B48" w14:textId="77777777" w:rsidR="005E511E" w:rsidRPr="005E511E" w:rsidRDefault="005E511E" w:rsidP="005E511E">
            <w:pPr>
              <w:pStyle w:val="ListParagraph"/>
              <w:numPr>
                <w:ilvl w:val="0"/>
                <w:numId w:val="25"/>
              </w:numPr>
              <w:snapToGrid w:val="0"/>
              <w:spacing w:after="120"/>
              <w:ind w:firstLineChars="0"/>
              <w:rPr>
                <w:i/>
              </w:rPr>
            </w:pPr>
            <w:r w:rsidRPr="005E511E">
              <w:rPr>
                <w:i/>
              </w:rPr>
              <w:t xml:space="preserve">Remove the MMSE-IRC receiver capability definition in the RAN2 TS38.306 v15.x and v16.x. </w:t>
            </w:r>
          </w:p>
          <w:p w14:paraId="788F9894" w14:textId="77777777" w:rsidR="005E511E" w:rsidRPr="005E511E" w:rsidRDefault="005E511E" w:rsidP="005E511E">
            <w:pPr>
              <w:rPr>
                <w:i/>
              </w:rPr>
            </w:pPr>
            <w:r w:rsidRPr="005E511E">
              <w:rPr>
                <w:rFonts w:eastAsia="Times New Roman"/>
                <w:b/>
                <w:i/>
              </w:rPr>
              <w:t xml:space="preserve">Proposal 2: </w:t>
            </w:r>
            <w:r w:rsidRPr="005E511E">
              <w:rPr>
                <w:rFonts w:eastAsia="Times New Roman"/>
                <w:i/>
              </w:rPr>
              <w:t>If the proposal 1 cannot be accepted, add additional note in TS38.307 that the test requirements with interference are also applicable for R15/R16 UEs supporting SU-MIMO R-ML receiver.</w:t>
            </w:r>
          </w:p>
          <w:p w14:paraId="3E5CB8A4" w14:textId="4F78F601" w:rsidR="005E511E" w:rsidRPr="005E511E" w:rsidRDefault="005E511E" w:rsidP="005E511E">
            <w:pPr>
              <w:spacing w:after="0"/>
              <w:rPr>
                <w:rFonts w:eastAsia="Times New Roman"/>
                <w:lang w:val="en-US"/>
              </w:rPr>
            </w:pPr>
          </w:p>
        </w:tc>
      </w:tr>
    </w:tbl>
    <w:p w14:paraId="6D039153" w14:textId="77777777" w:rsidR="009D63D2" w:rsidRDefault="009D63D2" w:rsidP="00536F67">
      <w:pPr>
        <w:pStyle w:val="3GPPNormalText"/>
        <w:rPr>
          <w:lang w:val="en-GB"/>
        </w:rPr>
      </w:pPr>
    </w:p>
    <w:p w14:paraId="1F11E901" w14:textId="77777777" w:rsidR="009D63D2" w:rsidRDefault="009D63D2" w:rsidP="00536F67">
      <w:pPr>
        <w:pStyle w:val="3GPPNormalText"/>
        <w:rPr>
          <w:lang w:val="en-GB"/>
        </w:rPr>
      </w:pPr>
    </w:p>
    <w:p w14:paraId="69D1BC29" w14:textId="77777777" w:rsidR="005E511E" w:rsidRPr="00ED3701" w:rsidRDefault="005E511E" w:rsidP="005E511E">
      <w:pPr>
        <w:pStyle w:val="Heading2"/>
        <w:rPr>
          <w:lang w:val="en-GB"/>
        </w:rPr>
      </w:pPr>
      <w:r w:rsidRPr="00ED3701">
        <w:rPr>
          <w:rFonts w:hint="eastAsia"/>
          <w:lang w:val="en-GB"/>
        </w:rPr>
        <w:t>Open issues</w:t>
      </w:r>
      <w:r w:rsidRPr="00ED3701">
        <w:rPr>
          <w:lang w:val="en-GB"/>
        </w:rPr>
        <w:t xml:space="preserve"> summary</w:t>
      </w:r>
    </w:p>
    <w:p w14:paraId="2E2C62B6" w14:textId="77777777" w:rsidR="005E511E" w:rsidRPr="00ED3701" w:rsidRDefault="005E511E" w:rsidP="005E511E">
      <w:pPr>
        <w:rPr>
          <w:i/>
          <w:color w:val="0070C0"/>
          <w:lang w:eastAsia="zh-CN"/>
        </w:rPr>
      </w:pPr>
      <w:r w:rsidRPr="00ED3701">
        <w:rPr>
          <w:rFonts w:hint="eastAsia"/>
          <w:i/>
          <w:color w:val="0070C0"/>
        </w:rPr>
        <w:t>Before</w:t>
      </w:r>
      <w:r w:rsidRPr="00ED3701">
        <w:rPr>
          <w:i/>
          <w:color w:val="0070C0"/>
        </w:rPr>
        <w:t xml:space="preserve"> </w:t>
      </w:r>
      <w:r w:rsidRPr="00ED3701">
        <w:rPr>
          <w:rFonts w:hint="eastAsia"/>
          <w:i/>
          <w:color w:val="0070C0"/>
        </w:rPr>
        <w:t xml:space="preserve">Meeting, </w:t>
      </w:r>
      <w:r w:rsidRPr="00ED3701">
        <w:rPr>
          <w:i/>
          <w:color w:val="0070C0"/>
        </w:rPr>
        <w:t>moderator</w:t>
      </w:r>
      <w:r w:rsidRPr="00ED3701">
        <w:rPr>
          <w:rFonts w:hint="eastAsia"/>
          <w:i/>
          <w:color w:val="0070C0"/>
        </w:rPr>
        <w:t>s</w:t>
      </w:r>
      <w:r w:rsidRPr="00ED3701">
        <w:rPr>
          <w:i/>
          <w:color w:val="0070C0"/>
        </w:rPr>
        <w:t xml:space="preserve"> shall</w:t>
      </w:r>
      <w:r w:rsidRPr="00ED3701">
        <w:rPr>
          <w:rFonts w:hint="eastAsia"/>
          <w:i/>
          <w:color w:val="0070C0"/>
        </w:rPr>
        <w:t xml:space="preserve"> summar</w:t>
      </w:r>
      <w:r w:rsidRPr="00ED3701">
        <w:rPr>
          <w:i/>
          <w:color w:val="0070C0"/>
        </w:rPr>
        <w:t>ize list of</w:t>
      </w:r>
      <w:r w:rsidRPr="00ED3701">
        <w:rPr>
          <w:rFonts w:hint="eastAsia"/>
          <w:i/>
          <w:color w:val="0070C0"/>
        </w:rPr>
        <w:t xml:space="preserve"> open issues</w:t>
      </w:r>
      <w:r w:rsidRPr="00ED3701">
        <w:rPr>
          <w:i/>
          <w:color w:val="0070C0"/>
        </w:rPr>
        <w:t xml:space="preserve">, </w:t>
      </w:r>
      <w:r w:rsidRPr="00ED3701">
        <w:rPr>
          <w:rFonts w:hint="eastAsia"/>
          <w:i/>
          <w:color w:val="0070C0"/>
        </w:rPr>
        <w:t>candidate options</w:t>
      </w:r>
      <w:r w:rsidRPr="00ED3701">
        <w:rPr>
          <w:i/>
          <w:color w:val="0070C0"/>
        </w:rPr>
        <w:t xml:space="preserve"> and possible WF (if applicable)</w:t>
      </w:r>
      <w:r w:rsidRPr="00ED3701">
        <w:rPr>
          <w:rFonts w:hint="eastAsia"/>
          <w:i/>
          <w:color w:val="0070C0"/>
        </w:rPr>
        <w:t xml:space="preserve"> based on companies</w:t>
      </w:r>
      <w:r w:rsidRPr="00ED3701">
        <w:rPr>
          <w:i/>
          <w:color w:val="0070C0"/>
        </w:rPr>
        <w:t>’</w:t>
      </w:r>
      <w:r w:rsidRPr="00ED3701">
        <w:rPr>
          <w:rFonts w:hint="eastAsia"/>
          <w:i/>
          <w:color w:val="0070C0"/>
        </w:rPr>
        <w:t xml:space="preserve"> contributions.</w:t>
      </w:r>
    </w:p>
    <w:p w14:paraId="77D3B695" w14:textId="79CDA6E5" w:rsidR="005E511E" w:rsidRPr="00ED3701" w:rsidRDefault="005E511E" w:rsidP="005E511E">
      <w:pPr>
        <w:pStyle w:val="Heading3"/>
        <w:rPr>
          <w:sz w:val="24"/>
          <w:szCs w:val="16"/>
          <w:lang w:val="en-GB"/>
        </w:rPr>
      </w:pPr>
      <w:r w:rsidRPr="00ED3701">
        <w:rPr>
          <w:sz w:val="24"/>
          <w:szCs w:val="16"/>
          <w:lang w:val="en-GB"/>
        </w:rPr>
        <w:t xml:space="preserve">Sub-topic </w:t>
      </w:r>
      <w:r>
        <w:rPr>
          <w:sz w:val="24"/>
          <w:szCs w:val="16"/>
          <w:lang w:val="en-GB"/>
        </w:rPr>
        <w:t>4</w:t>
      </w:r>
      <w:r w:rsidRPr="00ED3701">
        <w:rPr>
          <w:sz w:val="24"/>
          <w:szCs w:val="16"/>
          <w:lang w:val="en-GB"/>
        </w:rPr>
        <w:t>-1</w:t>
      </w:r>
      <w:r>
        <w:rPr>
          <w:sz w:val="24"/>
          <w:szCs w:val="16"/>
          <w:lang w:val="en-GB"/>
        </w:rPr>
        <w:t xml:space="preserve">: </w:t>
      </w:r>
      <w:r w:rsidR="00070EA3">
        <w:rPr>
          <w:sz w:val="24"/>
          <w:szCs w:val="16"/>
          <w:lang w:val="en-GB"/>
        </w:rPr>
        <w:t>Release independent interference features and MMSE IRC receivers</w:t>
      </w:r>
    </w:p>
    <w:p w14:paraId="10106380" w14:textId="77777777" w:rsidR="005E511E" w:rsidRDefault="005E511E" w:rsidP="005E511E">
      <w:pPr>
        <w:rPr>
          <w:i/>
          <w:color w:val="0070C0"/>
          <w:lang w:eastAsia="zh-CN"/>
        </w:rPr>
      </w:pPr>
      <w:r w:rsidRPr="00ED3701">
        <w:rPr>
          <w:rFonts w:hint="eastAsia"/>
          <w:i/>
          <w:color w:val="0070C0"/>
          <w:lang w:eastAsia="zh-CN"/>
        </w:rPr>
        <w:t xml:space="preserve">Sub-topic </w:t>
      </w:r>
      <w:r w:rsidRPr="00ED3701">
        <w:rPr>
          <w:i/>
          <w:color w:val="0070C0"/>
          <w:lang w:eastAsia="zh-CN"/>
        </w:rPr>
        <w:t>description:</w:t>
      </w:r>
    </w:p>
    <w:p w14:paraId="6BE778B1" w14:textId="0C8C64B4" w:rsidR="00386B25" w:rsidRPr="00ED3701" w:rsidRDefault="00070EA3" w:rsidP="00070EA3">
      <w:r>
        <w:t>See [</w:t>
      </w:r>
      <w:r w:rsidRPr="00070EA3">
        <w:t>R4-2509150</w:t>
      </w:r>
      <w:r>
        <w:t xml:space="preserve">] for a summary by the proponent of this issue, including quotes from </w:t>
      </w:r>
      <w:r w:rsidR="00386B25">
        <w:t>other</w:t>
      </w:r>
      <w:r>
        <w:t xml:space="preserve"> WGs.</w:t>
      </w:r>
      <w:r w:rsidR="00386B25">
        <w:br/>
        <w:t>The proponent requests to agree the below and send an LS to RAN2.</w:t>
      </w:r>
    </w:p>
    <w:p w14:paraId="5FC5D23B" w14:textId="77777777" w:rsidR="005E511E" w:rsidRPr="00ED3701" w:rsidRDefault="005E511E" w:rsidP="005E511E">
      <w:pPr>
        <w:rPr>
          <w:i/>
          <w:color w:val="0070C0"/>
          <w:lang w:eastAsia="zh-CN"/>
        </w:rPr>
      </w:pPr>
      <w:r w:rsidRPr="00ED3701">
        <w:rPr>
          <w:i/>
          <w:color w:val="0070C0"/>
          <w:lang w:eastAsia="zh-CN"/>
        </w:rPr>
        <w:t>Open issues and candidate options before meeting:</w:t>
      </w:r>
    </w:p>
    <w:p w14:paraId="431F0C22" w14:textId="46A4ED50" w:rsidR="005E511E" w:rsidRPr="00070EA3" w:rsidRDefault="005E511E" w:rsidP="005E511E">
      <w:pPr>
        <w:rPr>
          <w:b/>
          <w:u w:val="single"/>
          <w:lang w:eastAsia="ko-KR"/>
        </w:rPr>
      </w:pPr>
      <w:r w:rsidRPr="00070EA3">
        <w:rPr>
          <w:b/>
          <w:u w:val="single"/>
          <w:lang w:eastAsia="ko-KR"/>
        </w:rPr>
        <w:t xml:space="preserve">Issue </w:t>
      </w:r>
      <w:r w:rsidR="00070EA3" w:rsidRPr="00070EA3">
        <w:rPr>
          <w:b/>
          <w:u w:val="single"/>
          <w:lang w:eastAsia="ko-KR"/>
        </w:rPr>
        <w:t>4</w:t>
      </w:r>
      <w:r w:rsidRPr="00070EA3">
        <w:rPr>
          <w:b/>
          <w:u w:val="single"/>
          <w:lang w:eastAsia="ko-KR"/>
        </w:rPr>
        <w:t xml:space="preserve">-1: </w:t>
      </w:r>
      <w:r w:rsidR="00070EA3" w:rsidRPr="00070EA3">
        <w:rPr>
          <w:b/>
          <w:u w:val="single"/>
          <w:lang w:eastAsia="ko-KR"/>
        </w:rPr>
        <w:t>Applicability of requirements with interference and UE MMSE-IRC capability</w:t>
      </w:r>
    </w:p>
    <w:p w14:paraId="19214102" w14:textId="77777777" w:rsidR="005E511E" w:rsidRPr="00070EA3" w:rsidRDefault="005E511E" w:rsidP="005E511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070EA3">
        <w:rPr>
          <w:rFonts w:eastAsia="SimSun"/>
          <w:szCs w:val="24"/>
          <w:lang w:eastAsia="zh-CN"/>
        </w:rPr>
        <w:t>Proposals</w:t>
      </w:r>
    </w:p>
    <w:p w14:paraId="0F4CC122" w14:textId="617648DD" w:rsidR="00386B25" w:rsidRDefault="005E511E" w:rsidP="00386B2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86B25">
        <w:rPr>
          <w:szCs w:val="24"/>
          <w:lang w:eastAsia="zh-CN"/>
        </w:rPr>
        <w:t>Option 1</w:t>
      </w:r>
      <w:r w:rsidR="00386B25" w:rsidRPr="00386B25">
        <w:rPr>
          <w:szCs w:val="24"/>
          <w:lang w:eastAsia="zh-CN"/>
        </w:rPr>
        <w:t xml:space="preserve"> (China Telecom - Preferred)</w:t>
      </w:r>
      <w:r w:rsidRPr="00386B25">
        <w:rPr>
          <w:szCs w:val="24"/>
          <w:lang w:eastAsia="zh-CN"/>
        </w:rPr>
        <w:t xml:space="preserve">: </w:t>
      </w:r>
      <w:r w:rsidR="00386B25" w:rsidRPr="00386B25">
        <w:rPr>
          <w:szCs w:val="24"/>
          <w:lang w:eastAsia="zh-CN"/>
        </w:rPr>
        <w:br/>
      </w:r>
      <w:r w:rsidR="00386B25" w:rsidRPr="00386B25">
        <w:rPr>
          <w:szCs w:val="24"/>
          <w:lang w:eastAsia="zh-CN"/>
        </w:rPr>
        <w:t xml:space="preserve">Decouple the R17 requirements with interference with the UE MMSE-IRC receiver capability in the NR spec. The R17 requirements with interference can be optional for R15/16 UEs and can be executed simply based on UE declaration. </w:t>
      </w:r>
      <w:r w:rsidR="00386B25" w:rsidRPr="00386B25">
        <w:rPr>
          <w:szCs w:val="24"/>
          <w:lang w:eastAsia="zh-CN"/>
        </w:rPr>
        <w:br/>
      </w:r>
      <w:r w:rsidR="00386B25" w:rsidRPr="00386B25">
        <w:rPr>
          <w:szCs w:val="24"/>
          <w:lang w:eastAsia="zh-CN"/>
        </w:rPr>
        <w:t xml:space="preserve">Therefore, RAN4 needs to </w:t>
      </w:r>
      <w:r w:rsidR="00386B25" w:rsidRPr="00386B25">
        <w:rPr>
          <w:b/>
          <w:bCs/>
          <w:szCs w:val="24"/>
          <w:lang w:eastAsia="zh-CN"/>
        </w:rPr>
        <w:t>send LS to RAN2</w:t>
      </w:r>
      <w:r w:rsidR="00386B25" w:rsidRPr="00386B25">
        <w:rPr>
          <w:szCs w:val="24"/>
          <w:lang w:eastAsia="zh-CN"/>
        </w:rPr>
        <w:t xml:space="preserve"> to:</w:t>
      </w:r>
      <w:r w:rsidR="00386B25" w:rsidRPr="00386B25">
        <w:rPr>
          <w:szCs w:val="24"/>
          <w:lang w:eastAsia="zh-CN"/>
        </w:rPr>
        <w:br/>
      </w:r>
      <w:r w:rsidR="00386B25" w:rsidRPr="00386B25">
        <w:rPr>
          <w:rFonts w:eastAsia="SimSun"/>
          <w:szCs w:val="24"/>
          <w:lang w:eastAsia="zh-CN"/>
        </w:rPr>
        <w:t xml:space="preserve">- </w:t>
      </w:r>
      <w:r w:rsidR="00386B25" w:rsidRPr="00386B25">
        <w:rPr>
          <w:rFonts w:eastAsia="SimSun"/>
          <w:szCs w:val="24"/>
          <w:lang w:eastAsia="zh-CN"/>
        </w:rPr>
        <w:t>Update the existing UE feature list TR38.822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739"/>
        <w:gridCol w:w="2922"/>
        <w:gridCol w:w="3365"/>
        <w:gridCol w:w="572"/>
      </w:tblGrid>
      <w:tr w:rsidR="00386B25" w:rsidRPr="002A622A" w14:paraId="2F998509" w14:textId="77777777" w:rsidTr="00894F58">
        <w:tc>
          <w:tcPr>
            <w:tcW w:w="0" w:type="auto"/>
          </w:tcPr>
          <w:p w14:paraId="0E99F9D7" w14:textId="77777777" w:rsidR="00386B25" w:rsidRPr="002A622A" w:rsidRDefault="00386B25" w:rsidP="00894F58">
            <w:pPr>
              <w:pStyle w:val="TAH"/>
              <w:rPr>
                <w:sz w:val="20"/>
              </w:rPr>
            </w:pPr>
            <w:r w:rsidRPr="002A622A">
              <w:rPr>
                <w:sz w:val="20"/>
              </w:rPr>
              <w:t>Features</w:t>
            </w:r>
          </w:p>
        </w:tc>
        <w:tc>
          <w:tcPr>
            <w:tcW w:w="0" w:type="auto"/>
          </w:tcPr>
          <w:p w14:paraId="44126155" w14:textId="77777777" w:rsidR="00386B25" w:rsidRPr="002A622A" w:rsidRDefault="00386B25" w:rsidP="00894F58">
            <w:pPr>
              <w:pStyle w:val="TAH"/>
              <w:rPr>
                <w:sz w:val="20"/>
              </w:rPr>
            </w:pPr>
            <w:r w:rsidRPr="002A622A">
              <w:rPr>
                <w:sz w:val="20"/>
              </w:rPr>
              <w:t>Index</w:t>
            </w:r>
          </w:p>
        </w:tc>
        <w:tc>
          <w:tcPr>
            <w:tcW w:w="0" w:type="auto"/>
          </w:tcPr>
          <w:p w14:paraId="102CC483" w14:textId="77777777" w:rsidR="00386B25" w:rsidRPr="002A622A" w:rsidRDefault="00386B25" w:rsidP="00894F58">
            <w:pPr>
              <w:pStyle w:val="TAH"/>
              <w:rPr>
                <w:sz w:val="20"/>
              </w:rPr>
            </w:pPr>
            <w:r w:rsidRPr="002A622A">
              <w:rPr>
                <w:sz w:val="20"/>
              </w:rPr>
              <w:t>Feature group</w:t>
            </w:r>
          </w:p>
        </w:tc>
        <w:tc>
          <w:tcPr>
            <w:tcW w:w="0" w:type="auto"/>
          </w:tcPr>
          <w:p w14:paraId="207B85C5" w14:textId="77777777" w:rsidR="00386B25" w:rsidRPr="002A622A" w:rsidRDefault="00386B25" w:rsidP="00894F58">
            <w:pPr>
              <w:pStyle w:val="TAH"/>
              <w:rPr>
                <w:sz w:val="20"/>
              </w:rPr>
            </w:pPr>
            <w:r w:rsidRPr="002A622A">
              <w:rPr>
                <w:sz w:val="20"/>
              </w:rPr>
              <w:t>Components</w:t>
            </w:r>
          </w:p>
        </w:tc>
        <w:tc>
          <w:tcPr>
            <w:tcW w:w="0" w:type="auto"/>
          </w:tcPr>
          <w:p w14:paraId="3DC7A88A" w14:textId="77777777" w:rsidR="00386B25" w:rsidRPr="002A622A" w:rsidRDefault="00386B25" w:rsidP="00894F58">
            <w:pPr>
              <w:pStyle w:val="TAH"/>
              <w:rPr>
                <w:sz w:val="20"/>
                <w:lang w:eastAsia="zh-CN"/>
              </w:rPr>
            </w:pPr>
            <w:proofErr w:type="spellStart"/>
            <w:r w:rsidRPr="002A622A">
              <w:rPr>
                <w:sz w:val="20"/>
                <w:lang w:eastAsia="zh-CN"/>
              </w:rPr>
              <w:t>Xxx</w:t>
            </w:r>
            <w:proofErr w:type="spellEnd"/>
          </w:p>
        </w:tc>
      </w:tr>
      <w:tr w:rsidR="00386B25" w:rsidRPr="002A622A" w14:paraId="79E0A4CA" w14:textId="77777777" w:rsidTr="00894F58">
        <w:tc>
          <w:tcPr>
            <w:tcW w:w="0" w:type="auto"/>
            <w:tcBorders>
              <w:top w:val="single" w:sz="4" w:space="0" w:color="auto"/>
              <w:left w:val="single" w:sz="4" w:space="0" w:color="auto"/>
              <w:bottom w:val="single" w:sz="4" w:space="0" w:color="auto"/>
              <w:right w:val="single" w:sz="4" w:space="0" w:color="auto"/>
            </w:tcBorders>
            <w:shd w:val="clear" w:color="auto" w:fill="auto"/>
          </w:tcPr>
          <w:p w14:paraId="2F916803" w14:textId="77777777" w:rsidR="00386B25" w:rsidRPr="002A622A" w:rsidRDefault="00386B25" w:rsidP="00894F58">
            <w:pPr>
              <w:pStyle w:val="TAL"/>
              <w:rPr>
                <w:sz w:val="20"/>
              </w:rPr>
            </w:pPr>
            <w:r w:rsidRPr="002A622A">
              <w:rPr>
                <w:sz w:val="20"/>
              </w:rPr>
              <w:t>24. NR_demod_enh2-Perf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500856" w14:textId="77777777" w:rsidR="00386B25" w:rsidRPr="002A622A" w:rsidRDefault="00386B25" w:rsidP="00894F58">
            <w:pPr>
              <w:pStyle w:val="TAL"/>
              <w:rPr>
                <w:sz w:val="20"/>
              </w:rPr>
            </w:pPr>
            <w:r w:rsidRPr="002A622A">
              <w:rPr>
                <w:sz w:val="20"/>
              </w:rPr>
              <w:t>24-6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CD5DC" w14:textId="77777777" w:rsidR="00386B25" w:rsidRPr="002A622A" w:rsidRDefault="00386B25" w:rsidP="00894F58">
            <w:pPr>
              <w:pStyle w:val="TAL"/>
              <w:rPr>
                <w:sz w:val="20"/>
              </w:rPr>
            </w:pPr>
            <w:r w:rsidRPr="002A622A">
              <w:rPr>
                <w:strike/>
                <w:sz w:val="20"/>
                <w:highlight w:val="yellow"/>
              </w:rPr>
              <w:t>MMSE-IRC receiver for</w:t>
            </w:r>
            <w:r w:rsidRPr="002A622A">
              <w:rPr>
                <w:strike/>
                <w:sz w:val="20"/>
              </w:rPr>
              <w:t xml:space="preserve"> </w:t>
            </w:r>
            <w:r w:rsidRPr="002A622A">
              <w:rPr>
                <w:sz w:val="20"/>
              </w:rPr>
              <w:t>scenarios with inter-cell and intra-cell inter-user interference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853442" w14:textId="77777777" w:rsidR="00386B25" w:rsidRPr="002A622A" w:rsidRDefault="00386B25" w:rsidP="00894F58">
            <w:pPr>
              <w:pStyle w:val="TAL"/>
              <w:rPr>
                <w:sz w:val="20"/>
              </w:rPr>
            </w:pPr>
            <w:r w:rsidRPr="002A622A">
              <w:rPr>
                <w:sz w:val="20"/>
              </w:rPr>
              <w:t xml:space="preserve">Support of </w:t>
            </w:r>
            <w:r w:rsidRPr="002A622A">
              <w:rPr>
                <w:strike/>
                <w:sz w:val="20"/>
                <w:highlight w:val="yellow"/>
              </w:rPr>
              <w:t>MMSE-IRC processing for</w:t>
            </w:r>
            <w:r w:rsidRPr="002A622A">
              <w:rPr>
                <w:sz w:val="20"/>
              </w:rPr>
              <w:t xml:space="preserve"> scenarios with inter-cell and intra-cell inter-user interference</w:t>
            </w:r>
          </w:p>
        </w:tc>
        <w:tc>
          <w:tcPr>
            <w:tcW w:w="0" w:type="auto"/>
            <w:tcBorders>
              <w:top w:val="single" w:sz="4" w:space="0" w:color="auto"/>
              <w:left w:val="single" w:sz="4" w:space="0" w:color="auto"/>
              <w:bottom w:val="single" w:sz="4" w:space="0" w:color="auto"/>
              <w:right w:val="single" w:sz="4" w:space="0" w:color="auto"/>
            </w:tcBorders>
          </w:tcPr>
          <w:p w14:paraId="7E32B1EC" w14:textId="77777777" w:rsidR="00386B25" w:rsidRPr="002A622A" w:rsidRDefault="00386B25" w:rsidP="00894F58">
            <w:pPr>
              <w:pStyle w:val="TAL"/>
              <w:rPr>
                <w:sz w:val="20"/>
                <w:lang w:eastAsia="zh-CN"/>
              </w:rPr>
            </w:pPr>
            <w:r w:rsidRPr="002A622A">
              <w:rPr>
                <w:rFonts w:hint="eastAsia"/>
                <w:sz w:val="20"/>
                <w:lang w:eastAsia="zh-CN"/>
              </w:rPr>
              <w:t>x</w:t>
            </w:r>
            <w:r w:rsidRPr="002A622A">
              <w:rPr>
                <w:sz w:val="20"/>
                <w:lang w:eastAsia="zh-CN"/>
              </w:rPr>
              <w:t>xx</w:t>
            </w:r>
          </w:p>
        </w:tc>
      </w:tr>
    </w:tbl>
    <w:p w14:paraId="2BC7963C" w14:textId="5C92D020" w:rsidR="005E511E" w:rsidRPr="00386B25" w:rsidRDefault="00386B25" w:rsidP="00386B25">
      <w:pPr>
        <w:pStyle w:val="ListParagraph"/>
        <w:ind w:left="1420" w:firstLineChars="0" w:firstLine="0"/>
        <w:rPr>
          <w:rFonts w:eastAsia="SimSun"/>
          <w:szCs w:val="24"/>
          <w:lang w:eastAsia="zh-CN"/>
        </w:rPr>
      </w:pPr>
      <w:r w:rsidRPr="00386B25">
        <w:rPr>
          <w:szCs w:val="24"/>
          <w:lang w:eastAsia="zh-CN"/>
        </w:rPr>
        <w:br/>
        <w:t xml:space="preserve">- </w:t>
      </w:r>
      <w:r w:rsidRPr="00386B25">
        <w:rPr>
          <w:szCs w:val="24"/>
          <w:lang w:eastAsia="zh-CN"/>
        </w:rPr>
        <w:t xml:space="preserve">Remove the MMSE-IRC receiver capability definition in the RAN2 TS38.306 v15.x and v16.x. </w:t>
      </w:r>
    </w:p>
    <w:p w14:paraId="22DB5198" w14:textId="1C5CE4E8" w:rsidR="005E511E" w:rsidRPr="00070EA3" w:rsidRDefault="005E511E" w:rsidP="005E511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70EA3">
        <w:rPr>
          <w:rFonts w:eastAsia="SimSun"/>
          <w:szCs w:val="24"/>
          <w:lang w:eastAsia="zh-CN"/>
        </w:rPr>
        <w:t>Option 2</w:t>
      </w:r>
      <w:r w:rsidR="00386B25">
        <w:rPr>
          <w:rFonts w:eastAsia="SimSun"/>
          <w:szCs w:val="24"/>
          <w:lang w:eastAsia="zh-CN"/>
        </w:rPr>
        <w:t xml:space="preserve"> (China Telecom)</w:t>
      </w:r>
      <w:r w:rsidRPr="00070EA3">
        <w:rPr>
          <w:rFonts w:eastAsia="SimSun"/>
          <w:szCs w:val="24"/>
          <w:lang w:eastAsia="zh-CN"/>
        </w:rPr>
        <w:t xml:space="preserve">: </w:t>
      </w:r>
      <w:r w:rsidR="00386B25" w:rsidRPr="00386B25">
        <w:rPr>
          <w:rFonts w:eastAsia="SimSun"/>
          <w:szCs w:val="24"/>
          <w:lang w:eastAsia="zh-CN"/>
        </w:rPr>
        <w:t>If the proposal 1 cannot be accepted, add additional applicability note in TS38.101-4 that the test requirements with interference are also applicable for R15/R16 UEs supporting SU-MIMO R-ML receiver.</w:t>
      </w:r>
    </w:p>
    <w:p w14:paraId="52D5E6DF" w14:textId="77777777" w:rsidR="005E511E" w:rsidRPr="00070EA3" w:rsidRDefault="005E511E" w:rsidP="005E511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070EA3">
        <w:rPr>
          <w:rFonts w:eastAsia="SimSun"/>
          <w:szCs w:val="24"/>
          <w:lang w:eastAsia="zh-CN"/>
        </w:rPr>
        <w:lastRenderedPageBreak/>
        <w:t>Recommended WF</w:t>
      </w:r>
    </w:p>
    <w:p w14:paraId="7306CAC1" w14:textId="0CD10A26" w:rsidR="005E511E" w:rsidRPr="00070EA3" w:rsidRDefault="00386B25" w:rsidP="005E511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 early in the meeting and request LS, if corresponding agreement is reached.</w:t>
      </w:r>
    </w:p>
    <w:p w14:paraId="4C6AAC8B" w14:textId="77777777" w:rsidR="009D63D2" w:rsidRDefault="009D63D2" w:rsidP="00536F67">
      <w:pPr>
        <w:pStyle w:val="3GPPNormalText"/>
        <w:rPr>
          <w:lang w:val="en-GB"/>
        </w:rPr>
      </w:pPr>
    </w:p>
    <w:p w14:paraId="02E0E533" w14:textId="77777777" w:rsidR="00386B25" w:rsidRDefault="00386B25" w:rsidP="00536F67">
      <w:pPr>
        <w:pStyle w:val="3GPPNormalText"/>
        <w:rPr>
          <w:lang w:val="en-GB"/>
        </w:rPr>
      </w:pPr>
    </w:p>
    <w:p w14:paraId="5C7361DF" w14:textId="77777777" w:rsidR="00386B25" w:rsidRDefault="00386B25" w:rsidP="00536F67">
      <w:pPr>
        <w:pStyle w:val="3GPPNormalText"/>
        <w:rPr>
          <w:lang w:val="en-GB"/>
        </w:rPr>
      </w:pPr>
    </w:p>
    <w:p w14:paraId="1B75C90D" w14:textId="089CCFB3" w:rsidR="00386B25" w:rsidRPr="00ED3701" w:rsidRDefault="00386B25" w:rsidP="00386B25">
      <w:pPr>
        <w:pStyle w:val="Heading1"/>
        <w:rPr>
          <w:lang w:val="en-GB" w:eastAsia="ja-JP"/>
        </w:rPr>
      </w:pPr>
      <w:r w:rsidRPr="00ED3701">
        <w:rPr>
          <w:lang w:val="en-GB" w:eastAsia="ja-JP"/>
        </w:rPr>
        <w:t>Topic #</w:t>
      </w:r>
      <w:r>
        <w:rPr>
          <w:lang w:val="en-GB" w:eastAsia="ja-JP"/>
        </w:rPr>
        <w:t>5</w:t>
      </w:r>
      <w:r w:rsidRPr="00ED3701">
        <w:rPr>
          <w:lang w:val="en-GB" w:eastAsia="ja-JP"/>
        </w:rPr>
        <w:t xml:space="preserve">: </w:t>
      </w:r>
      <w:r w:rsidR="00275A1A" w:rsidRPr="00275A1A">
        <w:rPr>
          <w:lang w:val="en-GB" w:eastAsia="ja-JP"/>
        </w:rPr>
        <w:t>NR_FR1_35MHz_45MHz_BW</w:t>
      </w:r>
      <w:r w:rsidRPr="009D63D2">
        <w:rPr>
          <w:lang w:val="en-GB" w:eastAsia="ja-JP"/>
        </w:rPr>
        <w:t xml:space="preserve"> </w:t>
      </w:r>
      <w:r>
        <w:rPr>
          <w:lang w:val="en-GB" w:eastAsia="ja-JP"/>
        </w:rPr>
        <w:t>(AI 4.5)</w:t>
      </w:r>
    </w:p>
    <w:p w14:paraId="10AEB4B8" w14:textId="77777777" w:rsidR="00386B25" w:rsidRPr="00ED3701" w:rsidRDefault="00386B25" w:rsidP="00386B25">
      <w:pPr>
        <w:rPr>
          <w:i/>
          <w:color w:val="0070C0"/>
          <w:lang w:eastAsia="zh-CN"/>
        </w:rPr>
      </w:pPr>
      <w:r w:rsidRPr="00ED3701">
        <w:rPr>
          <w:i/>
          <w:color w:val="0070C0"/>
          <w:lang w:eastAsia="zh-CN"/>
        </w:rPr>
        <w:t xml:space="preserve">Main technical topic overview. The structure can be done based on sub-agenda basis. </w:t>
      </w:r>
    </w:p>
    <w:p w14:paraId="1957A4C7" w14:textId="77777777" w:rsidR="00386B25" w:rsidRPr="00ED3701" w:rsidRDefault="00386B25" w:rsidP="00386B25">
      <w:pPr>
        <w:pStyle w:val="Heading2"/>
        <w:rPr>
          <w:lang w:val="en-GB"/>
        </w:rPr>
      </w:pPr>
      <w:r w:rsidRPr="00ED3701">
        <w:rPr>
          <w:rFonts w:hint="eastAsia"/>
          <w:lang w:val="en-GB"/>
        </w:rPr>
        <w:t>Companies</w:t>
      </w:r>
      <w:r w:rsidRPr="00ED3701">
        <w:rPr>
          <w:lang w:val="en-GB"/>
        </w:rPr>
        <w:t>’ contributions summary</w:t>
      </w:r>
    </w:p>
    <w:tbl>
      <w:tblPr>
        <w:tblStyle w:val="TableGrid"/>
        <w:tblW w:w="9638" w:type="dxa"/>
        <w:tblLayout w:type="fixed"/>
        <w:tblLook w:val="04A0" w:firstRow="1" w:lastRow="0" w:firstColumn="1" w:lastColumn="0" w:noHBand="0" w:noVBand="1"/>
      </w:tblPr>
      <w:tblGrid>
        <w:gridCol w:w="1134"/>
        <w:gridCol w:w="1417"/>
        <w:gridCol w:w="2835"/>
        <w:gridCol w:w="4252"/>
      </w:tblGrid>
      <w:tr w:rsidR="00386B25" w14:paraId="5CC583D7" w14:textId="77777777" w:rsidTr="00894F58">
        <w:trPr>
          <w:trHeight w:val="20"/>
        </w:trPr>
        <w:tc>
          <w:tcPr>
            <w:tcW w:w="1134" w:type="dxa"/>
            <w:vAlign w:val="center"/>
          </w:tcPr>
          <w:p w14:paraId="52592708" w14:textId="77777777" w:rsidR="00386B25" w:rsidRPr="00AE04B1" w:rsidRDefault="00386B25" w:rsidP="00894F58">
            <w:pPr>
              <w:spacing w:before="120" w:after="120"/>
              <w:rPr>
                <w:b/>
                <w:bCs/>
              </w:rPr>
            </w:pPr>
            <w:r w:rsidRPr="00AE04B1">
              <w:rPr>
                <w:b/>
                <w:bCs/>
              </w:rPr>
              <w:t>T-doc number</w:t>
            </w:r>
          </w:p>
        </w:tc>
        <w:tc>
          <w:tcPr>
            <w:tcW w:w="1417" w:type="dxa"/>
            <w:vAlign w:val="center"/>
          </w:tcPr>
          <w:p w14:paraId="413B3559" w14:textId="77777777" w:rsidR="00386B25" w:rsidRPr="00AE04B1" w:rsidRDefault="00386B25" w:rsidP="00894F58">
            <w:pPr>
              <w:spacing w:before="120" w:after="120"/>
              <w:rPr>
                <w:b/>
                <w:bCs/>
              </w:rPr>
            </w:pPr>
            <w:r w:rsidRPr="00AE04B1">
              <w:rPr>
                <w:b/>
                <w:bCs/>
              </w:rPr>
              <w:t>Company</w:t>
            </w:r>
          </w:p>
        </w:tc>
        <w:tc>
          <w:tcPr>
            <w:tcW w:w="2835" w:type="dxa"/>
            <w:vAlign w:val="center"/>
          </w:tcPr>
          <w:p w14:paraId="177A7033" w14:textId="77777777" w:rsidR="00386B25" w:rsidRPr="00AE04B1" w:rsidRDefault="00386B25" w:rsidP="00894F58">
            <w:pPr>
              <w:spacing w:before="120" w:after="120"/>
              <w:rPr>
                <w:b/>
                <w:bCs/>
              </w:rPr>
            </w:pPr>
            <w:r>
              <w:rPr>
                <w:b/>
                <w:bCs/>
              </w:rPr>
              <w:t>Title</w:t>
            </w:r>
          </w:p>
        </w:tc>
        <w:tc>
          <w:tcPr>
            <w:tcW w:w="4252" w:type="dxa"/>
            <w:vAlign w:val="center"/>
          </w:tcPr>
          <w:p w14:paraId="4F2F1856" w14:textId="77777777" w:rsidR="00386B25" w:rsidRDefault="00386B25" w:rsidP="00894F58">
            <w:pPr>
              <w:spacing w:before="120" w:after="120"/>
              <w:rPr>
                <w:b/>
                <w:bCs/>
              </w:rPr>
            </w:pPr>
            <w:r>
              <w:rPr>
                <w:b/>
                <w:bCs/>
              </w:rPr>
              <w:t xml:space="preserve">Proposals, Observations, Changes, </w:t>
            </w:r>
            <w:r w:rsidRPr="007952DC">
              <w:rPr>
                <w:b/>
                <w:bCs/>
                <w:color w:val="FF0000"/>
              </w:rPr>
              <w:t>Moderator remark</w:t>
            </w:r>
            <w:r>
              <w:rPr>
                <w:b/>
                <w:bCs/>
                <w:color w:val="FF0000"/>
              </w:rPr>
              <w:t>s</w:t>
            </w:r>
          </w:p>
        </w:tc>
      </w:tr>
      <w:tr w:rsidR="00275A1A" w:rsidRPr="005F0613" w14:paraId="621C4203" w14:textId="77777777" w:rsidTr="00894F58">
        <w:trPr>
          <w:trHeight w:val="300"/>
        </w:trPr>
        <w:tc>
          <w:tcPr>
            <w:tcW w:w="1134" w:type="dxa"/>
            <w:noWrap/>
          </w:tcPr>
          <w:p w14:paraId="205FBED3" w14:textId="7A1361B1" w:rsidR="00275A1A" w:rsidRPr="00275A1A" w:rsidRDefault="00275A1A" w:rsidP="00275A1A">
            <w:pPr>
              <w:spacing w:after="0"/>
              <w:rPr>
                <w:rFonts w:eastAsia="Times New Roman"/>
                <w:lang w:val="en-US"/>
              </w:rPr>
            </w:pPr>
            <w:hyperlink r:id="rId19" w:history="1">
              <w:r w:rsidRPr="00275A1A">
                <w:rPr>
                  <w:rStyle w:val="Hyperlink"/>
                  <w:b/>
                  <w:bCs/>
                </w:rPr>
                <w:t>R4-2509828</w:t>
              </w:r>
            </w:hyperlink>
          </w:p>
        </w:tc>
        <w:tc>
          <w:tcPr>
            <w:tcW w:w="1417" w:type="dxa"/>
            <w:noWrap/>
          </w:tcPr>
          <w:p w14:paraId="142877D3" w14:textId="7A38D6C5" w:rsidR="00275A1A" w:rsidRPr="00275A1A" w:rsidRDefault="00275A1A" w:rsidP="00275A1A">
            <w:pPr>
              <w:spacing w:after="0"/>
              <w:rPr>
                <w:rFonts w:eastAsia="Times New Roman"/>
                <w:lang w:val="en-US"/>
              </w:rPr>
            </w:pPr>
            <w:r w:rsidRPr="00275A1A">
              <w:t>Keysight Technologies</w:t>
            </w:r>
          </w:p>
        </w:tc>
        <w:tc>
          <w:tcPr>
            <w:tcW w:w="2835" w:type="dxa"/>
            <w:noWrap/>
          </w:tcPr>
          <w:p w14:paraId="6F89A4F4" w14:textId="3016FE65" w:rsidR="00275A1A" w:rsidRPr="00275A1A" w:rsidRDefault="00275A1A" w:rsidP="00275A1A">
            <w:pPr>
              <w:spacing w:after="0"/>
              <w:rPr>
                <w:rFonts w:eastAsia="Times New Roman"/>
                <w:lang w:val="en-US"/>
              </w:rPr>
            </w:pPr>
            <w:r w:rsidRPr="00275A1A">
              <w:t>(NR_FR1_35MHz_45MHz_BW-Perf) Addition of 35MHz CBW on aggregation level and number of candidates for SDR test parameters</w:t>
            </w:r>
          </w:p>
        </w:tc>
        <w:tc>
          <w:tcPr>
            <w:tcW w:w="4252" w:type="dxa"/>
            <w:noWrap/>
          </w:tcPr>
          <w:p w14:paraId="0E8A138A" w14:textId="5B963641" w:rsidR="00275A1A" w:rsidRPr="00275A1A" w:rsidRDefault="00275A1A" w:rsidP="00275A1A">
            <w:pPr>
              <w:spacing w:after="0"/>
              <w:rPr>
                <w:rFonts w:eastAsia="Times New Roman"/>
                <w:lang w:val="en-US"/>
              </w:rPr>
            </w:pPr>
            <w:r w:rsidRPr="00275A1A">
              <w:t xml:space="preserve">Updated aggregation level and number of </w:t>
            </w:r>
            <w:proofErr w:type="spellStart"/>
            <w:r w:rsidRPr="00275A1A">
              <w:t>cadidates</w:t>
            </w:r>
            <w:proofErr w:type="spellEnd"/>
            <w:r w:rsidRPr="00275A1A">
              <w:t xml:space="preserve"> for considering CBW 35 MHz in Rel-17 and onwards</w:t>
            </w:r>
          </w:p>
        </w:tc>
      </w:tr>
      <w:tr w:rsidR="00275A1A" w:rsidRPr="005F0613" w14:paraId="7805278C" w14:textId="77777777" w:rsidTr="00894F58">
        <w:trPr>
          <w:trHeight w:val="300"/>
        </w:trPr>
        <w:tc>
          <w:tcPr>
            <w:tcW w:w="1134" w:type="dxa"/>
            <w:noWrap/>
          </w:tcPr>
          <w:p w14:paraId="711D65B9" w14:textId="5A20610B" w:rsidR="00275A1A" w:rsidRPr="00275A1A" w:rsidRDefault="00275A1A" w:rsidP="00275A1A">
            <w:pPr>
              <w:spacing w:after="0"/>
              <w:rPr>
                <w:b/>
                <w:bCs/>
                <w:u w:val="single"/>
              </w:rPr>
            </w:pPr>
            <w:r w:rsidRPr="00275A1A">
              <w:rPr>
                <w:color w:val="000000"/>
              </w:rPr>
              <w:t>R4-2509829</w:t>
            </w:r>
          </w:p>
        </w:tc>
        <w:tc>
          <w:tcPr>
            <w:tcW w:w="1417" w:type="dxa"/>
            <w:noWrap/>
          </w:tcPr>
          <w:p w14:paraId="0FD454FC" w14:textId="5E1E63BA" w:rsidR="00275A1A" w:rsidRPr="00275A1A" w:rsidRDefault="00275A1A" w:rsidP="00275A1A">
            <w:pPr>
              <w:spacing w:after="0"/>
            </w:pPr>
            <w:r w:rsidRPr="00275A1A">
              <w:t>Keysight Technologies UK Ltd</w:t>
            </w:r>
          </w:p>
        </w:tc>
        <w:tc>
          <w:tcPr>
            <w:tcW w:w="2835" w:type="dxa"/>
            <w:noWrap/>
          </w:tcPr>
          <w:p w14:paraId="5FCCF4E0" w14:textId="58CE7282" w:rsidR="00275A1A" w:rsidRPr="00275A1A" w:rsidRDefault="00275A1A" w:rsidP="00275A1A">
            <w:pPr>
              <w:spacing w:after="0"/>
            </w:pPr>
            <w:r w:rsidRPr="00275A1A">
              <w:t>(NR_FR1_35MHz_45MHz_BW-Perf) Addition of 35MHz CBW on aggregation level and number of candidates for SDR test parameters (Rel18)</w:t>
            </w:r>
          </w:p>
        </w:tc>
        <w:tc>
          <w:tcPr>
            <w:tcW w:w="4252" w:type="dxa"/>
            <w:noWrap/>
          </w:tcPr>
          <w:p w14:paraId="54DB3175" w14:textId="64AB3EE6" w:rsidR="00275A1A" w:rsidRPr="00275A1A" w:rsidRDefault="00275A1A" w:rsidP="00275A1A">
            <w:pPr>
              <w:spacing w:after="0"/>
            </w:pPr>
            <w:r w:rsidRPr="00275A1A">
              <w:t>Cat-A.</w:t>
            </w:r>
          </w:p>
        </w:tc>
      </w:tr>
    </w:tbl>
    <w:p w14:paraId="00A6B313" w14:textId="77777777" w:rsidR="00386B25" w:rsidRDefault="00386B25" w:rsidP="00536F67">
      <w:pPr>
        <w:pStyle w:val="3GPPNormalText"/>
        <w:rPr>
          <w:lang w:val="en-GB"/>
        </w:rPr>
      </w:pPr>
    </w:p>
    <w:p w14:paraId="5F3411B0" w14:textId="77777777" w:rsidR="00386B25" w:rsidRDefault="00386B25" w:rsidP="00536F67">
      <w:pPr>
        <w:pStyle w:val="3GPPNormalText"/>
        <w:rPr>
          <w:lang w:val="en-GB"/>
        </w:rPr>
      </w:pPr>
    </w:p>
    <w:p w14:paraId="6ED144FA" w14:textId="77777777" w:rsidR="00275A1A" w:rsidRDefault="00275A1A" w:rsidP="00536F67">
      <w:pPr>
        <w:pStyle w:val="3GPPNormalText"/>
        <w:rPr>
          <w:lang w:val="en-GB"/>
        </w:rPr>
      </w:pPr>
    </w:p>
    <w:p w14:paraId="1347FE0C" w14:textId="5E2B209D" w:rsidR="00275A1A" w:rsidRPr="00ED3701" w:rsidRDefault="00275A1A" w:rsidP="00275A1A">
      <w:pPr>
        <w:pStyle w:val="Heading1"/>
        <w:rPr>
          <w:lang w:val="en-GB" w:eastAsia="ja-JP"/>
        </w:rPr>
      </w:pPr>
      <w:r w:rsidRPr="00ED3701">
        <w:rPr>
          <w:lang w:val="en-GB" w:eastAsia="ja-JP"/>
        </w:rPr>
        <w:t>Topic #</w:t>
      </w:r>
      <w:r>
        <w:rPr>
          <w:lang w:val="en-GB" w:eastAsia="ja-JP"/>
        </w:rPr>
        <w:t>5</w:t>
      </w:r>
      <w:r w:rsidRPr="00ED3701">
        <w:rPr>
          <w:lang w:val="en-GB" w:eastAsia="ja-JP"/>
        </w:rPr>
        <w:t xml:space="preserve">: </w:t>
      </w:r>
      <w:r w:rsidRPr="00275A1A">
        <w:rPr>
          <w:lang w:val="en-GB" w:eastAsia="ja-JP"/>
        </w:rPr>
        <w:t>NR_HST_FR1_enh</w:t>
      </w:r>
      <w:r w:rsidRPr="009D63D2">
        <w:rPr>
          <w:lang w:val="en-GB" w:eastAsia="ja-JP"/>
        </w:rPr>
        <w:t xml:space="preserve"> </w:t>
      </w:r>
      <w:r>
        <w:rPr>
          <w:lang w:val="en-GB" w:eastAsia="ja-JP"/>
        </w:rPr>
        <w:t>(AI 4.5)</w:t>
      </w:r>
    </w:p>
    <w:p w14:paraId="4BE9D259" w14:textId="77777777" w:rsidR="00275A1A" w:rsidRPr="00ED3701" w:rsidRDefault="00275A1A" w:rsidP="00275A1A">
      <w:pPr>
        <w:rPr>
          <w:i/>
          <w:color w:val="0070C0"/>
          <w:lang w:eastAsia="zh-CN"/>
        </w:rPr>
      </w:pPr>
      <w:r w:rsidRPr="00ED3701">
        <w:rPr>
          <w:i/>
          <w:color w:val="0070C0"/>
          <w:lang w:eastAsia="zh-CN"/>
        </w:rPr>
        <w:t xml:space="preserve">Main technical topic overview. The structure can be done based on sub-agenda basis. </w:t>
      </w:r>
    </w:p>
    <w:p w14:paraId="64377ED1" w14:textId="77777777" w:rsidR="00275A1A" w:rsidRPr="00ED3701" w:rsidRDefault="00275A1A" w:rsidP="00275A1A">
      <w:pPr>
        <w:pStyle w:val="Heading2"/>
        <w:rPr>
          <w:lang w:val="en-GB"/>
        </w:rPr>
      </w:pPr>
      <w:r w:rsidRPr="00ED3701">
        <w:rPr>
          <w:rFonts w:hint="eastAsia"/>
          <w:lang w:val="en-GB"/>
        </w:rPr>
        <w:t>Companies</w:t>
      </w:r>
      <w:r w:rsidRPr="00ED3701">
        <w:rPr>
          <w:lang w:val="en-GB"/>
        </w:rPr>
        <w:t>’ contributions summary</w:t>
      </w:r>
    </w:p>
    <w:tbl>
      <w:tblPr>
        <w:tblStyle w:val="TableGrid"/>
        <w:tblW w:w="9638" w:type="dxa"/>
        <w:tblLayout w:type="fixed"/>
        <w:tblLook w:val="04A0" w:firstRow="1" w:lastRow="0" w:firstColumn="1" w:lastColumn="0" w:noHBand="0" w:noVBand="1"/>
      </w:tblPr>
      <w:tblGrid>
        <w:gridCol w:w="1134"/>
        <w:gridCol w:w="1417"/>
        <w:gridCol w:w="2835"/>
        <w:gridCol w:w="4252"/>
      </w:tblGrid>
      <w:tr w:rsidR="00275A1A" w14:paraId="211C93F1" w14:textId="77777777" w:rsidTr="00894F58">
        <w:trPr>
          <w:trHeight w:val="20"/>
        </w:trPr>
        <w:tc>
          <w:tcPr>
            <w:tcW w:w="1134" w:type="dxa"/>
            <w:vAlign w:val="center"/>
          </w:tcPr>
          <w:p w14:paraId="4008F3A3" w14:textId="77777777" w:rsidR="00275A1A" w:rsidRPr="00AE04B1" w:rsidRDefault="00275A1A" w:rsidP="00894F58">
            <w:pPr>
              <w:spacing w:before="120" w:after="120"/>
              <w:rPr>
                <w:b/>
                <w:bCs/>
              </w:rPr>
            </w:pPr>
            <w:r w:rsidRPr="00AE04B1">
              <w:rPr>
                <w:b/>
                <w:bCs/>
              </w:rPr>
              <w:t>T-doc number</w:t>
            </w:r>
          </w:p>
        </w:tc>
        <w:tc>
          <w:tcPr>
            <w:tcW w:w="1417" w:type="dxa"/>
            <w:vAlign w:val="center"/>
          </w:tcPr>
          <w:p w14:paraId="32779AA5" w14:textId="77777777" w:rsidR="00275A1A" w:rsidRPr="00AE04B1" w:rsidRDefault="00275A1A" w:rsidP="00894F58">
            <w:pPr>
              <w:spacing w:before="120" w:after="120"/>
              <w:rPr>
                <w:b/>
                <w:bCs/>
              </w:rPr>
            </w:pPr>
            <w:r w:rsidRPr="00AE04B1">
              <w:rPr>
                <w:b/>
                <w:bCs/>
              </w:rPr>
              <w:t>Company</w:t>
            </w:r>
          </w:p>
        </w:tc>
        <w:tc>
          <w:tcPr>
            <w:tcW w:w="2835" w:type="dxa"/>
            <w:vAlign w:val="center"/>
          </w:tcPr>
          <w:p w14:paraId="31746B08" w14:textId="77777777" w:rsidR="00275A1A" w:rsidRPr="00AE04B1" w:rsidRDefault="00275A1A" w:rsidP="00894F58">
            <w:pPr>
              <w:spacing w:before="120" w:after="120"/>
              <w:rPr>
                <w:b/>
                <w:bCs/>
              </w:rPr>
            </w:pPr>
            <w:r>
              <w:rPr>
                <w:b/>
                <w:bCs/>
              </w:rPr>
              <w:t>Title</w:t>
            </w:r>
          </w:p>
        </w:tc>
        <w:tc>
          <w:tcPr>
            <w:tcW w:w="4252" w:type="dxa"/>
            <w:vAlign w:val="center"/>
          </w:tcPr>
          <w:p w14:paraId="5A3AE97F" w14:textId="77777777" w:rsidR="00275A1A" w:rsidRDefault="00275A1A" w:rsidP="00894F58">
            <w:pPr>
              <w:spacing w:before="120" w:after="120"/>
              <w:rPr>
                <w:b/>
                <w:bCs/>
              </w:rPr>
            </w:pPr>
            <w:r>
              <w:rPr>
                <w:b/>
                <w:bCs/>
              </w:rPr>
              <w:t xml:space="preserve">Proposals, Observations, Changes, </w:t>
            </w:r>
            <w:r w:rsidRPr="007952DC">
              <w:rPr>
                <w:b/>
                <w:bCs/>
                <w:color w:val="FF0000"/>
              </w:rPr>
              <w:t>Moderator remark</w:t>
            </w:r>
            <w:r>
              <w:rPr>
                <w:b/>
                <w:bCs/>
                <w:color w:val="FF0000"/>
              </w:rPr>
              <w:t>s</w:t>
            </w:r>
          </w:p>
        </w:tc>
      </w:tr>
      <w:tr w:rsidR="00275A1A" w:rsidRPr="005F0613" w14:paraId="1CEBC4CE" w14:textId="77777777" w:rsidTr="00894F58">
        <w:trPr>
          <w:trHeight w:val="300"/>
        </w:trPr>
        <w:tc>
          <w:tcPr>
            <w:tcW w:w="1134" w:type="dxa"/>
            <w:noWrap/>
          </w:tcPr>
          <w:p w14:paraId="6064401E" w14:textId="3B973914" w:rsidR="00275A1A" w:rsidRPr="00275A1A" w:rsidRDefault="00275A1A" w:rsidP="00275A1A">
            <w:pPr>
              <w:spacing w:after="0"/>
              <w:rPr>
                <w:rFonts w:eastAsia="Times New Roman"/>
                <w:lang w:val="en-US"/>
              </w:rPr>
            </w:pPr>
            <w:r w:rsidRPr="00275A1A">
              <w:rPr>
                <w:color w:val="000000"/>
              </w:rPr>
              <w:t>R4-2510432</w:t>
            </w:r>
          </w:p>
        </w:tc>
        <w:tc>
          <w:tcPr>
            <w:tcW w:w="1417" w:type="dxa"/>
            <w:noWrap/>
          </w:tcPr>
          <w:p w14:paraId="00FCA840" w14:textId="51450C6B" w:rsidR="00275A1A" w:rsidRPr="00275A1A" w:rsidRDefault="00275A1A" w:rsidP="00275A1A">
            <w:pPr>
              <w:spacing w:after="0"/>
              <w:rPr>
                <w:rFonts w:eastAsia="Times New Roman"/>
                <w:lang w:val="en-US"/>
              </w:rPr>
            </w:pPr>
            <w:r w:rsidRPr="00275A1A">
              <w:t>Samsung</w:t>
            </w:r>
          </w:p>
        </w:tc>
        <w:tc>
          <w:tcPr>
            <w:tcW w:w="2835" w:type="dxa"/>
            <w:noWrap/>
          </w:tcPr>
          <w:p w14:paraId="77CF618F" w14:textId="55E4F805" w:rsidR="00275A1A" w:rsidRPr="00275A1A" w:rsidRDefault="00275A1A" w:rsidP="00275A1A">
            <w:pPr>
              <w:spacing w:after="0"/>
              <w:rPr>
                <w:rFonts w:eastAsia="Times New Roman"/>
                <w:lang w:val="en-US"/>
              </w:rPr>
            </w:pPr>
            <w:r w:rsidRPr="00275A1A">
              <w:t>CR on PDSCH Requirements for 4Rx HST CA</w:t>
            </w:r>
          </w:p>
        </w:tc>
        <w:tc>
          <w:tcPr>
            <w:tcW w:w="4252" w:type="dxa"/>
            <w:noWrap/>
          </w:tcPr>
          <w:p w14:paraId="69DEA1A2" w14:textId="3F612CDE" w:rsidR="00275A1A" w:rsidRPr="00275A1A" w:rsidRDefault="00275A1A" w:rsidP="00275A1A">
            <w:pPr>
              <w:spacing w:after="0"/>
              <w:rPr>
                <w:rFonts w:eastAsia="Times New Roman"/>
                <w:lang w:val="en-US"/>
              </w:rPr>
            </w:pPr>
            <w:r w:rsidRPr="00275A1A">
              <w:t>Cat-A.</w:t>
            </w:r>
          </w:p>
        </w:tc>
      </w:tr>
      <w:tr w:rsidR="00275A1A" w:rsidRPr="005F0613" w14:paraId="6B231AD8" w14:textId="77777777" w:rsidTr="00894F58">
        <w:trPr>
          <w:trHeight w:val="300"/>
        </w:trPr>
        <w:tc>
          <w:tcPr>
            <w:tcW w:w="1134" w:type="dxa"/>
            <w:noWrap/>
          </w:tcPr>
          <w:p w14:paraId="1BE9DD78" w14:textId="3CC5D6EB" w:rsidR="00275A1A" w:rsidRPr="00275A1A" w:rsidRDefault="00275A1A" w:rsidP="00275A1A">
            <w:pPr>
              <w:spacing w:after="0"/>
              <w:rPr>
                <w:b/>
                <w:bCs/>
                <w:u w:val="single"/>
              </w:rPr>
            </w:pPr>
            <w:hyperlink r:id="rId20" w:history="1">
              <w:r w:rsidRPr="00275A1A">
                <w:rPr>
                  <w:rStyle w:val="Hyperlink"/>
                  <w:b/>
                  <w:bCs/>
                </w:rPr>
                <w:t>R4-2510842</w:t>
              </w:r>
            </w:hyperlink>
          </w:p>
        </w:tc>
        <w:tc>
          <w:tcPr>
            <w:tcW w:w="1417" w:type="dxa"/>
            <w:noWrap/>
          </w:tcPr>
          <w:p w14:paraId="75E1F4C5" w14:textId="7EC29591" w:rsidR="00275A1A" w:rsidRPr="00275A1A" w:rsidRDefault="00275A1A" w:rsidP="00275A1A">
            <w:pPr>
              <w:spacing w:after="0"/>
            </w:pPr>
            <w:r w:rsidRPr="00275A1A">
              <w:t>Samsung</w:t>
            </w:r>
          </w:p>
        </w:tc>
        <w:tc>
          <w:tcPr>
            <w:tcW w:w="2835" w:type="dxa"/>
            <w:noWrap/>
          </w:tcPr>
          <w:p w14:paraId="787821E6" w14:textId="79323A1D" w:rsidR="00275A1A" w:rsidRPr="00275A1A" w:rsidRDefault="00275A1A" w:rsidP="00275A1A">
            <w:pPr>
              <w:spacing w:after="0"/>
            </w:pPr>
            <w:r w:rsidRPr="00275A1A">
              <w:t>CR on PDSCH Requirements for 4Rx HST CA</w:t>
            </w:r>
          </w:p>
        </w:tc>
        <w:tc>
          <w:tcPr>
            <w:tcW w:w="4252" w:type="dxa"/>
            <w:noWrap/>
          </w:tcPr>
          <w:p w14:paraId="33B969F8" w14:textId="26329D1F" w:rsidR="00275A1A" w:rsidRPr="00275A1A" w:rsidRDefault="00275A1A" w:rsidP="00275A1A">
            <w:pPr>
              <w:spacing w:after="0"/>
            </w:pPr>
            <w:r w:rsidRPr="00275A1A">
              <w:t>In Table 5.2A.3.4-5, the table number 5.2A.3.14-3 is wrong, should be replaced by 5.2A.3.4-3. In Table 5.2A.3.5-8, the second test number should be 2-2 instead of 2-1.</w:t>
            </w:r>
          </w:p>
        </w:tc>
      </w:tr>
    </w:tbl>
    <w:p w14:paraId="35C64B6A" w14:textId="77777777" w:rsidR="00275A1A" w:rsidRDefault="00275A1A" w:rsidP="00536F67">
      <w:pPr>
        <w:pStyle w:val="3GPPNormalText"/>
        <w:rPr>
          <w:lang w:val="en-GB"/>
        </w:rPr>
      </w:pPr>
    </w:p>
    <w:p w14:paraId="2C91E7F2" w14:textId="77777777" w:rsidR="00386B25" w:rsidRDefault="00386B25" w:rsidP="00536F67">
      <w:pPr>
        <w:pStyle w:val="3GPPNormalText"/>
        <w:rPr>
          <w:lang w:val="en-GB"/>
        </w:rPr>
      </w:pPr>
    </w:p>
    <w:p w14:paraId="2DCBB2F0" w14:textId="77777777" w:rsidR="00536F67" w:rsidRPr="00ED3701" w:rsidRDefault="00536F67" w:rsidP="00536F67">
      <w:pPr>
        <w:pStyle w:val="3GPPNormalText"/>
        <w:rPr>
          <w:lang w:val="en-GB"/>
        </w:rPr>
      </w:pPr>
    </w:p>
    <w:p w14:paraId="365C9C1D" w14:textId="77777777" w:rsidR="00536F67" w:rsidRPr="00ED3701" w:rsidRDefault="00536F67" w:rsidP="00536F67">
      <w:pPr>
        <w:pStyle w:val="Heading1"/>
        <w:rPr>
          <w:lang w:val="en-GB" w:eastAsia="ja-JP"/>
        </w:rPr>
      </w:pPr>
      <w:r w:rsidRPr="00ED3701">
        <w:rPr>
          <w:lang w:val="en-GB" w:eastAsia="ja-JP"/>
        </w:rPr>
        <w:lastRenderedPageBreak/>
        <w:t xml:space="preserve">Tdoc and CR suggested status </w:t>
      </w:r>
    </w:p>
    <w:p w14:paraId="19DDD144" w14:textId="77777777" w:rsidR="00536F67" w:rsidRPr="00ED3701" w:rsidRDefault="00536F67" w:rsidP="00536F67">
      <w:r w:rsidRPr="00ED3701">
        <w:t>Modified procedure</w:t>
      </w:r>
    </w:p>
    <w:p w14:paraId="6DB1D12D" w14:textId="77777777" w:rsidR="00536F67" w:rsidRPr="00ED3701" w:rsidRDefault="00536F67" w:rsidP="00536F67">
      <w:pPr>
        <w:pStyle w:val="ListParagraph"/>
        <w:numPr>
          <w:ilvl w:val="0"/>
          <w:numId w:val="24"/>
        </w:numPr>
        <w:ind w:firstLineChars="0"/>
      </w:pPr>
      <w:proofErr w:type="gramStart"/>
      <w:r w:rsidRPr="00ED3701">
        <w:t>Similar to</w:t>
      </w:r>
      <w:proofErr w:type="gramEnd"/>
      <w:r w:rsidRPr="00ED3701">
        <w:t xml:space="preserve"> the procedure during e-meetings, the moderator will provide a table at the end of the moderator summary listing all documents and their suggested status</w:t>
      </w:r>
    </w:p>
    <w:p w14:paraId="59B2A362" w14:textId="77777777" w:rsidR="00536F67" w:rsidRPr="00ED3701" w:rsidRDefault="00536F67" w:rsidP="00536F67">
      <w:pPr>
        <w:pStyle w:val="ListParagraph"/>
        <w:numPr>
          <w:ilvl w:val="0"/>
          <w:numId w:val="24"/>
        </w:numPr>
        <w:ind w:firstLineChars="0"/>
      </w:pPr>
      <w:r w:rsidRPr="00ED3701">
        <w:t>The format of this table should be 3 columns</w:t>
      </w:r>
    </w:p>
    <w:p w14:paraId="3532C024" w14:textId="77777777" w:rsidR="00536F67" w:rsidRPr="00ED3701" w:rsidRDefault="00536F67" w:rsidP="00536F67">
      <w:pPr>
        <w:pStyle w:val="ListParagraph"/>
        <w:numPr>
          <w:ilvl w:val="1"/>
          <w:numId w:val="24"/>
        </w:numPr>
        <w:ind w:firstLineChars="0"/>
      </w:pPr>
      <w:r w:rsidRPr="00ED3701">
        <w:t>First column is the tdoc number</w:t>
      </w:r>
    </w:p>
    <w:p w14:paraId="7702013D" w14:textId="77777777" w:rsidR="00536F67" w:rsidRPr="00ED3701" w:rsidRDefault="00536F67" w:rsidP="00536F67">
      <w:pPr>
        <w:pStyle w:val="ListParagraph"/>
        <w:numPr>
          <w:ilvl w:val="1"/>
          <w:numId w:val="24"/>
        </w:numPr>
        <w:ind w:firstLineChars="0"/>
      </w:pPr>
      <w:r w:rsidRPr="00ED3701">
        <w:t>Second column is the suggested status -&gt; see options in the table on the right</w:t>
      </w:r>
    </w:p>
    <w:p w14:paraId="22F66B09" w14:textId="77777777" w:rsidR="00536F67" w:rsidRPr="00ED3701" w:rsidRDefault="00536F67" w:rsidP="00536F67">
      <w:pPr>
        <w:pStyle w:val="ListParagraph"/>
        <w:numPr>
          <w:ilvl w:val="1"/>
          <w:numId w:val="24"/>
        </w:numPr>
        <w:ind w:firstLineChars="0"/>
      </w:pPr>
      <w:r w:rsidRPr="00ED3701">
        <w:t>Third column is any comments (optional)</w:t>
      </w:r>
    </w:p>
    <w:p w14:paraId="62750512" w14:textId="77777777" w:rsidR="00536F67" w:rsidRPr="00ED3701" w:rsidRDefault="00536F67" w:rsidP="00536F67">
      <w:pPr>
        <w:pStyle w:val="ListParagraph"/>
        <w:numPr>
          <w:ilvl w:val="0"/>
          <w:numId w:val="24"/>
        </w:numPr>
        <w:ind w:firstLineChars="0"/>
      </w:pPr>
      <w:r w:rsidRPr="00ED3701">
        <w:t>Please use this format because chair will try to directly import into chair’s spreadsheet</w:t>
      </w:r>
    </w:p>
    <w:p w14:paraId="3E506459" w14:textId="77777777" w:rsidR="00536F67" w:rsidRPr="00ED3701" w:rsidRDefault="00536F67" w:rsidP="00536F67"/>
    <w:p w14:paraId="2D2677E2" w14:textId="77777777" w:rsidR="00536F67" w:rsidRPr="00ED3701" w:rsidRDefault="00536F67" w:rsidP="00536F67">
      <w:r w:rsidRPr="00ED3701">
        <w:rPr>
          <w:b/>
          <w:bCs/>
        </w:rPr>
        <w:t>Moderator’s note:</w:t>
      </w:r>
      <w:r w:rsidRPr="00ED3701">
        <w:br/>
        <w:t>Note that these suggested statuses will only be created after the NWM flagging process. All non-flagged CRs will be recommended as “agreed”. All discussion tdocs will be proposed as “noted”.</w:t>
      </w:r>
    </w:p>
    <w:p w14:paraId="37D1F2DE" w14:textId="77777777" w:rsidR="00536F67" w:rsidRPr="00ED3701" w:rsidRDefault="00536F67" w:rsidP="00536F67"/>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70"/>
        <w:gridCol w:w="6370"/>
      </w:tblGrid>
      <w:tr w:rsidR="00536F67" w:rsidRPr="00ED3701" w14:paraId="3290CF35" w14:textId="77777777" w:rsidTr="00894F58">
        <w:trPr>
          <w:trHeight w:val="320"/>
        </w:trPr>
        <w:tc>
          <w:tcPr>
            <w:tcW w:w="9265" w:type="dxa"/>
            <w:gridSpan w:val="3"/>
            <w:shd w:val="clear" w:color="auto" w:fill="auto"/>
          </w:tcPr>
          <w:p w14:paraId="0C5EF95B" w14:textId="06A4CDA1" w:rsidR="00536F67" w:rsidRPr="00ED3701" w:rsidRDefault="00536F67" w:rsidP="00894F58">
            <w:pPr>
              <w:spacing w:after="120"/>
              <w:jc w:val="center"/>
              <w:rPr>
                <w:b/>
                <w:bCs/>
                <w:color w:val="000000" w:themeColor="text1"/>
              </w:rPr>
            </w:pPr>
            <w:r w:rsidRPr="00ED3701">
              <w:rPr>
                <w:b/>
                <w:bCs/>
                <w:color w:val="000000" w:themeColor="text1"/>
              </w:rPr>
              <w:t>Up to Rel-17 maintenance for LTE and NR (4.</w:t>
            </w:r>
            <w:r w:rsidRPr="00ED3701">
              <w:rPr>
                <w:b/>
                <w:bCs/>
                <w:color w:val="000000" w:themeColor="text1"/>
              </w:rPr>
              <w:t>5</w:t>
            </w:r>
            <w:r w:rsidRPr="00ED3701">
              <w:rPr>
                <w:b/>
                <w:bCs/>
                <w:color w:val="000000" w:themeColor="text1"/>
              </w:rPr>
              <w:t>)</w:t>
            </w:r>
          </w:p>
        </w:tc>
      </w:tr>
      <w:tr w:rsidR="00536F67" w:rsidRPr="00ED3701" w14:paraId="7CDD915D" w14:textId="77777777" w:rsidTr="00894F58">
        <w:trPr>
          <w:trHeight w:val="320"/>
        </w:trPr>
        <w:tc>
          <w:tcPr>
            <w:tcW w:w="1525" w:type="dxa"/>
            <w:shd w:val="clear" w:color="auto" w:fill="auto"/>
            <w:hideMark/>
          </w:tcPr>
          <w:p w14:paraId="7869F21A" w14:textId="77777777" w:rsidR="00536F67" w:rsidRPr="00ED3701" w:rsidRDefault="00536F67" w:rsidP="00894F58">
            <w:pPr>
              <w:spacing w:after="120"/>
              <w:jc w:val="center"/>
              <w:rPr>
                <w:b/>
                <w:bCs/>
                <w:color w:val="000000" w:themeColor="text1"/>
              </w:rPr>
            </w:pPr>
            <w:r w:rsidRPr="00ED3701">
              <w:rPr>
                <w:b/>
                <w:bCs/>
                <w:color w:val="000000" w:themeColor="text1"/>
              </w:rPr>
              <w:t>T-doc Number</w:t>
            </w:r>
          </w:p>
        </w:tc>
        <w:tc>
          <w:tcPr>
            <w:tcW w:w="1370" w:type="dxa"/>
            <w:shd w:val="clear" w:color="auto" w:fill="auto"/>
          </w:tcPr>
          <w:p w14:paraId="1379C516" w14:textId="77777777" w:rsidR="00536F67" w:rsidRPr="00ED3701" w:rsidRDefault="00536F67" w:rsidP="00894F58">
            <w:pPr>
              <w:spacing w:after="120"/>
              <w:jc w:val="center"/>
              <w:rPr>
                <w:b/>
                <w:bCs/>
                <w:color w:val="000000" w:themeColor="text1"/>
              </w:rPr>
            </w:pPr>
            <w:r w:rsidRPr="00ED3701">
              <w:rPr>
                <w:b/>
                <w:bCs/>
                <w:color w:val="000000" w:themeColor="text1"/>
              </w:rPr>
              <w:t>Status</w:t>
            </w:r>
          </w:p>
        </w:tc>
        <w:tc>
          <w:tcPr>
            <w:tcW w:w="6370" w:type="dxa"/>
            <w:shd w:val="clear" w:color="auto" w:fill="auto"/>
            <w:hideMark/>
          </w:tcPr>
          <w:p w14:paraId="418A975D" w14:textId="77777777" w:rsidR="00536F67" w:rsidRPr="00ED3701" w:rsidRDefault="00536F67" w:rsidP="00894F58">
            <w:pPr>
              <w:spacing w:after="120"/>
              <w:jc w:val="center"/>
              <w:rPr>
                <w:b/>
                <w:bCs/>
                <w:color w:val="000000" w:themeColor="text1"/>
              </w:rPr>
            </w:pPr>
            <w:r w:rsidRPr="00ED3701">
              <w:rPr>
                <w:b/>
                <w:bCs/>
                <w:color w:val="000000" w:themeColor="text1"/>
              </w:rPr>
              <w:t>Comments (optional)</w:t>
            </w:r>
          </w:p>
        </w:tc>
      </w:tr>
      <w:tr w:rsidR="00536F67" w:rsidRPr="00ED3701" w14:paraId="69524961" w14:textId="77777777" w:rsidTr="00894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5B1EA108" w14:textId="77777777" w:rsidR="00536F67" w:rsidRPr="00ED3701" w:rsidRDefault="00536F67" w:rsidP="00894F58">
            <w:pPr>
              <w:spacing w:after="120"/>
              <w:rPr>
                <w:color w:val="000000" w:themeColor="text1"/>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114A0AC" w14:textId="77777777" w:rsidR="00536F67" w:rsidRPr="00ED3701" w:rsidRDefault="00536F67" w:rsidP="00894F58">
            <w:pPr>
              <w:spacing w:after="120"/>
              <w:rPr>
                <w:color w:val="000000" w:themeColor="text1"/>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14:paraId="4F64CE7C" w14:textId="77777777" w:rsidR="00536F67" w:rsidRPr="00ED3701" w:rsidRDefault="00536F67" w:rsidP="00894F58">
            <w:pPr>
              <w:spacing w:after="120"/>
              <w:rPr>
                <w:color w:val="000000" w:themeColor="text1"/>
              </w:rPr>
            </w:pPr>
          </w:p>
        </w:tc>
      </w:tr>
    </w:tbl>
    <w:p w14:paraId="14D60261" w14:textId="77777777" w:rsidR="00536F67" w:rsidRPr="00ED3701" w:rsidRDefault="00536F67" w:rsidP="00536F67"/>
    <w:p w14:paraId="71260B8B" w14:textId="77777777" w:rsidR="00536F67" w:rsidRPr="00ED3701" w:rsidRDefault="00536F67" w:rsidP="00536F67"/>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70"/>
        <w:gridCol w:w="6370"/>
      </w:tblGrid>
      <w:tr w:rsidR="00536F67" w:rsidRPr="00ED3701" w14:paraId="19C85B2A" w14:textId="77777777" w:rsidTr="00894F58">
        <w:trPr>
          <w:trHeight w:val="320"/>
        </w:trPr>
        <w:tc>
          <w:tcPr>
            <w:tcW w:w="9265" w:type="dxa"/>
            <w:gridSpan w:val="3"/>
            <w:shd w:val="clear" w:color="auto" w:fill="auto"/>
          </w:tcPr>
          <w:p w14:paraId="5B95B833" w14:textId="15659642" w:rsidR="00536F67" w:rsidRPr="00ED3701" w:rsidRDefault="00536F67" w:rsidP="00894F58">
            <w:pPr>
              <w:spacing w:after="120"/>
              <w:jc w:val="center"/>
              <w:rPr>
                <w:b/>
                <w:bCs/>
                <w:color w:val="A6A6A6" w:themeColor="background1" w:themeShade="A6"/>
              </w:rPr>
            </w:pPr>
            <w:r w:rsidRPr="00ED3701">
              <w:rPr>
                <w:b/>
                <w:bCs/>
                <w:color w:val="A6A6A6" w:themeColor="background1" w:themeShade="A6"/>
              </w:rPr>
              <w:t>Rel-16/17 TEI and others (EMC, OTA, and TRP/TRS)</w:t>
            </w:r>
            <w:r w:rsidRPr="00ED3701">
              <w:rPr>
                <w:b/>
                <w:bCs/>
                <w:color w:val="A6A6A6" w:themeColor="background1" w:themeShade="A6"/>
              </w:rPr>
              <w:t xml:space="preserve"> </w:t>
            </w:r>
            <w:r w:rsidRPr="00ED3701">
              <w:rPr>
                <w:b/>
                <w:bCs/>
                <w:color w:val="A6A6A6" w:themeColor="background1" w:themeShade="A6"/>
              </w:rPr>
              <w:t>(demod relevant only) (4.</w:t>
            </w:r>
            <w:r w:rsidRPr="00ED3701">
              <w:rPr>
                <w:b/>
                <w:bCs/>
                <w:color w:val="A6A6A6" w:themeColor="background1" w:themeShade="A6"/>
              </w:rPr>
              <w:t>6</w:t>
            </w:r>
            <w:r w:rsidRPr="00ED3701">
              <w:rPr>
                <w:b/>
                <w:bCs/>
                <w:color w:val="A6A6A6" w:themeColor="background1" w:themeShade="A6"/>
              </w:rPr>
              <w:t>)</w:t>
            </w:r>
          </w:p>
        </w:tc>
      </w:tr>
      <w:tr w:rsidR="00536F67" w:rsidRPr="00ED3701" w14:paraId="3A987B0E" w14:textId="77777777" w:rsidTr="00894F58">
        <w:trPr>
          <w:trHeight w:val="320"/>
        </w:trPr>
        <w:tc>
          <w:tcPr>
            <w:tcW w:w="1525" w:type="dxa"/>
            <w:shd w:val="clear" w:color="auto" w:fill="auto"/>
            <w:hideMark/>
          </w:tcPr>
          <w:p w14:paraId="365E1D8B" w14:textId="77777777" w:rsidR="00536F67" w:rsidRPr="00ED3701" w:rsidRDefault="00536F67" w:rsidP="00894F58">
            <w:pPr>
              <w:spacing w:after="120"/>
              <w:jc w:val="center"/>
              <w:rPr>
                <w:b/>
                <w:bCs/>
                <w:color w:val="A6A6A6" w:themeColor="background1" w:themeShade="A6"/>
              </w:rPr>
            </w:pPr>
            <w:r w:rsidRPr="00ED3701">
              <w:rPr>
                <w:b/>
                <w:bCs/>
                <w:color w:val="A6A6A6" w:themeColor="background1" w:themeShade="A6"/>
              </w:rPr>
              <w:t>T-doc Number</w:t>
            </w:r>
          </w:p>
        </w:tc>
        <w:tc>
          <w:tcPr>
            <w:tcW w:w="1370" w:type="dxa"/>
            <w:shd w:val="clear" w:color="auto" w:fill="auto"/>
          </w:tcPr>
          <w:p w14:paraId="53A03BAE" w14:textId="77777777" w:rsidR="00536F67" w:rsidRPr="00ED3701" w:rsidRDefault="00536F67" w:rsidP="00894F58">
            <w:pPr>
              <w:spacing w:after="120"/>
              <w:jc w:val="center"/>
              <w:rPr>
                <w:b/>
                <w:bCs/>
                <w:color w:val="A6A6A6" w:themeColor="background1" w:themeShade="A6"/>
              </w:rPr>
            </w:pPr>
            <w:r w:rsidRPr="00ED3701">
              <w:rPr>
                <w:b/>
                <w:bCs/>
                <w:color w:val="A6A6A6" w:themeColor="background1" w:themeShade="A6"/>
              </w:rPr>
              <w:t>Status</w:t>
            </w:r>
          </w:p>
        </w:tc>
        <w:tc>
          <w:tcPr>
            <w:tcW w:w="6370" w:type="dxa"/>
            <w:shd w:val="clear" w:color="auto" w:fill="auto"/>
            <w:hideMark/>
          </w:tcPr>
          <w:p w14:paraId="451E686A" w14:textId="77777777" w:rsidR="00536F67" w:rsidRPr="00ED3701" w:rsidRDefault="00536F67" w:rsidP="00894F58">
            <w:pPr>
              <w:spacing w:after="120"/>
              <w:jc w:val="center"/>
              <w:rPr>
                <w:b/>
                <w:bCs/>
                <w:color w:val="A6A6A6" w:themeColor="background1" w:themeShade="A6"/>
              </w:rPr>
            </w:pPr>
            <w:r w:rsidRPr="00ED3701">
              <w:rPr>
                <w:b/>
                <w:bCs/>
                <w:color w:val="A6A6A6" w:themeColor="background1" w:themeShade="A6"/>
              </w:rPr>
              <w:t>Comments (optional)</w:t>
            </w:r>
          </w:p>
        </w:tc>
      </w:tr>
      <w:tr w:rsidR="00536F67" w:rsidRPr="00ED3701" w14:paraId="2DCFD89B" w14:textId="77777777" w:rsidTr="00894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06B5AC0B" w14:textId="77777777" w:rsidR="00536F67" w:rsidRPr="00ED3701" w:rsidRDefault="00536F67" w:rsidP="00894F58">
            <w:pPr>
              <w:spacing w:after="120"/>
              <w:rPr>
                <w:color w:val="A6A6A6" w:themeColor="background1" w:themeShade="A6"/>
              </w:rPr>
            </w:pPr>
            <w:r w:rsidRPr="00ED3701">
              <w:rPr>
                <w:color w:val="A6A6A6" w:themeColor="background1" w:themeShade="A6"/>
              </w:rPr>
              <w:t>None</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295E151" w14:textId="77777777" w:rsidR="00536F67" w:rsidRPr="00ED3701" w:rsidRDefault="00536F67" w:rsidP="00894F58">
            <w:pPr>
              <w:spacing w:after="120"/>
              <w:rPr>
                <w:color w:val="A6A6A6" w:themeColor="background1" w:themeShade="A6"/>
              </w:rPr>
            </w:pPr>
            <w:r w:rsidRPr="00ED3701">
              <w:rPr>
                <w:color w:val="A6A6A6" w:themeColor="background1" w:themeShade="A6"/>
              </w:rPr>
              <w:t>-</w:t>
            </w:r>
          </w:p>
        </w:tc>
        <w:tc>
          <w:tcPr>
            <w:tcW w:w="6370" w:type="dxa"/>
            <w:tcBorders>
              <w:top w:val="single" w:sz="4" w:space="0" w:color="auto"/>
              <w:left w:val="single" w:sz="4" w:space="0" w:color="auto"/>
              <w:bottom w:val="single" w:sz="4" w:space="0" w:color="auto"/>
              <w:right w:val="single" w:sz="4" w:space="0" w:color="auto"/>
            </w:tcBorders>
            <w:shd w:val="clear" w:color="auto" w:fill="auto"/>
          </w:tcPr>
          <w:p w14:paraId="4AF18032" w14:textId="77777777" w:rsidR="00536F67" w:rsidRPr="00ED3701" w:rsidRDefault="00536F67" w:rsidP="00894F58">
            <w:pPr>
              <w:spacing w:after="120"/>
              <w:rPr>
                <w:color w:val="A6A6A6" w:themeColor="background1" w:themeShade="A6"/>
              </w:rPr>
            </w:pPr>
            <w:r w:rsidRPr="00ED3701">
              <w:rPr>
                <w:color w:val="A6A6A6" w:themeColor="background1" w:themeShade="A6"/>
              </w:rPr>
              <w:t>-</w:t>
            </w:r>
          </w:p>
        </w:tc>
      </w:tr>
    </w:tbl>
    <w:p w14:paraId="19B58602" w14:textId="77777777" w:rsidR="00536F67" w:rsidRPr="00ED3701" w:rsidRDefault="00536F67" w:rsidP="00536F67"/>
    <w:p w14:paraId="5EC13D61" w14:textId="77777777" w:rsidR="00536F67" w:rsidRPr="00ED3701" w:rsidRDefault="00536F67" w:rsidP="00536F67">
      <w:pPr>
        <w:pStyle w:val="3GPPNormalText"/>
        <w:rPr>
          <w:lang w:val="en-GB"/>
        </w:rPr>
      </w:pPr>
    </w:p>
    <w:sectPr w:rsidR="00536F67" w:rsidRPr="00ED3701"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4851" w14:textId="77777777" w:rsidR="00745B6F" w:rsidRPr="00ED3701" w:rsidRDefault="00745B6F">
      <w:r w:rsidRPr="00ED3701">
        <w:separator/>
      </w:r>
    </w:p>
  </w:endnote>
  <w:endnote w:type="continuationSeparator" w:id="0">
    <w:p w14:paraId="09379577" w14:textId="77777777" w:rsidR="00745B6F" w:rsidRPr="00ED3701" w:rsidRDefault="00745B6F">
      <w:r w:rsidRPr="00ED37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C6AD" w14:textId="77777777" w:rsidR="00745B6F" w:rsidRPr="00ED3701" w:rsidRDefault="00745B6F">
      <w:r w:rsidRPr="00ED3701">
        <w:separator/>
      </w:r>
    </w:p>
  </w:footnote>
  <w:footnote w:type="continuationSeparator" w:id="0">
    <w:p w14:paraId="226C0BFD" w14:textId="77777777" w:rsidR="00745B6F" w:rsidRPr="00ED3701" w:rsidRDefault="00745B6F">
      <w:r w:rsidRPr="00ED370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560C4"/>
    <w:multiLevelType w:val="hybridMultilevel"/>
    <w:tmpl w:val="03FAD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4E263B60"/>
    <w:multiLevelType w:val="hybridMultilevel"/>
    <w:tmpl w:val="3266EFFC"/>
    <w:lvl w:ilvl="0" w:tplc="1D5A705C">
      <w:start w:val="2018"/>
      <w:numFmt w:val="bullet"/>
      <w:lvlText w:val="-"/>
      <w:lvlJc w:val="left"/>
      <w:pPr>
        <w:ind w:left="420" w:hanging="420"/>
      </w:pPr>
      <w:rPr>
        <w:rFonts w:ascii="Arial" w:eastAsia="Yu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6"/>
  </w:num>
  <w:num w:numId="3" w16cid:durableId="845053056">
    <w:abstractNumId w:val="11"/>
  </w:num>
  <w:num w:numId="4" w16cid:durableId="574896988">
    <w:abstractNumId w:val="10"/>
  </w:num>
  <w:num w:numId="5" w16cid:durableId="1797749362">
    <w:abstractNumId w:val="8"/>
  </w:num>
  <w:num w:numId="6" w16cid:durableId="899943885">
    <w:abstractNumId w:val="8"/>
  </w:num>
  <w:num w:numId="7" w16cid:durableId="1512796906">
    <w:abstractNumId w:val="8"/>
  </w:num>
  <w:num w:numId="8" w16cid:durableId="203450138">
    <w:abstractNumId w:val="8"/>
  </w:num>
  <w:num w:numId="9" w16cid:durableId="158355102">
    <w:abstractNumId w:val="8"/>
  </w:num>
  <w:num w:numId="10" w16cid:durableId="1628313981">
    <w:abstractNumId w:val="8"/>
  </w:num>
  <w:num w:numId="11" w16cid:durableId="121701034">
    <w:abstractNumId w:val="8"/>
  </w:num>
  <w:num w:numId="12" w16cid:durableId="1903825637">
    <w:abstractNumId w:val="8"/>
  </w:num>
  <w:num w:numId="13" w16cid:durableId="27722345">
    <w:abstractNumId w:val="8"/>
  </w:num>
  <w:num w:numId="14" w16cid:durableId="1978800360">
    <w:abstractNumId w:val="8"/>
  </w:num>
  <w:num w:numId="15" w16cid:durableId="728382646">
    <w:abstractNumId w:val="8"/>
  </w:num>
  <w:num w:numId="16" w16cid:durableId="2009285576">
    <w:abstractNumId w:val="8"/>
  </w:num>
  <w:num w:numId="17" w16cid:durableId="520776209">
    <w:abstractNumId w:val="5"/>
  </w:num>
  <w:num w:numId="18" w16cid:durableId="1890874967">
    <w:abstractNumId w:val="3"/>
  </w:num>
  <w:num w:numId="19" w16cid:durableId="151794773">
    <w:abstractNumId w:val="2"/>
  </w:num>
  <w:num w:numId="20" w16cid:durableId="1473786642">
    <w:abstractNumId w:val="1"/>
  </w:num>
  <w:num w:numId="21" w16cid:durableId="895970569">
    <w:abstractNumId w:val="8"/>
  </w:num>
  <w:num w:numId="22" w16cid:durableId="1637685187">
    <w:abstractNumId w:val="8"/>
  </w:num>
  <w:num w:numId="23" w16cid:durableId="1282683033">
    <w:abstractNumId w:val="7"/>
  </w:num>
  <w:num w:numId="24" w16cid:durableId="1785927975">
    <w:abstractNumId w:val="4"/>
  </w:num>
  <w:num w:numId="25" w16cid:durableId="44053577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368AA"/>
    <w:rsid w:val="000457A1"/>
    <w:rsid w:val="00050001"/>
    <w:rsid w:val="00052041"/>
    <w:rsid w:val="0005326A"/>
    <w:rsid w:val="0006266D"/>
    <w:rsid w:val="00065506"/>
    <w:rsid w:val="00070EA3"/>
    <w:rsid w:val="0007382E"/>
    <w:rsid w:val="000766E1"/>
    <w:rsid w:val="00077FF6"/>
    <w:rsid w:val="00080D82"/>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0666"/>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52F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5A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86B25"/>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36F67"/>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E511E"/>
    <w:rsid w:val="005F1F39"/>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45B6F"/>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63D2"/>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0B1A"/>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A4D1D"/>
    <w:rsid w:val="00CB0305"/>
    <w:rsid w:val="00CB33C7"/>
    <w:rsid w:val="00CB6DA7"/>
    <w:rsid w:val="00CB7E4C"/>
    <w:rsid w:val="00CC25B4"/>
    <w:rsid w:val="00CC3582"/>
    <w:rsid w:val="00CC5F88"/>
    <w:rsid w:val="00CC69C8"/>
    <w:rsid w:val="00CC77A2"/>
    <w:rsid w:val="00CD307E"/>
    <w:rsid w:val="00CD629F"/>
    <w:rsid w:val="00CD6A1B"/>
    <w:rsid w:val="00CE0A7F"/>
    <w:rsid w:val="00CE1718"/>
    <w:rsid w:val="00CE7BF3"/>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2D6D"/>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E01C41"/>
    <w:rsid w:val="00E0227D"/>
    <w:rsid w:val="00E02652"/>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701"/>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A1A"/>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6245626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69633187">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16/Docs/R4-2509027.zip" TargetMode="External"/><Relationship Id="rId18" Type="http://schemas.openxmlformats.org/officeDocument/2006/relationships/hyperlink" Target="https://www.3gpp.org/ftp/tsg_ran/WG4_Radio/TSGR4_116/Docs/R4-2509150.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3gpp.org/ftp/tsg_ran/WG4_Radio/TSGR4_116/Docs/R4-2509825.zip" TargetMode="External"/><Relationship Id="rId17" Type="http://schemas.openxmlformats.org/officeDocument/2006/relationships/hyperlink" Target="https://www.3gpp.org/ftp/tsg_ran/WG4_Radio/TSGR4_116/Docs/R4-2510894.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6/Docs/R4-2509830.zip" TargetMode="External"/><Relationship Id="rId20" Type="http://schemas.openxmlformats.org/officeDocument/2006/relationships/hyperlink" Target="https://www.3gpp.org/ftp/tsg_ran/WG4_Radio/TSGR4_116/Docs/R4-2510842.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6/Docs/R4-2510004.zip" TargetMode="External"/><Relationship Id="rId5" Type="http://schemas.openxmlformats.org/officeDocument/2006/relationships/settings" Target="settings.xml"/><Relationship Id="rId15" Type="http://schemas.openxmlformats.org/officeDocument/2006/relationships/hyperlink" Target="https://www.3gpp.org/ftp/tsg_ran/WG4_Radio/TSGR4_116/Docs/R4-2509665.zip" TargetMode="External"/><Relationship Id="rId10" Type="http://schemas.openxmlformats.org/officeDocument/2006/relationships/hyperlink" Target="https://www.3gpp.org/ftp/tsg_ran/WG4_Radio/TSGR4_116/Docs/R4-2510000.zip" TargetMode="External"/><Relationship Id="rId19" Type="http://schemas.openxmlformats.org/officeDocument/2006/relationships/hyperlink" Target="https://www.3gpp.org/ftp/tsg_ran/WG4_Radio/TSGR4_116/Docs/R4-2509828.zip" TargetMode="External"/><Relationship Id="rId4" Type="http://schemas.openxmlformats.org/officeDocument/2006/relationships/styles" Target="styles.xml"/><Relationship Id="rId9" Type="http://schemas.openxmlformats.org/officeDocument/2006/relationships/hyperlink" Target="https://www.3gpp.org/ftp/tsg_ran/WG4_Radio/TSGR4_116/Docs/R4-2509996.zip" TargetMode="External"/><Relationship Id="rId14" Type="http://schemas.openxmlformats.org/officeDocument/2006/relationships/hyperlink" Target="https://www.3gpp.org/ftp/tsg_ran/WG4_Radio/TSGR4_116/Docs/R4-2509147.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7</Pages>
  <Words>1736</Words>
  <Characters>11255</Characters>
  <Application>Microsoft Office Word</Application>
  <DocSecurity>0</DocSecurity>
  <Lines>93</Lines>
  <Paragraphs>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12966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Axel Mueller (Nokia)</cp:lastModifiedBy>
  <cp:revision>17</cp:revision>
  <cp:lastPrinted>2019-04-25T01:09:00Z</cp:lastPrinted>
  <dcterms:created xsi:type="dcterms:W3CDTF">2023-05-15T07:31:00Z</dcterms:created>
  <dcterms:modified xsi:type="dcterms:W3CDTF">2025-08-18T21:06:00Z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