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1EC9511"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r w:rsidR="007552D1" w:rsidRPr="007552D1">
        <w:rPr>
          <w:rFonts w:ascii="Arial" w:eastAsiaTheme="minorEastAsia" w:hAnsi="Arial" w:cs="Arial"/>
          <w:b/>
          <w:sz w:val="24"/>
          <w:szCs w:val="24"/>
          <w:lang w:eastAsia="zh-CN"/>
        </w:rPr>
        <w:t>R4-25121</w:t>
      </w:r>
      <w:r w:rsidR="007552D1" w:rsidRPr="007552D1">
        <w:rPr>
          <w:rFonts w:ascii="Arial" w:eastAsiaTheme="minorEastAsia" w:hAnsi="Arial" w:cs="Arial" w:hint="eastAsia"/>
          <w:b/>
          <w:sz w:val="24"/>
          <w:szCs w:val="24"/>
          <w:lang w:eastAsia="zh-CN"/>
        </w:rPr>
        <w:t>39</w:t>
      </w:r>
    </w:p>
    <w:bookmarkStart w:id="0" w:name="_Hlk195697858"/>
    <w:p w14:paraId="4B56AA2E" w14:textId="77777777" w:rsidR="007552D1" w:rsidRPr="00794E46" w:rsidRDefault="007552D1" w:rsidP="007552D1">
      <w:pPr>
        <w:pStyle w:val="CRCoverPage"/>
        <w:tabs>
          <w:tab w:val="right" w:pos="9639"/>
        </w:tabs>
        <w:rPr>
          <w:rFonts w:eastAsiaTheme="minorEastAsia" w:cs="Arial"/>
          <w:b/>
          <w:sz w:val="24"/>
          <w:szCs w:val="24"/>
          <w:lang w:eastAsia="zh-CN"/>
        </w:rPr>
      </w:pPr>
      <w:r w:rsidRPr="00794E46">
        <w:rPr>
          <w:rFonts w:eastAsiaTheme="minorEastAsia" w:cs="Arial"/>
          <w:b/>
          <w:sz w:val="24"/>
          <w:szCs w:val="24"/>
          <w:lang w:eastAsia="zh-CN"/>
        </w:rPr>
        <w:fldChar w:fldCharType="begin"/>
      </w:r>
      <w:r w:rsidRPr="00794E46">
        <w:rPr>
          <w:rFonts w:eastAsiaTheme="minorEastAsia" w:cs="Arial"/>
          <w:b/>
          <w:sz w:val="24"/>
          <w:szCs w:val="24"/>
          <w:lang w:eastAsia="zh-CN"/>
        </w:rPr>
        <w:instrText xml:space="preserve"> HYPERLINK "https://www.3gpp.org/Specification-Groups/" \t "_blank" </w:instrText>
      </w:r>
      <w:r w:rsidRPr="00794E46">
        <w:rPr>
          <w:rFonts w:eastAsiaTheme="minorEastAsia" w:cs="Arial"/>
          <w:b/>
          <w:sz w:val="24"/>
          <w:szCs w:val="24"/>
          <w:lang w:eastAsia="zh-CN"/>
        </w:rPr>
        <w:fldChar w:fldCharType="separate"/>
      </w:r>
      <w:r w:rsidRPr="00794E46">
        <w:rPr>
          <w:rFonts w:eastAsiaTheme="minorEastAsia" w:cs="Arial"/>
          <w:b/>
          <w:sz w:val="24"/>
          <w:szCs w:val="24"/>
          <w:lang w:eastAsia="zh-CN"/>
        </w:rPr>
        <w:t>Bengaluru</w:t>
      </w:r>
      <w:r w:rsidRPr="00794E46">
        <w:rPr>
          <w:rFonts w:eastAsiaTheme="minorEastAsia" w:cs="Arial"/>
          <w:b/>
          <w:sz w:val="24"/>
          <w:szCs w:val="24"/>
          <w:lang w:eastAsia="zh-CN"/>
        </w:rPr>
        <w:fldChar w:fldCharType="end"/>
      </w:r>
      <w:r w:rsidRPr="00794E46">
        <w:rPr>
          <w:rFonts w:eastAsiaTheme="minorEastAsia" w:cs="Arial"/>
          <w:b/>
          <w:sz w:val="24"/>
          <w:szCs w:val="24"/>
          <w:lang w:eastAsia="zh-CN"/>
        </w:rPr>
        <w:t>, India, 25 August – 29 August, 2025</w:t>
      </w:r>
    </w:p>
    <w:bookmarkEnd w:id="0"/>
    <w:p w14:paraId="351A15EA" w14:textId="25D673B4"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4A62">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BD2F9D">
        <w:rPr>
          <w:rFonts w:ascii="Arial" w:eastAsiaTheme="minorEastAsia" w:hAnsi="Arial" w:cs="Arial"/>
          <w:color w:val="000000"/>
          <w:sz w:val="22"/>
          <w:lang w:eastAsia="zh-CN"/>
        </w:rPr>
        <w:t>4</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2CEEB17E"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E3D6D" w:rsidRPr="003E3D6D">
        <w:rPr>
          <w:rFonts w:ascii="Arial" w:eastAsiaTheme="minorEastAsia" w:hAnsi="Arial" w:cs="Arial"/>
          <w:color w:val="000000"/>
          <w:sz w:val="22"/>
          <w:lang w:eastAsia="zh-CN"/>
        </w:rPr>
        <w:t>WF on RRM requirements for NR_LPWUS</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1268F9C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requirements for LP-WUS/WUR</w:t>
      </w:r>
    </w:p>
    <w:p w14:paraId="351A17F8" w14:textId="7D2D683A" w:rsidR="00B37845" w:rsidRDefault="00994DC0" w:rsidP="005C5047">
      <w:pPr>
        <w:pStyle w:val="30"/>
        <w:numPr>
          <w:ilvl w:val="0"/>
          <w:numId w:val="0"/>
        </w:numPr>
        <w:rPr>
          <w:sz w:val="24"/>
          <w:szCs w:val="16"/>
          <w:lang w:val="en-US"/>
        </w:rPr>
      </w:pPr>
      <w:r>
        <w:rPr>
          <w:sz w:val="24"/>
          <w:szCs w:val="16"/>
          <w:lang w:val="en-US"/>
        </w:rPr>
        <w:t>Sub-topic 1-1 General aspects</w:t>
      </w:r>
    </w:p>
    <w:p w14:paraId="3AF5EAC4" w14:textId="77777777" w:rsidR="00C959D1" w:rsidRDefault="00C959D1" w:rsidP="00C959D1">
      <w:pPr>
        <w:rPr>
          <w:b/>
          <w:color w:val="000000" w:themeColor="text1"/>
          <w:u w:val="single"/>
          <w:lang w:eastAsia="ko-KR"/>
        </w:rPr>
      </w:pPr>
      <w:r>
        <w:rPr>
          <w:b/>
          <w:color w:val="000000" w:themeColor="text1"/>
          <w:u w:val="single"/>
          <w:lang w:eastAsia="ko-KR"/>
        </w:rPr>
        <w:t xml:space="preserve">Issue 1-1-14: 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29F1A65B" w14:textId="77777777" w:rsidR="00C959D1" w:rsidRDefault="00C959D1" w:rsidP="00C959D1">
      <w:pPr>
        <w:rPr>
          <w:color w:val="000000" w:themeColor="text1"/>
          <w:szCs w:val="24"/>
          <w:lang w:eastAsia="zh-CN"/>
        </w:rPr>
      </w:pPr>
      <w:r w:rsidRPr="00256B12">
        <w:rPr>
          <w:color w:val="000000" w:themeColor="text1"/>
          <w:szCs w:val="24"/>
          <w:highlight w:val="green"/>
          <w:lang w:eastAsia="zh-CN"/>
        </w:rPr>
        <w:t xml:space="preserve">No RAN4 RRM requirements for LP-WUR operation with </w:t>
      </w:r>
      <w:proofErr w:type="spellStart"/>
      <w:r w:rsidRPr="00256B12">
        <w:rPr>
          <w:color w:val="000000" w:themeColor="text1"/>
          <w:szCs w:val="24"/>
          <w:highlight w:val="green"/>
          <w:lang w:eastAsia="zh-CN"/>
        </w:rPr>
        <w:t>eDRX</w:t>
      </w:r>
      <w:proofErr w:type="spellEnd"/>
      <w:r w:rsidRPr="00256B12">
        <w:rPr>
          <w:color w:val="000000" w:themeColor="text1"/>
          <w:szCs w:val="24"/>
          <w:highlight w:val="green"/>
          <w:lang w:eastAsia="zh-CN"/>
        </w:rPr>
        <w:t xml:space="preserve"> with PTW window in Rel-19.</w:t>
      </w:r>
    </w:p>
    <w:p w14:paraId="5B33D246" w14:textId="3C0E7C38" w:rsidR="00C959D1" w:rsidRDefault="00C959D1" w:rsidP="00C959D1">
      <w:pPr>
        <w:rPr>
          <w:color w:val="000000" w:themeColor="text1"/>
          <w:szCs w:val="24"/>
          <w:lang w:eastAsia="zh-CN"/>
        </w:rPr>
      </w:pPr>
      <w:r>
        <w:rPr>
          <w:color w:val="000000" w:themeColor="text1"/>
          <w:szCs w:val="24"/>
          <w:lang w:eastAsia="zh-CN"/>
        </w:rPr>
        <w:t>F</w:t>
      </w:r>
      <w:r w:rsidRPr="00FE34AA">
        <w:rPr>
          <w:color w:val="000000" w:themeColor="text1"/>
          <w:szCs w:val="24"/>
          <w:lang w:eastAsia="zh-CN"/>
        </w:rPr>
        <w:t xml:space="preserve">or LP-WUR operation </w:t>
      </w:r>
      <w:r>
        <w:rPr>
          <w:color w:val="000000" w:themeColor="text1"/>
          <w:szCs w:val="24"/>
          <w:lang w:eastAsia="zh-CN"/>
        </w:rPr>
        <w:t>with</w:t>
      </w:r>
      <w:r w:rsidRPr="00FE34AA">
        <w:rPr>
          <w:color w:val="000000" w:themeColor="text1"/>
          <w:szCs w:val="24"/>
          <w:lang w:eastAsia="zh-CN"/>
        </w:rPr>
        <w:t xml:space="preserve">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without PTW (i.e., </w:t>
      </w:r>
      <w:r w:rsidR="00576500">
        <w:rPr>
          <w:color w:val="000000" w:themeColor="text1"/>
          <w:szCs w:val="24"/>
          <w:lang w:eastAsia="zh-CN"/>
        </w:rPr>
        <w:t xml:space="preserve">for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cycles &lt;=10.24s)</w:t>
      </w:r>
    </w:p>
    <w:p w14:paraId="6E16AA1C" w14:textId="57A841F3" w:rsidR="00C959D1" w:rsidRDefault="00C959D1" w:rsidP="00C959D1">
      <w:pPr>
        <w:ind w:left="284"/>
        <w:rPr>
          <w:rFonts w:eastAsiaTheme="minorEastAsia"/>
          <w:i/>
          <w:color w:val="000000" w:themeColor="text1"/>
          <w:lang w:val="en-US" w:eastAsia="zh-CN"/>
        </w:rPr>
      </w:pPr>
      <w:r>
        <w:rPr>
          <w:color w:val="000000" w:themeColor="text1"/>
          <w:szCs w:val="24"/>
          <w:highlight w:val="green"/>
          <w:lang w:eastAsia="zh-CN"/>
        </w:rPr>
        <w:t>N</w:t>
      </w:r>
      <w:r w:rsidRPr="00A014DB">
        <w:rPr>
          <w:color w:val="000000" w:themeColor="text1"/>
          <w:szCs w:val="24"/>
          <w:highlight w:val="green"/>
          <w:lang w:eastAsia="zh-CN"/>
        </w:rPr>
        <w:t>o RAN4 RRM requirements</w:t>
      </w:r>
    </w:p>
    <w:p w14:paraId="212A0545" w14:textId="77777777" w:rsidR="0064077C" w:rsidRDefault="0064077C" w:rsidP="0064077C">
      <w:pPr>
        <w:spacing w:before="120" w:after="120"/>
        <w:rPr>
          <w:b/>
          <w:color w:val="000000" w:themeColor="text1"/>
          <w:u w:val="single"/>
          <w:lang w:eastAsia="ko-KR"/>
        </w:rPr>
      </w:pPr>
      <w:r>
        <w:rPr>
          <w:b/>
          <w:color w:val="000000" w:themeColor="text1"/>
          <w:u w:val="single"/>
          <w:lang w:eastAsia="ko-KR"/>
        </w:rPr>
        <w:t xml:space="preserve">Issue 1-1-15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0FB9DA2B" w14:textId="77777777" w:rsidR="0064077C" w:rsidRPr="00744488" w:rsidRDefault="0064077C" w:rsidP="0064077C">
      <w:pPr>
        <w:spacing w:after="120"/>
        <w:rPr>
          <w:color w:val="000000" w:themeColor="text1"/>
          <w:szCs w:val="24"/>
          <w:highlight w:val="green"/>
          <w:lang w:eastAsia="zh-CN"/>
        </w:rPr>
      </w:pPr>
      <w:r w:rsidRPr="00744488">
        <w:rPr>
          <w:color w:val="000000" w:themeColor="text1"/>
          <w:szCs w:val="24"/>
          <w:highlight w:val="green"/>
          <w:lang w:eastAsia="zh-CN"/>
        </w:rPr>
        <w:t xml:space="preserve">Specify </w:t>
      </w:r>
      <w:r w:rsidRPr="00744488">
        <w:rPr>
          <w:rFonts w:eastAsiaTheme="minorEastAsia"/>
          <w:highlight w:val="green"/>
          <w:lang w:eastAsia="zh-CN"/>
        </w:rPr>
        <w:t>LP-WUR related idle/inactive requirements</w:t>
      </w:r>
      <w:r w:rsidRPr="00744488">
        <w:rPr>
          <w:color w:val="000000" w:themeColor="text1"/>
          <w:szCs w:val="24"/>
          <w:highlight w:val="green"/>
          <w:lang w:eastAsia="zh-CN"/>
        </w:rPr>
        <w:t xml:space="preserve"> including requirement on serving cell offloading, RRM relaxation and higher priority frequency layer search for Redcap UE. </w:t>
      </w:r>
    </w:p>
    <w:p w14:paraId="67F35107" w14:textId="77777777" w:rsidR="0064077C" w:rsidRDefault="0064077C" w:rsidP="0064077C">
      <w:pPr>
        <w:pStyle w:val="aff7"/>
        <w:numPr>
          <w:ilvl w:val="0"/>
          <w:numId w:val="26"/>
        </w:numPr>
        <w:spacing w:after="120"/>
        <w:ind w:firstLineChars="0"/>
        <w:rPr>
          <w:color w:val="000000" w:themeColor="text1"/>
          <w:szCs w:val="24"/>
          <w:highlight w:val="green"/>
          <w:lang w:eastAsia="zh-CN"/>
        </w:rPr>
      </w:pPr>
      <w:r w:rsidRPr="00744488">
        <w:rPr>
          <w:color w:val="000000" w:themeColor="text1"/>
          <w:szCs w:val="24"/>
          <w:highlight w:val="green"/>
          <w:lang w:eastAsia="zh-CN"/>
        </w:rPr>
        <w:t xml:space="preserve">Existing requirements for MR offloading, RRM relaxation and higher priority frequency layer search will be reused for Redcap UE  </w:t>
      </w:r>
    </w:p>
    <w:p w14:paraId="7C78563A" w14:textId="77777777" w:rsidR="0064077C" w:rsidRPr="00744488" w:rsidRDefault="0064077C" w:rsidP="0064077C">
      <w:pPr>
        <w:pStyle w:val="aff7"/>
        <w:numPr>
          <w:ilvl w:val="1"/>
          <w:numId w:val="26"/>
        </w:numPr>
        <w:spacing w:after="120"/>
        <w:ind w:firstLineChars="0"/>
        <w:rPr>
          <w:color w:val="000000" w:themeColor="text1"/>
          <w:szCs w:val="24"/>
          <w:highlight w:val="green"/>
          <w:lang w:eastAsia="zh-CN"/>
        </w:rPr>
      </w:pPr>
      <w:r>
        <w:rPr>
          <w:color w:val="000000" w:themeColor="text1"/>
          <w:szCs w:val="24"/>
          <w:highlight w:val="green"/>
          <w:lang w:eastAsia="zh-CN"/>
        </w:rPr>
        <w:t>Confirm the MR wake up delay will apply for 2 Rx Redcap</w:t>
      </w:r>
    </w:p>
    <w:p w14:paraId="646F16AA" w14:textId="77777777" w:rsidR="0064077C" w:rsidRPr="0064077C" w:rsidRDefault="0064077C" w:rsidP="0064077C">
      <w:pPr>
        <w:rPr>
          <w:b/>
          <w:color w:val="000000" w:themeColor="text1"/>
          <w:u w:val="single"/>
          <w:lang w:eastAsia="ko-KR"/>
        </w:rPr>
      </w:pPr>
      <w:r w:rsidRPr="0064077C">
        <w:rPr>
          <w:b/>
          <w:color w:val="000000" w:themeColor="text1"/>
          <w:u w:val="single"/>
          <w:lang w:eastAsia="ko-KR"/>
        </w:rPr>
        <w:t xml:space="preserve">Issue 1-1-16: LP-WUR operation with EMR </w:t>
      </w:r>
    </w:p>
    <w:p w14:paraId="209445A3" w14:textId="77777777" w:rsidR="00726DE3" w:rsidRPr="00887B04" w:rsidRDefault="00726DE3" w:rsidP="00726DE3">
      <w:pPr>
        <w:snapToGrid w:val="0"/>
        <w:spacing w:after="120"/>
        <w:rPr>
          <w:rFonts w:eastAsia="等线"/>
          <w:sz w:val="21"/>
          <w:szCs w:val="21"/>
          <w:lang w:eastAsia="zh-CN"/>
        </w:rPr>
      </w:pPr>
      <w:r w:rsidRPr="00887B04">
        <w:rPr>
          <w:rFonts w:eastAsia="等线" w:hint="eastAsia"/>
          <w:sz w:val="21"/>
          <w:szCs w:val="21"/>
          <w:highlight w:val="green"/>
          <w:lang w:eastAsia="zh-CN"/>
        </w:rPr>
        <w:t>A</w:t>
      </w:r>
      <w:r w:rsidRPr="00887B04">
        <w:rPr>
          <w:rFonts w:eastAsia="等线"/>
          <w:sz w:val="21"/>
          <w:szCs w:val="21"/>
          <w:highlight w:val="green"/>
          <w:lang w:eastAsia="zh-CN"/>
        </w:rPr>
        <w:t>greement:</w:t>
      </w:r>
    </w:p>
    <w:p w14:paraId="73402FE4" w14:textId="77777777" w:rsidR="00726DE3" w:rsidRPr="00887B04" w:rsidRDefault="00726DE3" w:rsidP="00726DE3">
      <w:pPr>
        <w:spacing w:after="120"/>
        <w:rPr>
          <w:color w:val="000000" w:themeColor="text1"/>
          <w:szCs w:val="24"/>
          <w:highlight w:val="green"/>
          <w:lang w:eastAsia="zh-CN"/>
        </w:rPr>
      </w:pPr>
      <w:r w:rsidRPr="00887B04">
        <w:rPr>
          <w:color w:val="000000" w:themeColor="text1"/>
          <w:szCs w:val="24"/>
          <w:highlight w:val="green"/>
          <w:lang w:eastAsia="zh-CN"/>
        </w:rPr>
        <w:t xml:space="preserve">When both Rel-16 EMR and Rel-19 LP-WUR are configured: </w:t>
      </w:r>
    </w:p>
    <w:p w14:paraId="007A2815"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When T331 is running</w:t>
      </w:r>
    </w:p>
    <w:p w14:paraId="6960509E"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Case#1 (RRM offloading) conditions are met:</w:t>
      </w:r>
    </w:p>
    <w:p w14:paraId="2F01B6EF"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6FD3C597"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2A5018BC"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Case#3 (RRM relaxation) conditions are met:</w:t>
      </w:r>
    </w:p>
    <w:p w14:paraId="5DD1A6E8"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and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SnonIntraSearchQ</w:t>
      </w:r>
      <w:proofErr w:type="spellEnd"/>
    </w:p>
    <w:p w14:paraId="4EFCFE7A"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5ABB733F"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64412B6D"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lastRenderedPageBreak/>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or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SnonIntraSearchQ</w:t>
      </w:r>
      <w:proofErr w:type="spellEnd"/>
    </w:p>
    <w:p w14:paraId="332BD1E2"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and not configured for idle mode CA/DC measurements by following the legacy measurement requirements (no relaxation)</w:t>
      </w:r>
    </w:p>
    <w:p w14:paraId="331FAA69"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 xml:space="preserve">when T331 is not running, </w:t>
      </w:r>
    </w:p>
    <w:p w14:paraId="60D959C8"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Serving cell, intra-frequency and NR inter-frequency layers not configured for id</w:t>
      </w:r>
      <w:r>
        <w:rPr>
          <w:rFonts w:eastAsia="宋体"/>
          <w:color w:val="000000" w:themeColor="text1"/>
          <w:highlight w:val="green"/>
        </w:rPr>
        <w:t xml:space="preserve">le mode CA/DC measurements and </w:t>
      </w:r>
      <w:r w:rsidRPr="00887B04">
        <w:rPr>
          <w:rFonts w:eastAsia="宋体"/>
          <w:color w:val="000000" w:themeColor="text1"/>
          <w:highlight w:val="green"/>
        </w:rPr>
        <w:t>NR inter-frequency layers configured for idle mode CA/DC measurements and mobility measurement follow corresponding agreed requirements defined in case 1 and case 3 when they are satisfied.</w:t>
      </w:r>
    </w:p>
    <w:p w14:paraId="351A18C6" w14:textId="649FC71F" w:rsidR="00B37845" w:rsidRDefault="00994DC0" w:rsidP="006C33A1">
      <w:pPr>
        <w:pStyle w:val="30"/>
        <w:numPr>
          <w:ilvl w:val="0"/>
          <w:numId w:val="0"/>
        </w:numPr>
        <w:ind w:left="720" w:hanging="720"/>
        <w:rPr>
          <w:sz w:val="24"/>
          <w:szCs w:val="16"/>
          <w:lang w:val="en-US"/>
        </w:rPr>
      </w:pPr>
      <w:r>
        <w:rPr>
          <w:sz w:val="24"/>
          <w:szCs w:val="16"/>
          <w:lang w:val="en-US"/>
        </w:rPr>
        <w:t>Sub-topic 1-2 Detail LP-WUR requirements at RRC_IDLE/INACTIVE state</w:t>
      </w:r>
    </w:p>
    <w:p w14:paraId="7BC080CD" w14:textId="77777777" w:rsidR="003856F3" w:rsidRDefault="003856F3" w:rsidP="003856F3">
      <w:pPr>
        <w:rPr>
          <w:b/>
          <w:color w:val="000000" w:themeColor="text1"/>
          <w:u w:val="single"/>
          <w:lang w:eastAsia="ko-KR"/>
        </w:rPr>
      </w:pPr>
      <w:bookmarkStart w:id="1" w:name="_Hlk195198489"/>
      <w:r>
        <w:rPr>
          <w:b/>
          <w:color w:val="000000" w:themeColor="text1"/>
          <w:u w:val="single"/>
          <w:lang w:eastAsia="ko-KR"/>
        </w:rPr>
        <w:t xml:space="preserve">Issue 1-2-1-1: Detail on LR accuracy and side conditions requirements  </w:t>
      </w:r>
    </w:p>
    <w:bookmarkEnd w:id="1"/>
    <w:p w14:paraId="3ECC644E" w14:textId="77777777" w:rsidR="003856F3" w:rsidRDefault="003856F3" w:rsidP="003856F3">
      <w:pPr>
        <w:rPr>
          <w:rFonts w:eastAsiaTheme="minorEastAsia"/>
          <w:i/>
          <w:color w:val="000000" w:themeColor="text1"/>
          <w:lang w:val="en-US" w:eastAsia="zh-CN"/>
        </w:rPr>
      </w:pPr>
      <w:r w:rsidRPr="00964531">
        <w:rPr>
          <w:color w:val="000000" w:themeColor="text1"/>
          <w:szCs w:val="24"/>
          <w:highlight w:val="green"/>
          <w:lang w:eastAsia="zh-CN"/>
        </w:rPr>
        <w:t>Use 2.5 dB as the RF impairment margin for LP-RSRP accuracy requirements</w:t>
      </w:r>
      <w:r>
        <w:rPr>
          <w:rFonts w:eastAsiaTheme="minorEastAsia"/>
          <w:i/>
          <w:color w:val="000000" w:themeColor="text1"/>
          <w:lang w:val="en-US" w:eastAsia="zh-CN"/>
        </w:rPr>
        <w:t>.</w:t>
      </w:r>
    </w:p>
    <w:p w14:paraId="44AB5CE7" w14:textId="137EA4D0" w:rsidR="003856F3" w:rsidRDefault="00FA097E" w:rsidP="003856F3">
      <w:pPr>
        <w:rPr>
          <w:rFonts w:eastAsiaTheme="minorEastAsia"/>
          <w:i/>
          <w:color w:val="000000" w:themeColor="text1"/>
          <w:lang w:val="en-US" w:eastAsia="zh-CN"/>
        </w:rPr>
      </w:pPr>
      <w:r>
        <w:rPr>
          <w:rFonts w:eastAsiaTheme="minorEastAsia"/>
          <w:i/>
          <w:color w:val="000000" w:themeColor="text1"/>
          <w:lang w:val="en-US" w:eastAsia="zh-CN"/>
        </w:rPr>
        <w:t xml:space="preserve">Remove [] in </w:t>
      </w:r>
      <w:r w:rsidR="003856F3">
        <w:rPr>
          <w:rFonts w:eastAsiaTheme="minorEastAsia"/>
          <w:i/>
          <w:color w:val="000000" w:themeColor="text1"/>
          <w:lang w:val="en-US" w:eastAsia="zh-CN"/>
        </w:rPr>
        <w:t xml:space="preserve">agreements in RAN4 114bis </w:t>
      </w:r>
      <w:r>
        <w:rPr>
          <w:rFonts w:eastAsiaTheme="minorEastAsia"/>
          <w:i/>
          <w:color w:val="000000" w:themeColor="text1"/>
          <w:lang w:val="en-US" w:eastAsia="zh-CN"/>
        </w:rPr>
        <w:t xml:space="preserve">and the final agreements are </w:t>
      </w:r>
      <w:r w:rsidR="003856F3">
        <w:rPr>
          <w:rFonts w:eastAsiaTheme="minorEastAsia"/>
          <w:i/>
          <w:color w:val="000000" w:themeColor="text1"/>
          <w:lang w:val="en-US" w:eastAsia="zh-CN"/>
        </w:rPr>
        <w:t>as</w:t>
      </w:r>
      <w:r>
        <w:rPr>
          <w:rFonts w:eastAsiaTheme="minorEastAsia"/>
          <w:i/>
          <w:color w:val="000000" w:themeColor="text1"/>
          <w:lang w:val="en-US" w:eastAsia="zh-CN"/>
        </w:rPr>
        <w:t>:</w:t>
      </w:r>
    </w:p>
    <w:p w14:paraId="191BF48E" w14:textId="3F4C8ECA" w:rsidR="003856F3" w:rsidRPr="00100BE3" w:rsidRDefault="003856F3" w:rsidP="003856F3">
      <w:pPr>
        <w:snapToGrid w:val="0"/>
        <w:spacing w:after="120"/>
        <w:ind w:left="284"/>
        <w:rPr>
          <w:color w:val="000000" w:themeColor="text1"/>
          <w:szCs w:val="24"/>
          <w:highlight w:val="green"/>
          <w:lang w:eastAsia="zh-CN"/>
        </w:rPr>
      </w:pPr>
      <w:r w:rsidRPr="00100BE3">
        <w:rPr>
          <w:color w:val="000000" w:themeColor="text1"/>
          <w:szCs w:val="24"/>
          <w:highlight w:val="green"/>
          <w:lang w:eastAsia="zh-CN"/>
        </w:rPr>
        <w:t>For FR1:</w:t>
      </w:r>
    </w:p>
    <w:p w14:paraId="6081B2B1"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for LP-RSRQ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LP-RSRP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6AB11899"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of SSB based 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SSB based 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43891F89" w14:textId="77777777" w:rsidR="00E227B5" w:rsidRDefault="00E227B5" w:rsidP="00E227B5">
      <w:pPr>
        <w:rPr>
          <w:b/>
          <w:color w:val="000000"/>
          <w:u w:val="single"/>
          <w:lang w:eastAsia="ko-KR"/>
        </w:rPr>
      </w:pPr>
      <w:bookmarkStart w:id="2" w:name="_Hlk195172286"/>
    </w:p>
    <w:p w14:paraId="76E7D967" w14:textId="77383D00" w:rsidR="00E227B5" w:rsidRPr="00E227B5" w:rsidRDefault="00E227B5" w:rsidP="00E227B5">
      <w:pPr>
        <w:rPr>
          <w:color w:val="000000" w:themeColor="text1"/>
          <w:szCs w:val="24"/>
        </w:rPr>
      </w:pPr>
      <w:r w:rsidRPr="00E227B5">
        <w:rPr>
          <w:b/>
          <w:color w:val="000000"/>
          <w:u w:val="single"/>
          <w:lang w:eastAsia="ko-KR"/>
        </w:rPr>
        <w:t>Issue 1-2-4-2-3: On how to define LR evaluation requirements</w:t>
      </w:r>
    </w:p>
    <w:bookmarkEnd w:id="2"/>
    <w:p w14:paraId="2141A1DE" w14:textId="0A5C030C" w:rsidR="00E227B5" w:rsidRPr="0063383A" w:rsidRDefault="00E227B5" w:rsidP="00E227B5">
      <w:pPr>
        <w:spacing w:after="120"/>
        <w:rPr>
          <w:rFonts w:eastAsia="等线"/>
          <w:highlight w:val="green"/>
        </w:rPr>
      </w:pPr>
      <w:r w:rsidRPr="0063383A">
        <w:rPr>
          <w:rFonts w:eastAsia="等线"/>
          <w:highlight w:val="green"/>
        </w:rPr>
        <w:t xml:space="preserve">Agreement: </w:t>
      </w:r>
    </w:p>
    <w:p w14:paraId="42F4B7B3" w14:textId="566CA6A3" w:rsidR="00E227B5" w:rsidRPr="0063383A" w:rsidRDefault="00E227B5" w:rsidP="00E227B5">
      <w:pPr>
        <w:spacing w:after="120"/>
        <w:rPr>
          <w:rFonts w:eastAsia="等线"/>
        </w:rPr>
      </w:pPr>
      <w:r w:rsidRPr="0063383A">
        <w:rPr>
          <w:highlight w:val="green"/>
        </w:rPr>
        <w:t>Using x1=2*x and y1=2*y for the evaluation requirement.</w:t>
      </w:r>
      <w:r w:rsidRPr="0063383A">
        <w:rPr>
          <w:rFonts w:eastAsia="等线"/>
          <w:highlight w:val="green"/>
        </w:rPr>
        <w:t>;</w:t>
      </w:r>
    </w:p>
    <w:p w14:paraId="413815BC" w14:textId="02193069" w:rsidR="00E227B5" w:rsidRPr="0063383A" w:rsidRDefault="00E227B5" w:rsidP="00E227B5">
      <w:pPr>
        <w:spacing w:after="120"/>
        <w:rPr>
          <w:rFonts w:eastAsia="等线"/>
        </w:rPr>
      </w:pPr>
      <w:r w:rsidRPr="0063383A">
        <w:rPr>
          <w:rFonts w:eastAsia="等线"/>
          <w:highlight w:val="green"/>
        </w:rPr>
        <w:t>y = 2;</w:t>
      </w:r>
    </w:p>
    <w:p w14:paraId="1FA6A09F" w14:textId="77777777" w:rsidR="00E227B5" w:rsidRPr="0063383A" w:rsidRDefault="00E227B5" w:rsidP="00E227B5">
      <w:pPr>
        <w:spacing w:after="120"/>
        <w:rPr>
          <w:rFonts w:eastAsia="等线"/>
        </w:rPr>
      </w:pPr>
      <w:r w:rsidRPr="0063383A">
        <w:rPr>
          <w:rFonts w:eastAsia="等线"/>
          <w:highlight w:val="green"/>
        </w:rPr>
        <w:t>For x, x= 3;</w:t>
      </w:r>
      <w:r w:rsidRPr="0063383A">
        <w:rPr>
          <w:rFonts w:eastAsia="等线"/>
        </w:rPr>
        <w:t xml:space="preserve"> </w:t>
      </w:r>
    </w:p>
    <w:p w14:paraId="7965534C" w14:textId="77777777" w:rsidR="00747F6E" w:rsidRPr="00E137E6" w:rsidRDefault="00747F6E" w:rsidP="00747F6E">
      <w:pPr>
        <w:snapToGrid w:val="0"/>
        <w:spacing w:after="120"/>
        <w:rPr>
          <w:b/>
          <w:sz w:val="21"/>
          <w:szCs w:val="21"/>
          <w:u w:val="single"/>
          <w:lang w:val="en-US" w:eastAsia="zh-CN"/>
        </w:rPr>
      </w:pPr>
      <w:r w:rsidRPr="00E137E6">
        <w:rPr>
          <w:b/>
          <w:sz w:val="21"/>
          <w:szCs w:val="21"/>
          <w:u w:val="single"/>
          <w:lang w:val="en-US" w:eastAsia="zh-CN"/>
        </w:rPr>
        <w:t xml:space="preserve">Issue 1-2-9: LP-WUR status at legacy case (not at LP-WUS monitoring case/fully </w:t>
      </w:r>
      <w:proofErr w:type="gramStart"/>
      <w:r w:rsidRPr="00E137E6">
        <w:rPr>
          <w:b/>
          <w:sz w:val="21"/>
          <w:szCs w:val="21"/>
          <w:u w:val="single"/>
          <w:lang w:val="en-US" w:eastAsia="zh-CN"/>
        </w:rPr>
        <w:t>offloading(</w:t>
      </w:r>
      <w:proofErr w:type="gramEnd"/>
      <w:r w:rsidRPr="00E137E6">
        <w:rPr>
          <w:b/>
          <w:sz w:val="21"/>
          <w:szCs w:val="21"/>
          <w:u w:val="single"/>
          <w:lang w:val="en-US" w:eastAsia="zh-CN"/>
        </w:rPr>
        <w:t>case 1) case</w:t>
      </w:r>
      <w:r>
        <w:rPr>
          <w:b/>
          <w:sz w:val="21"/>
          <w:szCs w:val="21"/>
          <w:u w:val="single"/>
          <w:lang w:val="en-US" w:eastAsia="zh-CN"/>
        </w:rPr>
        <w:t>/RRM relaxation (case 3) case)</w:t>
      </w:r>
    </w:p>
    <w:p w14:paraId="47B1A985" w14:textId="77777777" w:rsidR="00747F6E" w:rsidRPr="0020748B" w:rsidRDefault="00747F6E" w:rsidP="00747F6E">
      <w:pPr>
        <w:snapToGrid w:val="0"/>
        <w:spacing w:after="120"/>
        <w:rPr>
          <w:color w:val="000000" w:themeColor="text1"/>
          <w:sz w:val="21"/>
          <w:szCs w:val="21"/>
          <w:highlight w:val="green"/>
          <w:lang w:val="en-US" w:eastAsia="zh-CN"/>
        </w:rPr>
      </w:pPr>
      <w:r w:rsidRPr="0020748B">
        <w:rPr>
          <w:color w:val="000000" w:themeColor="text1"/>
          <w:sz w:val="21"/>
          <w:szCs w:val="21"/>
          <w:highlight w:val="green"/>
          <w:lang w:val="en-US" w:eastAsia="zh-CN"/>
        </w:rPr>
        <w:t>Agreement:</w:t>
      </w:r>
    </w:p>
    <w:p w14:paraId="05C12478"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color w:val="000000"/>
          <w:szCs w:val="21"/>
          <w:highlight w:val="green"/>
        </w:rPr>
        <w:t>No LR measurement and evaluation requirements apply at the legacy state, i.e., for the following cases: from legacy case to LP-WUR monitoring, from legacy case to RRM measurement fully offloading (case 1), and from legacy case to RRM measurement relaxation (case 3).</w:t>
      </w:r>
    </w:p>
    <w:p w14:paraId="5DA0B834"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szCs w:val="21"/>
          <w:highlight w:val="green"/>
        </w:rPr>
        <w:t>At legacy state, when both MR and LR entry thresholds are configured, the UE shall evaluate both MR and LR thresholds at least once before entering relaxation / offloading</w:t>
      </w:r>
    </w:p>
    <w:p w14:paraId="2E5476FB" w14:textId="3F397BD4" w:rsidR="00747F6E" w:rsidRPr="00747F6E" w:rsidRDefault="00747F6E" w:rsidP="003856F3">
      <w:pPr>
        <w:rPr>
          <w:lang w:eastAsia="zh-CN"/>
        </w:rPr>
      </w:pPr>
    </w:p>
    <w:p w14:paraId="76DB11C6" w14:textId="57A068E4" w:rsidR="00F849C9" w:rsidRDefault="00F849C9" w:rsidP="00F849C9">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48F96E36" w14:textId="1DAC64A9" w:rsidR="00B05A9B" w:rsidRPr="008B2B94" w:rsidRDefault="00B849E1" w:rsidP="00B05A9B">
      <w:pPr>
        <w:rPr>
          <w:highlight w:val="green"/>
          <w:lang w:eastAsia="ja-JP"/>
        </w:rPr>
      </w:pPr>
      <w:r>
        <w:rPr>
          <w:highlight w:val="green"/>
          <w:lang w:eastAsia="ja-JP"/>
        </w:rPr>
        <w:t>On</w:t>
      </w:r>
      <w:r w:rsidR="00B05A9B" w:rsidRPr="008B2B94">
        <w:rPr>
          <w:highlight w:val="green"/>
          <w:lang w:eastAsia="ja-JP"/>
        </w:rPr>
        <w:t xml:space="preserve">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2250"/>
      </w:tblGrid>
      <w:tr w:rsidR="00B05A9B" w:rsidRPr="008B2B94" w14:paraId="0F683DE1" w14:textId="77777777" w:rsidTr="00601BDA">
        <w:trPr>
          <w:gridAfter w:val="1"/>
          <w:wAfter w:w="2250" w:type="dxa"/>
          <w:trHeight w:val="207"/>
          <w:jc w:val="center"/>
        </w:trPr>
        <w:tc>
          <w:tcPr>
            <w:tcW w:w="2268" w:type="dxa"/>
            <w:vMerge w:val="restart"/>
            <w:tcBorders>
              <w:top w:val="single" w:sz="4" w:space="0" w:color="auto"/>
              <w:left w:val="single" w:sz="4" w:space="0" w:color="auto"/>
              <w:right w:val="single" w:sz="4" w:space="0" w:color="auto"/>
            </w:tcBorders>
          </w:tcPr>
          <w:p w14:paraId="2405D926"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lastRenderedPageBreak/>
              <w:t xml:space="preserve">LO periodicity [s] </w:t>
            </w:r>
            <w:r w:rsidRPr="008B2B94">
              <w:rPr>
                <w:rFonts w:ascii="Arial" w:hAnsi="Arial"/>
                <w:b/>
                <w:sz w:val="18"/>
                <w:szCs w:val="18"/>
                <w:highlight w:val="green"/>
                <w:vertAlign w:val="superscript"/>
              </w:rPr>
              <w:t>Note 1</w:t>
            </w:r>
            <w:r w:rsidRPr="008B2B94">
              <w:rPr>
                <w:rFonts w:ascii="Arial" w:hAnsi="Arial"/>
                <w:b/>
                <w:sz w:val="18"/>
                <w:szCs w:val="18"/>
                <w:highlight w:val="green"/>
              </w:rPr>
              <w:t xml:space="preserve"> </w:t>
            </w:r>
          </w:p>
        </w:tc>
      </w:tr>
      <w:tr w:rsidR="00B05A9B" w:rsidRPr="008B2B94" w14:paraId="1865A8BE" w14:textId="77777777" w:rsidTr="00601BDA">
        <w:trPr>
          <w:trHeight w:val="207"/>
          <w:jc w:val="center"/>
        </w:trPr>
        <w:tc>
          <w:tcPr>
            <w:tcW w:w="2268" w:type="dxa"/>
            <w:vMerge/>
            <w:tcBorders>
              <w:left w:val="single" w:sz="4" w:space="0" w:color="auto"/>
              <w:bottom w:val="single" w:sz="4" w:space="0" w:color="auto"/>
              <w:right w:val="single" w:sz="4" w:space="0" w:color="auto"/>
            </w:tcBorders>
          </w:tcPr>
          <w:p w14:paraId="2D1AA79F"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p>
        </w:tc>
        <w:tc>
          <w:tcPr>
            <w:tcW w:w="2250" w:type="dxa"/>
          </w:tcPr>
          <w:p w14:paraId="729D5227" w14:textId="4BFB020E"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t>FR2</w:t>
            </w:r>
            <w:r w:rsidR="00AE6EFE">
              <w:rPr>
                <w:rFonts w:ascii="Arial" w:hAnsi="Arial"/>
                <w:b/>
                <w:sz w:val="18"/>
                <w:szCs w:val="18"/>
                <w:highlight w:val="green"/>
              </w:rPr>
              <w:t xml:space="preserve"> (Scaling factor N1)</w:t>
            </w:r>
          </w:p>
        </w:tc>
      </w:tr>
      <w:tr w:rsidR="00B05A9B" w:rsidRPr="008B2B94" w14:paraId="17A740B2"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F073D32"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0.32</w:t>
            </w:r>
          </w:p>
        </w:tc>
        <w:tc>
          <w:tcPr>
            <w:tcW w:w="2250" w:type="dxa"/>
          </w:tcPr>
          <w:p w14:paraId="23C3552C"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8</w:t>
            </w:r>
          </w:p>
        </w:tc>
      </w:tr>
      <w:tr w:rsidR="00B05A9B" w:rsidRPr="008B2B94" w14:paraId="0EEBE0A8"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66999A0"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0.64</w:t>
            </w:r>
          </w:p>
        </w:tc>
        <w:tc>
          <w:tcPr>
            <w:tcW w:w="2250" w:type="dxa"/>
          </w:tcPr>
          <w:p w14:paraId="1C374201"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5</w:t>
            </w:r>
          </w:p>
        </w:tc>
      </w:tr>
      <w:tr w:rsidR="00B05A9B" w:rsidRPr="008B2B94" w14:paraId="4076E979"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A163AAB"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1.28</w:t>
            </w:r>
          </w:p>
        </w:tc>
        <w:tc>
          <w:tcPr>
            <w:tcW w:w="2250" w:type="dxa"/>
          </w:tcPr>
          <w:p w14:paraId="11D556FD"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4</w:t>
            </w:r>
          </w:p>
        </w:tc>
      </w:tr>
      <w:tr w:rsidR="00B05A9B" w:rsidRPr="00C070E3" w14:paraId="5688C2A7"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2CE79E53"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2.56</w:t>
            </w:r>
          </w:p>
        </w:tc>
        <w:tc>
          <w:tcPr>
            <w:tcW w:w="2250" w:type="dxa"/>
          </w:tcPr>
          <w:p w14:paraId="4CB1A80C" w14:textId="77777777" w:rsidR="00B05A9B" w:rsidRPr="00C070E3" w:rsidRDefault="00B05A9B" w:rsidP="00601BDA">
            <w:pPr>
              <w:keepNext/>
              <w:keepLines/>
              <w:overflowPunct w:val="0"/>
              <w:autoSpaceDE w:val="0"/>
              <w:autoSpaceDN w:val="0"/>
              <w:adjustRightInd w:val="0"/>
              <w:spacing w:after="0"/>
              <w:jc w:val="center"/>
              <w:textAlignment w:val="baseline"/>
              <w:rPr>
                <w:rFonts w:ascii="Arial" w:hAnsi="Arial"/>
                <w:bCs/>
                <w:sz w:val="18"/>
                <w:szCs w:val="18"/>
              </w:rPr>
            </w:pPr>
            <w:r w:rsidRPr="008B2B94">
              <w:rPr>
                <w:rFonts w:ascii="Arial" w:hAnsi="Arial"/>
                <w:bCs/>
                <w:sz w:val="18"/>
                <w:szCs w:val="18"/>
                <w:highlight w:val="green"/>
              </w:rPr>
              <w:t>3</w:t>
            </w:r>
          </w:p>
        </w:tc>
      </w:tr>
    </w:tbl>
    <w:p w14:paraId="29B9E23D" w14:textId="77777777" w:rsidR="00555992" w:rsidRDefault="00555992" w:rsidP="00555992">
      <w:pPr>
        <w:rPr>
          <w:highlight w:val="green"/>
          <w:lang w:eastAsia="ja-JP"/>
        </w:rPr>
      </w:pPr>
    </w:p>
    <w:p w14:paraId="3E0996FA" w14:textId="536DA56B" w:rsidR="00555992" w:rsidRDefault="00555992" w:rsidP="00555992">
      <w:pPr>
        <w:rPr>
          <w:highlight w:val="green"/>
          <w:lang w:eastAsia="ja-JP"/>
        </w:rPr>
      </w:pPr>
      <w:r w:rsidRPr="004B45D6">
        <w:rPr>
          <w:highlight w:val="green"/>
          <w:lang w:eastAsia="ja-JP"/>
        </w:rPr>
        <w:t>No requirement for the FR2 LP-SS based LR</w:t>
      </w:r>
    </w:p>
    <w:p w14:paraId="3CEF4438" w14:textId="77777777" w:rsidR="00596AA0" w:rsidRDefault="00596AA0" w:rsidP="00596AA0">
      <w:pPr>
        <w:snapToGrid w:val="0"/>
        <w:spacing w:after="120"/>
        <w:rPr>
          <w:sz w:val="21"/>
          <w:szCs w:val="21"/>
          <w:highlight w:val="green"/>
          <w:lang w:eastAsia="zh-CN"/>
        </w:rPr>
      </w:pPr>
    </w:p>
    <w:p w14:paraId="1E81507B" w14:textId="2FB7E595" w:rsidR="00596AA0" w:rsidRPr="00064E81" w:rsidRDefault="00596AA0" w:rsidP="00596AA0">
      <w:pPr>
        <w:snapToGrid w:val="0"/>
        <w:spacing w:after="120"/>
        <w:rPr>
          <w:sz w:val="21"/>
          <w:szCs w:val="21"/>
          <w:highlight w:val="green"/>
          <w:lang w:eastAsia="zh-CN"/>
        </w:rPr>
      </w:pPr>
      <w:r w:rsidRPr="00064E81">
        <w:rPr>
          <w:sz w:val="21"/>
          <w:szCs w:val="21"/>
          <w:highlight w:val="green"/>
          <w:lang w:eastAsia="zh-CN"/>
        </w:rPr>
        <w:t xml:space="preserve">For SSB based FR2 LR, </w:t>
      </w:r>
    </w:p>
    <w:p w14:paraId="61F9541A"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 xml:space="preserve">the target measurement accuracy for FR2 SS-RSRP is 7.5 </w:t>
      </w:r>
      <w:proofErr w:type="spellStart"/>
      <w:r w:rsidRPr="00064E81">
        <w:rPr>
          <w:szCs w:val="21"/>
          <w:highlight w:val="green"/>
        </w:rPr>
        <w:t>dB.</w:t>
      </w:r>
      <w:proofErr w:type="spellEnd"/>
      <w:r w:rsidRPr="00064E81">
        <w:rPr>
          <w:szCs w:val="21"/>
          <w:highlight w:val="green"/>
        </w:rPr>
        <w:t xml:space="preserve"> </w:t>
      </w:r>
    </w:p>
    <w:p w14:paraId="351C45FC"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the target measurement accuracy for FR2 SS-RSRQ is 3.5</w:t>
      </w:r>
      <w:r w:rsidRPr="00064E81">
        <w:rPr>
          <w:rFonts w:eastAsia="等线"/>
          <w:szCs w:val="21"/>
          <w:highlight w:val="green"/>
        </w:rPr>
        <w:t>dB.</w:t>
      </w:r>
    </w:p>
    <w:p w14:paraId="4C31DB53" w14:textId="6647F60F" w:rsidR="00596AA0" w:rsidRDefault="00596AA0" w:rsidP="00596AA0">
      <w:pPr>
        <w:snapToGrid w:val="0"/>
        <w:spacing w:after="120"/>
        <w:rPr>
          <w:sz w:val="21"/>
          <w:szCs w:val="21"/>
          <w:lang w:eastAsia="zh-CN"/>
        </w:rPr>
      </w:pPr>
      <w:r w:rsidRPr="00064E81">
        <w:rPr>
          <w:sz w:val="21"/>
          <w:szCs w:val="21"/>
          <w:highlight w:val="green"/>
          <w:lang w:eastAsia="zh-CN"/>
        </w:rPr>
        <w:t>For MR-based relaxed serving and neighbo</w:t>
      </w:r>
      <w:r w:rsidR="00721D51">
        <w:rPr>
          <w:sz w:val="21"/>
          <w:szCs w:val="21"/>
          <w:highlight w:val="green"/>
          <w:lang w:eastAsia="zh-CN"/>
        </w:rPr>
        <w:t>u</w:t>
      </w:r>
      <w:r w:rsidRPr="00064E81">
        <w:rPr>
          <w:sz w:val="21"/>
          <w:szCs w:val="21"/>
          <w:highlight w:val="green"/>
          <w:lang w:eastAsia="zh-CN"/>
        </w:rPr>
        <w:t>r cell measurements in FR2, reuse the measurement relaxation factor of 16 as agreed for FR1</w:t>
      </w:r>
      <w:r>
        <w:rPr>
          <w:sz w:val="21"/>
          <w:szCs w:val="21"/>
          <w:lang w:eastAsia="zh-CN"/>
        </w:rPr>
        <w:t>.</w:t>
      </w:r>
    </w:p>
    <w:p w14:paraId="3F055A34" w14:textId="3322032B" w:rsidR="00596AA0" w:rsidRPr="00721D51" w:rsidRDefault="00596AA0" w:rsidP="00596AA0">
      <w:pPr>
        <w:snapToGrid w:val="0"/>
        <w:spacing w:after="120"/>
        <w:rPr>
          <w:szCs w:val="21"/>
        </w:rPr>
      </w:pPr>
      <w:r w:rsidRPr="00721D51">
        <w:rPr>
          <w:rFonts w:eastAsia="等线" w:hint="eastAsia"/>
          <w:szCs w:val="21"/>
        </w:rPr>
        <w:t>N</w:t>
      </w:r>
      <w:r w:rsidRPr="00721D51">
        <w:rPr>
          <w:rFonts w:eastAsia="等线"/>
          <w:szCs w:val="21"/>
        </w:rPr>
        <w:t>ote: No RF margin for RSRQ accuracy requirement, and 4dB RF margin for FR2 RSRP requirement.</w:t>
      </w:r>
    </w:p>
    <w:p w14:paraId="306FC8FF" w14:textId="4B7EB148" w:rsidR="00852FC4" w:rsidRDefault="00852FC4" w:rsidP="00555992">
      <w:pPr>
        <w:rPr>
          <w:lang w:eastAsia="ja-JP"/>
        </w:rPr>
      </w:pPr>
    </w:p>
    <w:p w14:paraId="5523C129" w14:textId="77777777" w:rsidR="00852FC4" w:rsidRPr="00B60828" w:rsidRDefault="00852FC4" w:rsidP="00852FC4">
      <w:pPr>
        <w:rPr>
          <w:b/>
          <w:color w:val="000000" w:themeColor="text1"/>
          <w:u w:val="single"/>
          <w:lang w:eastAsia="ko-KR"/>
        </w:rPr>
      </w:pPr>
      <w:r>
        <w:rPr>
          <w:b/>
          <w:color w:val="000000" w:themeColor="text1"/>
          <w:u w:val="single"/>
          <w:lang w:eastAsia="ko-KR"/>
        </w:rPr>
        <w:t xml:space="preserve">Issue 1-2-12: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relaxation are sa</w:t>
      </w:r>
      <w:r>
        <w:rPr>
          <w:b/>
          <w:color w:val="000000" w:themeColor="text1"/>
          <w:u w:val="single"/>
          <w:lang w:eastAsia="ko-KR"/>
        </w:rPr>
        <w:t>t</w:t>
      </w:r>
      <w:r w:rsidRPr="00B60828">
        <w:rPr>
          <w:b/>
          <w:color w:val="000000" w:themeColor="text1"/>
          <w:u w:val="single"/>
          <w:lang w:eastAsia="ko-KR"/>
        </w:rPr>
        <w:t>isfied; or when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44F3DD2D" w14:textId="77777777" w:rsidR="00D452B1" w:rsidRPr="00D577CA" w:rsidRDefault="00D452B1" w:rsidP="00D452B1">
      <w:pPr>
        <w:snapToGrid w:val="0"/>
        <w:spacing w:after="120"/>
        <w:rPr>
          <w:color w:val="000000"/>
          <w:sz w:val="21"/>
          <w:szCs w:val="21"/>
          <w:highlight w:val="green"/>
        </w:rPr>
      </w:pPr>
      <w:r w:rsidRPr="00D577CA">
        <w:rPr>
          <w:color w:val="000000"/>
          <w:sz w:val="21"/>
          <w:szCs w:val="21"/>
          <w:highlight w:val="green"/>
        </w:rPr>
        <w:t>Agreement:</w:t>
      </w:r>
    </w:p>
    <w:p w14:paraId="5A78D160" w14:textId="77777777" w:rsidR="00D452B1" w:rsidRPr="00D577CA" w:rsidRDefault="00D452B1" w:rsidP="00D452B1">
      <w:pPr>
        <w:snapToGrid w:val="0"/>
        <w:spacing w:after="120"/>
        <w:rPr>
          <w:sz w:val="21"/>
          <w:szCs w:val="21"/>
          <w:lang w:val="en-US"/>
        </w:rPr>
      </w:pPr>
      <w:r w:rsidRPr="00D577CA">
        <w:rPr>
          <w:sz w:val="21"/>
          <w:szCs w:val="21"/>
          <w:highlight w:val="green"/>
          <w:lang w:val="en-US"/>
        </w:rPr>
        <w:t xml:space="preserve">UE is allowed to follow the most relaxation requirements when only </w:t>
      </w:r>
      <w:r w:rsidRPr="00D452B1">
        <w:rPr>
          <w:sz w:val="21"/>
          <w:szCs w:val="21"/>
          <w:highlight w:val="green"/>
          <w:lang w:val="en-US"/>
        </w:rPr>
        <w:t>Rel-16</w:t>
      </w:r>
      <w:r w:rsidRPr="00D577CA">
        <w:rPr>
          <w:sz w:val="21"/>
          <w:szCs w:val="21"/>
          <w:highlight w:val="green"/>
          <w:lang w:val="en-US"/>
        </w:rPr>
        <w:t xml:space="preserve"> not at cell edge is configured, and Rel-16 not at cell edge and Rel-19 LP-WUR offloading/relaxation are both satisfied and </w:t>
      </w:r>
      <w:r w:rsidRPr="00C869EA">
        <w:rPr>
          <w:sz w:val="21"/>
          <w:szCs w:val="21"/>
          <w:highlight w:val="green"/>
          <w:lang w:val="en-US"/>
        </w:rPr>
        <w:t>Rel-16</w:t>
      </w:r>
      <w:r w:rsidRPr="00D577CA">
        <w:rPr>
          <w:sz w:val="21"/>
          <w:szCs w:val="21"/>
          <w:highlight w:val="green"/>
          <w:lang w:val="en-US"/>
        </w:rPr>
        <w:t xml:space="preserve"> EMR is not </w:t>
      </w:r>
      <w:r w:rsidRPr="00D577CA">
        <w:rPr>
          <w:sz w:val="21"/>
          <w:szCs w:val="21"/>
          <w:highlight w:val="green"/>
          <w:lang w:eastAsia="zh-CN"/>
        </w:rPr>
        <w:t>configured or Rel-16 EMR is configured and T331 is not running</w:t>
      </w:r>
      <w:r w:rsidRPr="00D577CA">
        <w:rPr>
          <w:sz w:val="21"/>
          <w:szCs w:val="21"/>
          <w:highlight w:val="green"/>
          <w:lang w:val="en-US"/>
        </w:rPr>
        <w:t>.</w:t>
      </w:r>
    </w:p>
    <w:p w14:paraId="6CFEAEC3" w14:textId="54C15E8F" w:rsidR="0055240F" w:rsidRDefault="0055240F" w:rsidP="0055240F">
      <w:pPr>
        <w:pStyle w:val="30"/>
        <w:numPr>
          <w:ilvl w:val="0"/>
          <w:numId w:val="0"/>
        </w:numPr>
        <w:ind w:left="720" w:hanging="720"/>
        <w:rPr>
          <w:sz w:val="24"/>
          <w:szCs w:val="16"/>
          <w:lang w:val="en-US"/>
        </w:rPr>
      </w:pPr>
      <w:r>
        <w:rPr>
          <w:sz w:val="24"/>
          <w:szCs w:val="16"/>
          <w:lang w:val="en-US"/>
        </w:rPr>
        <w:t>Sub-topic 1-3 MR RRM relaxation</w:t>
      </w:r>
    </w:p>
    <w:p w14:paraId="351A1903" w14:textId="4E0F6D19" w:rsidR="00B37845" w:rsidRDefault="00994DC0" w:rsidP="00C6715F">
      <w:pPr>
        <w:pStyle w:val="30"/>
        <w:numPr>
          <w:ilvl w:val="0"/>
          <w:numId w:val="0"/>
        </w:numPr>
        <w:ind w:left="720" w:hanging="72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66A224CF" w14:textId="77777777" w:rsidR="004E6FB3" w:rsidRDefault="004E6FB3" w:rsidP="004E6FB3">
      <w:pPr>
        <w:rPr>
          <w:b/>
          <w:color w:val="000000" w:themeColor="text1"/>
          <w:u w:val="single"/>
          <w:lang w:eastAsia="ko-KR"/>
        </w:rPr>
      </w:pPr>
      <w:bookmarkStart w:id="3" w:name="_Hlk207123597"/>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bookmarkEnd w:id="3"/>
    <w:p w14:paraId="40D92D0D" w14:textId="7CB8E0D3" w:rsidR="004E6FB3" w:rsidRPr="004E6FB3" w:rsidRDefault="003E08B8" w:rsidP="004E6FB3">
      <w:pPr>
        <w:rPr>
          <w:lang w:eastAsia="zh-CN"/>
        </w:rPr>
      </w:pPr>
      <w:r w:rsidRPr="003E08B8">
        <w:rPr>
          <w:highlight w:val="yellow"/>
          <w:lang w:eastAsia="zh-CN"/>
        </w:rPr>
        <w:t>A</w:t>
      </w:r>
      <w:r w:rsidR="004E6FB3" w:rsidRPr="003E08B8">
        <w:rPr>
          <w:highlight w:val="yellow"/>
          <w:lang w:eastAsia="zh-CN"/>
        </w:rPr>
        <w:t xml:space="preserve">greement: </w:t>
      </w:r>
      <w:r w:rsidR="00A47785" w:rsidRPr="003E08B8">
        <w:rPr>
          <w:highlight w:val="yellow"/>
          <w:lang w:eastAsia="zh-CN"/>
        </w:rPr>
        <w:t>N</w:t>
      </w:r>
      <w:r w:rsidR="004E6FB3" w:rsidRPr="003E08B8">
        <w:rPr>
          <w:highlight w:val="yellow"/>
          <w:lang w:eastAsia="zh-CN"/>
        </w:rPr>
        <w:t>o RRM impact for connected mode in this WI.</w:t>
      </w:r>
    </w:p>
    <w:p w14:paraId="351A190A" w14:textId="1912416D" w:rsidR="00B37845" w:rsidRDefault="00994DC0" w:rsidP="00975506">
      <w:pPr>
        <w:pStyle w:val="30"/>
        <w:numPr>
          <w:ilvl w:val="0"/>
          <w:numId w:val="0"/>
        </w:numPr>
        <w:ind w:left="720" w:hanging="720"/>
        <w:rPr>
          <w:sz w:val="24"/>
          <w:szCs w:val="16"/>
          <w:lang w:val="en-US"/>
        </w:rPr>
      </w:pPr>
      <w:r>
        <w:rPr>
          <w:sz w:val="24"/>
          <w:szCs w:val="16"/>
          <w:lang w:val="en-US"/>
        </w:rPr>
        <w:t>Sub-topic 1-5 Others</w:t>
      </w:r>
    </w:p>
    <w:p w14:paraId="6C64B14F" w14:textId="0869561E" w:rsidR="0093636E" w:rsidRDefault="0093636E" w:rsidP="0093636E">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0937CAAF" w14:textId="77777777" w:rsidR="0065774E" w:rsidRPr="003A211F" w:rsidRDefault="0065774E" w:rsidP="0065774E">
      <w:pPr>
        <w:rPr>
          <w:szCs w:val="22"/>
          <w:highlight w:val="green"/>
          <w:lang w:eastAsia="zh-CN"/>
        </w:rPr>
      </w:pPr>
      <w:r w:rsidRPr="003A211F">
        <w:rPr>
          <w:szCs w:val="22"/>
          <w:highlight w:val="green"/>
          <w:lang w:eastAsia="zh-CN"/>
        </w:rPr>
        <w:t xml:space="preserve">Agreement: When exiting case 1 due to exiting conditions of offloading is met, MR reuse the existing wake up delay. </w:t>
      </w:r>
    </w:p>
    <w:p w14:paraId="4C197F5C" w14:textId="77777777" w:rsidR="0065774E" w:rsidRPr="0065774E" w:rsidRDefault="0065774E" w:rsidP="0093636E">
      <w:pPr>
        <w:rPr>
          <w:lang w:eastAsia="zh-CN"/>
        </w:rPr>
      </w:pPr>
    </w:p>
    <w:p w14:paraId="351A1911" w14:textId="17780738" w:rsidR="00B37845" w:rsidRDefault="00994DC0" w:rsidP="009D4E67">
      <w:pPr>
        <w:pStyle w:val="1"/>
        <w:ind w:left="432" w:hanging="432"/>
        <w:rPr>
          <w:lang w:eastAsia="ja-JP"/>
        </w:rPr>
      </w:pPr>
      <w:r>
        <w:rPr>
          <w:lang w:eastAsia="ja-JP"/>
        </w:rPr>
        <w:lastRenderedPageBreak/>
        <w:t xml:space="preserve">Topic #2: </w:t>
      </w:r>
      <w:r w:rsidR="005018D8">
        <w:rPr>
          <w:lang w:eastAsia="ja-JP"/>
        </w:rPr>
        <w:t>Agreement on s</w:t>
      </w:r>
      <w:r>
        <w:rPr>
          <w:rFonts w:hint="eastAsia"/>
          <w:lang w:eastAsia="ja-JP"/>
        </w:rPr>
        <w:t>i</w:t>
      </w:r>
      <w:r>
        <w:rPr>
          <w:lang w:eastAsia="ja-JP"/>
        </w:rPr>
        <w:t>mulation assumptions and results</w:t>
      </w:r>
    </w:p>
    <w:p w14:paraId="75102F91" w14:textId="44314C83" w:rsidR="000940B3" w:rsidRDefault="000940B3" w:rsidP="000940B3">
      <w:pPr>
        <w:pStyle w:val="30"/>
        <w:ind w:left="0"/>
        <w:rPr>
          <w:sz w:val="24"/>
          <w:szCs w:val="16"/>
          <w:lang w:val="en-US"/>
        </w:rPr>
      </w:pPr>
      <w:r>
        <w:rPr>
          <w:sz w:val="24"/>
          <w:szCs w:val="16"/>
          <w:lang w:val="en-US"/>
        </w:rPr>
        <w:t>Sub-topic 2-1 On simulation assumptions and parameters</w:t>
      </w:r>
    </w:p>
    <w:p w14:paraId="0546F797" w14:textId="7402DB71" w:rsidR="000940B3" w:rsidRDefault="000940B3" w:rsidP="000940B3">
      <w:pPr>
        <w:pStyle w:val="30"/>
        <w:ind w:left="0"/>
        <w:rPr>
          <w:sz w:val="24"/>
          <w:szCs w:val="16"/>
          <w:lang w:val="en-US"/>
        </w:rPr>
      </w:pPr>
      <w:r>
        <w:rPr>
          <w:sz w:val="24"/>
          <w:szCs w:val="16"/>
          <w:lang w:val="en-US"/>
        </w:rPr>
        <w:t>Sub-topic 2-2 Simulation results alignment and summary</w:t>
      </w:r>
    </w:p>
    <w:p w14:paraId="26925023" w14:textId="678AA2B2" w:rsidR="004C0CF3" w:rsidRPr="002B716D" w:rsidRDefault="004C0CF3" w:rsidP="002B716D">
      <w:pPr>
        <w:pStyle w:val="1"/>
        <w:rPr>
          <w:lang w:val="en-US" w:eastAsia="ja-JP"/>
        </w:rPr>
      </w:pPr>
      <w:r w:rsidRPr="002B716D">
        <w:rPr>
          <w:lang w:val="en-US" w:eastAsia="ja-JP"/>
        </w:rPr>
        <w:t xml:space="preserve">Topic #3: </w:t>
      </w:r>
      <w:r w:rsidR="00840B6B">
        <w:rPr>
          <w:lang w:val="en-US" w:eastAsia="ja-JP"/>
        </w:rPr>
        <w:t xml:space="preserve">Other </w:t>
      </w:r>
      <w:r w:rsidR="00820F86" w:rsidRPr="002B716D">
        <w:rPr>
          <w:lang w:val="en-US" w:eastAsia="ja-JP"/>
        </w:rPr>
        <w:t>I</w:t>
      </w:r>
      <w:r w:rsidRPr="002B716D">
        <w:rPr>
          <w:lang w:val="en-US" w:eastAsia="ja-JP"/>
        </w:rPr>
        <w:t xml:space="preserve">ssues </w:t>
      </w:r>
      <w:r w:rsidR="00720CED">
        <w:rPr>
          <w:lang w:val="en-US" w:eastAsia="ja-JP"/>
        </w:rPr>
        <w:t>in core part</w:t>
      </w:r>
      <w:bookmarkStart w:id="4" w:name="_GoBack"/>
      <w:bookmarkEnd w:id="4"/>
    </w:p>
    <w:p w14:paraId="2AD6BDDC" w14:textId="77777777" w:rsidR="007C7673" w:rsidRDefault="007C7673" w:rsidP="007C7673">
      <w:pPr>
        <w:spacing w:before="120" w:after="120"/>
        <w:rPr>
          <w:b/>
          <w:color w:val="000000" w:themeColor="text1"/>
          <w:u w:val="single"/>
          <w:lang w:eastAsia="zh-CN"/>
        </w:rPr>
      </w:pPr>
      <w:r>
        <w:rPr>
          <w:b/>
          <w:color w:val="000000" w:themeColor="text1"/>
          <w:u w:val="single"/>
          <w:lang w:eastAsia="ko-KR"/>
        </w:rPr>
        <w:t>Issue 1-1-13: Spec impact</w:t>
      </w:r>
    </w:p>
    <w:p w14:paraId="2397F918" w14:textId="29D0F70A" w:rsidR="00820F86" w:rsidRDefault="007C7673"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00820F86" w:rsidRPr="00915F0B">
        <w:rPr>
          <w:rFonts w:eastAsiaTheme="minorEastAsia"/>
          <w:color w:val="000000" w:themeColor="text1"/>
          <w:sz w:val="22"/>
          <w:szCs w:val="22"/>
          <w:lang w:eastAsia="zh-CN"/>
        </w:rPr>
        <w:t xml:space="preserve">lose </w:t>
      </w:r>
      <w:r w:rsidR="00555E7B">
        <w:rPr>
          <w:rFonts w:eastAsiaTheme="minorEastAsia"/>
          <w:color w:val="000000" w:themeColor="text1"/>
          <w:sz w:val="22"/>
          <w:szCs w:val="22"/>
          <w:lang w:eastAsia="zh-CN"/>
        </w:rPr>
        <w:t>this</w:t>
      </w:r>
      <w:r w:rsidR="00820F86" w:rsidRPr="00915F0B">
        <w:rPr>
          <w:rFonts w:eastAsiaTheme="minorEastAsia"/>
          <w:color w:val="000000" w:themeColor="text1"/>
          <w:sz w:val="22"/>
          <w:szCs w:val="22"/>
          <w:lang w:eastAsia="zh-CN"/>
        </w:rPr>
        <w:t xml:space="preserve"> issue</w:t>
      </w:r>
    </w:p>
    <w:p w14:paraId="4FDB4123" w14:textId="77777777" w:rsidR="00555E7B" w:rsidRPr="00ED6646" w:rsidRDefault="00555E7B" w:rsidP="00555E7B">
      <w:pPr>
        <w:spacing w:before="120" w:after="120"/>
        <w:rPr>
          <w:b/>
          <w:color w:val="000000" w:themeColor="text1"/>
          <w:u w:val="single"/>
          <w:lang w:eastAsia="ko-KR"/>
        </w:rPr>
      </w:pPr>
      <w:r w:rsidRPr="00ED6646">
        <w:rPr>
          <w:b/>
          <w:color w:val="000000" w:themeColor="text1"/>
          <w:u w:val="single"/>
          <w:lang w:eastAsia="ko-KR"/>
        </w:rPr>
        <w:t>Issue 1-1-1</w:t>
      </w:r>
      <w:r>
        <w:rPr>
          <w:b/>
          <w:color w:val="000000" w:themeColor="text1"/>
          <w:u w:val="single"/>
          <w:lang w:eastAsia="ko-KR"/>
        </w:rPr>
        <w:t>8</w:t>
      </w:r>
      <w:r w:rsidRPr="00ED6646">
        <w:rPr>
          <w:b/>
          <w:color w:val="000000" w:themeColor="text1"/>
          <w:u w:val="single"/>
          <w:lang w:eastAsia="ko-KR"/>
        </w:rPr>
        <w:t xml:space="preserve"> UE capability</w:t>
      </w:r>
    </w:p>
    <w:p w14:paraId="32DAA993" w14:textId="44855457" w:rsidR="00555E7B" w:rsidRDefault="00555E7B" w:rsidP="00555E7B">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Pr="00915F0B">
        <w:rPr>
          <w:rFonts w:eastAsiaTheme="minorEastAsia"/>
          <w:color w:val="000000" w:themeColor="text1"/>
          <w:sz w:val="22"/>
          <w:szCs w:val="22"/>
          <w:lang w:eastAsia="zh-CN"/>
        </w:rPr>
        <w:t xml:space="preserve">lose </w:t>
      </w:r>
      <w:r>
        <w:rPr>
          <w:rFonts w:eastAsiaTheme="minorEastAsia"/>
          <w:color w:val="000000" w:themeColor="text1"/>
          <w:sz w:val="22"/>
          <w:szCs w:val="22"/>
          <w:lang w:eastAsia="zh-CN"/>
        </w:rPr>
        <w:t>this</w:t>
      </w:r>
      <w:r w:rsidRPr="00915F0B">
        <w:rPr>
          <w:rFonts w:eastAsiaTheme="minorEastAsia"/>
          <w:color w:val="000000" w:themeColor="text1"/>
          <w:sz w:val="22"/>
          <w:szCs w:val="22"/>
          <w:lang w:eastAsia="zh-CN"/>
        </w:rPr>
        <w:t xml:space="preserve"> issue</w:t>
      </w:r>
    </w:p>
    <w:p w14:paraId="1B4B6608" w14:textId="77777777" w:rsidR="00B07779" w:rsidRDefault="00B07779" w:rsidP="00B07779">
      <w:pPr>
        <w:rPr>
          <w:b/>
          <w:color w:val="000000" w:themeColor="text1"/>
          <w:u w:val="single"/>
          <w:lang w:eastAsia="ko-KR"/>
        </w:rPr>
      </w:pPr>
      <w:bookmarkStart w:id="5" w:name="_Hlk195172223"/>
      <w:r>
        <w:rPr>
          <w:b/>
          <w:color w:val="000000" w:themeColor="text1"/>
          <w:u w:val="single"/>
          <w:lang w:eastAsia="ko-KR"/>
        </w:rPr>
        <w:t>Issue 1-2-2-2: U</w:t>
      </w:r>
      <w:r>
        <w:rPr>
          <w:b/>
          <w:color w:val="000000" w:themeColor="text1"/>
          <w:u w:val="single"/>
          <w:lang w:eastAsia="zh-CN"/>
        </w:rPr>
        <w:t>pper</w:t>
      </w:r>
      <w:r>
        <w:rPr>
          <w:b/>
          <w:color w:val="000000" w:themeColor="text1"/>
          <w:u w:val="single"/>
          <w:lang w:eastAsia="ko-KR"/>
        </w:rPr>
        <w:t xml:space="preserve"> bound on SSB-based LP-WUR measurement periodicity</w:t>
      </w:r>
    </w:p>
    <w:bookmarkEnd w:id="5"/>
    <w:p w14:paraId="577F75E9" w14:textId="52A603AB" w:rsidR="00555E7B" w:rsidRPr="00915F0B" w:rsidRDefault="00B07779"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Close this issue</w:t>
      </w:r>
    </w:p>
    <w:p w14:paraId="5EB40A6B" w14:textId="77777777" w:rsidR="00B07779" w:rsidRDefault="00B07779" w:rsidP="00B07779">
      <w:pPr>
        <w:rPr>
          <w:b/>
          <w:color w:val="000000"/>
          <w:u w:val="single"/>
          <w:lang w:eastAsia="ko-KR"/>
        </w:rPr>
      </w:pPr>
      <w:bookmarkStart w:id="6" w:name="_Hlk195172245"/>
      <w:r>
        <w:rPr>
          <w:b/>
          <w:color w:val="000000"/>
          <w:u w:val="single"/>
          <w:lang w:eastAsia="ko-KR"/>
        </w:rPr>
        <w:t xml:space="preserve">Issue 1-2-4-0: On LR measurement requirement </w:t>
      </w:r>
    </w:p>
    <w:bookmarkEnd w:id="6"/>
    <w:p w14:paraId="2CA9829A" w14:textId="338E7BDC" w:rsidR="001D37F9" w:rsidRDefault="00B07779" w:rsidP="001D37F9">
      <w:pPr>
        <w:rPr>
          <w:lang w:eastAsia="zh-CN"/>
        </w:rPr>
      </w:pPr>
      <w:r>
        <w:rPr>
          <w:lang w:eastAsia="zh-CN"/>
        </w:rPr>
        <w:t>Discuss in the CR directly, close this issue</w:t>
      </w:r>
    </w:p>
    <w:p w14:paraId="7C327AC3" w14:textId="63876928" w:rsidR="004A03F4" w:rsidRDefault="004A03F4" w:rsidP="001D37F9">
      <w:pPr>
        <w:rPr>
          <w:b/>
          <w:color w:val="000000" w:themeColor="text1"/>
          <w:szCs w:val="24"/>
          <w:u w:val="single"/>
          <w:lang w:val="en-US"/>
        </w:rPr>
      </w:pPr>
      <w:r>
        <w:rPr>
          <w:b/>
          <w:color w:val="000000"/>
          <w:u w:val="single"/>
          <w:lang w:eastAsia="ko-KR"/>
        </w:rPr>
        <w:t xml:space="preserve">Issue 1-2-4-2-1: </w:t>
      </w:r>
      <w:r>
        <w:rPr>
          <w:b/>
          <w:color w:val="000000" w:themeColor="text1"/>
          <w:szCs w:val="24"/>
          <w:u w:val="single"/>
          <w:lang w:val="en-US"/>
        </w:rPr>
        <w:t>On applicability LR evaluation requirements</w:t>
      </w:r>
    </w:p>
    <w:p w14:paraId="18922E5A" w14:textId="77777777" w:rsidR="004A03F4" w:rsidRDefault="004A03F4" w:rsidP="004A03F4">
      <w:pPr>
        <w:rPr>
          <w:lang w:eastAsia="zh-CN"/>
        </w:rPr>
      </w:pPr>
      <w:r>
        <w:rPr>
          <w:lang w:eastAsia="zh-CN"/>
        </w:rPr>
        <w:t>Discuss in the CR directly, close this issue</w:t>
      </w:r>
    </w:p>
    <w:p w14:paraId="297327FC" w14:textId="77777777" w:rsidR="004A03F4" w:rsidRDefault="004A03F4" w:rsidP="004A03F4">
      <w:pPr>
        <w:rPr>
          <w:color w:val="000000" w:themeColor="text1"/>
          <w:szCs w:val="24"/>
        </w:rPr>
      </w:pPr>
      <w:r>
        <w:rPr>
          <w:b/>
          <w:color w:val="000000"/>
          <w:u w:val="single"/>
          <w:lang w:eastAsia="ko-KR"/>
        </w:rPr>
        <w:t xml:space="preserve">Issue 1-2-5-1: </w:t>
      </w:r>
      <w:r>
        <w:rPr>
          <w:b/>
          <w:color w:val="000000" w:themeColor="text1"/>
          <w:szCs w:val="24"/>
          <w:u w:val="single"/>
          <w:lang w:val="en-US"/>
        </w:rPr>
        <w:t>On applicability MR evaluation requirements</w:t>
      </w:r>
    </w:p>
    <w:p w14:paraId="3B08EF03" w14:textId="77777777" w:rsidR="004A03F4" w:rsidRDefault="004A03F4" w:rsidP="004A03F4">
      <w:pPr>
        <w:rPr>
          <w:lang w:eastAsia="zh-CN"/>
        </w:rPr>
      </w:pPr>
      <w:r>
        <w:rPr>
          <w:lang w:eastAsia="zh-CN"/>
        </w:rPr>
        <w:t>Discuss in the CR directly, close this issue</w:t>
      </w:r>
    </w:p>
    <w:p w14:paraId="2EAD47C3" w14:textId="60C62865" w:rsidR="004A03F4" w:rsidRDefault="004A03F4" w:rsidP="004A03F4">
      <w:pPr>
        <w:rPr>
          <w:b/>
          <w:color w:val="000000" w:themeColor="text1"/>
          <w:u w:val="single"/>
          <w:lang w:eastAsia="ko-KR"/>
        </w:rPr>
      </w:pPr>
      <w:r>
        <w:rPr>
          <w:b/>
          <w:color w:val="000000" w:themeColor="text1"/>
          <w:u w:val="single"/>
          <w:lang w:eastAsia="ko-KR"/>
        </w:rPr>
        <w:t xml:space="preserve">Issue 1-2-8-1: Accuracy for normal or relaxed MR serving cell measurement </w:t>
      </w:r>
    </w:p>
    <w:p w14:paraId="3C9D1263" w14:textId="77777777" w:rsidR="004A03F4" w:rsidRDefault="004A03F4" w:rsidP="004A03F4">
      <w:pPr>
        <w:rPr>
          <w:lang w:eastAsia="zh-CN"/>
        </w:rPr>
      </w:pPr>
      <w:r>
        <w:rPr>
          <w:lang w:eastAsia="zh-CN"/>
        </w:rPr>
        <w:t>Discuss in the CR directly, close this issue</w:t>
      </w:r>
    </w:p>
    <w:p w14:paraId="75F6F61D" w14:textId="70D73229" w:rsidR="004A03F4" w:rsidRDefault="004A03F4" w:rsidP="001D37F9">
      <w:pPr>
        <w:rPr>
          <w:b/>
          <w:color w:val="000000" w:themeColor="text1"/>
          <w:u w:val="single"/>
          <w:lang w:eastAsia="ko-KR"/>
        </w:rPr>
      </w:pPr>
      <w:r>
        <w:rPr>
          <w:b/>
          <w:color w:val="000000" w:themeColor="text1"/>
          <w:u w:val="single"/>
          <w:lang w:eastAsia="ko-KR"/>
        </w:rPr>
        <w:t>Issue 1-2-8-2: Accuracy for relaxed MR neighbour cell measurement</w:t>
      </w:r>
    </w:p>
    <w:p w14:paraId="0B21D4C6" w14:textId="77777777" w:rsidR="004A03F4" w:rsidRDefault="004A03F4" w:rsidP="004A03F4">
      <w:pPr>
        <w:rPr>
          <w:lang w:eastAsia="zh-CN"/>
        </w:rPr>
      </w:pPr>
      <w:r>
        <w:rPr>
          <w:lang w:eastAsia="zh-CN"/>
        </w:rPr>
        <w:t>Discuss in the CR directly, close this issue</w:t>
      </w:r>
    </w:p>
    <w:p w14:paraId="267CB638" w14:textId="2D428902" w:rsidR="005B5407" w:rsidRDefault="005B5407" w:rsidP="005B5407">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10</w:t>
      </w:r>
      <w:r>
        <w:rPr>
          <w:b/>
          <w:color w:val="000000" w:themeColor="text1"/>
          <w:u w:val="single"/>
          <w:lang w:eastAsia="ko-KR"/>
        </w:rPr>
        <w:t>: H</w:t>
      </w:r>
      <w:r>
        <w:rPr>
          <w:rFonts w:hint="eastAsia"/>
          <w:b/>
          <w:color w:val="000000" w:themeColor="text1"/>
          <w:u w:val="single"/>
          <w:lang w:eastAsia="zh-CN"/>
        </w:rPr>
        <w:t>igher priority frequency layer</w:t>
      </w:r>
      <w:r>
        <w:rPr>
          <w:b/>
          <w:color w:val="000000" w:themeColor="text1"/>
          <w:u w:val="single"/>
          <w:lang w:eastAsia="zh-CN"/>
        </w:rPr>
        <w:t xml:space="preserve"> measurement requirements</w:t>
      </w:r>
      <w:r>
        <w:rPr>
          <w:b/>
          <w:color w:val="000000" w:themeColor="text1"/>
          <w:u w:val="single"/>
          <w:lang w:eastAsia="ko-KR"/>
        </w:rPr>
        <w:t xml:space="preserve"> </w:t>
      </w:r>
    </w:p>
    <w:p w14:paraId="3D5B201D" w14:textId="34C97FB3" w:rsidR="005B5407" w:rsidRDefault="005B5407" w:rsidP="005B5407">
      <w:pPr>
        <w:rPr>
          <w:lang w:eastAsia="zh-CN"/>
        </w:rPr>
      </w:pPr>
      <w:r>
        <w:rPr>
          <w:rFonts w:hint="eastAsia"/>
          <w:lang w:eastAsia="zh-CN"/>
        </w:rPr>
        <w:t>Cl</w:t>
      </w:r>
      <w:r>
        <w:rPr>
          <w:lang w:eastAsia="zh-CN"/>
        </w:rPr>
        <w:t>ose this issue</w:t>
      </w:r>
    </w:p>
    <w:p w14:paraId="0A83CC35" w14:textId="77777777" w:rsidR="00437C3D" w:rsidRPr="00B60828" w:rsidRDefault="00437C3D" w:rsidP="00437C3D">
      <w:pPr>
        <w:rPr>
          <w:b/>
          <w:color w:val="000000" w:themeColor="text1"/>
          <w:u w:val="single"/>
          <w:lang w:eastAsia="ko-KR"/>
        </w:rPr>
      </w:pPr>
      <w:r>
        <w:rPr>
          <w:b/>
          <w:color w:val="000000" w:themeColor="text1"/>
          <w:u w:val="single"/>
          <w:lang w:eastAsia="ko-KR"/>
        </w:rPr>
        <w:t>Issue 1-2-13: Transition period</w:t>
      </w:r>
    </w:p>
    <w:p w14:paraId="6C8ECCFE" w14:textId="1266ACDF" w:rsidR="005B5407" w:rsidRPr="00437C3D" w:rsidRDefault="00437C3D" w:rsidP="005B5407">
      <w:pPr>
        <w:rPr>
          <w:color w:val="000000" w:themeColor="text1"/>
          <w:u w:val="single"/>
          <w:lang w:eastAsia="ko-KR"/>
        </w:rPr>
      </w:pPr>
      <w:r w:rsidRPr="00437C3D">
        <w:rPr>
          <w:rFonts w:hint="eastAsia"/>
          <w:color w:val="000000" w:themeColor="text1"/>
          <w:u w:val="single"/>
          <w:lang w:eastAsia="zh-CN"/>
        </w:rPr>
        <w:t>Com</w:t>
      </w:r>
      <w:r w:rsidRPr="00437C3D">
        <w:rPr>
          <w:color w:val="000000" w:themeColor="text1"/>
          <w:u w:val="single"/>
          <w:lang w:eastAsia="ko-KR"/>
        </w:rPr>
        <w:t>bined with issue 1-5-3, close this issue</w:t>
      </w:r>
    </w:p>
    <w:p w14:paraId="4B5DEEE6" w14:textId="77777777" w:rsidR="004352E8" w:rsidRDefault="004352E8" w:rsidP="004352E8">
      <w:pPr>
        <w:rPr>
          <w:b/>
          <w:color w:val="000000" w:themeColor="text1"/>
          <w:u w:val="single"/>
          <w:lang w:eastAsia="ko-KR"/>
        </w:rPr>
      </w:pPr>
      <w:r>
        <w:rPr>
          <w:b/>
          <w:color w:val="000000" w:themeColor="text1"/>
          <w:u w:val="single"/>
          <w:lang w:eastAsia="ko-KR"/>
        </w:rPr>
        <w:t>Issue 2-1-5: On ideal RSRP/RSRQ in simulation</w:t>
      </w:r>
    </w:p>
    <w:p w14:paraId="0AAC32B4" w14:textId="59650910" w:rsidR="004A03F4" w:rsidRDefault="004352E8" w:rsidP="001D37F9">
      <w:pPr>
        <w:rPr>
          <w:lang w:eastAsia="zh-CN"/>
        </w:rPr>
      </w:pPr>
      <w:r>
        <w:rPr>
          <w:lang w:eastAsia="zh-CN"/>
        </w:rPr>
        <w:t>Close this issue</w:t>
      </w:r>
    </w:p>
    <w:p w14:paraId="14199896" w14:textId="459005E9" w:rsidR="004352E8" w:rsidRDefault="004352E8" w:rsidP="001D37F9">
      <w:pPr>
        <w:rPr>
          <w:b/>
          <w:color w:val="000000" w:themeColor="text1"/>
          <w:u w:val="single"/>
          <w:lang w:eastAsia="ko-KR"/>
        </w:rPr>
      </w:pPr>
      <w:r>
        <w:rPr>
          <w:b/>
          <w:color w:val="000000" w:themeColor="text1"/>
          <w:u w:val="single"/>
          <w:lang w:eastAsia="ko-KR"/>
        </w:rPr>
        <w:t>Issue 2-1-10: General aspects on simulation procedure</w:t>
      </w:r>
    </w:p>
    <w:p w14:paraId="413FA0CC" w14:textId="3A2CAAC5" w:rsidR="004352E8" w:rsidRDefault="004352E8" w:rsidP="001D37F9">
      <w:pPr>
        <w:rPr>
          <w:lang w:eastAsia="zh-CN"/>
        </w:rPr>
      </w:pPr>
      <w:r>
        <w:rPr>
          <w:lang w:eastAsia="zh-CN"/>
        </w:rPr>
        <w:lastRenderedPageBreak/>
        <w:t>Close this issue</w:t>
      </w:r>
    </w:p>
    <w:p w14:paraId="3FBB69A0" w14:textId="77777777" w:rsidR="004352E8" w:rsidRDefault="004352E8" w:rsidP="004352E8">
      <w:pPr>
        <w:rPr>
          <w:b/>
          <w:color w:val="000000" w:themeColor="text1"/>
          <w:u w:val="single"/>
          <w:lang w:eastAsia="ko-KR"/>
        </w:rPr>
      </w:pPr>
      <w:r>
        <w:rPr>
          <w:b/>
          <w:color w:val="000000" w:themeColor="text1"/>
          <w:u w:val="single"/>
          <w:lang w:eastAsia="ko-KR"/>
        </w:rPr>
        <w:t xml:space="preserve">Issue 2-1-12: Others on simulation assumptions and campaign </w:t>
      </w:r>
    </w:p>
    <w:p w14:paraId="5EA01E68" w14:textId="7F29E8C0" w:rsidR="004352E8" w:rsidRDefault="004352E8" w:rsidP="001D37F9">
      <w:pPr>
        <w:rPr>
          <w:lang w:eastAsia="zh-CN"/>
        </w:rPr>
      </w:pPr>
      <w:r>
        <w:rPr>
          <w:lang w:eastAsia="zh-CN"/>
        </w:rPr>
        <w:t>Close this issue</w:t>
      </w:r>
    </w:p>
    <w:p w14:paraId="0D917264" w14:textId="77777777" w:rsidR="00DE4D01" w:rsidRDefault="00DE4D01" w:rsidP="00DE4D01">
      <w:pPr>
        <w:rPr>
          <w:b/>
          <w:color w:val="000000" w:themeColor="text1"/>
          <w:u w:val="single"/>
          <w:lang w:eastAsia="ko-KR"/>
        </w:rPr>
      </w:pPr>
      <w:r>
        <w:rPr>
          <w:b/>
          <w:color w:val="000000" w:themeColor="text1"/>
          <w:u w:val="single"/>
          <w:lang w:eastAsia="ko-KR"/>
        </w:rPr>
        <w:t>Issue 2-2-1: Summary on number of samples for OOK based LR and OFDB based LR based on simulation results</w:t>
      </w:r>
    </w:p>
    <w:p w14:paraId="05D31320" w14:textId="7A966B7B" w:rsidR="00DE4D01" w:rsidRDefault="00DE4D01" w:rsidP="001D37F9">
      <w:pPr>
        <w:rPr>
          <w:lang w:eastAsia="zh-CN"/>
        </w:rPr>
      </w:pPr>
      <w:r>
        <w:rPr>
          <w:lang w:eastAsia="zh-CN"/>
        </w:rPr>
        <w:t>Close this issue</w:t>
      </w:r>
    </w:p>
    <w:p w14:paraId="429C487D" w14:textId="77777777" w:rsidR="00840B6B" w:rsidRDefault="00840B6B" w:rsidP="00840B6B">
      <w:pPr>
        <w:rPr>
          <w:b/>
          <w:color w:val="000000" w:themeColor="text1"/>
          <w:u w:val="single"/>
          <w:lang w:eastAsia="ko-KR"/>
        </w:rPr>
      </w:pPr>
      <w:r w:rsidRPr="00A77E98">
        <w:rPr>
          <w:b/>
          <w:color w:val="000000" w:themeColor="text1"/>
          <w:u w:val="single"/>
          <w:lang w:eastAsia="ko-KR"/>
        </w:rPr>
        <w:t>Issue 1-1-2: Threshold for switch between different cases</w:t>
      </w:r>
    </w:p>
    <w:p w14:paraId="0095AD5E" w14:textId="77777777" w:rsidR="00840B6B" w:rsidRDefault="00840B6B" w:rsidP="00840B6B">
      <w:pPr>
        <w:rPr>
          <w:sz w:val="22"/>
          <w:szCs w:val="22"/>
          <w:lang w:val="sv-SE" w:eastAsia="ja-JP"/>
        </w:rPr>
      </w:pPr>
      <w:r>
        <w:rPr>
          <w:sz w:val="22"/>
          <w:szCs w:val="22"/>
          <w:lang w:val="sv-SE" w:eastAsia="ja-JP"/>
        </w:rPr>
        <w:t>Contribution driven</w:t>
      </w:r>
    </w:p>
    <w:p w14:paraId="0928AD58" w14:textId="77777777" w:rsidR="00840B6B" w:rsidRDefault="00840B6B" w:rsidP="00840B6B">
      <w:pPr>
        <w:rPr>
          <w:b/>
          <w:color w:val="000000" w:themeColor="text1"/>
          <w:u w:val="single"/>
          <w:lang w:eastAsia="ko-KR"/>
        </w:rPr>
      </w:pPr>
      <w:r>
        <w:rPr>
          <w:b/>
          <w:color w:val="000000" w:themeColor="text1"/>
          <w:u w:val="single"/>
          <w:lang w:eastAsia="ko-KR"/>
        </w:rPr>
        <w:t xml:space="preserve">Issue 1-1-17: LP-WUR operation with SDT </w:t>
      </w:r>
    </w:p>
    <w:p w14:paraId="788EB34D" w14:textId="77777777" w:rsidR="00840B6B" w:rsidRDefault="00840B6B" w:rsidP="00840B6B">
      <w:pPr>
        <w:rPr>
          <w:sz w:val="22"/>
          <w:szCs w:val="22"/>
          <w:lang w:eastAsia="ja-JP"/>
        </w:rPr>
      </w:pPr>
      <w:r>
        <w:rPr>
          <w:sz w:val="22"/>
          <w:szCs w:val="22"/>
          <w:lang w:eastAsia="ja-JP"/>
        </w:rPr>
        <w:t>Contribution driven</w:t>
      </w:r>
    </w:p>
    <w:p w14:paraId="15818E5E" w14:textId="77777777" w:rsidR="00840B6B" w:rsidRDefault="00840B6B" w:rsidP="00840B6B">
      <w:pPr>
        <w:rPr>
          <w:b/>
          <w:color w:val="000000" w:themeColor="text1"/>
          <w:u w:val="single"/>
          <w:lang w:eastAsia="ko-KR"/>
        </w:rPr>
      </w:pPr>
      <w:r>
        <w:rPr>
          <w:b/>
          <w:color w:val="000000" w:themeColor="text1"/>
          <w:u w:val="single"/>
          <w:lang w:eastAsia="ko-KR"/>
        </w:rPr>
        <w:t xml:space="preserve">Issue 1-2-14: Others </w:t>
      </w:r>
    </w:p>
    <w:p w14:paraId="263F71E9" w14:textId="77777777" w:rsidR="00840B6B" w:rsidRPr="00305500" w:rsidRDefault="00840B6B" w:rsidP="00840B6B">
      <w:pPr>
        <w:rPr>
          <w:sz w:val="22"/>
          <w:szCs w:val="22"/>
          <w:lang w:eastAsia="ja-JP"/>
        </w:rPr>
      </w:pPr>
      <w:r w:rsidRPr="00305500">
        <w:rPr>
          <w:sz w:val="22"/>
          <w:szCs w:val="22"/>
          <w:lang w:eastAsia="ja-JP"/>
        </w:rPr>
        <w:t>Contribution driven</w:t>
      </w:r>
    </w:p>
    <w:p w14:paraId="6B01AF3D" w14:textId="77777777" w:rsidR="00840B6B" w:rsidRDefault="00840B6B" w:rsidP="00840B6B">
      <w:pPr>
        <w:rPr>
          <w:b/>
          <w:color w:val="000000" w:themeColor="text1"/>
          <w:u w:val="single"/>
          <w:lang w:eastAsia="ko-KR"/>
        </w:rPr>
      </w:pPr>
      <w:r>
        <w:rPr>
          <w:b/>
          <w:color w:val="000000" w:themeColor="text1"/>
          <w:u w:val="single"/>
          <w:lang w:eastAsia="ko-KR"/>
        </w:rPr>
        <w:t xml:space="preserve">Issue 1-5-4: </w:t>
      </w:r>
      <w:r w:rsidRPr="008B5791">
        <w:rPr>
          <w:b/>
          <w:color w:val="000000" w:themeColor="text1"/>
          <w:u w:val="single"/>
          <w:lang w:eastAsia="ko-KR"/>
        </w:rPr>
        <w:t xml:space="preserve">LR based RRM when stationary or low-mobility criteria is configured for power saving feature  </w:t>
      </w:r>
    </w:p>
    <w:p w14:paraId="3AACAED2" w14:textId="77777777" w:rsidR="00840B6B" w:rsidRDefault="00840B6B" w:rsidP="00840B6B">
      <w:pPr>
        <w:rPr>
          <w:sz w:val="22"/>
          <w:szCs w:val="22"/>
          <w:lang w:eastAsia="ja-JP"/>
        </w:rPr>
      </w:pPr>
      <w:r>
        <w:rPr>
          <w:sz w:val="22"/>
          <w:szCs w:val="22"/>
          <w:lang w:eastAsia="ja-JP"/>
        </w:rPr>
        <w:t>Contribution driven</w:t>
      </w:r>
    </w:p>
    <w:p w14:paraId="0DBB8B47" w14:textId="77777777" w:rsidR="00840B6B" w:rsidRDefault="00840B6B" w:rsidP="00840B6B">
      <w:pPr>
        <w:rPr>
          <w:b/>
          <w:color w:val="000000" w:themeColor="text1"/>
          <w:u w:val="single"/>
          <w:lang w:eastAsia="ko-KR"/>
        </w:rPr>
      </w:pPr>
      <w:r>
        <w:rPr>
          <w:b/>
          <w:color w:val="000000" w:themeColor="text1"/>
          <w:u w:val="single"/>
          <w:lang w:eastAsia="ko-KR"/>
        </w:rPr>
        <w:t xml:space="preserve">Issue 2-1-8: On LP-SS with overlaid OFDM sequences </w:t>
      </w:r>
    </w:p>
    <w:p w14:paraId="6EDAE63A" w14:textId="77777777" w:rsidR="00840B6B" w:rsidRDefault="00840B6B" w:rsidP="00840B6B">
      <w:pPr>
        <w:rPr>
          <w:sz w:val="22"/>
          <w:szCs w:val="22"/>
          <w:lang w:eastAsia="ja-JP"/>
        </w:rPr>
      </w:pPr>
      <w:r>
        <w:rPr>
          <w:sz w:val="22"/>
          <w:szCs w:val="22"/>
          <w:lang w:eastAsia="ja-JP"/>
        </w:rPr>
        <w:t>Contribution driven</w:t>
      </w:r>
    </w:p>
    <w:p w14:paraId="5EBF2B31" w14:textId="77777777" w:rsidR="00840B6B" w:rsidRDefault="00840B6B" w:rsidP="00840B6B">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66E8D4D5" w14:textId="77777777" w:rsidR="00840B6B" w:rsidRPr="00C7757F" w:rsidRDefault="00840B6B" w:rsidP="00840B6B">
      <w:pPr>
        <w:rPr>
          <w:sz w:val="22"/>
          <w:szCs w:val="22"/>
          <w:lang w:eastAsia="ja-JP"/>
        </w:rPr>
      </w:pPr>
      <w:r w:rsidRPr="00C7757F">
        <w:rPr>
          <w:sz w:val="22"/>
          <w:szCs w:val="22"/>
          <w:lang w:eastAsia="ja-JP"/>
        </w:rPr>
        <w:t xml:space="preserve">Discuss on the measurement periodicity after wake up. </w:t>
      </w:r>
    </w:p>
    <w:p w14:paraId="0D39EE03" w14:textId="77777777" w:rsidR="00840B6B" w:rsidRPr="00C7757F" w:rsidRDefault="00840B6B" w:rsidP="00840B6B">
      <w:pPr>
        <w:rPr>
          <w:sz w:val="22"/>
          <w:szCs w:val="22"/>
          <w:lang w:eastAsia="ja-JP"/>
        </w:rPr>
      </w:pPr>
      <w:r w:rsidRPr="00C7757F">
        <w:rPr>
          <w:sz w:val="22"/>
          <w:szCs w:val="22"/>
          <w:lang w:eastAsia="ja-JP"/>
        </w:rPr>
        <w:t xml:space="preserve">Discuss on whether the wake up delay apply in the scenario when exiting from case 3. </w:t>
      </w:r>
    </w:p>
    <w:p w14:paraId="77A651C7" w14:textId="77777777" w:rsidR="00840B6B" w:rsidRPr="00820F86" w:rsidRDefault="00840B6B" w:rsidP="001D37F9">
      <w:pPr>
        <w:rPr>
          <w:lang w:eastAsia="zh-CN"/>
        </w:rPr>
      </w:pPr>
    </w:p>
    <w:p w14:paraId="008C0D9F" w14:textId="61E2103C" w:rsidR="0004253C" w:rsidRPr="00396ACF" w:rsidRDefault="0004253C" w:rsidP="00396ACF">
      <w:pPr>
        <w:pStyle w:val="1"/>
        <w:rPr>
          <w:lang w:val="en-US" w:eastAsia="ja-JP"/>
        </w:rPr>
      </w:pPr>
      <w:r w:rsidRPr="00396ACF">
        <w:rPr>
          <w:lang w:val="en-US" w:eastAsia="ja-JP"/>
        </w:rPr>
        <w:t>Topic #</w:t>
      </w:r>
      <w:r w:rsidR="00177202">
        <w:rPr>
          <w:lang w:val="en-US" w:eastAsia="ja-JP"/>
        </w:rPr>
        <w:t>4</w:t>
      </w:r>
      <w:r w:rsidRPr="00396ACF">
        <w:rPr>
          <w:lang w:val="en-US" w:eastAsia="ja-JP"/>
        </w:rPr>
        <w:t xml:space="preserve">: </w:t>
      </w:r>
      <w:r w:rsidR="00396ACF">
        <w:rPr>
          <w:lang w:val="en-US" w:eastAsia="ja-JP"/>
        </w:rPr>
        <w:t xml:space="preserve">Recommendation for </w:t>
      </w:r>
      <w:r w:rsidR="000858AD">
        <w:rPr>
          <w:rFonts w:hint="eastAsia"/>
          <w:lang w:val="en-US" w:eastAsia="zh-CN"/>
        </w:rPr>
        <w:t>per</w:t>
      </w:r>
      <w:r w:rsidR="000858AD">
        <w:rPr>
          <w:lang w:val="en-US" w:eastAsia="ja-JP"/>
        </w:rPr>
        <w:t>formance part</w:t>
      </w:r>
    </w:p>
    <w:p w14:paraId="26FBF493" w14:textId="3B744A18" w:rsidR="00856FC5" w:rsidRPr="00856FC5" w:rsidRDefault="00856FC5" w:rsidP="00856FC5">
      <w:pPr>
        <w:rPr>
          <w:sz w:val="22"/>
          <w:szCs w:val="22"/>
          <w:lang w:val="sv-SE" w:eastAsia="ja-JP"/>
        </w:rPr>
      </w:pPr>
      <w:r w:rsidRPr="00856FC5">
        <w:rPr>
          <w:sz w:val="22"/>
          <w:szCs w:val="22"/>
          <w:lang w:val="sv-SE" w:eastAsia="ja-JP"/>
        </w:rPr>
        <w:t>Continue discussion on issue</w:t>
      </w:r>
      <w:r w:rsidR="006B2C80">
        <w:rPr>
          <w:sz w:val="22"/>
          <w:szCs w:val="22"/>
          <w:lang w:val="sv-SE" w:eastAsia="ja-JP"/>
        </w:rPr>
        <w:t>s</w:t>
      </w:r>
      <w:r w:rsidRPr="00856FC5">
        <w:rPr>
          <w:sz w:val="22"/>
          <w:szCs w:val="22"/>
          <w:lang w:val="sv-SE" w:eastAsia="ja-JP"/>
        </w:rPr>
        <w:t xml:space="preserve"> in performance part.</w:t>
      </w: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1BF20605" w:rsidR="00B37845" w:rsidRPr="00E817FA" w:rsidRDefault="00E525C2">
      <w:pPr>
        <w:rPr>
          <w:bCs/>
          <w:sz w:val="22"/>
          <w:szCs w:val="22"/>
        </w:rPr>
      </w:pPr>
      <w:r w:rsidRPr="00E817FA">
        <w:rPr>
          <w:bCs/>
          <w:sz w:val="22"/>
          <w:szCs w:val="22"/>
        </w:rPr>
        <w:t xml:space="preserve">[1] </w:t>
      </w:r>
      <w:r w:rsidR="00B8564B" w:rsidRPr="00B8564B">
        <w:rPr>
          <w:bCs/>
          <w:sz w:val="22"/>
          <w:szCs w:val="22"/>
        </w:rPr>
        <w:t>R4-2509065</w:t>
      </w:r>
      <w:r w:rsidR="00B8564B" w:rsidRPr="00B8564B">
        <w:rPr>
          <w:bCs/>
          <w:sz w:val="22"/>
          <w:szCs w:val="22"/>
        </w:rPr>
        <w:tab/>
        <w:t>Topic summary for [116][222] NR_LPWUS</w:t>
      </w:r>
      <w:r w:rsidR="002D6B15" w:rsidRPr="00E817FA">
        <w:rPr>
          <w:bCs/>
          <w:sz w:val="22"/>
          <w:szCs w:val="22"/>
        </w:rPr>
        <w:t xml:space="preserve">, vivo, RAN4 </w:t>
      </w:r>
      <w:r w:rsidR="00CA5E21" w:rsidRPr="00E817FA">
        <w:rPr>
          <w:bCs/>
          <w:sz w:val="22"/>
          <w:szCs w:val="22"/>
        </w:rPr>
        <w:t>11</w:t>
      </w:r>
      <w:r w:rsidR="00B8564B">
        <w:rPr>
          <w:bCs/>
          <w:sz w:val="22"/>
          <w:szCs w:val="22"/>
        </w:rPr>
        <w:t>6</w:t>
      </w:r>
    </w:p>
    <w:p w14:paraId="4C4798E4" w14:textId="654941A6" w:rsidR="009474B1" w:rsidRPr="00E817FA" w:rsidRDefault="009474B1">
      <w:pPr>
        <w:rPr>
          <w:bCs/>
          <w:sz w:val="22"/>
          <w:szCs w:val="22"/>
        </w:rPr>
      </w:pPr>
      <w:r w:rsidRPr="00E817FA">
        <w:rPr>
          <w:bCs/>
          <w:sz w:val="22"/>
          <w:szCs w:val="22"/>
        </w:rPr>
        <w:t xml:space="preserve">[2] </w:t>
      </w:r>
      <w:r w:rsidR="00E92923" w:rsidRPr="00E92923">
        <w:rPr>
          <w:sz w:val="22"/>
          <w:szCs w:val="22"/>
        </w:rPr>
        <w:t>R4-25121</w:t>
      </w:r>
      <w:r w:rsidR="00E92923" w:rsidRPr="00E92923">
        <w:rPr>
          <w:rFonts w:hint="eastAsia"/>
          <w:sz w:val="22"/>
          <w:szCs w:val="22"/>
        </w:rPr>
        <w:t>38</w:t>
      </w:r>
      <w:r w:rsidR="008411AE" w:rsidRPr="00E817FA">
        <w:rPr>
          <w:bCs/>
          <w:sz w:val="22"/>
          <w:szCs w:val="22"/>
        </w:rPr>
        <w:t>,</w:t>
      </w:r>
      <w:r w:rsidR="002D4E84" w:rsidRPr="00E817FA">
        <w:rPr>
          <w:bCs/>
          <w:sz w:val="22"/>
          <w:szCs w:val="22"/>
        </w:rPr>
        <w:t xml:space="preserve"> </w:t>
      </w:r>
      <w:r w:rsidR="000E53E9" w:rsidRPr="00E817FA">
        <w:rPr>
          <w:bCs/>
          <w:sz w:val="22"/>
          <w:szCs w:val="22"/>
        </w:rPr>
        <w:t>Ad hoc minutes for NR_LPWUS</w:t>
      </w:r>
      <w:r w:rsidR="00650DB2" w:rsidRPr="00E817FA">
        <w:rPr>
          <w:bCs/>
          <w:sz w:val="22"/>
          <w:szCs w:val="22"/>
        </w:rPr>
        <w:t>, vivo, RAN4 11</w:t>
      </w:r>
      <w:r w:rsidR="00E92923">
        <w:rPr>
          <w:bCs/>
          <w:sz w:val="22"/>
          <w:szCs w:val="22"/>
        </w:rPr>
        <w:t>6</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0649" w14:textId="77777777" w:rsidR="00903F42" w:rsidRDefault="00903F42">
      <w:pPr>
        <w:spacing w:after="0"/>
      </w:pPr>
      <w:r>
        <w:separator/>
      </w:r>
    </w:p>
  </w:endnote>
  <w:endnote w:type="continuationSeparator" w:id="0">
    <w:p w14:paraId="1BFE825B" w14:textId="77777777" w:rsidR="00903F42" w:rsidRDefault="00903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9E40C" w14:textId="77777777" w:rsidR="00903F42" w:rsidRDefault="00903F42">
      <w:pPr>
        <w:spacing w:after="0"/>
      </w:pPr>
      <w:r>
        <w:separator/>
      </w:r>
    </w:p>
  </w:footnote>
  <w:footnote w:type="continuationSeparator" w:id="0">
    <w:p w14:paraId="4B6AA0B7" w14:textId="77777777" w:rsidR="00903F42" w:rsidRDefault="00903F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
  </w:num>
  <w:num w:numId="6">
    <w:abstractNumId w:val="20"/>
  </w:num>
  <w:num w:numId="7">
    <w:abstractNumId w:val="18"/>
  </w:num>
  <w:num w:numId="8">
    <w:abstractNumId w:val="0"/>
  </w:num>
  <w:num w:numId="9">
    <w:abstractNumId w:val="15"/>
  </w:num>
  <w:num w:numId="10">
    <w:abstractNumId w:val="19"/>
  </w:num>
  <w:num w:numId="11">
    <w:abstractNumId w:val="24"/>
  </w:num>
  <w:num w:numId="12">
    <w:abstractNumId w:val="16"/>
  </w:num>
  <w:num w:numId="13">
    <w:abstractNumId w:val="10"/>
  </w:num>
  <w:num w:numId="14">
    <w:abstractNumId w:val="23"/>
  </w:num>
  <w:num w:numId="15">
    <w:abstractNumId w:val="17"/>
  </w:num>
  <w:num w:numId="16">
    <w:abstractNumId w:val="3"/>
  </w:num>
  <w:num w:numId="17">
    <w:abstractNumId w:val="8"/>
  </w:num>
  <w:num w:numId="18">
    <w:abstractNumId w:val="12"/>
  </w:num>
  <w:num w:numId="19">
    <w:abstractNumId w:val="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22"/>
  </w:num>
  <w:num w:numId="26">
    <w:abstractNumId w:val="1"/>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B6B"/>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8AD"/>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219A"/>
    <w:rsid w:val="00192574"/>
    <w:rsid w:val="00192DD1"/>
    <w:rsid w:val="00193217"/>
    <w:rsid w:val="001932C1"/>
    <w:rsid w:val="00193381"/>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37F9"/>
    <w:rsid w:val="001D59EC"/>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3F25"/>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0CED"/>
    <w:rsid w:val="0072112E"/>
    <w:rsid w:val="00721D51"/>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0B6B"/>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3F42"/>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33AB"/>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36E"/>
    <w:rsid w:val="0093657C"/>
    <w:rsid w:val="00936CFB"/>
    <w:rsid w:val="00937065"/>
    <w:rsid w:val="00940270"/>
    <w:rsid w:val="0094028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57F"/>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149"/>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1F36"/>
    <w:rsid w:val="00D445CF"/>
    <w:rsid w:val="00D452B1"/>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450"/>
    <w:rsid w:val="00F97864"/>
    <w:rsid w:val="00FA0441"/>
    <w:rsid w:val="00FA097E"/>
    <w:rsid w:val="00FA1141"/>
    <w:rsid w:val="00FA1DD1"/>
    <w:rsid w:val="00FA3F5E"/>
    <w:rsid w:val="00FA40D6"/>
    <w:rsid w:val="00FA4718"/>
    <w:rsid w:val="00FA4742"/>
    <w:rsid w:val="00FA4A48"/>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4.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CD6C193-FCAE-4240-82A9-F4A3DC619B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47</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54</cp:revision>
  <cp:lastPrinted>2019-04-25T01:09:00Z</cp:lastPrinted>
  <dcterms:created xsi:type="dcterms:W3CDTF">2025-05-23T07:47:00Z</dcterms:created>
  <dcterms:modified xsi:type="dcterms:W3CDTF">2025-08-29T02:47:00Z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