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77F35A2" w:rsidR="001E0A28" w:rsidRPr="001E0A28" w:rsidRDefault="0029689F"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sidR="001128E7">
        <w:rPr>
          <w:rFonts w:ascii="Arial" w:eastAsiaTheme="minorEastAsia" w:hAnsi="Arial" w:cs="Arial"/>
          <w:b/>
          <w:sz w:val="24"/>
          <w:szCs w:val="24"/>
          <w:lang w:eastAsia="zh-CN"/>
        </w:rPr>
        <w:t>10</w:t>
      </w:r>
      <w:r w:rsidR="00275A97">
        <w:rPr>
          <w:rFonts w:ascii="Arial" w:eastAsiaTheme="minorEastAsia" w:hAnsi="Arial" w:cs="Arial"/>
          <w:b/>
          <w:sz w:val="24"/>
          <w:szCs w:val="24"/>
          <w:lang w:eastAsia="zh-CN"/>
        </w:rPr>
        <w:t xml:space="preserve">bis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275A9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 </w:t>
      </w:r>
      <w:r w:rsidRPr="0029689F">
        <w:rPr>
          <w:rFonts w:ascii="Arial" w:eastAsiaTheme="minorEastAsia" w:hAnsi="Arial" w:cs="Arial"/>
          <w:b/>
          <w:sz w:val="24"/>
          <w:szCs w:val="24"/>
          <w:lang w:eastAsia="zh-CN"/>
        </w:rPr>
        <w:t>R4-240</w:t>
      </w:r>
      <w:r w:rsidR="00275A97">
        <w:rPr>
          <w:rFonts w:ascii="Arial" w:eastAsiaTheme="minorEastAsia" w:hAnsi="Arial" w:cs="Arial"/>
          <w:b/>
          <w:sz w:val="24"/>
          <w:szCs w:val="24"/>
          <w:lang w:eastAsia="zh-CN"/>
        </w:rPr>
        <w:t>5847</w:t>
      </w:r>
    </w:p>
    <w:p w14:paraId="2735E67F" w14:textId="704337D5" w:rsidR="003A2B9E" w:rsidRPr="003A2B9E" w:rsidRDefault="00275A97" w:rsidP="003A2B9E">
      <w:pPr>
        <w:spacing w:after="120"/>
        <w:ind w:left="1985" w:hanging="1985"/>
        <w:rPr>
          <w:rFonts w:ascii="Arial" w:eastAsiaTheme="minorEastAsia" w:hAnsi="Arial" w:cs="Arial"/>
          <w:b/>
          <w:sz w:val="24"/>
          <w:szCs w:val="24"/>
          <w:lang w:val="en-US" w:eastAsia="zh-CN"/>
        </w:rPr>
      </w:pPr>
      <w:r>
        <w:rPr>
          <w:rFonts w:ascii="Arial" w:eastAsiaTheme="minorEastAsia" w:hAnsi="Arial" w:cs="Arial"/>
          <w:b/>
          <w:bCs/>
          <w:sz w:val="24"/>
          <w:szCs w:val="24"/>
          <w:lang w:val="en-US" w:eastAsia="zh-CN"/>
        </w:rPr>
        <w:t>Changsha</w:t>
      </w:r>
      <w:r w:rsidR="008A51C9"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China</w:t>
      </w:r>
      <w:r w:rsidR="008A51C9"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15</w:t>
      </w:r>
      <w:r w:rsidR="0029689F">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April</w:t>
      </w:r>
      <w:r w:rsidR="008A51C9" w:rsidRPr="008A51C9">
        <w:rPr>
          <w:rFonts w:ascii="Arial" w:eastAsiaTheme="minorEastAsia" w:hAnsi="Arial" w:cs="Arial"/>
          <w:b/>
          <w:bCs/>
          <w:sz w:val="24"/>
          <w:szCs w:val="24"/>
          <w:lang w:val="en-US" w:eastAsia="zh-CN"/>
        </w:rPr>
        <w:t xml:space="preserve"> – </w:t>
      </w:r>
      <w:r>
        <w:rPr>
          <w:rFonts w:ascii="Arial" w:eastAsiaTheme="minorEastAsia" w:hAnsi="Arial" w:cs="Arial"/>
          <w:b/>
          <w:bCs/>
          <w:sz w:val="24"/>
          <w:szCs w:val="24"/>
          <w:lang w:val="en-US" w:eastAsia="zh-CN"/>
        </w:rPr>
        <w:t>19</w:t>
      </w:r>
      <w:r w:rsidR="008A51C9"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April</w:t>
      </w:r>
      <w:r w:rsidR="008A51C9" w:rsidRPr="008A51C9">
        <w:rPr>
          <w:rFonts w:ascii="Arial" w:eastAsiaTheme="minorEastAsia" w:hAnsi="Arial" w:cs="Arial"/>
          <w:b/>
          <w:bCs/>
          <w:sz w:val="24"/>
          <w:szCs w:val="24"/>
          <w:lang w:val="en-US" w:eastAsia="zh-CN"/>
        </w:rPr>
        <w:t>, 202</w:t>
      </w:r>
      <w:r w:rsidR="0029689F">
        <w:rPr>
          <w:rFonts w:ascii="Arial" w:eastAsiaTheme="minorEastAsia" w:hAnsi="Arial" w:cs="Arial"/>
          <w:b/>
          <w:bCs/>
          <w:sz w:val="24"/>
          <w:szCs w:val="24"/>
          <w:lang w:val="en-US"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7B25AE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75A97">
        <w:rPr>
          <w:rFonts w:ascii="Arial" w:eastAsiaTheme="minorEastAsia" w:hAnsi="Arial" w:cs="Arial"/>
          <w:color w:val="000000"/>
          <w:sz w:val="22"/>
          <w:lang w:eastAsia="zh-CN"/>
        </w:rPr>
        <w:t>6</w:t>
      </w:r>
      <w:r w:rsidR="009A7CF6">
        <w:rPr>
          <w:rFonts w:ascii="Arial" w:eastAsiaTheme="minorEastAsia" w:hAnsi="Arial" w:cs="Arial"/>
          <w:color w:val="000000"/>
          <w:sz w:val="22"/>
          <w:lang w:eastAsia="zh-CN"/>
        </w:rPr>
        <w:t>.</w:t>
      </w:r>
      <w:r w:rsidR="00275A97">
        <w:rPr>
          <w:rFonts w:ascii="Arial" w:eastAsiaTheme="minorEastAsia" w:hAnsi="Arial" w:cs="Arial"/>
          <w:color w:val="000000"/>
          <w:sz w:val="22"/>
          <w:lang w:eastAsia="zh-CN"/>
        </w:rPr>
        <w:t>19</w:t>
      </w:r>
      <w:r w:rsidR="00537544">
        <w:rPr>
          <w:rFonts w:ascii="Arial" w:eastAsiaTheme="minorEastAsia" w:hAnsi="Arial" w:cs="Arial"/>
          <w:color w:val="000000"/>
          <w:sz w:val="22"/>
          <w:lang w:eastAsia="zh-CN"/>
        </w:rPr>
        <w:t>.</w:t>
      </w:r>
      <w:r w:rsidR="009E4B54">
        <w:rPr>
          <w:rFonts w:ascii="Arial" w:eastAsiaTheme="minorEastAsia" w:hAnsi="Arial" w:cs="Arial"/>
          <w:color w:val="000000"/>
          <w:sz w:val="22"/>
          <w:lang w:eastAsia="zh-CN"/>
        </w:rPr>
        <w:t>5</w:t>
      </w:r>
    </w:p>
    <w:p w14:paraId="50D5329D" w14:textId="617B9E4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74881">
        <w:rPr>
          <w:rFonts w:ascii="Arial" w:hAnsi="Arial" w:cs="Arial"/>
          <w:color w:val="000000"/>
          <w:sz w:val="22"/>
          <w:lang w:eastAsia="zh-CN"/>
        </w:rPr>
        <w:t>Moderator</w:t>
      </w:r>
      <w:r w:rsidR="00321150" w:rsidRPr="00674881">
        <w:rPr>
          <w:rFonts w:ascii="Arial" w:hAnsi="Arial" w:cs="Arial"/>
          <w:color w:val="000000"/>
          <w:sz w:val="22"/>
          <w:lang w:eastAsia="zh-CN"/>
        </w:rPr>
        <w:t xml:space="preserve"> </w:t>
      </w:r>
      <w:r w:rsidR="004D737D" w:rsidRPr="00674881">
        <w:rPr>
          <w:rFonts w:ascii="Arial" w:hAnsi="Arial" w:cs="Arial"/>
          <w:color w:val="000000"/>
          <w:sz w:val="22"/>
          <w:lang w:eastAsia="zh-CN"/>
        </w:rPr>
        <w:t>(</w:t>
      </w:r>
      <w:r w:rsidR="00537544" w:rsidRPr="00674881">
        <w:rPr>
          <w:rFonts w:ascii="Arial" w:hAnsi="Arial" w:cs="Arial"/>
          <w:color w:val="000000"/>
          <w:sz w:val="22"/>
          <w:lang w:eastAsia="zh-CN"/>
        </w:rPr>
        <w:t>Samsung</w:t>
      </w:r>
      <w:r w:rsidR="004D737D" w:rsidRPr="00674881">
        <w:rPr>
          <w:rFonts w:ascii="Arial" w:hAnsi="Arial" w:cs="Arial"/>
          <w:color w:val="000000"/>
          <w:sz w:val="22"/>
          <w:lang w:eastAsia="zh-CN"/>
        </w:rPr>
        <w:t>)</w:t>
      </w:r>
    </w:p>
    <w:p w14:paraId="1E0389E7" w14:textId="39EE3EB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EC26EF">
        <w:rPr>
          <w:rFonts w:ascii="Arial" w:eastAsiaTheme="minorEastAsia" w:hAnsi="Arial" w:cs="Arial"/>
          <w:color w:val="000000"/>
          <w:sz w:val="22"/>
          <w:lang w:eastAsia="zh-CN"/>
        </w:rPr>
        <w:t>110</w:t>
      </w:r>
      <w:r w:rsidR="00275A97">
        <w:rPr>
          <w:rFonts w:ascii="Arial" w:eastAsiaTheme="minorEastAsia" w:hAnsi="Arial" w:cs="Arial"/>
          <w:color w:val="000000"/>
          <w:sz w:val="22"/>
          <w:lang w:eastAsia="zh-CN"/>
        </w:rPr>
        <w:t>bis</w:t>
      </w:r>
      <w:r w:rsidR="00533159" w:rsidRPr="00533159">
        <w:rPr>
          <w:rFonts w:ascii="Arial" w:eastAsiaTheme="minorEastAsia" w:hAnsi="Arial" w:cs="Arial"/>
          <w:color w:val="000000"/>
          <w:sz w:val="22"/>
          <w:lang w:eastAsia="zh-CN"/>
        </w:rPr>
        <w:t>][</w:t>
      </w:r>
      <w:r w:rsidR="000877EE">
        <w:rPr>
          <w:rFonts w:ascii="Arial" w:eastAsiaTheme="minorEastAsia" w:hAnsi="Arial" w:cs="Arial"/>
          <w:color w:val="000000"/>
          <w:sz w:val="22"/>
          <w:lang w:eastAsia="zh-CN"/>
        </w:rPr>
        <w:t>32</w:t>
      </w:r>
      <w:r w:rsidR="00275A97">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 xml:space="preserve">] </w:t>
      </w:r>
      <w:r w:rsidR="00537544">
        <w:rPr>
          <w:rFonts w:ascii="Arial" w:eastAsiaTheme="minorEastAsia" w:hAnsi="Arial" w:cs="Arial"/>
          <w:color w:val="000000"/>
          <w:sz w:val="22"/>
          <w:lang w:eastAsia="zh-CN"/>
        </w:rPr>
        <w:t>NR_MIMO_evo_DL_UL</w:t>
      </w:r>
      <w:r w:rsidR="0054605F">
        <w:rPr>
          <w:rFonts w:ascii="Arial" w:eastAsiaTheme="minorEastAsia" w:hAnsi="Arial" w:cs="Arial"/>
          <w:color w:val="000000"/>
          <w:sz w:val="22"/>
          <w:lang w:eastAsia="zh-CN"/>
        </w:rPr>
        <w: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352BC3F" w:rsidR="00484C5D" w:rsidRDefault="00537544" w:rsidP="00352D2F">
      <w:pPr>
        <w:jc w:val="both"/>
        <w:rPr>
          <w:lang w:eastAsia="zh-CN"/>
        </w:rPr>
      </w:pPr>
      <w:r>
        <w:rPr>
          <w:rFonts w:hint="eastAsia"/>
          <w:lang w:eastAsia="zh-CN"/>
        </w:rPr>
        <w:t>T</w:t>
      </w:r>
      <w:r>
        <w:rPr>
          <w:lang w:eastAsia="zh-CN"/>
        </w:rPr>
        <w:t>his topic summary covers the contributions submitted under the following AI for demodulation performance requirements of Rel-18 NR MIMO evolution for downlink and uplink:</w:t>
      </w:r>
    </w:p>
    <w:p w14:paraId="180C5C96" w14:textId="5797A129" w:rsidR="009E4B54" w:rsidRDefault="00A3481C" w:rsidP="00642BC6">
      <w:pPr>
        <w:rPr>
          <w:lang w:eastAsia="zh-CN"/>
        </w:rPr>
      </w:pPr>
      <w:r>
        <w:rPr>
          <w:lang w:eastAsia="zh-CN"/>
        </w:rPr>
        <w:t>6</w:t>
      </w:r>
      <w:r w:rsidR="009E4B54">
        <w:rPr>
          <w:lang w:eastAsia="zh-CN"/>
        </w:rPr>
        <w:t>.</w:t>
      </w:r>
      <w:r>
        <w:rPr>
          <w:lang w:eastAsia="zh-CN"/>
        </w:rPr>
        <w:t>19</w:t>
      </w:r>
      <w:r w:rsidR="009E4B54">
        <w:rPr>
          <w:lang w:eastAsia="zh-CN"/>
        </w:rPr>
        <w:tab/>
        <w:t>NR MIMO evolution for downlink and uplink [</w:t>
      </w:r>
      <w:r w:rsidR="00645873">
        <w:rPr>
          <w:lang w:eastAsia="zh-CN"/>
        </w:rPr>
        <w:t>NR_MIMO_evo_DL_UL</w:t>
      </w:r>
      <w:r w:rsidR="009E4B54">
        <w:rPr>
          <w:lang w:eastAsia="zh-CN"/>
        </w:rPr>
        <w:t>]</w:t>
      </w:r>
    </w:p>
    <w:p w14:paraId="78CB3EDB" w14:textId="55B0AE95" w:rsidR="00537544" w:rsidRDefault="00A3481C" w:rsidP="00537544">
      <w:pPr>
        <w:rPr>
          <w:lang w:eastAsia="zh-CN"/>
        </w:rPr>
      </w:pPr>
      <w:r>
        <w:rPr>
          <w:lang w:eastAsia="zh-CN"/>
        </w:rPr>
        <w:t>6</w:t>
      </w:r>
      <w:r w:rsidR="00537544">
        <w:rPr>
          <w:lang w:eastAsia="zh-CN"/>
        </w:rPr>
        <w:t>.</w:t>
      </w:r>
      <w:r>
        <w:rPr>
          <w:lang w:eastAsia="zh-CN"/>
        </w:rPr>
        <w:t>19</w:t>
      </w:r>
      <w:r w:rsidR="00537544">
        <w:rPr>
          <w:lang w:eastAsia="zh-CN"/>
        </w:rPr>
        <w:t>.4</w:t>
      </w:r>
      <w:r w:rsidR="00537544">
        <w:rPr>
          <w:lang w:eastAsia="zh-CN"/>
        </w:rPr>
        <w:tab/>
        <w:t>Demodulation performance requirements</w:t>
      </w:r>
      <w:r w:rsidR="00986793">
        <w:rPr>
          <w:lang w:eastAsia="zh-CN"/>
        </w:rPr>
        <w:t xml:space="preserve"> </w:t>
      </w:r>
      <w:r w:rsidR="00537544">
        <w:rPr>
          <w:lang w:eastAsia="zh-CN"/>
        </w:rPr>
        <w:t>[NR_MIMO_evo_DL_UL-Perf]</w:t>
      </w:r>
    </w:p>
    <w:p w14:paraId="2837416F" w14:textId="51E99083" w:rsidR="00537544" w:rsidRDefault="00A3481C" w:rsidP="00537544">
      <w:pPr>
        <w:rPr>
          <w:lang w:eastAsia="zh-CN"/>
        </w:rPr>
      </w:pPr>
      <w:r>
        <w:rPr>
          <w:lang w:eastAsia="zh-CN"/>
        </w:rPr>
        <w:t>6</w:t>
      </w:r>
      <w:r w:rsidR="00537544">
        <w:rPr>
          <w:lang w:eastAsia="zh-CN"/>
        </w:rPr>
        <w:t>.</w:t>
      </w:r>
      <w:r>
        <w:rPr>
          <w:lang w:eastAsia="zh-CN"/>
        </w:rPr>
        <w:t>19</w:t>
      </w:r>
      <w:r w:rsidR="00537544">
        <w:rPr>
          <w:lang w:eastAsia="zh-CN"/>
        </w:rPr>
        <w:t>.4.1</w:t>
      </w:r>
      <w:r w:rsidR="00537544">
        <w:rPr>
          <w:lang w:eastAsia="zh-CN"/>
        </w:rPr>
        <w:tab/>
        <w:t>UE demodulation p</w:t>
      </w:r>
      <w:r w:rsidR="00986793">
        <w:rPr>
          <w:lang w:eastAsia="zh-CN"/>
        </w:rPr>
        <w:t xml:space="preserve">erformance and CSI requirements </w:t>
      </w:r>
      <w:r w:rsidR="00537544">
        <w:rPr>
          <w:lang w:eastAsia="zh-CN"/>
        </w:rPr>
        <w:t>[NR_MIMO_evo_DL_UL-Perf]</w:t>
      </w:r>
    </w:p>
    <w:p w14:paraId="62DD49D9" w14:textId="686538F8" w:rsidR="00537544" w:rsidRDefault="00A3481C" w:rsidP="00537544">
      <w:pPr>
        <w:rPr>
          <w:lang w:eastAsia="zh-CN"/>
        </w:rPr>
      </w:pPr>
      <w:r>
        <w:rPr>
          <w:lang w:eastAsia="zh-CN"/>
        </w:rPr>
        <w:t>6</w:t>
      </w:r>
      <w:r w:rsidR="00537544">
        <w:rPr>
          <w:lang w:eastAsia="zh-CN"/>
        </w:rPr>
        <w:t>.</w:t>
      </w:r>
      <w:r>
        <w:rPr>
          <w:lang w:eastAsia="zh-CN"/>
        </w:rPr>
        <w:t>19</w:t>
      </w:r>
      <w:r w:rsidR="00537544">
        <w:rPr>
          <w:lang w:eastAsia="zh-CN"/>
        </w:rPr>
        <w:t>.4.2</w:t>
      </w:r>
      <w:r w:rsidR="00537544">
        <w:rPr>
          <w:lang w:eastAsia="zh-CN"/>
        </w:rPr>
        <w:tab/>
        <w:t xml:space="preserve">BS demodulation performance </w:t>
      </w:r>
      <w:r w:rsidR="00986793">
        <w:rPr>
          <w:lang w:eastAsia="zh-CN"/>
        </w:rPr>
        <w:t>requirements [</w:t>
      </w:r>
      <w:r w:rsidR="00537544">
        <w:rPr>
          <w:lang w:eastAsia="zh-CN"/>
        </w:rPr>
        <w:t>NR_MIMO_evo_DL_UL-Perf]</w:t>
      </w:r>
    </w:p>
    <w:p w14:paraId="2A0E9FD9" w14:textId="2A1327E3" w:rsidR="00EE005C" w:rsidRDefault="009C3193" w:rsidP="00F02917">
      <w:pPr>
        <w:jc w:val="both"/>
        <w:rPr>
          <w:lang w:eastAsia="zh-CN"/>
        </w:rPr>
      </w:pPr>
      <w:r>
        <w:rPr>
          <w:lang w:eastAsia="zh-CN"/>
        </w:rPr>
        <w:t>T</w:t>
      </w:r>
      <w:r w:rsidR="009B237B">
        <w:rPr>
          <w:lang w:eastAsia="zh-CN"/>
        </w:rPr>
        <w:t xml:space="preserve">his is the </w:t>
      </w:r>
      <w:r w:rsidR="008262C5">
        <w:rPr>
          <w:lang w:eastAsia="zh-CN"/>
        </w:rPr>
        <w:t>fourth</w:t>
      </w:r>
      <w:r w:rsidR="009B237B">
        <w:rPr>
          <w:lang w:eastAsia="zh-CN"/>
        </w:rPr>
        <w:t xml:space="preserve"> meeting for </w:t>
      </w:r>
      <w:r w:rsidR="00EE005C">
        <w:rPr>
          <w:rFonts w:hint="eastAsia"/>
          <w:lang w:eastAsia="zh-CN"/>
        </w:rPr>
        <w:t>Rel-</w:t>
      </w:r>
      <w:r w:rsidR="00EE005C">
        <w:rPr>
          <w:lang w:eastAsia="zh-CN"/>
        </w:rPr>
        <w:t xml:space="preserve">18 </w:t>
      </w:r>
      <w:r w:rsidR="00EE005C">
        <w:rPr>
          <w:rFonts w:hint="eastAsia"/>
          <w:lang w:eastAsia="zh-CN"/>
        </w:rPr>
        <w:t>MIMO</w:t>
      </w:r>
      <w:r w:rsidR="00EE005C">
        <w:rPr>
          <w:lang w:eastAsia="zh-CN"/>
        </w:rPr>
        <w:t xml:space="preserve"> </w:t>
      </w:r>
      <w:r w:rsidR="00EE005C">
        <w:rPr>
          <w:rFonts w:hint="eastAsia"/>
          <w:lang w:eastAsia="zh-CN"/>
        </w:rPr>
        <w:t>WI</w:t>
      </w:r>
      <w:r w:rsidR="00EE005C">
        <w:rPr>
          <w:lang w:eastAsia="zh-CN"/>
        </w:rPr>
        <w:t xml:space="preserve"> demod part</w:t>
      </w:r>
      <w:r w:rsidR="009B237B">
        <w:rPr>
          <w:lang w:eastAsia="zh-CN"/>
        </w:rPr>
        <w:t xml:space="preserve">, </w:t>
      </w:r>
      <w:r w:rsidR="00E079DE">
        <w:rPr>
          <w:lang w:eastAsia="zh-CN"/>
        </w:rPr>
        <w:t>in RAN4#108bis and RAN4#109 meeting</w:t>
      </w:r>
      <w:r w:rsidR="00D934FA">
        <w:rPr>
          <w:lang w:eastAsia="zh-CN"/>
        </w:rPr>
        <w:t>s</w:t>
      </w:r>
      <w:r w:rsidR="00E079DE">
        <w:rPr>
          <w:lang w:eastAsia="zh-CN"/>
        </w:rPr>
        <w:t xml:space="preserve"> companies agreed to do feasibility study of introducing PMI reporting requirements for typeII-Doppler-r18 and typeII-CJT-r18 codebooks for UE CSI reporting, and agreed to introduce UE and BS demodulation performance requirements for Rel-18 enhanced DMRS.</w:t>
      </w:r>
      <w:r w:rsidR="00D934FA">
        <w:rPr>
          <w:lang w:eastAsia="zh-CN"/>
        </w:rPr>
        <w:t xml:space="preserve"> </w:t>
      </w:r>
      <w:r w:rsidR="008262C5">
        <w:rPr>
          <w:lang w:eastAsia="zh-CN"/>
        </w:rPr>
        <w:t>In RAN4#110 meeting, the agreements about introducing PMI reporting requirements for typeII-Doppler-r18 and typeII-CJT-r18 codeb</w:t>
      </w:r>
      <w:r w:rsidR="003D3F9A">
        <w:rPr>
          <w:lang w:eastAsia="zh-CN"/>
        </w:rPr>
        <w:t>ooks for UE CSI reporting was a</w:t>
      </w:r>
      <w:r w:rsidR="008262C5">
        <w:rPr>
          <w:lang w:eastAsia="zh-CN"/>
        </w:rPr>
        <w:t xml:space="preserve">chieved. </w:t>
      </w:r>
      <w:r w:rsidR="00DF5772">
        <w:rPr>
          <w:lang w:eastAsia="zh-CN"/>
        </w:rPr>
        <w:t xml:space="preserve">In this meeting, let’s </w:t>
      </w:r>
      <w:r>
        <w:rPr>
          <w:lang w:eastAsia="zh-CN"/>
        </w:rPr>
        <w:t>try to reach agreements on</w:t>
      </w:r>
      <w:r w:rsidR="009B237B">
        <w:rPr>
          <w:lang w:eastAsia="zh-CN"/>
        </w:rPr>
        <w:t xml:space="preserve"> the </w:t>
      </w:r>
      <w:r w:rsidR="00DF5772">
        <w:rPr>
          <w:lang w:eastAsia="zh-CN"/>
        </w:rPr>
        <w:t xml:space="preserve">open issues of </w:t>
      </w:r>
      <w:r w:rsidR="009B237B">
        <w:rPr>
          <w:lang w:eastAsia="zh-CN"/>
        </w:rPr>
        <w:t>test setups and simulation assumptions</w:t>
      </w:r>
      <w:r w:rsidR="00375460">
        <w:rPr>
          <w:lang w:eastAsia="zh-CN"/>
        </w:rPr>
        <w:t>, and the definition of requirements</w:t>
      </w:r>
      <w:r w:rsidR="00EE005C">
        <w:rPr>
          <w:lang w:eastAsia="zh-CN"/>
        </w:rPr>
        <w:t>:</w:t>
      </w:r>
    </w:p>
    <w:p w14:paraId="1DCA6E93" w14:textId="17618303" w:rsidR="00EE005C" w:rsidRDefault="00EE005C" w:rsidP="009816E1">
      <w:pPr>
        <w:pStyle w:val="aff8"/>
        <w:numPr>
          <w:ilvl w:val="0"/>
          <w:numId w:val="9"/>
        </w:numPr>
        <w:ind w:firstLineChars="0"/>
        <w:jc w:val="both"/>
        <w:rPr>
          <w:lang w:eastAsia="zh-CN"/>
        </w:rPr>
      </w:pPr>
      <w:r>
        <w:rPr>
          <w:lang w:eastAsia="zh-CN"/>
        </w:rPr>
        <w:t>Topic #</w:t>
      </w:r>
      <w:r w:rsidR="00DF5772">
        <w:rPr>
          <w:lang w:eastAsia="zh-CN"/>
        </w:rPr>
        <w:t>1</w:t>
      </w:r>
      <w:r>
        <w:rPr>
          <w:lang w:eastAsia="zh-CN"/>
        </w:rPr>
        <w:t xml:space="preserve"> </w:t>
      </w:r>
      <w:r w:rsidR="00375460">
        <w:rPr>
          <w:lang w:eastAsia="zh-CN"/>
        </w:rPr>
        <w:t>Open issues</w:t>
      </w:r>
      <w:r>
        <w:rPr>
          <w:lang w:eastAsia="zh-CN"/>
        </w:rPr>
        <w:t xml:space="preserve"> for UE demodulation and CSI</w:t>
      </w:r>
    </w:p>
    <w:p w14:paraId="6748F8DD" w14:textId="6EDC49BC" w:rsidR="005B348B" w:rsidRDefault="005B348B" w:rsidP="005B348B">
      <w:pPr>
        <w:pStyle w:val="aff8"/>
        <w:ind w:left="720" w:firstLineChars="0" w:firstLine="200"/>
        <w:jc w:val="both"/>
        <w:rPr>
          <w:lang w:eastAsia="zh-CN"/>
        </w:rPr>
      </w:pPr>
      <w:r w:rsidRPr="005B348B">
        <w:rPr>
          <w:lang w:eastAsia="zh-CN"/>
        </w:rPr>
        <w:t xml:space="preserve">Sub-topic </w:t>
      </w:r>
      <w:r>
        <w:rPr>
          <w:lang w:eastAsia="zh-CN"/>
        </w:rPr>
        <w:t>1</w:t>
      </w:r>
      <w:r w:rsidRPr="005B348B">
        <w:rPr>
          <w:lang w:eastAsia="zh-CN"/>
        </w:rPr>
        <w:t>-1 Test setup and simulation assumptions for TypeII Doppler</w:t>
      </w:r>
    </w:p>
    <w:p w14:paraId="10383B16" w14:textId="381E5CC4" w:rsidR="005B348B" w:rsidRDefault="005B348B" w:rsidP="005B348B">
      <w:pPr>
        <w:pStyle w:val="aff8"/>
        <w:ind w:left="720" w:firstLineChars="0" w:firstLine="200"/>
        <w:jc w:val="both"/>
        <w:rPr>
          <w:lang w:eastAsia="zh-CN"/>
        </w:rPr>
      </w:pPr>
      <w:r w:rsidRPr="005B348B">
        <w:rPr>
          <w:lang w:eastAsia="zh-CN"/>
        </w:rPr>
        <w:t xml:space="preserve">Sub-topic </w:t>
      </w:r>
      <w:r>
        <w:rPr>
          <w:lang w:eastAsia="zh-CN"/>
        </w:rPr>
        <w:t>1</w:t>
      </w:r>
      <w:r w:rsidRPr="005B348B">
        <w:rPr>
          <w:lang w:eastAsia="zh-CN"/>
        </w:rPr>
        <w:t>-2 Test setup and simulation assumptions for TypeII for CJT</w:t>
      </w:r>
    </w:p>
    <w:p w14:paraId="16735843" w14:textId="595ACF11" w:rsidR="005B348B" w:rsidRDefault="005B348B" w:rsidP="005B348B">
      <w:pPr>
        <w:pStyle w:val="aff8"/>
        <w:ind w:left="720" w:firstLineChars="0" w:firstLine="200"/>
        <w:jc w:val="both"/>
        <w:rPr>
          <w:lang w:eastAsia="zh-CN"/>
        </w:rPr>
      </w:pPr>
      <w:r w:rsidRPr="005B348B">
        <w:rPr>
          <w:lang w:eastAsia="zh-CN"/>
        </w:rPr>
        <w:t xml:space="preserve">Sub-topic </w:t>
      </w:r>
      <w:r>
        <w:rPr>
          <w:lang w:eastAsia="zh-CN"/>
        </w:rPr>
        <w:t>1</w:t>
      </w:r>
      <w:r w:rsidRPr="005B348B">
        <w:rPr>
          <w:lang w:eastAsia="zh-CN"/>
        </w:rPr>
        <w:t xml:space="preserve">-3 </w:t>
      </w:r>
      <w:r w:rsidR="00E31DAE">
        <w:rPr>
          <w:lang w:eastAsia="zh-CN"/>
        </w:rPr>
        <w:t>R</w:t>
      </w:r>
      <w:r w:rsidR="00375460">
        <w:rPr>
          <w:lang w:eastAsia="zh-CN"/>
        </w:rPr>
        <w:t>equirements</w:t>
      </w:r>
      <w:r w:rsidRPr="005B348B">
        <w:rPr>
          <w:lang w:eastAsia="zh-CN"/>
        </w:rPr>
        <w:t xml:space="preserve"> for Rel-18 DMRS</w:t>
      </w:r>
    </w:p>
    <w:p w14:paraId="09F22EB1" w14:textId="6E9CC410" w:rsidR="00986793" w:rsidRDefault="00EE005C" w:rsidP="009816E1">
      <w:pPr>
        <w:pStyle w:val="aff8"/>
        <w:numPr>
          <w:ilvl w:val="0"/>
          <w:numId w:val="9"/>
        </w:numPr>
        <w:ind w:firstLineChars="0"/>
        <w:jc w:val="both"/>
        <w:rPr>
          <w:lang w:eastAsia="zh-CN"/>
        </w:rPr>
      </w:pPr>
      <w:r>
        <w:rPr>
          <w:lang w:eastAsia="zh-CN"/>
        </w:rPr>
        <w:t>Topic #</w:t>
      </w:r>
      <w:r w:rsidR="00DF5772">
        <w:rPr>
          <w:lang w:eastAsia="zh-CN"/>
        </w:rPr>
        <w:t>2</w:t>
      </w:r>
      <w:r>
        <w:rPr>
          <w:lang w:eastAsia="zh-CN"/>
        </w:rPr>
        <w:t xml:space="preserve"> </w:t>
      </w:r>
      <w:r w:rsidR="00424959">
        <w:rPr>
          <w:lang w:eastAsia="zh-CN"/>
        </w:rPr>
        <w:t>Open issues</w:t>
      </w:r>
      <w:r w:rsidR="00424959">
        <w:rPr>
          <w:lang w:eastAsia="zh-CN"/>
        </w:rPr>
        <w:t xml:space="preserve"> </w:t>
      </w:r>
      <w:r>
        <w:rPr>
          <w:lang w:eastAsia="zh-CN"/>
        </w:rPr>
        <w:t>for BS demodulation</w:t>
      </w:r>
    </w:p>
    <w:p w14:paraId="6829D5A0" w14:textId="610527CB" w:rsidR="00072E8F" w:rsidRPr="00072E8F" w:rsidRDefault="00072E8F" w:rsidP="00072E8F">
      <w:pPr>
        <w:pStyle w:val="aff8"/>
        <w:ind w:left="720" w:firstLineChars="100" w:firstLine="200"/>
        <w:jc w:val="both"/>
        <w:rPr>
          <w:lang w:val="sv-SE" w:eastAsia="zh-CN"/>
        </w:rPr>
      </w:pPr>
      <w:r w:rsidRPr="00072E8F">
        <w:rPr>
          <w:lang w:val="sv-SE" w:eastAsia="zh-CN"/>
        </w:rPr>
        <w:t xml:space="preserve">Sub-topic </w:t>
      </w:r>
      <w:r w:rsidR="00C96960">
        <w:rPr>
          <w:lang w:val="sv-SE" w:eastAsia="zh-CN"/>
        </w:rPr>
        <w:t>2</w:t>
      </w:r>
      <w:r w:rsidRPr="00072E8F">
        <w:rPr>
          <w:lang w:val="sv-SE" w:eastAsia="zh-CN"/>
        </w:rPr>
        <w:t xml:space="preserve">-1 </w:t>
      </w:r>
      <w:r w:rsidR="00E31DAE">
        <w:rPr>
          <w:lang w:val="sv-SE" w:eastAsia="zh-CN"/>
        </w:rPr>
        <w:t>R</w:t>
      </w:r>
      <w:r w:rsidR="00424959">
        <w:rPr>
          <w:lang w:val="sv-SE" w:eastAsia="zh-CN"/>
        </w:rPr>
        <w:t>equirements</w:t>
      </w:r>
      <w:r w:rsidRPr="00072E8F">
        <w:rPr>
          <w:lang w:val="sv-SE" w:eastAsia="zh-CN"/>
        </w:rPr>
        <w:t xml:space="preserve"> for Rel-18 DMRS</w:t>
      </w:r>
    </w:p>
    <w:p w14:paraId="11F36725" w14:textId="53B82E08" w:rsidR="00DD19DE" w:rsidRPr="00045592" w:rsidRDefault="00142BB9" w:rsidP="00E31DAE">
      <w:pPr>
        <w:pStyle w:val="1"/>
        <w:rPr>
          <w:lang w:eastAsia="ja-JP"/>
        </w:rPr>
      </w:pPr>
      <w:r>
        <w:rPr>
          <w:lang w:eastAsia="ja-JP"/>
        </w:rPr>
        <w:t>Topic</w:t>
      </w:r>
      <w:r w:rsidR="00DD19DE" w:rsidRPr="00045592">
        <w:rPr>
          <w:lang w:eastAsia="ja-JP"/>
        </w:rPr>
        <w:t xml:space="preserve"> #</w:t>
      </w:r>
      <w:r w:rsidR="009F231C">
        <w:rPr>
          <w:lang w:eastAsia="ja-JP"/>
        </w:rPr>
        <w:t>1</w:t>
      </w:r>
      <w:r w:rsidR="00DD19DE" w:rsidRPr="00045592">
        <w:rPr>
          <w:lang w:eastAsia="ja-JP"/>
        </w:rPr>
        <w:t xml:space="preserve">: </w:t>
      </w:r>
      <w:r w:rsidR="00E31DAE" w:rsidRPr="00E31DAE">
        <w:rPr>
          <w:lang w:eastAsia="ja-JP"/>
        </w:rPr>
        <w:t>Open issues for UE demodulation and CSI</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11"/>
        <w:gridCol w:w="1279"/>
        <w:gridCol w:w="7141"/>
      </w:tblGrid>
      <w:tr w:rsidR="00DD19DE" w:rsidRPr="00F53FE2" w14:paraId="1E5E5737" w14:textId="77777777" w:rsidTr="001005B4">
        <w:trPr>
          <w:trHeight w:val="468"/>
        </w:trPr>
        <w:tc>
          <w:tcPr>
            <w:tcW w:w="1235" w:type="dxa"/>
            <w:vAlign w:val="center"/>
          </w:tcPr>
          <w:p w14:paraId="5B780EF4" w14:textId="77777777" w:rsidR="00DD19DE" w:rsidRPr="00045592" w:rsidRDefault="00DD19DE" w:rsidP="00156A60">
            <w:pPr>
              <w:spacing w:before="120" w:after="120"/>
              <w:rPr>
                <w:b/>
                <w:bCs/>
              </w:rPr>
            </w:pPr>
            <w:r w:rsidRPr="00045592">
              <w:rPr>
                <w:b/>
                <w:bCs/>
              </w:rPr>
              <w:t>T-doc number</w:t>
            </w:r>
          </w:p>
        </w:tc>
        <w:tc>
          <w:tcPr>
            <w:tcW w:w="1028" w:type="dxa"/>
            <w:vAlign w:val="center"/>
          </w:tcPr>
          <w:p w14:paraId="27E27FF5" w14:textId="77777777" w:rsidR="00DD19DE" w:rsidRPr="00045592" w:rsidRDefault="00DD19DE" w:rsidP="00156A60">
            <w:pPr>
              <w:spacing w:before="120" w:after="120"/>
              <w:rPr>
                <w:b/>
                <w:bCs/>
              </w:rPr>
            </w:pPr>
            <w:r w:rsidRPr="00045592">
              <w:rPr>
                <w:b/>
                <w:bCs/>
              </w:rPr>
              <w:t>Company</w:t>
            </w:r>
          </w:p>
        </w:tc>
        <w:tc>
          <w:tcPr>
            <w:tcW w:w="7368" w:type="dxa"/>
            <w:vAlign w:val="center"/>
          </w:tcPr>
          <w:p w14:paraId="3753A143" w14:textId="77777777" w:rsidR="00DD19DE" w:rsidRPr="00045592" w:rsidRDefault="00DD19DE" w:rsidP="00156A60">
            <w:pPr>
              <w:spacing w:before="120" w:after="120"/>
              <w:rPr>
                <w:b/>
                <w:bCs/>
              </w:rPr>
            </w:pPr>
            <w:r w:rsidRPr="00045592">
              <w:rPr>
                <w:b/>
                <w:bCs/>
              </w:rPr>
              <w:t>Proposals</w:t>
            </w:r>
            <w:r>
              <w:rPr>
                <w:b/>
                <w:bCs/>
              </w:rPr>
              <w:t xml:space="preserve"> / Observations</w:t>
            </w:r>
          </w:p>
        </w:tc>
      </w:tr>
      <w:tr w:rsidR="000876E2" w14:paraId="683FD1E7" w14:textId="77777777" w:rsidTr="001005B4">
        <w:trPr>
          <w:trHeight w:val="468"/>
        </w:trPr>
        <w:tc>
          <w:tcPr>
            <w:tcW w:w="1235" w:type="dxa"/>
          </w:tcPr>
          <w:p w14:paraId="2444A496" w14:textId="24006783" w:rsidR="000876E2" w:rsidRPr="00805BE8" w:rsidRDefault="00450F8E" w:rsidP="000876E2">
            <w:pPr>
              <w:spacing w:before="120" w:after="120"/>
              <w:rPr>
                <w:rFonts w:asciiTheme="minorHAnsi" w:hAnsiTheme="minorHAnsi" w:cstheme="minorHAnsi"/>
              </w:rPr>
            </w:pPr>
            <w:r w:rsidRPr="00450F8E">
              <w:rPr>
                <w:rFonts w:asciiTheme="minorHAnsi" w:hAnsiTheme="minorHAnsi" w:cstheme="minorHAnsi"/>
              </w:rPr>
              <w:t>R4-2404240</w:t>
            </w:r>
          </w:p>
        </w:tc>
        <w:tc>
          <w:tcPr>
            <w:tcW w:w="1028" w:type="dxa"/>
          </w:tcPr>
          <w:p w14:paraId="786ACC88" w14:textId="6B9AD900" w:rsidR="000876E2" w:rsidRPr="00805BE8" w:rsidRDefault="00450F8E" w:rsidP="000876E2">
            <w:pPr>
              <w:spacing w:before="120" w:after="120"/>
              <w:rPr>
                <w:rFonts w:asciiTheme="minorHAnsi" w:hAnsiTheme="minorHAnsi" w:cstheme="minorHAnsi"/>
              </w:rPr>
            </w:pPr>
            <w:r w:rsidRPr="00450F8E">
              <w:rPr>
                <w:rFonts w:asciiTheme="minorHAnsi" w:hAnsiTheme="minorHAnsi" w:cstheme="minorHAnsi"/>
              </w:rPr>
              <w:t>MediaTek Inc.</w:t>
            </w:r>
          </w:p>
        </w:tc>
        <w:tc>
          <w:tcPr>
            <w:tcW w:w="7368" w:type="dxa"/>
          </w:tcPr>
          <w:p w14:paraId="51621209" w14:textId="77777777" w:rsidR="00450F8E" w:rsidRPr="00450F8E" w:rsidRDefault="00450F8E" w:rsidP="00450F8E">
            <w:pPr>
              <w:jc w:val="both"/>
              <w:rPr>
                <w:rFonts w:eastAsiaTheme="minorEastAsia"/>
                <w:bCs/>
                <w:u w:val="single"/>
                <w:lang w:eastAsia="zh-TW"/>
              </w:rPr>
            </w:pPr>
            <w:r w:rsidRPr="00450F8E">
              <w:rPr>
                <w:rFonts w:eastAsiaTheme="minorEastAsia"/>
                <w:bCs/>
                <w:u w:val="single"/>
                <w:lang w:eastAsia="zh-TW"/>
              </w:rPr>
              <w:t>Proposals and observations of predicted PMI</w:t>
            </w:r>
          </w:p>
          <w:p w14:paraId="3A5ACCEB"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#1: We do not see gains over Rel-16 reference in FDD in TDLA30-40 channel.</w:t>
            </w:r>
          </w:p>
          <w:p w14:paraId="4874318E"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#2: We see significant gains over Rel-16 reference in FDD in TDLA30-20 when N4=1.</w:t>
            </w:r>
          </w:p>
          <w:p w14:paraId="2C9DFACA"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lastRenderedPageBreak/>
              <w:t>Observation #3: We see reasonable gains over Rel-16 reference in FDD in TDLA30-30 when N4=1.</w:t>
            </w:r>
          </w:p>
          <w:p w14:paraId="43AAE7EE"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#4: We see reasonable gains over Rel-16 reference in FDD in TDLA30-20 when N4=4.</w:t>
            </w:r>
          </w:p>
          <w:p w14:paraId="0E90796B"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#5: We see minor gains over Rel-16 reference in FDD in TDLA30-30 when N4=4.</w:t>
            </w:r>
          </w:p>
          <w:p w14:paraId="578EBD2F"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#6: We see feasible gamma values in FDD in TDLA30-20 when with both N4=1 and N4=4.</w:t>
            </w:r>
          </w:p>
          <w:p w14:paraId="19FCA093"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#7: We do not see gains over Rel-16 reference in TDD option 1 in TDLA30-40 channel.</w:t>
            </w:r>
          </w:p>
          <w:p w14:paraId="0BA8DB7B"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#8: We see some gain over Rel-16 reference in TDD option 2 in TDLA30-40 channel.</w:t>
            </w:r>
          </w:p>
          <w:p w14:paraId="67F8BA60"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#9: We see reasonable gains over Rel-16 reference in TDD in TDLA30-20 and TDLA30-30 channels in both timing options.</w:t>
            </w:r>
          </w:p>
          <w:p w14:paraId="4C12D3A9"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#10: We see feasible gamma values in TDD in TDLA30-20 and TDLA30-30 channels in both timing options.</w:t>
            </w:r>
          </w:p>
          <w:p w14:paraId="094ECB9F"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#1: We propose to use TDLA30-20 channel.</w:t>
            </w:r>
          </w:p>
          <w:p w14:paraId="2EE64258"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#2: We support Option 2: N4=1 and K=4 as the priority.</w:t>
            </w:r>
          </w:p>
          <w:p w14:paraId="528BEA8E"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Proposal #3: We support Option 1: N4=4 and K=4 as the second priority, if needed in addition to Option 2.</w:t>
            </w:r>
          </w:p>
          <w:p w14:paraId="5CB23974"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#4: We support Option 2 to use 90% relative throughput test metric.</w:t>
            </w:r>
          </w:p>
          <w:p w14:paraId="3C52F840"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#5: We suggest checking all companies averages of agreed tests.</w:t>
            </w:r>
          </w:p>
          <w:p w14:paraId="560A724F"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#6: We propose to use TDD timing of MTK TDD timing Option 2.</w:t>
            </w:r>
          </w:p>
          <w:p w14:paraId="69D03057"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#7: We support Option 1 test setup for FDD timing.</w:t>
            </w:r>
          </w:p>
          <w:p w14:paraId="72DB6C2B"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Proposal #8: To fix the timing mismatch between the prediction reference and precoder usage in PDSCH transmission, we propose updating RAN1 specification with redefined delta parameter options.</w:t>
            </w:r>
          </w:p>
          <w:p w14:paraId="66D1A368" w14:textId="77777777" w:rsidR="00450F8E" w:rsidRDefault="00450F8E" w:rsidP="00450F8E">
            <w:pPr>
              <w:pStyle w:val="aff8"/>
              <w:ind w:firstLine="400"/>
              <w:jc w:val="both"/>
              <w:rPr>
                <w:rFonts w:eastAsiaTheme="minorEastAsia"/>
                <w:bCs/>
                <w:u w:val="single"/>
                <w:lang w:eastAsia="zh-TW"/>
              </w:rPr>
            </w:pPr>
          </w:p>
          <w:p w14:paraId="1376BB4E" w14:textId="77777777" w:rsidR="00450F8E" w:rsidRPr="00450F8E" w:rsidRDefault="00450F8E" w:rsidP="00450F8E">
            <w:pPr>
              <w:jc w:val="both"/>
              <w:rPr>
                <w:rFonts w:eastAsiaTheme="minorEastAsia"/>
                <w:bCs/>
                <w:u w:val="single"/>
                <w:lang w:eastAsia="zh-TW"/>
              </w:rPr>
            </w:pPr>
            <w:r w:rsidRPr="00450F8E">
              <w:rPr>
                <w:rFonts w:eastAsiaTheme="minorEastAsia"/>
                <w:bCs/>
                <w:u w:val="single"/>
                <w:lang w:eastAsia="zh-TW"/>
              </w:rPr>
              <w:t>Proposals and observations of CJT</w:t>
            </w:r>
          </w:p>
          <w:p w14:paraId="4CFC4FBD" w14:textId="77777777" w:rsidR="00450F8E" w:rsidRPr="00450F8E" w:rsidRDefault="00450F8E" w:rsidP="00450F8E">
            <w:pPr>
              <w:jc w:val="both"/>
              <w:rPr>
                <w:rFonts w:eastAsiaTheme="minorEastAsia"/>
                <w:b/>
                <w:lang w:eastAsia="zh-TW"/>
              </w:rPr>
            </w:pPr>
            <w:r w:rsidRPr="00450F8E">
              <w:rPr>
                <w:rFonts w:eastAsiaTheme="minorEastAsia"/>
                <w:b/>
                <w:lang w:eastAsia="zh-TW"/>
              </w:rPr>
              <w:t>Observation #11: We see higher gamma values on MCS13 compared to MCS20.</w:t>
            </w:r>
          </w:p>
          <w:p w14:paraId="068BEC8A" w14:textId="77777777" w:rsidR="00450F8E" w:rsidRPr="00450F8E" w:rsidRDefault="00450F8E" w:rsidP="00450F8E">
            <w:pPr>
              <w:jc w:val="both"/>
              <w:rPr>
                <w:rFonts w:eastAsiaTheme="minorEastAsia"/>
                <w:b/>
                <w:lang w:eastAsia="zh-TW"/>
              </w:rPr>
            </w:pPr>
            <w:r w:rsidRPr="00450F8E">
              <w:rPr>
                <w:rFonts w:eastAsiaTheme="minorEastAsia"/>
                <w:b/>
                <w:lang w:eastAsia="zh-TW"/>
              </w:rPr>
              <w:t>Observation #12: We see higher gamma values on Rank2 compared to Rank1.</w:t>
            </w:r>
          </w:p>
          <w:p w14:paraId="40FE2CAB"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#13: We see test point SNR close or below 0dB in other than Rank2 MCS20 in 4Rx.</w:t>
            </w:r>
          </w:p>
          <w:p w14:paraId="72048159" w14:textId="77777777" w:rsidR="00450F8E" w:rsidRPr="00450F8E" w:rsidRDefault="00450F8E" w:rsidP="00450F8E">
            <w:pPr>
              <w:jc w:val="both"/>
              <w:rPr>
                <w:rFonts w:eastAsiaTheme="minorEastAsia"/>
                <w:b/>
                <w:lang w:eastAsia="zh-TW"/>
              </w:rPr>
            </w:pPr>
            <w:r w:rsidRPr="00450F8E">
              <w:rPr>
                <w:rFonts w:eastAsiaTheme="minorEastAsia"/>
                <w:b/>
                <w:lang w:eastAsia="zh-TW"/>
              </w:rPr>
              <w:t>Observation #14: We see test point SNR clearly below 0dB in Rank1 MCS13.</w:t>
            </w:r>
          </w:p>
          <w:p w14:paraId="31E31C62"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#9: We support Option 1.</w:t>
            </w:r>
          </w:p>
          <w:p w14:paraId="70C4A88D"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 xml:space="preserve">Proposal #10: We support using Rank2, meaning </w:t>
            </w:r>
            <w:r>
              <w:rPr>
                <w:rFonts w:eastAsiaTheme="minorEastAsia"/>
                <w:b/>
                <w:i/>
                <w:iCs/>
                <w:lang w:eastAsia="zh-TW"/>
              </w:rPr>
              <w:t>typeII-CJT-RI Restriction-r18</w:t>
            </w:r>
            <w:r>
              <w:rPr>
                <w:rFonts w:eastAsiaTheme="minorEastAsia"/>
                <w:b/>
                <w:lang w:eastAsia="zh-TW"/>
              </w:rPr>
              <w:t xml:space="preserve"> set as 0010.</w:t>
            </w:r>
          </w:p>
          <w:p w14:paraId="438317F7" w14:textId="77777777" w:rsidR="00450F8E" w:rsidRPr="00450F8E" w:rsidRDefault="00450F8E" w:rsidP="00450F8E">
            <w:pPr>
              <w:jc w:val="both"/>
              <w:rPr>
                <w:rFonts w:eastAsiaTheme="minorEastAsia"/>
                <w:b/>
                <w:lang w:eastAsia="zh-TW"/>
              </w:rPr>
            </w:pPr>
            <w:r w:rsidRPr="00450F8E">
              <w:rPr>
                <w:rFonts w:eastAsiaTheme="minorEastAsia"/>
                <w:b/>
                <w:lang w:eastAsia="zh-TW"/>
              </w:rPr>
              <w:t>Proposal #11: We support using MCS20 at least in 4Rx test.</w:t>
            </w:r>
          </w:p>
          <w:p w14:paraId="173B4A8E"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Proposal #12: We prefer using MCS20 also in 2Rx test but see that for 2Rx MCS13 would be also feasible.</w:t>
            </w:r>
          </w:p>
          <w:p w14:paraId="58A7EBAC" w14:textId="77777777" w:rsidR="00450F8E" w:rsidRPr="00450F8E" w:rsidRDefault="00450F8E" w:rsidP="00450F8E">
            <w:pPr>
              <w:jc w:val="both"/>
              <w:rPr>
                <w:rFonts w:eastAsiaTheme="minorEastAsia"/>
                <w:b/>
                <w:lang w:eastAsia="zh-TW"/>
              </w:rPr>
            </w:pPr>
            <w:r w:rsidRPr="00450F8E">
              <w:rPr>
                <w:rFonts w:eastAsiaTheme="minorEastAsia"/>
                <w:b/>
                <w:lang w:eastAsia="zh-TW"/>
              </w:rPr>
              <w:lastRenderedPageBreak/>
              <w:t>Proposal #13: We suggest checking all companies averages of agreed tests.</w:t>
            </w:r>
          </w:p>
          <w:p w14:paraId="3D090744" w14:textId="77777777" w:rsidR="00450F8E" w:rsidRDefault="00450F8E" w:rsidP="00450F8E">
            <w:pPr>
              <w:jc w:val="both"/>
              <w:rPr>
                <w:rFonts w:eastAsiaTheme="minorEastAsia"/>
                <w:b/>
                <w:lang w:eastAsia="zh-TW"/>
              </w:rPr>
            </w:pPr>
            <w:r>
              <w:rPr>
                <w:rFonts w:eastAsiaTheme="minorEastAsia"/>
                <w:b/>
                <w:lang w:eastAsia="zh-TW"/>
              </w:rPr>
              <w:t>Proposal #14: We prefer Option 2 assuming that is more practical configuration.</w:t>
            </w:r>
          </w:p>
          <w:p w14:paraId="1E68971E" w14:textId="77777777" w:rsidR="00450F8E" w:rsidRDefault="00450F8E" w:rsidP="00450F8E">
            <w:pPr>
              <w:jc w:val="both"/>
              <w:rPr>
                <w:rFonts w:eastAsiaTheme="minorEastAsia"/>
                <w:b/>
                <w:lang w:eastAsia="zh-TW"/>
              </w:rPr>
            </w:pPr>
            <w:r>
              <w:rPr>
                <w:rFonts w:eastAsiaTheme="minorEastAsia"/>
                <w:b/>
                <w:lang w:eastAsia="zh-TW"/>
              </w:rPr>
              <w:t>Proposal #15: We support Option 2 to use dual cluster beam steering for CJT.</w:t>
            </w:r>
          </w:p>
          <w:p w14:paraId="2D7A2474" w14:textId="77777777" w:rsidR="00450F8E" w:rsidRDefault="00450F8E" w:rsidP="00450F8E">
            <w:pPr>
              <w:jc w:val="both"/>
              <w:rPr>
                <w:rFonts w:eastAsiaTheme="minorEastAsia"/>
                <w:bCs/>
                <w:lang w:eastAsia="zh-TW"/>
              </w:rPr>
            </w:pPr>
            <w:r>
              <w:rPr>
                <w:rFonts w:eastAsiaTheme="minorEastAsia"/>
                <w:b/>
                <w:lang w:eastAsia="zh-TW"/>
              </w:rPr>
              <w:t>Proposal #16: We propose to use DMRS antenna port 1000 for Rank1 and DMRS antenna ports 1000 and 1001 for Rank2.</w:t>
            </w:r>
          </w:p>
          <w:p w14:paraId="41D545B7" w14:textId="77777777" w:rsidR="00450F8E" w:rsidRPr="00450F8E" w:rsidRDefault="00450F8E" w:rsidP="00450F8E">
            <w:pPr>
              <w:jc w:val="both"/>
              <w:rPr>
                <w:rFonts w:eastAsia="PMingLiU" w:hint="eastAsia"/>
                <w:b/>
                <w:lang w:eastAsia="zh-TW"/>
              </w:rPr>
            </w:pPr>
          </w:p>
          <w:p w14:paraId="2DE05393" w14:textId="77777777" w:rsidR="00450F8E" w:rsidRPr="00450F8E" w:rsidRDefault="00450F8E" w:rsidP="00450F8E">
            <w:pPr>
              <w:jc w:val="both"/>
              <w:rPr>
                <w:rFonts w:eastAsiaTheme="minorEastAsia"/>
                <w:bCs/>
                <w:u w:val="single"/>
                <w:lang w:eastAsia="zh-TW"/>
              </w:rPr>
            </w:pPr>
            <w:r w:rsidRPr="00450F8E">
              <w:rPr>
                <w:rFonts w:eastAsiaTheme="minorEastAsia"/>
                <w:bCs/>
                <w:u w:val="single"/>
                <w:lang w:eastAsia="zh-TW"/>
              </w:rPr>
              <w:t>Proposals and observations of enhanced DMRS</w:t>
            </w:r>
          </w:p>
          <w:p w14:paraId="11F2FCEE" w14:textId="77777777" w:rsidR="00450F8E" w:rsidRDefault="00450F8E" w:rsidP="00450F8E">
            <w:pPr>
              <w:pStyle w:val="aff8"/>
              <w:ind w:firstLineChars="0" w:firstLine="0"/>
              <w:jc w:val="both"/>
              <w:rPr>
                <w:rFonts w:eastAsiaTheme="minorEastAsia"/>
                <w:b/>
                <w:lang w:eastAsia="zh-TW"/>
              </w:rPr>
            </w:pPr>
            <w:r>
              <w:rPr>
                <w:rFonts w:eastAsiaTheme="minorEastAsia"/>
                <w:b/>
                <w:lang w:eastAsia="zh-TW"/>
              </w:rPr>
              <w:t>Observation #15: In our simulations we see maximum performance losses less than 0.3dB. Therefore, we see that reusing old values with possible additional margin is sufficient.</w:t>
            </w:r>
          </w:p>
          <w:p w14:paraId="7FAB433F" w14:textId="00EBD123" w:rsidR="000876E2" w:rsidRPr="00450F8E" w:rsidRDefault="00450F8E" w:rsidP="00450F8E">
            <w:pPr>
              <w:jc w:val="both"/>
              <w:rPr>
                <w:rFonts w:eastAsia="PMingLiU" w:hint="eastAsia"/>
                <w:b/>
                <w:lang w:eastAsia="zh-TW"/>
              </w:rPr>
            </w:pPr>
            <w:r w:rsidRPr="00450F8E">
              <w:rPr>
                <w:rFonts w:eastAsiaTheme="minorEastAsia"/>
                <w:b/>
                <w:lang w:eastAsia="zh-TW"/>
              </w:rPr>
              <w:t>Proposal #17: We support Option 1 of reusing legacy values.</w:t>
            </w:r>
          </w:p>
        </w:tc>
      </w:tr>
      <w:tr w:rsidR="00135DC6" w14:paraId="70348586" w14:textId="77777777" w:rsidTr="001005B4">
        <w:trPr>
          <w:trHeight w:val="468"/>
        </w:trPr>
        <w:tc>
          <w:tcPr>
            <w:tcW w:w="1235" w:type="dxa"/>
          </w:tcPr>
          <w:p w14:paraId="4FE1476A" w14:textId="51D91E54" w:rsidR="00135DC6" w:rsidRPr="00B417E5" w:rsidRDefault="00CB6DE4" w:rsidP="000876E2">
            <w:pPr>
              <w:spacing w:before="120" w:after="120"/>
              <w:rPr>
                <w:rFonts w:asciiTheme="minorHAnsi" w:hAnsiTheme="minorHAnsi" w:cstheme="minorHAnsi"/>
              </w:rPr>
            </w:pPr>
            <w:r w:rsidRPr="00CB6DE4">
              <w:rPr>
                <w:rFonts w:asciiTheme="minorHAnsi" w:hAnsiTheme="minorHAnsi" w:cstheme="minorHAnsi"/>
              </w:rPr>
              <w:lastRenderedPageBreak/>
              <w:t>R4-2404241</w:t>
            </w:r>
          </w:p>
        </w:tc>
        <w:tc>
          <w:tcPr>
            <w:tcW w:w="1028" w:type="dxa"/>
          </w:tcPr>
          <w:p w14:paraId="107D9A02" w14:textId="719D141E" w:rsidR="00135DC6" w:rsidRPr="00135DC6" w:rsidRDefault="00105859" w:rsidP="000876E2">
            <w:pPr>
              <w:spacing w:before="120" w:after="120"/>
              <w:rPr>
                <w:rFonts w:asciiTheme="minorHAnsi" w:eastAsiaTheme="minorEastAsia" w:hAnsiTheme="minorHAnsi" w:cstheme="minorHAnsi"/>
                <w:lang w:eastAsia="zh-CN"/>
              </w:rPr>
            </w:pPr>
            <w:r w:rsidRPr="00105859">
              <w:rPr>
                <w:rFonts w:asciiTheme="minorHAnsi" w:eastAsiaTheme="minorEastAsia" w:hAnsiTheme="minorHAnsi" w:cstheme="minorHAnsi"/>
                <w:lang w:eastAsia="zh-CN"/>
              </w:rPr>
              <w:t>MediaTek Inc.</w:t>
            </w:r>
          </w:p>
        </w:tc>
        <w:tc>
          <w:tcPr>
            <w:tcW w:w="7368" w:type="dxa"/>
          </w:tcPr>
          <w:p w14:paraId="6D312E4B" w14:textId="77777777" w:rsidR="00105859" w:rsidRPr="00105859" w:rsidRDefault="00105859" w:rsidP="00105859">
            <w:pPr>
              <w:jc w:val="both"/>
              <w:rPr>
                <w:rFonts w:eastAsiaTheme="minorEastAsia"/>
                <w:bCs/>
                <w:u w:val="single"/>
                <w:lang w:eastAsia="zh-TW"/>
              </w:rPr>
            </w:pPr>
            <w:r w:rsidRPr="00105859">
              <w:rPr>
                <w:rFonts w:eastAsiaTheme="minorEastAsia"/>
                <w:bCs/>
                <w:u w:val="single"/>
                <w:lang w:eastAsia="zh-TW"/>
              </w:rPr>
              <w:t>Observations of predicted PMI</w:t>
            </w:r>
          </w:p>
          <w:p w14:paraId="12C9EE82"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#1: We do not see gains over Rel-16 reference in FDD in TDLA30-40 channel.</w:t>
            </w:r>
          </w:p>
          <w:p w14:paraId="67CF9D0F"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#2: We see significant gains over Rel-16 reference in FDD in TDLA30-20 when N4=1.</w:t>
            </w:r>
          </w:p>
          <w:p w14:paraId="22C92C41"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#3: We see reasonable gains over Rel-16 reference in FDD in TDLA30-30 when N4=1.</w:t>
            </w:r>
          </w:p>
          <w:p w14:paraId="1AB3915B"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#4: We see reasonable gains over Rel-16 reference in FDD in TDLA30-20 when N4=4.</w:t>
            </w:r>
          </w:p>
          <w:p w14:paraId="75DC1E6E"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#5: We see minor gains over Rel-16 reference in FDD in TDLA30-30 when N4=4.</w:t>
            </w:r>
          </w:p>
          <w:p w14:paraId="18886204"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#6: We see feasible gamma values in FDD in TDLA30-20 when with both N4=1 and N4=4.</w:t>
            </w:r>
          </w:p>
          <w:p w14:paraId="4324F743"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#7: We do not see gains over Rel-16 reference in TDD MTK proposal 2a in TDLA30-40 channel.</w:t>
            </w:r>
          </w:p>
          <w:p w14:paraId="7C2EADF0"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#8: We see some gain over Rel-16 reference in TDD MTK proposal 3a in TDLA30-40 channel.</w:t>
            </w:r>
          </w:p>
          <w:p w14:paraId="25D3BFE8"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#9: We see reasonable gains over Rel-16 reference in TDD in TDLA30-20 and TDLA30-30 channels in both TDD MTK timing proposals.</w:t>
            </w:r>
          </w:p>
          <w:p w14:paraId="4775FA87"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#10: We see feasible gamma values in TDD in TDLA30-20 and TDLA30-30 channels in both TDD MTK timing proposals.</w:t>
            </w:r>
          </w:p>
          <w:p w14:paraId="1418DF51" w14:textId="77777777" w:rsidR="00105859" w:rsidRPr="00105859" w:rsidRDefault="00105859" w:rsidP="00105859">
            <w:pPr>
              <w:jc w:val="both"/>
              <w:rPr>
                <w:rFonts w:eastAsiaTheme="minorEastAsia"/>
                <w:bCs/>
                <w:u w:val="single"/>
                <w:lang w:eastAsia="zh-TW"/>
              </w:rPr>
            </w:pPr>
            <w:r w:rsidRPr="00105859">
              <w:rPr>
                <w:rFonts w:eastAsiaTheme="minorEastAsia"/>
                <w:bCs/>
                <w:u w:val="single"/>
                <w:lang w:eastAsia="zh-TW"/>
              </w:rPr>
              <w:t>Observations of CJT</w:t>
            </w:r>
          </w:p>
          <w:p w14:paraId="193BEAD7" w14:textId="77777777" w:rsidR="00105859" w:rsidRPr="00105859" w:rsidRDefault="00105859" w:rsidP="00105859">
            <w:pPr>
              <w:jc w:val="both"/>
              <w:rPr>
                <w:rFonts w:eastAsiaTheme="minorEastAsia"/>
                <w:b/>
                <w:lang w:eastAsia="zh-TW"/>
              </w:rPr>
            </w:pPr>
            <w:r w:rsidRPr="00105859">
              <w:rPr>
                <w:rFonts w:eastAsiaTheme="minorEastAsia"/>
                <w:b/>
                <w:lang w:eastAsia="zh-TW"/>
              </w:rPr>
              <w:t>Observation #11: We see higher gamma values on MCS13 compared to MCS20.</w:t>
            </w:r>
          </w:p>
          <w:p w14:paraId="2AACE75D" w14:textId="77777777" w:rsidR="00105859" w:rsidRPr="00105859" w:rsidRDefault="00105859" w:rsidP="00105859">
            <w:pPr>
              <w:jc w:val="both"/>
              <w:rPr>
                <w:rFonts w:eastAsiaTheme="minorEastAsia"/>
                <w:b/>
                <w:lang w:eastAsia="zh-TW"/>
              </w:rPr>
            </w:pPr>
            <w:r w:rsidRPr="00105859">
              <w:rPr>
                <w:rFonts w:eastAsiaTheme="minorEastAsia"/>
                <w:b/>
                <w:lang w:eastAsia="zh-TW"/>
              </w:rPr>
              <w:t>Observation #12: We see higher gamma values on Rank2 compared to Rank1.</w:t>
            </w:r>
          </w:p>
          <w:p w14:paraId="4634A989" w14:textId="77777777" w:rsidR="00105859" w:rsidRDefault="00105859" w:rsidP="00105859">
            <w:pPr>
              <w:pStyle w:val="aff8"/>
              <w:ind w:firstLineChars="0" w:firstLine="0"/>
              <w:jc w:val="both"/>
              <w:rPr>
                <w:rFonts w:eastAsiaTheme="minorEastAsia"/>
                <w:b/>
                <w:lang w:eastAsia="zh-TW"/>
              </w:rPr>
            </w:pPr>
            <w:r>
              <w:rPr>
                <w:rFonts w:eastAsiaTheme="minorEastAsia"/>
                <w:b/>
                <w:lang w:eastAsia="zh-TW"/>
              </w:rPr>
              <w:t>Observation #13: We see test point SNR close or below 0dB in other than Rank2 MCS20 in 4Rx.</w:t>
            </w:r>
          </w:p>
          <w:p w14:paraId="6D58C2EF" w14:textId="77777777" w:rsidR="00105859" w:rsidRPr="00105859" w:rsidRDefault="00105859" w:rsidP="00105859">
            <w:pPr>
              <w:jc w:val="both"/>
              <w:rPr>
                <w:rFonts w:eastAsiaTheme="minorEastAsia"/>
                <w:b/>
                <w:lang w:eastAsia="zh-TW"/>
              </w:rPr>
            </w:pPr>
            <w:r w:rsidRPr="00105859">
              <w:rPr>
                <w:rFonts w:eastAsiaTheme="minorEastAsia"/>
                <w:b/>
                <w:lang w:eastAsia="zh-TW"/>
              </w:rPr>
              <w:t>Observation #14: We see test point SNR clearly below 0dB in Rank1 MCS13.</w:t>
            </w:r>
          </w:p>
          <w:p w14:paraId="013B46AF" w14:textId="77777777" w:rsidR="00105859" w:rsidRPr="00105859" w:rsidRDefault="00105859" w:rsidP="00105859">
            <w:pPr>
              <w:jc w:val="both"/>
              <w:rPr>
                <w:rFonts w:eastAsiaTheme="minorEastAsia"/>
                <w:bCs/>
                <w:u w:val="single"/>
                <w:lang w:eastAsia="zh-TW"/>
              </w:rPr>
            </w:pPr>
            <w:r w:rsidRPr="00105859">
              <w:rPr>
                <w:rFonts w:eastAsiaTheme="minorEastAsia"/>
                <w:bCs/>
                <w:u w:val="single"/>
                <w:lang w:eastAsia="zh-TW"/>
              </w:rPr>
              <w:t>Observations of enhanced DMRS</w:t>
            </w:r>
          </w:p>
          <w:p w14:paraId="3D89F2CD" w14:textId="782C3B13" w:rsidR="00017264" w:rsidRPr="00105859" w:rsidRDefault="00105859" w:rsidP="00017264">
            <w:pPr>
              <w:pStyle w:val="aff8"/>
              <w:ind w:firstLineChars="0" w:firstLine="0"/>
              <w:jc w:val="both"/>
              <w:rPr>
                <w:rFonts w:eastAsia="PMingLiU" w:hint="eastAsia"/>
                <w:b/>
                <w:lang w:eastAsia="zh-TW"/>
              </w:rPr>
            </w:pPr>
            <w:r>
              <w:rPr>
                <w:rFonts w:eastAsiaTheme="minorEastAsia"/>
                <w:b/>
                <w:lang w:eastAsia="zh-TW"/>
              </w:rPr>
              <w:lastRenderedPageBreak/>
              <w:t>Observation #15: In our simulations we see maximum performance losses less than 0.3dB. Therefore, we see that reusing old values with possible additional margin is sufficient.</w:t>
            </w:r>
          </w:p>
        </w:tc>
      </w:tr>
      <w:tr w:rsidR="00775F14" w14:paraId="5E45D49C" w14:textId="77777777" w:rsidTr="001005B4">
        <w:trPr>
          <w:trHeight w:val="468"/>
        </w:trPr>
        <w:tc>
          <w:tcPr>
            <w:tcW w:w="1235" w:type="dxa"/>
          </w:tcPr>
          <w:p w14:paraId="168689C4" w14:textId="47C491D2" w:rsidR="00775F14" w:rsidRPr="00CC548B" w:rsidRDefault="008F7DDB" w:rsidP="00775F14">
            <w:pPr>
              <w:spacing w:before="120" w:after="120"/>
              <w:rPr>
                <w:rFonts w:asciiTheme="minorHAnsi" w:hAnsiTheme="minorHAnsi" w:cstheme="minorHAnsi"/>
              </w:rPr>
            </w:pPr>
            <w:r w:rsidRPr="008F7DDB">
              <w:rPr>
                <w:rFonts w:asciiTheme="minorHAnsi" w:hAnsiTheme="minorHAnsi" w:cstheme="minorHAnsi"/>
              </w:rPr>
              <w:lastRenderedPageBreak/>
              <w:t>R4-2404304</w:t>
            </w:r>
          </w:p>
        </w:tc>
        <w:tc>
          <w:tcPr>
            <w:tcW w:w="1028" w:type="dxa"/>
          </w:tcPr>
          <w:p w14:paraId="425FEAC9" w14:textId="1FE5A8B6" w:rsidR="00775F14" w:rsidRPr="00CC548B" w:rsidRDefault="008F7DDB" w:rsidP="00775F14">
            <w:pPr>
              <w:spacing w:before="120" w:after="120"/>
              <w:rPr>
                <w:rFonts w:asciiTheme="minorHAnsi" w:hAnsiTheme="minorHAnsi" w:cstheme="minorHAnsi"/>
              </w:rPr>
            </w:pPr>
            <w:r w:rsidRPr="008F7DDB">
              <w:rPr>
                <w:rFonts w:asciiTheme="minorHAnsi" w:hAnsiTheme="minorHAnsi" w:cstheme="minorHAnsi"/>
              </w:rPr>
              <w:t>Apple</w:t>
            </w:r>
          </w:p>
        </w:tc>
        <w:tc>
          <w:tcPr>
            <w:tcW w:w="7368" w:type="dxa"/>
          </w:tcPr>
          <w:p w14:paraId="079CEE81" w14:textId="77777777" w:rsidR="008F7DDB" w:rsidRPr="00A93C27" w:rsidRDefault="008F7DDB" w:rsidP="00000BB3">
            <w:pPr>
              <w:rPr>
                <w:b/>
                <w:bCs/>
                <w:u w:val="single"/>
              </w:rPr>
            </w:pPr>
            <w:r>
              <w:rPr>
                <w:b/>
                <w:bCs/>
                <w:u w:val="single"/>
              </w:rPr>
              <w:t>Type II Doppler Codebook</w:t>
            </w:r>
          </w:p>
          <w:p w14:paraId="2A7677E6" w14:textId="77777777" w:rsidR="008F7DDB" w:rsidRPr="005F7BB6" w:rsidRDefault="008F7DDB" w:rsidP="00000BB3">
            <w:pPr>
              <w:pStyle w:val="aff8"/>
              <w:numPr>
                <w:ilvl w:val="0"/>
                <w:numId w:val="23"/>
              </w:numPr>
              <w:overflowPunct/>
              <w:autoSpaceDE/>
              <w:autoSpaceDN/>
              <w:adjustRightInd/>
              <w:ind w:left="0" w:firstLineChars="0" w:firstLine="0"/>
              <w:textAlignment w:val="auto"/>
            </w:pPr>
            <w:r w:rsidRPr="005F7BB6">
              <w:t>N4=1 is baseline UE capability for R18 Type II Doppler.</w:t>
            </w:r>
          </w:p>
          <w:p w14:paraId="1DE26C67" w14:textId="77777777" w:rsidR="008F7DDB" w:rsidRPr="005F7BB6" w:rsidRDefault="008F7DDB" w:rsidP="00000BB3">
            <w:pPr>
              <w:pStyle w:val="aff8"/>
              <w:numPr>
                <w:ilvl w:val="0"/>
                <w:numId w:val="23"/>
              </w:numPr>
              <w:overflowPunct/>
              <w:autoSpaceDE/>
              <w:autoSpaceDN/>
              <w:adjustRightInd/>
              <w:ind w:left="0" w:firstLineChars="0" w:firstLine="0"/>
              <w:textAlignment w:val="auto"/>
            </w:pPr>
            <w:r w:rsidRPr="005F7BB6">
              <w:t>With N4=4 it is more challenging to find a suitable Doppler that gives good performance</w:t>
            </w:r>
          </w:p>
          <w:p w14:paraId="12656797" w14:textId="77777777" w:rsidR="008F7DDB" w:rsidRDefault="008F7DDB" w:rsidP="00000BB3">
            <w:pPr>
              <w:pStyle w:val="aff8"/>
              <w:numPr>
                <w:ilvl w:val="0"/>
                <w:numId w:val="24"/>
              </w:numPr>
              <w:overflowPunct/>
              <w:autoSpaceDE/>
              <w:autoSpaceDN/>
              <w:adjustRightInd/>
              <w:ind w:firstLineChars="0"/>
              <w:textAlignment w:val="auto"/>
            </w:pPr>
            <w:r w:rsidRPr="005F7BB6">
              <w:t>Define requirements with N4=1.</w:t>
            </w:r>
          </w:p>
          <w:p w14:paraId="5743B9DC" w14:textId="77777777" w:rsidR="008F7DDB" w:rsidRPr="00D14683" w:rsidRDefault="008F7DDB" w:rsidP="00000BB3">
            <w:pPr>
              <w:pStyle w:val="aff8"/>
              <w:numPr>
                <w:ilvl w:val="0"/>
                <w:numId w:val="22"/>
              </w:numPr>
              <w:overflowPunct/>
              <w:autoSpaceDE/>
              <w:autoSpaceDN/>
              <w:adjustRightInd/>
              <w:ind w:left="0" w:firstLineChars="0" w:firstLine="0"/>
              <w:textAlignment w:val="auto"/>
            </w:pPr>
            <w:r w:rsidRPr="005F7BB6">
              <w:t xml:space="preserve">Define requirements </w:t>
            </w:r>
            <w:r>
              <w:t>for PMI reporting with Type II Doppler codebook with test metric at 90% of max TP</w:t>
            </w:r>
            <w:r w:rsidRPr="005F7BB6">
              <w:t>.</w:t>
            </w:r>
          </w:p>
          <w:p w14:paraId="5C3E1AFD" w14:textId="77777777" w:rsidR="008F7DDB" w:rsidRPr="00A93C27" w:rsidRDefault="008F7DDB" w:rsidP="00000BB3">
            <w:pPr>
              <w:rPr>
                <w:b/>
                <w:bCs/>
                <w:u w:val="single"/>
              </w:rPr>
            </w:pPr>
            <w:r>
              <w:rPr>
                <w:b/>
                <w:bCs/>
                <w:u w:val="single"/>
              </w:rPr>
              <w:t>Type II CJT Codebook</w:t>
            </w:r>
            <w:r w:rsidRPr="00545FC9">
              <w:rPr>
                <w:b/>
                <w:bCs/>
                <w:u w:val="single"/>
              </w:rPr>
              <w:t xml:space="preserve"> </w:t>
            </w:r>
          </w:p>
          <w:p w14:paraId="559E5598" w14:textId="77777777" w:rsidR="008F7DDB" w:rsidRDefault="008F7DDB" w:rsidP="00000BB3">
            <w:pPr>
              <w:pStyle w:val="aff8"/>
              <w:numPr>
                <w:ilvl w:val="0"/>
                <w:numId w:val="22"/>
              </w:numPr>
              <w:overflowPunct/>
              <w:autoSpaceDE/>
              <w:autoSpaceDN/>
              <w:adjustRightInd/>
              <w:ind w:left="0" w:firstLineChars="0" w:firstLine="0"/>
              <w:textAlignment w:val="auto"/>
            </w:pPr>
            <w:r w:rsidRPr="00191184">
              <w:t xml:space="preserve">Set </w:t>
            </w:r>
            <w:r w:rsidRPr="00191184">
              <w:rPr>
                <w:lang w:val="sv-SE"/>
              </w:rPr>
              <w:t>P</w:t>
            </w:r>
            <w:r w:rsidRPr="00191184">
              <w:rPr>
                <w:vertAlign w:val="subscript"/>
                <w:lang w:val="sv-SE"/>
              </w:rPr>
              <w:t>CSI-RS</w:t>
            </w:r>
            <w:r w:rsidRPr="00191184">
              <w:t>=8 CSI-RS ports per TRP with (N1, N2) = (4, 1), (O1, O2) = (4, 1) for Rel-18 TypeII for CJT PMI test</w:t>
            </w:r>
          </w:p>
          <w:p w14:paraId="36468176" w14:textId="77777777" w:rsidR="008F7DDB" w:rsidRDefault="008F7DDB" w:rsidP="00000BB3">
            <w:pPr>
              <w:pStyle w:val="aff8"/>
              <w:numPr>
                <w:ilvl w:val="0"/>
                <w:numId w:val="22"/>
              </w:numPr>
              <w:overflowPunct/>
              <w:autoSpaceDE/>
              <w:autoSpaceDN/>
              <w:adjustRightInd/>
              <w:ind w:left="0" w:firstLineChars="0" w:firstLine="0"/>
              <w:textAlignment w:val="auto"/>
            </w:pPr>
            <w:r>
              <w:t>Define requirements with 2 layers for</w:t>
            </w:r>
            <w:r w:rsidRPr="00191184">
              <w:t xml:space="preserve"> Rel-18 TypeII for CJT PMI </w:t>
            </w:r>
          </w:p>
          <w:p w14:paraId="49E14C28" w14:textId="77777777" w:rsidR="008F7DDB" w:rsidRDefault="008F7DDB" w:rsidP="00000BB3">
            <w:pPr>
              <w:pStyle w:val="aff8"/>
              <w:numPr>
                <w:ilvl w:val="0"/>
                <w:numId w:val="22"/>
              </w:numPr>
              <w:overflowPunct/>
              <w:autoSpaceDE/>
              <w:autoSpaceDN/>
              <w:adjustRightInd/>
              <w:ind w:left="0" w:firstLineChars="0" w:firstLine="0"/>
              <w:textAlignment w:val="auto"/>
            </w:pPr>
            <w:r w:rsidRPr="00191184">
              <w:t>Set RI restriction as 0010 for Rel-18 TypeII for CJT PMI test</w:t>
            </w:r>
          </w:p>
          <w:p w14:paraId="63336E86" w14:textId="77777777" w:rsidR="008F7DDB" w:rsidRDefault="008F7DDB" w:rsidP="00000BB3">
            <w:pPr>
              <w:pStyle w:val="aff8"/>
              <w:numPr>
                <w:ilvl w:val="0"/>
                <w:numId w:val="22"/>
              </w:numPr>
              <w:overflowPunct/>
              <w:autoSpaceDE/>
              <w:autoSpaceDN/>
              <w:adjustRightInd/>
              <w:ind w:left="0" w:firstLineChars="0" w:firstLine="0"/>
              <w:textAlignment w:val="auto"/>
            </w:pPr>
            <w:r>
              <w:t>Configure same TRS for both TRP</w:t>
            </w:r>
            <w:r w:rsidRPr="00191184">
              <w:t xml:space="preserve"> for Rel-18 TypeII for CJT PMI test</w:t>
            </w:r>
          </w:p>
          <w:p w14:paraId="4723FC45" w14:textId="77777777" w:rsidR="008F7DDB" w:rsidRPr="00D14683" w:rsidRDefault="008F7DDB" w:rsidP="00000BB3">
            <w:pPr>
              <w:pStyle w:val="aff8"/>
              <w:numPr>
                <w:ilvl w:val="0"/>
                <w:numId w:val="22"/>
              </w:numPr>
              <w:overflowPunct/>
              <w:autoSpaceDE/>
              <w:autoSpaceDN/>
              <w:adjustRightInd/>
              <w:ind w:left="0" w:firstLineChars="0" w:firstLine="0"/>
              <w:textAlignment w:val="auto"/>
            </w:pPr>
            <w:r>
              <w:t>Use dual cluster beam steering for</w:t>
            </w:r>
            <w:r w:rsidRPr="00191184">
              <w:t xml:space="preserve"> Rel-18 TypeII for CJT PMI test</w:t>
            </w:r>
          </w:p>
          <w:p w14:paraId="4A91CAFE" w14:textId="77777777" w:rsidR="008F7DDB" w:rsidRPr="00A93C27" w:rsidRDefault="008F7DDB" w:rsidP="00000BB3">
            <w:pPr>
              <w:rPr>
                <w:b/>
                <w:bCs/>
                <w:u w:val="single"/>
              </w:rPr>
            </w:pPr>
            <w:r w:rsidRPr="00545FC9">
              <w:rPr>
                <w:b/>
                <w:bCs/>
                <w:u w:val="single"/>
              </w:rPr>
              <w:t>DMRS Enhancements</w:t>
            </w:r>
          </w:p>
          <w:p w14:paraId="562549A4" w14:textId="77777777" w:rsidR="008F7DDB" w:rsidRDefault="008F7DDB" w:rsidP="00000BB3">
            <w:pPr>
              <w:pStyle w:val="aff8"/>
              <w:numPr>
                <w:ilvl w:val="0"/>
                <w:numId w:val="22"/>
              </w:numPr>
              <w:overflowPunct/>
              <w:autoSpaceDE/>
              <w:autoSpaceDN/>
              <w:adjustRightInd/>
              <w:ind w:left="0" w:firstLineChars="0" w:firstLine="0"/>
              <w:textAlignment w:val="auto"/>
            </w:pPr>
            <w:r w:rsidRPr="00B86732">
              <w:t xml:space="preserve">Define </w:t>
            </w:r>
            <w:r>
              <w:t xml:space="preserve">new </w:t>
            </w:r>
            <w:r w:rsidRPr="00B86732">
              <w:t xml:space="preserve">requirements </w:t>
            </w:r>
            <w:r>
              <w:t>based on new simulation results for PDSCH demod with R18 eDMRS.</w:t>
            </w:r>
          </w:p>
          <w:p w14:paraId="74BEFEE7" w14:textId="5A098709" w:rsidR="00775F14" w:rsidRPr="008F7DDB" w:rsidRDefault="008F7DDB" w:rsidP="00000BB3">
            <w:pPr>
              <w:pStyle w:val="aff8"/>
              <w:numPr>
                <w:ilvl w:val="0"/>
                <w:numId w:val="22"/>
              </w:numPr>
              <w:overflowPunct/>
              <w:autoSpaceDE/>
              <w:autoSpaceDN/>
              <w:adjustRightInd/>
              <w:ind w:left="0" w:firstLineChars="0" w:firstLine="0"/>
              <w:textAlignment w:val="auto"/>
            </w:pPr>
            <w:r>
              <w:t>Introduce applicability rule that UE supporting enhanced DMRS needs to only be tested for new requirements for rank 2 with enhanced DMRS and can skip the corresponding tests for rank 2 with legacy DMRS configuration.</w:t>
            </w:r>
          </w:p>
        </w:tc>
      </w:tr>
      <w:tr w:rsidR="00775F14" w14:paraId="38AA921F" w14:textId="77777777" w:rsidTr="001005B4">
        <w:trPr>
          <w:trHeight w:val="468"/>
        </w:trPr>
        <w:tc>
          <w:tcPr>
            <w:tcW w:w="1235" w:type="dxa"/>
          </w:tcPr>
          <w:p w14:paraId="4E31C582" w14:textId="612552BC" w:rsidR="00775F14" w:rsidRPr="00DA66BD" w:rsidRDefault="00C31211" w:rsidP="00775F14">
            <w:pPr>
              <w:spacing w:before="120" w:after="120"/>
              <w:rPr>
                <w:rFonts w:asciiTheme="minorHAnsi" w:hAnsiTheme="minorHAnsi" w:cstheme="minorHAnsi"/>
              </w:rPr>
            </w:pPr>
            <w:r w:rsidRPr="00C31211">
              <w:rPr>
                <w:rFonts w:asciiTheme="minorHAnsi" w:hAnsiTheme="minorHAnsi" w:cstheme="minorHAnsi"/>
              </w:rPr>
              <w:t>R4-2404533</w:t>
            </w:r>
          </w:p>
        </w:tc>
        <w:tc>
          <w:tcPr>
            <w:tcW w:w="1028" w:type="dxa"/>
          </w:tcPr>
          <w:p w14:paraId="6672F486" w14:textId="60DDB84C" w:rsidR="00775F14" w:rsidRDefault="00C31211" w:rsidP="00775F14">
            <w:pPr>
              <w:spacing w:before="120" w:after="120"/>
              <w:rPr>
                <w:rFonts w:asciiTheme="minorHAnsi" w:hAnsiTheme="minorHAnsi" w:cstheme="minorHAnsi"/>
              </w:rPr>
            </w:pPr>
            <w:r w:rsidRPr="00C31211">
              <w:rPr>
                <w:rFonts w:asciiTheme="minorHAnsi" w:hAnsiTheme="minorHAnsi" w:cstheme="minorHAnsi"/>
              </w:rPr>
              <w:t>Nokia</w:t>
            </w:r>
          </w:p>
        </w:tc>
        <w:tc>
          <w:tcPr>
            <w:tcW w:w="7368" w:type="dxa"/>
          </w:tcPr>
          <w:p w14:paraId="45916B93" w14:textId="77777777" w:rsidR="00C31211" w:rsidRPr="00262F3E" w:rsidRDefault="00C31211" w:rsidP="00000BB3">
            <w:pPr>
              <w:rPr>
                <w:b/>
                <w:bCs/>
                <w:u w:val="single"/>
              </w:rPr>
            </w:pPr>
            <w:r w:rsidRPr="00262F3E">
              <w:rPr>
                <w:b/>
                <w:bCs/>
                <w:u w:val="single"/>
                <w:lang w:eastAsia="zh-CN"/>
              </w:rPr>
              <w:t>TypeII Doppler</w:t>
            </w:r>
          </w:p>
          <w:p w14:paraId="76D8CB41" w14:textId="77777777" w:rsidR="00C31211" w:rsidRDefault="00C31211" w:rsidP="00000BB3">
            <w:pPr>
              <w:rPr>
                <w:u w:val="single"/>
                <w:lang w:eastAsia="ko-KR"/>
              </w:rPr>
            </w:pPr>
            <w:r w:rsidRPr="00262F3E">
              <w:rPr>
                <w:u w:val="single"/>
                <w:lang w:eastAsia="ko-KR"/>
              </w:rPr>
              <w:t>N4 and K configuration</w:t>
            </w:r>
          </w:p>
          <w:p w14:paraId="75FA692E" w14:textId="77777777" w:rsidR="00C31211" w:rsidRDefault="00C31211" w:rsidP="00000BB3">
            <w:pPr>
              <w:pStyle w:val="RAN4Observation"/>
              <w:numPr>
                <w:ilvl w:val="0"/>
                <w:numId w:val="13"/>
              </w:numPr>
              <w:spacing w:after="180"/>
              <w:ind w:left="0" w:firstLine="0"/>
              <w:jc w:val="both"/>
            </w:pPr>
            <w:r>
              <w:t>N4=4 and K=4 (Option 1) and N4=1 and K=4 (option 2) are both feasible taking into account that tests are carried out with respect to a random Type I PMI.</w:t>
            </w:r>
          </w:p>
          <w:p w14:paraId="22A2118F" w14:textId="77777777" w:rsidR="00C31211" w:rsidRPr="00CA3E3B" w:rsidRDefault="00C31211" w:rsidP="00000BB3">
            <w:pPr>
              <w:pStyle w:val="RAN4observation0"/>
              <w:numPr>
                <w:ilvl w:val="0"/>
                <w:numId w:val="13"/>
              </w:numPr>
              <w:spacing w:after="180"/>
              <w:ind w:left="0" w:firstLine="0"/>
              <w:jc w:val="both"/>
            </w:pPr>
            <w:r>
              <w:t>N4=4 and K=4 (Option 1) will test both the prediction capabilities and the effect of the Time Domain/Doppler compression.</w:t>
            </w:r>
          </w:p>
          <w:p w14:paraId="3E885A90" w14:textId="77777777" w:rsidR="00C31211" w:rsidRDefault="00C31211" w:rsidP="00000BB3">
            <w:pPr>
              <w:pStyle w:val="RAN4proposal"/>
              <w:numPr>
                <w:ilvl w:val="0"/>
                <w:numId w:val="5"/>
              </w:numPr>
              <w:spacing w:after="180"/>
              <w:ind w:left="0" w:firstLine="0"/>
            </w:pPr>
            <w:r>
              <w:t>Define requirements for TypeII doppler using N4=4 and K=4 (Option 1) to cover both prediction as well as Time domain/Doppler compression.</w:t>
            </w:r>
          </w:p>
          <w:p w14:paraId="10072852" w14:textId="77777777" w:rsidR="00C31211" w:rsidRDefault="00C31211" w:rsidP="00000BB3"/>
          <w:p w14:paraId="7DA29BBD" w14:textId="77777777" w:rsidR="00C31211" w:rsidRPr="00262F3E" w:rsidRDefault="00C31211" w:rsidP="00000BB3">
            <w:pPr>
              <w:rPr>
                <w:u w:val="single"/>
              </w:rPr>
            </w:pPr>
            <w:r w:rsidRPr="00262F3E">
              <w:rPr>
                <w:u w:val="single"/>
                <w:lang w:eastAsia="ko-KR"/>
              </w:rPr>
              <w:t>X% of the maximum throughput in Test metric, MCS and Test metric values.</w:t>
            </w:r>
          </w:p>
          <w:p w14:paraId="623DAC93" w14:textId="77777777" w:rsidR="00C31211" w:rsidRDefault="00C31211" w:rsidP="00000BB3">
            <w:pPr>
              <w:pStyle w:val="RAN4observation0"/>
              <w:numPr>
                <w:ilvl w:val="0"/>
                <w:numId w:val="13"/>
              </w:numPr>
              <w:spacing w:after="180"/>
              <w:ind w:left="0" w:firstLine="0"/>
            </w:pPr>
            <w:r>
              <w:t>Based on the simulation results presented in the previous RAN4 #110 meeting it is at this time difficult to provide a final opinion on “</w:t>
            </w:r>
            <w:r w:rsidRPr="00701D78">
              <w:t>X% of the maximum throughput in Test metric</w:t>
            </w:r>
            <w:r>
              <w:t>”. Further discussion will be needed when additional simulation results are made available.</w:t>
            </w:r>
          </w:p>
          <w:p w14:paraId="73127A9C" w14:textId="77777777" w:rsidR="00C31211" w:rsidRDefault="00C31211" w:rsidP="00000BB3"/>
          <w:p w14:paraId="26F6B280" w14:textId="77777777" w:rsidR="00C31211" w:rsidRPr="00262F3E" w:rsidRDefault="00C31211" w:rsidP="00000BB3">
            <w:pPr>
              <w:rPr>
                <w:u w:val="single"/>
              </w:rPr>
            </w:pPr>
            <w:r w:rsidRPr="00262F3E">
              <w:rPr>
                <w:u w:val="single"/>
                <w:lang w:eastAsia="ko-KR"/>
              </w:rPr>
              <w:t>Test setup for FR1 TDD case of TypeII-Doppler-r18 codebook</w:t>
            </w:r>
          </w:p>
          <w:p w14:paraId="612AADD7" w14:textId="77777777" w:rsidR="00C31211" w:rsidRPr="00AA6B7E" w:rsidRDefault="00C31211" w:rsidP="00000BB3">
            <w:pPr>
              <w:pStyle w:val="RAN4observation0"/>
              <w:numPr>
                <w:ilvl w:val="0"/>
                <w:numId w:val="13"/>
              </w:numPr>
              <w:spacing w:after="180"/>
              <w:ind w:left="0" w:firstLine="0"/>
              <w:jc w:val="both"/>
            </w:pPr>
            <w:r>
              <w:lastRenderedPageBreak/>
              <w:t>The inherent characteristics of TDD DL/UL switching might be an issue which affects the feasibility of Type II- Doppler Rel. 18 for TDD and the PMI requirement tests. Thus, it is required to determine if the proposed option 1 provides enough performance gain to justify PMI requirement for TDD.</w:t>
            </w:r>
          </w:p>
          <w:p w14:paraId="3D5C0D0A" w14:textId="77777777" w:rsidR="00C31211" w:rsidRDefault="00C31211" w:rsidP="00000BB3"/>
          <w:p w14:paraId="0F6CFCBF" w14:textId="77777777" w:rsidR="00C31211" w:rsidRPr="00262F3E" w:rsidRDefault="00C31211" w:rsidP="00000BB3">
            <w:pPr>
              <w:rPr>
                <w:u w:val="single"/>
              </w:rPr>
            </w:pPr>
            <w:r w:rsidRPr="00262F3E">
              <w:rPr>
                <w:u w:val="single"/>
                <w:lang w:eastAsia="ko-KR"/>
              </w:rPr>
              <w:t xml:space="preserve">Test setup for FR1 </w:t>
            </w:r>
            <w:r w:rsidRPr="00262F3E">
              <w:rPr>
                <w:u w:val="single"/>
                <w:lang w:eastAsia="zh-CN"/>
              </w:rPr>
              <w:t>FDD</w:t>
            </w:r>
            <w:r w:rsidRPr="00262F3E">
              <w:rPr>
                <w:u w:val="single"/>
                <w:lang w:eastAsia="ko-KR"/>
              </w:rPr>
              <w:t xml:space="preserve"> case of TypeII-Doppler-r18 codebook</w:t>
            </w:r>
          </w:p>
          <w:p w14:paraId="6328E322" w14:textId="77777777" w:rsidR="00C31211" w:rsidRDefault="00C31211" w:rsidP="00000BB3">
            <w:pPr>
              <w:pStyle w:val="RAN4Observation"/>
              <w:numPr>
                <w:ilvl w:val="0"/>
                <w:numId w:val="13"/>
              </w:numPr>
              <w:spacing w:after="180"/>
              <w:ind w:left="0" w:firstLine="0"/>
              <w:jc w:val="both"/>
              <w:rPr>
                <w:lang w:eastAsia="ko-KR"/>
              </w:rPr>
            </w:pPr>
            <w:r>
              <w:t>The delay compensation during tests can likely be neglected as the reference utilized is Type I random PMI.</w:t>
            </w:r>
          </w:p>
          <w:p w14:paraId="329E6E96" w14:textId="77777777" w:rsidR="00C31211" w:rsidRDefault="00C31211" w:rsidP="00000BB3">
            <w:pPr>
              <w:pStyle w:val="RAN4proposal"/>
              <w:spacing w:after="180"/>
              <w:ind w:left="0" w:firstLine="0"/>
              <w:jc w:val="both"/>
              <w:rPr>
                <w:lang w:eastAsia="ko-KR"/>
              </w:rPr>
            </w:pPr>
            <w:r>
              <w:t xml:space="preserve">Use option 1 as PMI requirements test setup for FR1 FDD </w:t>
            </w:r>
            <w:r>
              <w:rPr>
                <w:lang w:eastAsia="ko-KR"/>
              </w:rPr>
              <w:t>case of TypeII-Doppler-r18 codebook.</w:t>
            </w:r>
          </w:p>
          <w:p w14:paraId="0305452A" w14:textId="77777777" w:rsidR="00C31211" w:rsidRDefault="00C31211" w:rsidP="00000BB3"/>
          <w:p w14:paraId="7C3B1979" w14:textId="77777777" w:rsidR="00C31211" w:rsidRPr="00262F3E" w:rsidRDefault="00C31211" w:rsidP="00000BB3">
            <w:pPr>
              <w:rPr>
                <w:b/>
                <w:bCs/>
                <w:u w:val="single"/>
              </w:rPr>
            </w:pPr>
            <w:r w:rsidRPr="00262F3E">
              <w:rPr>
                <w:b/>
                <w:bCs/>
                <w:u w:val="single"/>
              </w:rPr>
              <w:t>Test setup and simulation assumptions for TypeII for CJT</w:t>
            </w:r>
          </w:p>
          <w:p w14:paraId="024D202A" w14:textId="77777777" w:rsidR="00C31211" w:rsidRPr="00262F3E" w:rsidRDefault="00C31211" w:rsidP="00000BB3">
            <w:pPr>
              <w:rPr>
                <w:u w:val="single"/>
              </w:rPr>
            </w:pPr>
            <w:r w:rsidRPr="00262F3E">
              <w:rPr>
                <w:u w:val="single"/>
              </w:rPr>
              <w:t>N1, N2, O1, O2 and the number of CSI-RS ports</w:t>
            </w:r>
          </w:p>
          <w:p w14:paraId="63D79058" w14:textId="77777777" w:rsidR="00C31211" w:rsidRDefault="00C31211" w:rsidP="00000BB3">
            <w:pPr>
              <w:pStyle w:val="RAN4observation0"/>
              <w:numPr>
                <w:ilvl w:val="0"/>
                <w:numId w:val="13"/>
              </w:numPr>
              <w:spacing w:after="180"/>
              <w:ind w:left="0" w:firstLine="0"/>
            </w:pPr>
            <w:r w:rsidRPr="00474C55">
              <w:t xml:space="preserve">Configuring </w:t>
            </w:r>
            <w:r>
              <w:rPr>
                <w:lang w:eastAsia="zh-CN"/>
              </w:rPr>
              <w:t>P</w:t>
            </w:r>
            <w:r>
              <w:rPr>
                <w:vertAlign w:val="subscript"/>
                <w:lang w:eastAsia="zh-CN"/>
              </w:rPr>
              <w:t>CSI-RS</w:t>
            </w:r>
            <w:r>
              <w:rPr>
                <w:lang w:eastAsia="zh-CN"/>
              </w:rPr>
              <w:t xml:space="preserve">=8 </w:t>
            </w:r>
            <w:r w:rsidRPr="00474C55">
              <w:t xml:space="preserve">CSI-RS ports per TRP </w:t>
            </w:r>
            <w:r>
              <w:rPr>
                <w:lang w:eastAsia="zh-CN"/>
              </w:rPr>
              <w:t xml:space="preserve">with (N1, N2) = (4, 1), (O1, O2) = (4, 1) </w:t>
            </w:r>
            <w:r w:rsidRPr="00474C55">
              <w:t>provides a balanced trade-off between signaling overhead and channel estimation accuracy, ensuring effective utilization of CSI-RS resources in multi-TRP environments.</w:t>
            </w:r>
          </w:p>
          <w:p w14:paraId="5FC97CCD" w14:textId="77777777" w:rsidR="00C31211" w:rsidRPr="008454A5" w:rsidRDefault="00C31211" w:rsidP="00000BB3">
            <w:pPr>
              <w:pStyle w:val="RAN4proposal"/>
              <w:spacing w:after="180"/>
              <w:ind w:left="0" w:firstLine="0"/>
            </w:pPr>
            <w:r w:rsidRPr="00AC653A">
              <w:t xml:space="preserve">Adopt the agreement to </w:t>
            </w:r>
            <w:r>
              <w:rPr>
                <w:lang w:eastAsia="zh-CN"/>
              </w:rPr>
              <w:t>P</w:t>
            </w:r>
            <w:r>
              <w:rPr>
                <w:vertAlign w:val="subscript"/>
                <w:lang w:eastAsia="zh-CN"/>
              </w:rPr>
              <w:t>CSI-RS</w:t>
            </w:r>
            <w:r>
              <w:rPr>
                <w:lang w:eastAsia="zh-CN"/>
              </w:rPr>
              <w:t xml:space="preserve">=8 </w:t>
            </w:r>
            <w:r w:rsidRPr="00AC653A">
              <w:t>CSI-RS ports per TRP with (N1, N2) = (4, 1), (O1, O2) = (4, 1) for Rel-18 TypeII for CJT PMI test.</w:t>
            </w:r>
          </w:p>
          <w:p w14:paraId="4FC5A67A" w14:textId="77777777" w:rsidR="00C31211" w:rsidRDefault="00C31211" w:rsidP="00000BB3"/>
          <w:p w14:paraId="6C9086A3" w14:textId="77777777" w:rsidR="00C31211" w:rsidRPr="00262F3E" w:rsidRDefault="00C31211" w:rsidP="00000BB3">
            <w:pPr>
              <w:rPr>
                <w:u w:val="single"/>
              </w:rPr>
            </w:pPr>
            <w:r w:rsidRPr="00262F3E">
              <w:rPr>
                <w:u w:val="single"/>
              </w:rPr>
              <w:t>RI restriction (typeII-CJT-RI Restriction-r18)</w:t>
            </w:r>
          </w:p>
          <w:p w14:paraId="7F89FFC4" w14:textId="77777777" w:rsidR="00C31211" w:rsidRDefault="00C31211" w:rsidP="00000BB3">
            <w:pPr>
              <w:pStyle w:val="RAN4observation0"/>
              <w:numPr>
                <w:ilvl w:val="0"/>
                <w:numId w:val="13"/>
              </w:numPr>
              <w:spacing w:after="180"/>
              <w:ind w:left="0" w:firstLine="0"/>
            </w:pPr>
            <w:r>
              <w:t>The selection of RI restriction (</w:t>
            </w:r>
            <w:r w:rsidRPr="00725CCD">
              <w:t>typeII-CJT-RI Restriction-r18</w:t>
            </w:r>
            <w:r>
              <w:t>) can be further discussed when more simulation results are available.</w:t>
            </w:r>
          </w:p>
          <w:p w14:paraId="6C25F969" w14:textId="77777777" w:rsidR="00C31211" w:rsidRPr="00620A9E" w:rsidRDefault="00C31211" w:rsidP="00000BB3">
            <w:pPr>
              <w:pStyle w:val="RAN4proposal"/>
              <w:spacing w:after="180"/>
              <w:ind w:left="0" w:firstLine="0"/>
            </w:pPr>
            <w:r>
              <w:t>After simulation alignment, consider the RI restriction matching the highest gamma value as starting point.</w:t>
            </w:r>
          </w:p>
          <w:p w14:paraId="07DE310D" w14:textId="77777777" w:rsidR="00C31211" w:rsidRDefault="00C31211" w:rsidP="00000BB3"/>
          <w:p w14:paraId="720C7598" w14:textId="77777777" w:rsidR="00C31211" w:rsidRPr="00B0709A" w:rsidRDefault="00C31211" w:rsidP="00000BB3">
            <w:pPr>
              <w:rPr>
                <w:u w:val="single"/>
              </w:rPr>
            </w:pPr>
            <w:r w:rsidRPr="00B0709A">
              <w:rPr>
                <w:u w:val="single"/>
              </w:rPr>
              <w:t>MCS</w:t>
            </w:r>
          </w:p>
          <w:p w14:paraId="6308390F" w14:textId="77777777" w:rsidR="00C31211" w:rsidRDefault="00C31211" w:rsidP="00000BB3">
            <w:pPr>
              <w:pStyle w:val="RAN4observation0"/>
              <w:numPr>
                <w:ilvl w:val="0"/>
                <w:numId w:val="13"/>
              </w:numPr>
              <w:spacing w:after="180"/>
              <w:ind w:left="0" w:firstLine="0"/>
            </w:pPr>
            <w:r>
              <w:t>The selection of MCS13 and/or MCS20 can be further discussed when more simulation results are available.</w:t>
            </w:r>
          </w:p>
          <w:p w14:paraId="4D81E391" w14:textId="77777777" w:rsidR="00C31211" w:rsidRPr="00620A9E" w:rsidRDefault="00C31211" w:rsidP="00000BB3">
            <w:pPr>
              <w:pStyle w:val="RAN4proposal"/>
              <w:spacing w:after="180"/>
              <w:ind w:left="0" w:firstLine="0"/>
            </w:pPr>
            <w:r>
              <w:t>After simulation alignment, consider the MCS matching the highest gamma value as starting point.</w:t>
            </w:r>
          </w:p>
          <w:p w14:paraId="0B0419D4" w14:textId="77777777" w:rsidR="00C31211" w:rsidRDefault="00C31211" w:rsidP="00000BB3"/>
          <w:p w14:paraId="375F9FED" w14:textId="77777777" w:rsidR="00C31211" w:rsidRPr="00262F3E" w:rsidRDefault="00C31211" w:rsidP="00000BB3">
            <w:pPr>
              <w:rPr>
                <w:u w:val="single"/>
              </w:rPr>
            </w:pPr>
            <w:r w:rsidRPr="00262F3E">
              <w:rPr>
                <w:u w:val="single"/>
              </w:rPr>
              <w:t>TRS configuration in CJT</w:t>
            </w:r>
          </w:p>
          <w:p w14:paraId="6A870CA1" w14:textId="77777777" w:rsidR="00C31211" w:rsidRDefault="00C31211" w:rsidP="00000BB3">
            <w:pPr>
              <w:pStyle w:val="RAN4observation0"/>
              <w:numPr>
                <w:ilvl w:val="0"/>
                <w:numId w:val="13"/>
              </w:numPr>
              <w:spacing w:after="180"/>
              <w:ind w:left="0" w:firstLine="0"/>
            </w:pPr>
            <w:r>
              <w:t>With the current agreement of co-located TRPs and no time/frequency offset between the TRPs, we see one TRS for both TRPs (option 1) as well as separate TRS for each TRP (option 2) as possible configurations.</w:t>
            </w:r>
          </w:p>
          <w:p w14:paraId="59FC6BE8" w14:textId="77777777" w:rsidR="00C31211" w:rsidRPr="00F5123C" w:rsidRDefault="00C31211" w:rsidP="00000BB3">
            <w:pPr>
              <w:pStyle w:val="RAN4observation0"/>
              <w:numPr>
                <w:ilvl w:val="0"/>
                <w:numId w:val="13"/>
              </w:numPr>
              <w:spacing w:after="180"/>
              <w:ind w:left="0" w:firstLine="0"/>
            </w:pPr>
            <w:r>
              <w:t>RAN1 is currently discussing how to improve synchronization between two TRPs in Rel-19, hence at this time it is not fully agreed in RAN1 if there will be a need for separate TRS for each TRP.</w:t>
            </w:r>
          </w:p>
          <w:p w14:paraId="43C480F1" w14:textId="77777777" w:rsidR="00C31211" w:rsidRPr="00C15BF3" w:rsidRDefault="00C31211" w:rsidP="00000BB3">
            <w:pPr>
              <w:pStyle w:val="RAN4proposal"/>
              <w:spacing w:after="180"/>
              <w:ind w:left="0" w:firstLine="0"/>
            </w:pPr>
            <w:r>
              <w:t>Use one TRS for both TRPs (Option 1) as baseline. Consider using separate TRS for each TRP (Option 2) if RAN1 conclude it will be needed.</w:t>
            </w:r>
          </w:p>
          <w:p w14:paraId="64937956" w14:textId="77777777" w:rsidR="00C31211" w:rsidRDefault="00C31211" w:rsidP="00000BB3"/>
          <w:p w14:paraId="08A2C5A4" w14:textId="77777777" w:rsidR="00C31211" w:rsidRPr="00262F3E" w:rsidRDefault="00C31211" w:rsidP="00000BB3">
            <w:pPr>
              <w:rPr>
                <w:u w:val="single"/>
              </w:rPr>
            </w:pPr>
            <w:r w:rsidRPr="00262F3E">
              <w:rPr>
                <w:u w:val="single"/>
              </w:rPr>
              <w:lastRenderedPageBreak/>
              <w:t>Beam steering modelling for TypeII-CJT-r18 PMI reporting requirements</w:t>
            </w:r>
          </w:p>
          <w:p w14:paraId="6784DF8B" w14:textId="77777777" w:rsidR="00C31211" w:rsidRDefault="00C31211" w:rsidP="00000BB3">
            <w:pPr>
              <w:pStyle w:val="RAN4observation0"/>
              <w:numPr>
                <w:ilvl w:val="0"/>
                <w:numId w:val="13"/>
              </w:numPr>
              <w:spacing w:after="180"/>
              <w:ind w:left="0" w:firstLine="0"/>
            </w:pPr>
            <w:r>
              <w:t>Only two distinct clusters are needed for the CJT test setup. One from each TRxP. The principal beam direction specified in Annex B.2.3.2.3 will secure one distinct cluster for each TRxP and is sufficient to define PMI tests for CJT.</w:t>
            </w:r>
          </w:p>
          <w:p w14:paraId="6F80D5D3" w14:textId="77777777" w:rsidR="00C31211" w:rsidRPr="008445EF" w:rsidRDefault="00C31211" w:rsidP="00000BB3">
            <w:pPr>
              <w:pStyle w:val="RAN4proposal"/>
              <w:spacing w:after="180"/>
              <w:ind w:left="0" w:firstLine="0"/>
            </w:pPr>
            <w:r>
              <w:t>For beam steering modelling for TypeII CJT PMI reporting requirements, use the principal beam direction specified in TS38.101-4 Annex B.2.3.2.3.</w:t>
            </w:r>
          </w:p>
          <w:p w14:paraId="3C97E2EF" w14:textId="77777777" w:rsidR="00C31211" w:rsidRDefault="00C31211" w:rsidP="00000BB3"/>
          <w:p w14:paraId="29E9B83A" w14:textId="77777777" w:rsidR="00C31211" w:rsidRPr="00262F3E" w:rsidRDefault="00C31211" w:rsidP="00000BB3">
            <w:pPr>
              <w:rPr>
                <w:b/>
                <w:bCs/>
                <w:u w:val="single"/>
              </w:rPr>
            </w:pPr>
            <w:r w:rsidRPr="00262F3E">
              <w:rPr>
                <w:b/>
                <w:bCs/>
                <w:u w:val="single"/>
              </w:rPr>
              <w:t>Test set-up and simulation assumptions for Rel-18 DMRS</w:t>
            </w:r>
          </w:p>
          <w:p w14:paraId="064D54E7" w14:textId="77777777" w:rsidR="00C31211" w:rsidRDefault="00C31211" w:rsidP="00000BB3">
            <w:pPr>
              <w:pStyle w:val="RAN4observation0"/>
              <w:numPr>
                <w:ilvl w:val="0"/>
                <w:numId w:val="13"/>
              </w:numPr>
              <w:spacing w:after="180"/>
              <w:ind w:left="0" w:firstLine="0"/>
            </w:pPr>
            <w:r>
              <w:t>We see it preferable to define Rel-18 DMRS requirements based on simulation results assuming simulation alignment is achieved.</w:t>
            </w:r>
          </w:p>
          <w:p w14:paraId="631BB2E3" w14:textId="3D1BFDC7" w:rsidR="00775F14" w:rsidRPr="00C31211" w:rsidRDefault="00C31211" w:rsidP="00000BB3">
            <w:pPr>
              <w:pStyle w:val="RAN4proposal"/>
              <w:spacing w:after="180"/>
              <w:ind w:left="0" w:firstLine="0"/>
              <w:rPr>
                <w:b w:val="0"/>
                <w:lang w:val="en-GB" w:eastAsia="zh-TW"/>
              </w:rPr>
            </w:pPr>
            <w:r>
              <w:t>Define requirements using new values according to simulation results (option 2)</w:t>
            </w:r>
          </w:p>
        </w:tc>
      </w:tr>
      <w:tr w:rsidR="00775F14" w14:paraId="5D75D7E8" w14:textId="77777777" w:rsidTr="001005B4">
        <w:trPr>
          <w:trHeight w:val="468"/>
        </w:trPr>
        <w:tc>
          <w:tcPr>
            <w:tcW w:w="1235" w:type="dxa"/>
          </w:tcPr>
          <w:p w14:paraId="570D87AD" w14:textId="6E61D2EA" w:rsidR="00775F14" w:rsidRPr="00274123" w:rsidRDefault="00000BB3" w:rsidP="00775F14">
            <w:pPr>
              <w:spacing w:before="120" w:after="120"/>
              <w:rPr>
                <w:rFonts w:asciiTheme="minorHAnsi" w:hAnsiTheme="minorHAnsi" w:cstheme="minorHAnsi"/>
              </w:rPr>
            </w:pPr>
            <w:r w:rsidRPr="00000BB3">
              <w:rPr>
                <w:rFonts w:asciiTheme="minorHAnsi" w:hAnsiTheme="minorHAnsi" w:cstheme="minorHAnsi"/>
              </w:rPr>
              <w:lastRenderedPageBreak/>
              <w:t>R4-2404752</w:t>
            </w:r>
          </w:p>
        </w:tc>
        <w:tc>
          <w:tcPr>
            <w:tcW w:w="1028" w:type="dxa"/>
          </w:tcPr>
          <w:p w14:paraId="3D1AD489" w14:textId="21E2505C" w:rsidR="00775F14" w:rsidRPr="00274123" w:rsidRDefault="00000BB3" w:rsidP="00775F14">
            <w:pPr>
              <w:spacing w:before="120" w:after="120"/>
              <w:rPr>
                <w:rFonts w:asciiTheme="minorHAnsi" w:hAnsiTheme="minorHAnsi" w:cstheme="minorHAnsi"/>
              </w:rPr>
            </w:pPr>
            <w:r w:rsidRPr="00000BB3">
              <w:rPr>
                <w:rFonts w:asciiTheme="minorHAnsi" w:hAnsiTheme="minorHAnsi" w:cstheme="minorHAnsi"/>
              </w:rPr>
              <w:t>Samsung</w:t>
            </w:r>
          </w:p>
        </w:tc>
        <w:tc>
          <w:tcPr>
            <w:tcW w:w="7368" w:type="dxa"/>
          </w:tcPr>
          <w:p w14:paraId="2BE4C620" w14:textId="77777777" w:rsidR="00000BB3" w:rsidRDefault="00000BB3" w:rsidP="00000BB3">
            <w:pPr>
              <w:jc w:val="both"/>
              <w:rPr>
                <w:b/>
                <w:lang w:val="en-US" w:eastAsia="zh-CN"/>
              </w:rPr>
            </w:pPr>
            <w:r w:rsidRPr="00DA0CA1">
              <w:rPr>
                <w:b/>
                <w:lang w:val="en-US" w:eastAsia="zh-CN"/>
              </w:rPr>
              <w:t xml:space="preserve">Proposal </w:t>
            </w:r>
            <w:r>
              <w:rPr>
                <w:b/>
                <w:lang w:val="en-US" w:eastAsia="zh-CN"/>
              </w:rPr>
              <w:t>1</w:t>
            </w:r>
            <w:r w:rsidRPr="00DA0CA1">
              <w:rPr>
                <w:b/>
                <w:lang w:val="en-US" w:eastAsia="zh-CN"/>
              </w:rPr>
              <w:t>:</w:t>
            </w:r>
            <w:r>
              <w:rPr>
                <w:b/>
                <w:lang w:val="en-US" w:eastAsia="zh-CN"/>
              </w:rPr>
              <w:t xml:space="preserve"> Use scheduling option 1 for simulation assumption for TypeII-Doppler-r18 codebook.</w:t>
            </w:r>
          </w:p>
          <w:p w14:paraId="029180D0" w14:textId="77777777" w:rsidR="00000BB3" w:rsidRDefault="00000BB3" w:rsidP="00000BB3">
            <w:pPr>
              <w:jc w:val="both"/>
              <w:rPr>
                <w:b/>
                <w:lang w:val="en-US" w:eastAsia="zh-CN"/>
              </w:rPr>
            </w:pPr>
            <w:r w:rsidRPr="00DA0CA1">
              <w:rPr>
                <w:b/>
                <w:lang w:val="en-US" w:eastAsia="zh-CN"/>
              </w:rPr>
              <w:t xml:space="preserve">Proposal </w:t>
            </w:r>
            <w:r>
              <w:rPr>
                <w:b/>
                <w:lang w:val="en-US" w:eastAsia="zh-CN"/>
              </w:rPr>
              <w:t>2</w:t>
            </w:r>
            <w:r w:rsidRPr="00DA0CA1">
              <w:rPr>
                <w:b/>
                <w:lang w:val="en-US" w:eastAsia="zh-CN"/>
              </w:rPr>
              <w:t>:</w:t>
            </w:r>
            <w:r>
              <w:rPr>
                <w:b/>
                <w:lang w:val="en-US" w:eastAsia="zh-CN"/>
              </w:rPr>
              <w:t xml:space="preserve"> Use TDLA30-30 as the propagation channel for the test assumption of </w:t>
            </w:r>
            <w:r w:rsidRPr="006653AC">
              <w:rPr>
                <w:b/>
                <w:lang w:val="en-US" w:eastAsia="zh-CN"/>
              </w:rPr>
              <w:t>TypeII-Doppler-r18 codebook</w:t>
            </w:r>
            <w:r>
              <w:rPr>
                <w:b/>
                <w:lang w:val="en-US" w:eastAsia="zh-CN"/>
              </w:rPr>
              <w:t>.</w:t>
            </w:r>
          </w:p>
          <w:p w14:paraId="23074E1B" w14:textId="77777777" w:rsidR="00000BB3" w:rsidRDefault="00000BB3" w:rsidP="00000BB3">
            <w:pPr>
              <w:jc w:val="both"/>
              <w:rPr>
                <w:b/>
                <w:lang w:val="en-US" w:eastAsia="zh-CN"/>
              </w:rPr>
            </w:pPr>
            <w:r w:rsidRPr="00DA0CA1">
              <w:rPr>
                <w:b/>
                <w:lang w:val="en-US" w:eastAsia="zh-CN"/>
              </w:rPr>
              <w:t xml:space="preserve">Proposal </w:t>
            </w:r>
            <w:r>
              <w:rPr>
                <w:b/>
                <w:lang w:val="en-US" w:eastAsia="zh-CN"/>
              </w:rPr>
              <w:t>3</w:t>
            </w:r>
            <w:r w:rsidRPr="00DA0CA1">
              <w:rPr>
                <w:b/>
                <w:lang w:val="en-US" w:eastAsia="zh-CN"/>
              </w:rPr>
              <w:t>:</w:t>
            </w:r>
            <w:r>
              <w:rPr>
                <w:b/>
                <w:lang w:val="en-US" w:eastAsia="zh-CN"/>
              </w:rPr>
              <w:t xml:space="preserve"> Use N4 equal to 4 for the test assumption of </w:t>
            </w:r>
            <w:r w:rsidRPr="006653AC">
              <w:rPr>
                <w:b/>
                <w:lang w:val="en-US" w:eastAsia="zh-CN"/>
              </w:rPr>
              <w:t>TypeII-Doppler-r18 codebook</w:t>
            </w:r>
            <w:r>
              <w:rPr>
                <w:b/>
                <w:lang w:val="en-US" w:eastAsia="zh-CN"/>
              </w:rPr>
              <w:t>.</w:t>
            </w:r>
          </w:p>
          <w:p w14:paraId="6A4C3188" w14:textId="77777777" w:rsidR="00000BB3" w:rsidRDefault="00000BB3" w:rsidP="00000BB3">
            <w:pPr>
              <w:jc w:val="both"/>
              <w:rPr>
                <w:b/>
                <w:lang w:val="en-US" w:eastAsia="zh-CN"/>
              </w:rPr>
            </w:pPr>
            <w:r w:rsidRPr="00DA0CA1">
              <w:rPr>
                <w:b/>
                <w:lang w:val="en-US" w:eastAsia="zh-CN"/>
              </w:rPr>
              <w:t xml:space="preserve">Proposal </w:t>
            </w:r>
            <w:r>
              <w:rPr>
                <w:b/>
                <w:lang w:val="en-US" w:eastAsia="zh-CN"/>
              </w:rPr>
              <w:t>4</w:t>
            </w:r>
            <w:r w:rsidRPr="00DA0CA1">
              <w:rPr>
                <w:b/>
                <w:lang w:val="en-US" w:eastAsia="zh-CN"/>
              </w:rPr>
              <w:t>:</w:t>
            </w:r>
            <w:r>
              <w:rPr>
                <w:b/>
                <w:lang w:val="en-US" w:eastAsia="zh-CN"/>
              </w:rPr>
              <w:t xml:space="preserve"> Use K equal to 4 for the test assumption of </w:t>
            </w:r>
            <w:r w:rsidRPr="006653AC">
              <w:rPr>
                <w:b/>
                <w:lang w:val="en-US" w:eastAsia="zh-CN"/>
              </w:rPr>
              <w:t>TypeII-Doppler-r18 codebook</w:t>
            </w:r>
            <w:r>
              <w:rPr>
                <w:b/>
                <w:lang w:val="en-US" w:eastAsia="zh-CN"/>
              </w:rPr>
              <w:t>.</w:t>
            </w:r>
          </w:p>
          <w:p w14:paraId="08152971" w14:textId="77777777" w:rsidR="00000BB3" w:rsidRDefault="00000BB3" w:rsidP="00000BB3">
            <w:pPr>
              <w:jc w:val="both"/>
              <w:rPr>
                <w:b/>
                <w:lang w:val="en-US" w:eastAsia="zh-CN"/>
              </w:rPr>
            </w:pPr>
            <w:r w:rsidRPr="00DA0CA1">
              <w:rPr>
                <w:b/>
                <w:lang w:val="en-US" w:eastAsia="zh-CN"/>
              </w:rPr>
              <w:t xml:space="preserve">Proposal </w:t>
            </w:r>
            <w:r>
              <w:rPr>
                <w:b/>
                <w:lang w:val="en-US" w:eastAsia="zh-CN"/>
              </w:rPr>
              <w:t xml:space="preserve">5: Prefer to use 60% of the </w:t>
            </w:r>
            <w:r w:rsidRPr="00DF35E9">
              <w:rPr>
                <w:b/>
                <w:lang w:val="en-US" w:eastAsia="zh-CN"/>
              </w:rPr>
              <w:t>maximum throughput in Test metric</w:t>
            </w:r>
            <w:r>
              <w:rPr>
                <w:b/>
                <w:lang w:val="en-US" w:eastAsia="zh-CN"/>
              </w:rPr>
              <w:t xml:space="preserve"> for the test assumption of </w:t>
            </w:r>
            <w:r w:rsidRPr="006653AC">
              <w:rPr>
                <w:b/>
                <w:lang w:val="en-US" w:eastAsia="zh-CN"/>
              </w:rPr>
              <w:t>TypeII-Doppler-r18 codebook</w:t>
            </w:r>
            <w:r>
              <w:rPr>
                <w:b/>
                <w:lang w:val="en-US" w:eastAsia="zh-CN"/>
              </w:rPr>
              <w:t>.</w:t>
            </w:r>
          </w:p>
          <w:p w14:paraId="2EE39145" w14:textId="77777777" w:rsidR="00000BB3" w:rsidRDefault="00000BB3" w:rsidP="00000BB3">
            <w:pPr>
              <w:jc w:val="both"/>
              <w:rPr>
                <w:rFonts w:eastAsia="Malgun Gothic"/>
                <w:b/>
                <w:u w:val="single"/>
                <w:lang w:eastAsia="ko-KR"/>
              </w:rPr>
            </w:pPr>
            <w:r w:rsidRPr="00033094">
              <w:rPr>
                <w:b/>
                <w:lang w:val="en-US" w:eastAsia="zh-CN"/>
              </w:rPr>
              <w:t xml:space="preserve">Proposal </w:t>
            </w:r>
            <w:r>
              <w:rPr>
                <w:b/>
                <w:lang w:val="en-US" w:eastAsia="zh-CN"/>
              </w:rPr>
              <w:t>6</w:t>
            </w:r>
            <w:r w:rsidRPr="00033094">
              <w:rPr>
                <w:b/>
                <w:lang w:val="en-US" w:eastAsia="zh-CN"/>
              </w:rPr>
              <w:t>: For FR1 FDD, introduce PMI reporting requirements for TypeII-Doppler-r18 codebook with test metric</w:t>
            </w:r>
            <w:r w:rsidRPr="00033094">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033094">
              <w:rPr>
                <w:b/>
              </w:rPr>
              <w:t xml:space="preserve"> (</w:t>
            </w:r>
            <w:r w:rsidRPr="00033094">
              <w:rPr>
                <w:b/>
                <w:lang w:val="en-US" w:eastAsia="zh-CN"/>
              </w:rPr>
              <w:t xml:space="preserve">using 60% of the maximum throughput) about </w:t>
            </w:r>
            <w:r>
              <w:rPr>
                <w:b/>
                <w:lang w:val="en-US" w:eastAsia="zh-CN"/>
              </w:rPr>
              <w:t>4.0</w:t>
            </w:r>
            <w:r w:rsidRPr="00033094">
              <w:rPr>
                <w:b/>
                <w:lang w:val="en-US" w:eastAsia="zh-CN"/>
              </w:rPr>
              <w:t xml:space="preserve"> for 2Rx case, and </w:t>
            </w:r>
            <w:r>
              <w:rPr>
                <w:b/>
                <w:lang w:val="en-US" w:eastAsia="zh-CN"/>
              </w:rPr>
              <w:t xml:space="preserve">5.5 for 4Rx case, or </w:t>
            </w:r>
            <w:r w:rsidRPr="00033094">
              <w:rPr>
                <w:b/>
                <w:lang w:val="en-US" w:eastAsia="zh-CN"/>
              </w:rPr>
              <w:t>with test metric</w:t>
            </w:r>
            <w:r w:rsidRPr="00033094">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033094">
              <w:rPr>
                <w:b/>
              </w:rPr>
              <w:t xml:space="preserve"> (</w:t>
            </w:r>
            <w:r w:rsidRPr="00033094">
              <w:rPr>
                <w:b/>
                <w:lang w:val="en-US" w:eastAsia="zh-CN"/>
              </w:rPr>
              <w:t xml:space="preserve">using </w:t>
            </w:r>
            <w:r>
              <w:rPr>
                <w:b/>
                <w:lang w:val="en-US" w:eastAsia="zh-CN"/>
              </w:rPr>
              <w:t>9</w:t>
            </w:r>
            <w:r w:rsidRPr="00033094">
              <w:rPr>
                <w:b/>
                <w:lang w:val="en-US" w:eastAsia="zh-CN"/>
              </w:rPr>
              <w:t xml:space="preserve">0% of the maximum throughput) about </w:t>
            </w:r>
            <w:r>
              <w:rPr>
                <w:b/>
                <w:lang w:val="en-US" w:eastAsia="zh-CN"/>
              </w:rPr>
              <w:t>2.3</w:t>
            </w:r>
            <w:r w:rsidRPr="00033094">
              <w:rPr>
                <w:b/>
                <w:lang w:val="en-US" w:eastAsia="zh-CN"/>
              </w:rPr>
              <w:t xml:space="preserve"> for 2Rx case, and </w:t>
            </w:r>
            <w:r>
              <w:rPr>
                <w:b/>
                <w:lang w:val="en-US" w:eastAsia="zh-CN"/>
              </w:rPr>
              <w:t>3.4 for 4Rx case.</w:t>
            </w:r>
          </w:p>
          <w:p w14:paraId="6B48C6E6" w14:textId="77777777" w:rsidR="00000BB3" w:rsidRPr="000048DC" w:rsidRDefault="00000BB3" w:rsidP="00000BB3">
            <w:pPr>
              <w:jc w:val="both"/>
              <w:rPr>
                <w:b/>
                <w:lang w:val="en-US" w:eastAsia="zh-CN"/>
              </w:rPr>
            </w:pPr>
            <w:r w:rsidRPr="000048DC">
              <w:rPr>
                <w:b/>
                <w:lang w:val="en-US" w:eastAsia="zh-CN"/>
              </w:rPr>
              <w:t xml:space="preserve">Proposal </w:t>
            </w:r>
            <w:r>
              <w:rPr>
                <w:b/>
                <w:lang w:val="en-US" w:eastAsia="zh-CN"/>
              </w:rPr>
              <w:t>7</w:t>
            </w:r>
            <w:r w:rsidRPr="000048DC">
              <w:rPr>
                <w:b/>
                <w:lang w:val="en-US" w:eastAsia="zh-CN"/>
              </w:rPr>
              <w:t>: For FR1 TDD, introduce PMI reporting requirements for TypeII-Doppler-r18 codebook based on the simulation results based on configuration in Figure 2-</w:t>
            </w:r>
            <w:r>
              <w:rPr>
                <w:b/>
                <w:lang w:val="en-US" w:eastAsia="zh-CN"/>
              </w:rPr>
              <w:t>4</w:t>
            </w:r>
            <w:r w:rsidRPr="000048DC">
              <w:rPr>
                <w:b/>
                <w:lang w:val="en-US" w:eastAsia="zh-CN"/>
              </w:rPr>
              <w:t>.</w:t>
            </w:r>
          </w:p>
          <w:p w14:paraId="620366A8" w14:textId="77777777" w:rsidR="00000BB3" w:rsidRPr="00D54F19" w:rsidRDefault="00000BB3" w:rsidP="00000BB3">
            <w:pPr>
              <w:jc w:val="both"/>
              <w:rPr>
                <w:b/>
                <w:szCs w:val="24"/>
                <w:lang w:eastAsia="zh-CN"/>
              </w:rPr>
            </w:pPr>
            <w:r w:rsidRPr="00D54F19">
              <w:rPr>
                <w:b/>
                <w:lang w:val="en-US" w:eastAsia="zh-CN"/>
              </w:rPr>
              <w:t xml:space="preserve">Proposal 8: Set </w:t>
            </w:r>
            <w:r w:rsidRPr="00D54F19">
              <w:rPr>
                <w:b/>
                <w:lang w:val="sv-SE" w:eastAsia="zh-CN"/>
              </w:rPr>
              <w:t>P</w:t>
            </w:r>
            <w:r w:rsidRPr="00D54F19">
              <w:rPr>
                <w:b/>
                <w:vertAlign w:val="subscript"/>
                <w:lang w:val="sv-SE" w:eastAsia="zh-CN"/>
              </w:rPr>
              <w:t>CSI-RS</w:t>
            </w:r>
            <w:r w:rsidRPr="00D54F19">
              <w:rPr>
                <w:b/>
                <w:lang w:val="en-US" w:eastAsia="zh-CN"/>
              </w:rPr>
              <w:t>=8 CSI-RS ports per TRP with (N1, N2) = (4, 1), (O1, O2) = (4, 1) for Rel-18 TypeII for CJT PMI test.</w:t>
            </w:r>
            <w:r w:rsidRPr="00D54F19">
              <w:rPr>
                <w:b/>
                <w:szCs w:val="24"/>
                <w:lang w:eastAsia="zh-CN"/>
              </w:rPr>
              <w:t xml:space="preserve"> </w:t>
            </w:r>
          </w:p>
          <w:p w14:paraId="378613AC" w14:textId="77777777" w:rsidR="00000BB3" w:rsidRPr="001E4FC1" w:rsidRDefault="00000BB3" w:rsidP="00000BB3">
            <w:pPr>
              <w:jc w:val="both"/>
              <w:rPr>
                <w:b/>
                <w:szCs w:val="24"/>
                <w:lang w:eastAsia="zh-CN"/>
              </w:rPr>
            </w:pPr>
            <w:r>
              <w:rPr>
                <w:b/>
                <w:lang w:val="en-US" w:eastAsia="zh-CN"/>
              </w:rPr>
              <w:t>Proposal 9</w:t>
            </w:r>
            <w:r w:rsidRPr="001E4FC1">
              <w:rPr>
                <w:b/>
                <w:lang w:val="en-US" w:eastAsia="zh-CN"/>
              </w:rPr>
              <w:t>: S</w:t>
            </w:r>
            <w:r w:rsidRPr="001E4FC1">
              <w:rPr>
                <w:rFonts w:eastAsiaTheme="minorEastAsia"/>
                <w:b/>
                <w:lang w:val="en-US" w:eastAsia="zh-CN"/>
              </w:rPr>
              <w:t xml:space="preserve">et </w:t>
            </w:r>
            <w:r w:rsidRPr="001E4FC1">
              <w:rPr>
                <w:b/>
                <w:szCs w:val="24"/>
                <w:lang w:eastAsia="zh-CN"/>
              </w:rPr>
              <w:t xml:space="preserve">separate TRS for each TRP </w:t>
            </w:r>
            <w:r w:rsidRPr="001E4FC1">
              <w:rPr>
                <w:b/>
                <w:lang w:val="en-US" w:eastAsia="zh-CN"/>
              </w:rPr>
              <w:t>for Rel-18 TypeII for CJT PMI test</w:t>
            </w:r>
            <w:r>
              <w:rPr>
                <w:b/>
                <w:lang w:val="en-US" w:eastAsia="zh-CN"/>
              </w:rPr>
              <w:t xml:space="preserve">, and introduce </w:t>
            </w:r>
            <w:r w:rsidRPr="00D7281A">
              <w:rPr>
                <w:rFonts w:hint="eastAsia"/>
                <w:b/>
                <w:lang w:val="en-US" w:eastAsia="zh-CN"/>
              </w:rPr>
              <w:t xml:space="preserve">applicability rule which supporting requirements apply only when maxSimultaneousResourceSetsPerCC </w:t>
            </w:r>
            <w:r w:rsidRPr="00D7281A">
              <w:rPr>
                <w:rFonts w:hint="eastAsia"/>
                <w:b/>
                <w:lang w:val="en-US" w:eastAsia="zh-CN"/>
              </w:rPr>
              <w:t>≥</w:t>
            </w:r>
            <w:r>
              <w:rPr>
                <w:rFonts w:hint="eastAsia"/>
                <w:b/>
                <w:lang w:val="en-US" w:eastAsia="zh-CN"/>
              </w:rPr>
              <w:t xml:space="preserve"> 2</w:t>
            </w:r>
            <w:r w:rsidRPr="001E4FC1">
              <w:rPr>
                <w:b/>
                <w:lang w:val="en-US" w:eastAsia="zh-CN"/>
              </w:rPr>
              <w:t>.</w:t>
            </w:r>
            <w:r w:rsidRPr="001E4FC1">
              <w:rPr>
                <w:b/>
                <w:szCs w:val="24"/>
                <w:lang w:eastAsia="zh-CN"/>
              </w:rPr>
              <w:t xml:space="preserve"> </w:t>
            </w:r>
          </w:p>
          <w:p w14:paraId="2DAD82C1" w14:textId="77777777" w:rsidR="00000BB3" w:rsidRPr="00D06F16" w:rsidRDefault="00000BB3" w:rsidP="00000BB3">
            <w:pPr>
              <w:jc w:val="both"/>
              <w:rPr>
                <w:rFonts w:eastAsiaTheme="minorEastAsia"/>
                <w:b/>
                <w:lang w:eastAsia="zh-CN"/>
              </w:rPr>
            </w:pPr>
            <w:r w:rsidRPr="00D06F16">
              <w:rPr>
                <w:b/>
                <w:lang w:val="en-US" w:eastAsia="zh-CN"/>
              </w:rPr>
              <w:t xml:space="preserve">Proposal 10: </w:t>
            </w:r>
            <w:r w:rsidRPr="00D06F16">
              <w:rPr>
                <w:b/>
                <w:szCs w:val="24"/>
                <w:lang w:eastAsia="zh-CN"/>
              </w:rPr>
              <w:t>dual cluster beams defined in Annex B.2.3.2.3A should be used for TypeII-CJT-r18 PMI reporting requirements.</w:t>
            </w:r>
          </w:p>
          <w:p w14:paraId="747DF4B6" w14:textId="77777777" w:rsidR="00000BB3" w:rsidRPr="00D54F19" w:rsidRDefault="00000BB3" w:rsidP="00000BB3">
            <w:pPr>
              <w:jc w:val="both"/>
              <w:rPr>
                <w:b/>
                <w:szCs w:val="24"/>
                <w:lang w:eastAsia="zh-CN"/>
              </w:rPr>
            </w:pPr>
            <w:r w:rsidRPr="00D54F19">
              <w:rPr>
                <w:b/>
                <w:lang w:val="en-US" w:eastAsia="zh-CN"/>
              </w:rPr>
              <w:t xml:space="preserve">Proposal </w:t>
            </w:r>
            <w:r>
              <w:rPr>
                <w:b/>
                <w:lang w:val="en-US" w:eastAsia="zh-CN"/>
              </w:rPr>
              <w:t>11</w:t>
            </w:r>
            <w:r w:rsidRPr="00D54F19">
              <w:rPr>
                <w:b/>
                <w:lang w:val="en-US" w:eastAsia="zh-CN"/>
              </w:rPr>
              <w:t xml:space="preserve">: </w:t>
            </w:r>
            <w:r w:rsidRPr="00AA6688">
              <w:rPr>
                <w:b/>
                <w:lang w:val="en-US" w:eastAsia="zh-CN"/>
              </w:rPr>
              <w:t xml:space="preserve">set RI restriction as </w:t>
            </w:r>
            <w:r>
              <w:rPr>
                <w:b/>
                <w:lang w:val="en-US" w:eastAsia="zh-CN"/>
              </w:rPr>
              <w:t>0000</w:t>
            </w:r>
            <w:r w:rsidRPr="00AA6688">
              <w:rPr>
                <w:b/>
                <w:lang w:val="en-US" w:eastAsia="zh-CN"/>
              </w:rPr>
              <w:t>0001 for Rel-18 TypeII for CJT PMI test.</w:t>
            </w:r>
            <w:r w:rsidRPr="00D54F19">
              <w:rPr>
                <w:b/>
                <w:szCs w:val="24"/>
                <w:lang w:eastAsia="zh-CN"/>
              </w:rPr>
              <w:t xml:space="preserve"> </w:t>
            </w:r>
          </w:p>
          <w:p w14:paraId="1F21D8B7" w14:textId="77777777" w:rsidR="00000BB3" w:rsidRPr="00FA4FF8" w:rsidRDefault="00000BB3" w:rsidP="00000BB3">
            <w:pPr>
              <w:jc w:val="both"/>
              <w:rPr>
                <w:b/>
                <w:szCs w:val="24"/>
                <w:lang w:eastAsia="zh-CN"/>
              </w:rPr>
            </w:pPr>
            <w:r w:rsidRPr="00D54F19">
              <w:rPr>
                <w:b/>
                <w:lang w:val="en-US" w:eastAsia="zh-CN"/>
              </w:rPr>
              <w:t xml:space="preserve">Proposal </w:t>
            </w:r>
            <w:r>
              <w:rPr>
                <w:b/>
                <w:lang w:val="en-US" w:eastAsia="zh-CN"/>
              </w:rPr>
              <w:t>12</w:t>
            </w:r>
            <w:r w:rsidRPr="00D54F19">
              <w:rPr>
                <w:b/>
                <w:lang w:val="en-US" w:eastAsia="zh-CN"/>
              </w:rPr>
              <w:t xml:space="preserve">: </w:t>
            </w:r>
            <w:r w:rsidRPr="00AA6688">
              <w:rPr>
                <w:b/>
                <w:lang w:val="en-US" w:eastAsia="zh-CN"/>
              </w:rPr>
              <w:t xml:space="preserve">set </w:t>
            </w:r>
            <w:r>
              <w:rPr>
                <w:b/>
                <w:lang w:val="en-US" w:eastAsia="zh-CN"/>
              </w:rPr>
              <w:t>MCS</w:t>
            </w:r>
            <w:r w:rsidRPr="00AA6688">
              <w:rPr>
                <w:b/>
                <w:lang w:val="en-US" w:eastAsia="zh-CN"/>
              </w:rPr>
              <w:t xml:space="preserve"> </w:t>
            </w:r>
            <w:r>
              <w:rPr>
                <w:b/>
                <w:lang w:val="en-US" w:eastAsia="zh-CN"/>
              </w:rPr>
              <w:t xml:space="preserve">level </w:t>
            </w:r>
            <w:r w:rsidRPr="00AA6688">
              <w:rPr>
                <w:b/>
                <w:lang w:val="en-US" w:eastAsia="zh-CN"/>
              </w:rPr>
              <w:t xml:space="preserve">as </w:t>
            </w:r>
            <w:r>
              <w:rPr>
                <w:b/>
                <w:lang w:val="en-US" w:eastAsia="zh-CN"/>
              </w:rPr>
              <w:t>13</w:t>
            </w:r>
            <w:r w:rsidRPr="00AA6688">
              <w:rPr>
                <w:b/>
                <w:lang w:val="en-US" w:eastAsia="zh-CN"/>
              </w:rPr>
              <w:t xml:space="preserve"> for Rel-18 TypeII for CJT PMI test.</w:t>
            </w:r>
          </w:p>
          <w:p w14:paraId="70839BDA" w14:textId="77777777" w:rsidR="00000BB3" w:rsidRPr="00DE2B7B" w:rsidRDefault="00000BB3" w:rsidP="00000BB3">
            <w:pPr>
              <w:jc w:val="both"/>
              <w:rPr>
                <w:lang w:val="sv-SE" w:eastAsia="zh-CN"/>
              </w:rPr>
            </w:pPr>
            <w:r w:rsidRPr="00241C3B">
              <w:rPr>
                <w:b/>
                <w:lang w:val="en-US" w:eastAsia="zh-CN"/>
              </w:rPr>
              <w:t xml:space="preserve">Proposal </w:t>
            </w:r>
            <w:r>
              <w:rPr>
                <w:b/>
                <w:lang w:val="en-US" w:eastAsia="zh-CN"/>
              </w:rPr>
              <w:t>13</w:t>
            </w:r>
            <w:r w:rsidRPr="00241C3B">
              <w:rPr>
                <w:b/>
                <w:lang w:val="en-US" w:eastAsia="zh-CN"/>
              </w:rPr>
              <w:t xml:space="preserve">: </w:t>
            </w:r>
            <w:r>
              <w:rPr>
                <w:b/>
                <w:lang w:val="en-US" w:eastAsia="zh-CN"/>
              </w:rPr>
              <w:t>Set t</w:t>
            </w:r>
            <w:r w:rsidRPr="007C712D">
              <w:rPr>
                <w:b/>
                <w:lang w:val="en-US" w:eastAsia="zh-CN"/>
              </w:rPr>
              <w:t>he test metric</w:t>
            </w:r>
            <w:r>
              <w:rPr>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3</m:t>
                  </m:r>
                </m:sub>
              </m:sSub>
            </m:oMath>
            <w:r w:rsidRPr="007C712D">
              <w:rPr>
                <w:rFonts w:hint="eastAsia"/>
                <w:b/>
                <w:lang w:eastAsia="zh-CN"/>
              </w:rPr>
              <w:t xml:space="preserve"> </w:t>
            </w:r>
            <w:r w:rsidRPr="007C712D">
              <w:rPr>
                <w:b/>
                <w:lang w:val="en-US" w:eastAsia="zh-CN"/>
              </w:rPr>
              <w:t>at 90% of the maximum TP</w:t>
            </w:r>
            <w:r>
              <w:rPr>
                <w:b/>
                <w:lang w:val="en-US" w:eastAsia="zh-CN"/>
              </w:rPr>
              <w:t xml:space="preserve"> as 3.0 for both 2Rx and 4Rx cases.</w:t>
            </w:r>
          </w:p>
          <w:p w14:paraId="495859B2" w14:textId="03FEDCF4" w:rsidR="00775F14" w:rsidRPr="008F3D59" w:rsidRDefault="00000BB3" w:rsidP="00000BB3">
            <w:pPr>
              <w:pStyle w:val="Proposal"/>
              <w:numPr>
                <w:ilvl w:val="0"/>
                <w:numId w:val="0"/>
              </w:numPr>
              <w:rPr>
                <w:rFonts w:eastAsiaTheme="minorEastAsia"/>
                <w:bCs/>
                <w:u w:val="single"/>
                <w:lang w:eastAsia="zh-TW"/>
              </w:rPr>
            </w:pPr>
            <w:r w:rsidRPr="005E50C5">
              <w:t>Proposal 1</w:t>
            </w:r>
            <w:r>
              <w:t>4</w:t>
            </w:r>
            <w:r w:rsidRPr="005E50C5">
              <w:t xml:space="preserve">: Prefer to define the minimum requirements by using the </w:t>
            </w:r>
            <w:r w:rsidRPr="005E50C5">
              <w:rPr>
                <w:szCs w:val="24"/>
              </w:rPr>
              <w:t>new value according simulation results</w:t>
            </w:r>
            <w:r w:rsidRPr="005E50C5">
              <w:t xml:space="preserve"> for Rel-18 DMRS.</w:t>
            </w:r>
          </w:p>
        </w:tc>
      </w:tr>
      <w:tr w:rsidR="00775F14" w14:paraId="6D965B75" w14:textId="77777777" w:rsidTr="001005B4">
        <w:trPr>
          <w:trHeight w:val="468"/>
        </w:trPr>
        <w:tc>
          <w:tcPr>
            <w:tcW w:w="1235" w:type="dxa"/>
          </w:tcPr>
          <w:p w14:paraId="7145F62E" w14:textId="51CA2719" w:rsidR="00775F14" w:rsidRPr="00DA66BD" w:rsidRDefault="00000BB3" w:rsidP="00775F14">
            <w:pPr>
              <w:spacing w:before="120" w:after="120"/>
              <w:rPr>
                <w:rFonts w:asciiTheme="minorHAnsi" w:hAnsiTheme="minorHAnsi" w:cstheme="minorHAnsi"/>
              </w:rPr>
            </w:pPr>
            <w:r w:rsidRPr="00000BB3">
              <w:rPr>
                <w:rFonts w:asciiTheme="minorHAnsi" w:hAnsiTheme="minorHAnsi" w:cstheme="minorHAnsi"/>
              </w:rPr>
              <w:lastRenderedPageBreak/>
              <w:t>R4-2404753</w:t>
            </w:r>
          </w:p>
        </w:tc>
        <w:tc>
          <w:tcPr>
            <w:tcW w:w="1028" w:type="dxa"/>
          </w:tcPr>
          <w:p w14:paraId="24022AF0" w14:textId="730CB16B" w:rsidR="00775F14" w:rsidRPr="00476818" w:rsidRDefault="00000BB3" w:rsidP="00775F14">
            <w:pPr>
              <w:spacing w:before="120" w:after="120"/>
              <w:rPr>
                <w:rFonts w:asciiTheme="minorHAnsi" w:hAnsiTheme="minorHAnsi" w:cstheme="minorHAnsi"/>
              </w:rPr>
            </w:pPr>
            <w:r w:rsidRPr="00000BB3">
              <w:rPr>
                <w:rFonts w:asciiTheme="minorHAnsi" w:hAnsiTheme="minorHAnsi" w:cstheme="minorHAnsi"/>
              </w:rPr>
              <w:t>Samsung</w:t>
            </w:r>
          </w:p>
        </w:tc>
        <w:tc>
          <w:tcPr>
            <w:tcW w:w="7368" w:type="dxa"/>
          </w:tcPr>
          <w:p w14:paraId="656981CC" w14:textId="77777777" w:rsidR="00000BB3" w:rsidRDefault="00000BB3" w:rsidP="00000BB3">
            <w:pPr>
              <w:jc w:val="both"/>
              <w:rPr>
                <w:b/>
                <w:lang w:val="en-US" w:eastAsia="zh-CN"/>
              </w:rPr>
            </w:pPr>
            <w:r>
              <w:rPr>
                <w:b/>
                <w:lang w:val="en-US" w:eastAsia="zh-CN"/>
              </w:rPr>
              <w:t>Observation</w:t>
            </w:r>
            <w:r w:rsidRPr="00DA0CA1">
              <w:rPr>
                <w:b/>
                <w:lang w:val="en-US" w:eastAsia="zh-CN"/>
              </w:rPr>
              <w:t xml:space="preserve"> </w:t>
            </w:r>
            <w:r>
              <w:rPr>
                <w:b/>
                <w:lang w:val="en-US" w:eastAsia="zh-CN"/>
              </w:rPr>
              <w:t>1</w:t>
            </w:r>
            <w:r w:rsidRPr="00DA0CA1">
              <w:rPr>
                <w:b/>
                <w:lang w:val="en-US" w:eastAsia="zh-CN"/>
              </w:rPr>
              <w:t>:</w:t>
            </w:r>
            <w:r>
              <w:rPr>
                <w:b/>
                <w:lang w:val="en-US" w:eastAsia="zh-CN"/>
              </w:rPr>
              <w:t xml:space="preserve"> For the 2Rx PMI reporting performance simulation results on ‘</w:t>
            </w:r>
            <w:r w:rsidRPr="007C75E6">
              <w:rPr>
                <w:b/>
                <w:lang w:val="en-US" w:eastAsia="zh-CN"/>
              </w:rPr>
              <w:t>typeII-Doppler-r18’ codebook vs Rel-16 Type II codebook</w:t>
            </w:r>
            <w:r>
              <w:rPr>
                <w:b/>
                <w:lang w:val="en-US" w:eastAsia="zh-CN"/>
              </w:rPr>
              <w:t>, some benefit is observed for TDLA30 cases with Doppler 20Hz and 30Hz.</w:t>
            </w:r>
          </w:p>
          <w:p w14:paraId="1BA5516B" w14:textId="77777777" w:rsidR="00000BB3" w:rsidRDefault="00000BB3" w:rsidP="00000BB3">
            <w:pPr>
              <w:jc w:val="both"/>
              <w:rPr>
                <w:b/>
                <w:lang w:val="en-US" w:eastAsia="zh-CN"/>
              </w:rPr>
            </w:pPr>
            <w:r>
              <w:rPr>
                <w:b/>
                <w:lang w:val="en-US" w:eastAsia="zh-CN"/>
              </w:rPr>
              <w:t>Observation</w:t>
            </w:r>
            <w:r w:rsidRPr="00DA0CA1">
              <w:rPr>
                <w:b/>
                <w:lang w:val="en-US" w:eastAsia="zh-CN"/>
              </w:rPr>
              <w:t xml:space="preserve"> </w:t>
            </w:r>
            <w:r>
              <w:rPr>
                <w:b/>
                <w:lang w:val="en-US" w:eastAsia="zh-CN"/>
              </w:rPr>
              <w:t>2</w:t>
            </w:r>
            <w:r w:rsidRPr="00DA0CA1">
              <w:rPr>
                <w:b/>
                <w:lang w:val="en-US" w:eastAsia="zh-CN"/>
              </w:rPr>
              <w:t>:</w:t>
            </w:r>
            <w:r>
              <w:rPr>
                <w:b/>
                <w:lang w:val="en-US" w:eastAsia="zh-CN"/>
              </w:rPr>
              <w:t xml:space="preserve"> For the 2Rx PMI reporting performance simulation results on ‘</w:t>
            </w:r>
            <w:r w:rsidRPr="007C75E6">
              <w:rPr>
                <w:b/>
                <w:lang w:val="en-US" w:eastAsia="zh-CN"/>
              </w:rPr>
              <w:t>typeII-Doppler-r18’ codebook vs Rel-16 Type II codebook</w:t>
            </w:r>
            <w:r>
              <w:rPr>
                <w:b/>
                <w:lang w:val="en-US" w:eastAsia="zh-CN"/>
              </w:rPr>
              <w:t>, no obvious gain could be observed for TDLA30 cases with Doppler 40Hz.</w:t>
            </w:r>
          </w:p>
          <w:p w14:paraId="30313556" w14:textId="77777777" w:rsidR="00000BB3" w:rsidRPr="000F6200" w:rsidRDefault="00000BB3" w:rsidP="00000BB3">
            <w:pPr>
              <w:jc w:val="both"/>
              <w:rPr>
                <w:lang w:eastAsia="zh-CN"/>
              </w:rPr>
            </w:pPr>
            <w:r>
              <w:rPr>
                <w:b/>
                <w:lang w:val="en-US" w:eastAsia="zh-CN"/>
              </w:rPr>
              <w:t>Observation</w:t>
            </w:r>
            <w:r w:rsidRPr="00DA0CA1">
              <w:rPr>
                <w:b/>
                <w:lang w:val="en-US" w:eastAsia="zh-CN"/>
              </w:rPr>
              <w:t xml:space="preserve"> </w:t>
            </w:r>
            <w:r>
              <w:rPr>
                <w:b/>
                <w:lang w:val="en-US" w:eastAsia="zh-CN"/>
              </w:rPr>
              <w:t>3</w:t>
            </w:r>
            <w:r w:rsidRPr="00DA0CA1">
              <w:rPr>
                <w:b/>
                <w:lang w:val="en-US" w:eastAsia="zh-CN"/>
              </w:rPr>
              <w:t>:</w:t>
            </w:r>
            <w:r>
              <w:rPr>
                <w:b/>
                <w:lang w:val="en-US" w:eastAsia="zh-CN"/>
              </w:rPr>
              <w:t xml:space="preserve"> </w:t>
            </w:r>
            <w:r w:rsidRPr="000F6200">
              <w:rPr>
                <w:b/>
                <w:lang w:val="en-US" w:eastAsia="zh-CN"/>
              </w:rPr>
              <w:t>For Doppler 30Hz case, both cases using ‘typeII-Doppler-r18’ codebook with N4=1 and N4=4 could outperform case</w:t>
            </w:r>
            <w:r>
              <w:rPr>
                <w:b/>
                <w:lang w:val="en-US" w:eastAsia="zh-CN"/>
              </w:rPr>
              <w:t>s</w:t>
            </w:r>
            <w:r w:rsidRPr="000F6200">
              <w:rPr>
                <w:b/>
                <w:lang w:val="en-US" w:eastAsia="zh-CN"/>
              </w:rPr>
              <w:t xml:space="preserve"> using Rel-16 Type II codebook, and the</w:t>
            </w:r>
            <w:r>
              <w:rPr>
                <w:b/>
                <w:lang w:val="en-US" w:eastAsia="zh-CN"/>
              </w:rPr>
              <w:t xml:space="preserve"> performance of </w:t>
            </w:r>
            <w:r w:rsidRPr="000F6200">
              <w:rPr>
                <w:b/>
                <w:lang w:val="en-US" w:eastAsia="zh-CN"/>
              </w:rPr>
              <w:t>‘typeII-Doppler-r18’ codebook cases using N4=4 is better than N4=1.</w:t>
            </w:r>
          </w:p>
          <w:p w14:paraId="6AD7F84F" w14:textId="77777777" w:rsidR="00000BB3" w:rsidRDefault="00000BB3" w:rsidP="00000BB3">
            <w:pPr>
              <w:jc w:val="both"/>
              <w:rPr>
                <w:b/>
                <w:lang w:val="en-US" w:eastAsia="zh-CN"/>
              </w:rPr>
            </w:pPr>
            <w:r>
              <w:rPr>
                <w:b/>
                <w:lang w:val="en-US" w:eastAsia="zh-CN"/>
              </w:rPr>
              <w:t>Observation</w:t>
            </w:r>
            <w:r w:rsidRPr="00DA0CA1">
              <w:rPr>
                <w:b/>
                <w:lang w:val="en-US" w:eastAsia="zh-CN"/>
              </w:rPr>
              <w:t xml:space="preserve"> </w:t>
            </w:r>
            <w:r>
              <w:rPr>
                <w:b/>
                <w:lang w:val="en-US" w:eastAsia="zh-CN"/>
              </w:rPr>
              <w:t>4</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 xml:space="preserve">20Hz, </w:t>
            </w:r>
            <w:r w:rsidRPr="000F6200">
              <w:rPr>
                <w:b/>
                <w:lang w:val="en-US" w:eastAsia="zh-CN"/>
              </w:rPr>
              <w:t xml:space="preserve">30Hz case, </w:t>
            </w:r>
            <w:r>
              <w:rPr>
                <w:b/>
                <w:lang w:val="en-US" w:eastAsia="zh-CN"/>
              </w:rPr>
              <w:t xml:space="preserve">the performance gain at the 60% and 70% </w:t>
            </w:r>
            <w:r w:rsidRPr="00DD2E85">
              <w:rPr>
                <w:b/>
                <w:lang w:val="en-US" w:eastAsia="zh-CN"/>
              </w:rPr>
              <w:t>of the maximum throughput</w:t>
            </w:r>
            <w:r>
              <w:rPr>
                <w:b/>
                <w:lang w:val="en-US" w:eastAsia="zh-CN"/>
              </w:rPr>
              <w:t xml:space="preserve"> point is higher than 90% of </w:t>
            </w:r>
            <w:r w:rsidRPr="00DD2E85">
              <w:rPr>
                <w:b/>
                <w:lang w:val="en-US" w:eastAsia="zh-CN"/>
              </w:rPr>
              <w:t>the maximum throughput</w:t>
            </w:r>
            <w:r>
              <w:rPr>
                <w:b/>
                <w:lang w:val="en-US" w:eastAsia="zh-CN"/>
              </w:rPr>
              <w:t xml:space="preserve"> point.</w:t>
            </w:r>
          </w:p>
          <w:p w14:paraId="7A5DE741" w14:textId="77777777" w:rsidR="00000BB3" w:rsidRDefault="00000BB3" w:rsidP="00000BB3">
            <w:pPr>
              <w:jc w:val="both"/>
              <w:rPr>
                <w:b/>
                <w:lang w:val="en-US" w:eastAsia="zh-CN"/>
              </w:rPr>
            </w:pPr>
            <w:r>
              <w:rPr>
                <w:b/>
                <w:lang w:val="en-US" w:eastAsia="zh-CN"/>
              </w:rPr>
              <w:t>Observation</w:t>
            </w:r>
            <w:r w:rsidRPr="00DA0CA1">
              <w:rPr>
                <w:b/>
                <w:lang w:val="en-US" w:eastAsia="zh-CN"/>
              </w:rPr>
              <w:t xml:space="preserve"> </w:t>
            </w:r>
            <w:r>
              <w:rPr>
                <w:b/>
                <w:lang w:val="en-US" w:eastAsia="zh-CN"/>
              </w:rPr>
              <w:t>5</w:t>
            </w:r>
            <w:r w:rsidRPr="00DA0CA1">
              <w:rPr>
                <w:b/>
                <w:lang w:val="en-US" w:eastAsia="zh-CN"/>
              </w:rPr>
              <w:t>:</w:t>
            </w:r>
            <w:r>
              <w:rPr>
                <w:b/>
                <w:lang w:val="en-US" w:eastAsia="zh-CN"/>
              </w:rPr>
              <w:t xml:space="preserve"> </w:t>
            </w:r>
            <w:r w:rsidRPr="000F6200">
              <w:rPr>
                <w:b/>
                <w:lang w:val="en-US" w:eastAsia="zh-CN"/>
              </w:rPr>
              <w:t xml:space="preserve">For Doppler 30Hz </w:t>
            </w:r>
            <w:r>
              <w:rPr>
                <w:b/>
                <w:lang w:val="en-US" w:eastAsia="zh-CN"/>
              </w:rPr>
              <w:t xml:space="preserve">with MCS13 </w:t>
            </w:r>
            <w:r w:rsidRPr="000F6200">
              <w:rPr>
                <w:b/>
                <w:lang w:val="en-US" w:eastAsia="zh-CN"/>
              </w:rPr>
              <w:t xml:space="preserve">case, </w:t>
            </w:r>
            <w:r>
              <w:rPr>
                <w:b/>
                <w:lang w:val="en-US" w:eastAsia="zh-CN"/>
              </w:rPr>
              <w:t>the 70% SNR working point of Rel-18 Doppler codebook could get about 0.6dB gain over Rel-16 codebook for 2Rx cases, and about 0.3dB gain for 4Rx cases.</w:t>
            </w:r>
          </w:p>
          <w:p w14:paraId="7F7DB2DA" w14:textId="77777777" w:rsidR="00000BB3" w:rsidRPr="00234FD8" w:rsidRDefault="00000BB3" w:rsidP="00000BB3">
            <w:pPr>
              <w:jc w:val="both"/>
              <w:rPr>
                <w:b/>
                <w:u w:val="single"/>
                <w:lang w:val="sv-SE" w:eastAsia="zh-CN"/>
              </w:rPr>
            </w:pPr>
            <w:r>
              <w:rPr>
                <w:b/>
                <w:lang w:val="en-US" w:eastAsia="zh-CN"/>
              </w:rPr>
              <w:t>Observation</w:t>
            </w:r>
            <w:r w:rsidRPr="00DA0CA1">
              <w:rPr>
                <w:b/>
                <w:lang w:val="en-US" w:eastAsia="zh-CN"/>
              </w:rPr>
              <w:t xml:space="preserve"> </w:t>
            </w:r>
            <w:r>
              <w:rPr>
                <w:b/>
                <w:lang w:val="en-US" w:eastAsia="zh-CN"/>
              </w:rPr>
              <w:t>6</w:t>
            </w:r>
            <w:r w:rsidRPr="00DA0CA1">
              <w:rPr>
                <w:b/>
                <w:lang w:val="en-US" w:eastAsia="zh-CN"/>
              </w:rPr>
              <w:t>:</w:t>
            </w:r>
            <w:r>
              <w:rPr>
                <w:b/>
                <w:lang w:val="en-US" w:eastAsia="zh-CN"/>
              </w:rPr>
              <w:t xml:space="preserve"> </w:t>
            </w:r>
            <w:r w:rsidRPr="000F6200">
              <w:rPr>
                <w:b/>
                <w:lang w:val="en-US" w:eastAsia="zh-CN"/>
              </w:rPr>
              <w:t xml:space="preserve">For Doppler 30Hz </w:t>
            </w:r>
            <w:r>
              <w:rPr>
                <w:b/>
                <w:lang w:val="en-US" w:eastAsia="zh-CN"/>
              </w:rPr>
              <w:t xml:space="preserve">with MCS13 </w:t>
            </w:r>
            <w:r w:rsidRPr="000F6200">
              <w:rPr>
                <w:b/>
                <w:lang w:val="en-US" w:eastAsia="zh-CN"/>
              </w:rPr>
              <w:t xml:space="preserve">case, </w:t>
            </w:r>
            <w:r>
              <w:rPr>
                <w:b/>
                <w:lang w:val="en-US" w:eastAsia="zh-CN"/>
              </w:rPr>
              <w:t>the test metric</w:t>
            </w:r>
            <w:r w:rsidRPr="0005082E">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rPr>
                <w:b/>
              </w:rPr>
              <w:t xml:space="preserve"> </w:t>
            </w:r>
            <w:r>
              <w:rPr>
                <w:b/>
                <w:lang w:val="en-US" w:eastAsia="zh-CN"/>
              </w:rPr>
              <w:t>on 70% SNR working point of Rel-18 Doppler codebook is about 3.2 for 2Rx case, and 4.5 for 4Rx case; the test metric</w:t>
            </w:r>
            <w:r w:rsidRPr="0005082E">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rPr>
                <w:b/>
              </w:rPr>
              <w:t xml:space="preserve"> </w:t>
            </w:r>
            <w:r>
              <w:rPr>
                <w:b/>
                <w:lang w:val="en-US" w:eastAsia="zh-CN"/>
              </w:rPr>
              <w:t>on 90% SNR working point of Rel-18 Doppler codebook is about 2.4 for 2Rx case, and 3.5 for 4Rx case.</w:t>
            </w:r>
          </w:p>
          <w:p w14:paraId="14435A59" w14:textId="77777777" w:rsidR="00000BB3" w:rsidRDefault="00000BB3" w:rsidP="00000BB3">
            <w:pPr>
              <w:jc w:val="both"/>
              <w:rPr>
                <w:b/>
                <w:lang w:val="en-US" w:eastAsia="zh-CN"/>
              </w:rPr>
            </w:pPr>
            <w:r>
              <w:rPr>
                <w:b/>
                <w:lang w:val="en-US" w:eastAsia="zh-CN"/>
              </w:rPr>
              <w:t>Observation</w:t>
            </w:r>
            <w:r w:rsidRPr="00DA0CA1">
              <w:rPr>
                <w:b/>
                <w:lang w:val="en-US" w:eastAsia="zh-CN"/>
              </w:rPr>
              <w:t xml:space="preserve"> </w:t>
            </w:r>
            <w:r>
              <w:rPr>
                <w:b/>
                <w:lang w:val="en-US" w:eastAsia="zh-CN"/>
              </w:rPr>
              <w:t>7</w:t>
            </w:r>
            <w:r w:rsidRPr="00DA0CA1">
              <w:rPr>
                <w:b/>
                <w:lang w:val="en-US" w:eastAsia="zh-CN"/>
              </w:rPr>
              <w:t>:</w:t>
            </w:r>
            <w:r>
              <w:rPr>
                <w:b/>
                <w:lang w:val="en-US" w:eastAsia="zh-CN"/>
              </w:rPr>
              <w:t xml:space="preserve"> C</w:t>
            </w:r>
            <w:r w:rsidRPr="00BB6FD2">
              <w:rPr>
                <w:b/>
                <w:lang w:val="en-US" w:eastAsia="zh-CN"/>
              </w:rPr>
              <w:t>ases with MCS20 has higher gain (performance of following TypeII-CJT-r18 codebook vs random Type I codebook) than cases with MCS13. However, this higher gain comes from the lower performance throughput of random Type I codebook</w:t>
            </w:r>
            <w:r>
              <w:rPr>
                <w:b/>
                <w:lang w:val="en-US" w:eastAsia="zh-CN"/>
              </w:rPr>
              <w:t xml:space="preserve"> case</w:t>
            </w:r>
            <w:r w:rsidRPr="00BB6FD2">
              <w:rPr>
                <w:b/>
                <w:lang w:val="en-US" w:eastAsia="zh-CN"/>
              </w:rPr>
              <w:t>.</w:t>
            </w:r>
          </w:p>
          <w:p w14:paraId="76EDB343" w14:textId="77777777" w:rsidR="00000BB3" w:rsidRPr="000238E7" w:rsidRDefault="00000BB3" w:rsidP="00000BB3">
            <w:pPr>
              <w:jc w:val="both"/>
              <w:rPr>
                <w:b/>
                <w:lang w:val="sv-SE" w:eastAsia="zh-CN"/>
              </w:rPr>
            </w:pPr>
            <w:r>
              <w:rPr>
                <w:b/>
                <w:lang w:val="en-US" w:eastAsia="zh-CN"/>
              </w:rPr>
              <w:t>Observation</w:t>
            </w:r>
            <w:r w:rsidRPr="00DA0CA1">
              <w:rPr>
                <w:b/>
                <w:lang w:val="en-US" w:eastAsia="zh-CN"/>
              </w:rPr>
              <w:t xml:space="preserve"> </w:t>
            </w:r>
            <w:r>
              <w:rPr>
                <w:b/>
                <w:lang w:val="en-US" w:eastAsia="zh-CN"/>
              </w:rPr>
              <w:t>8</w:t>
            </w:r>
            <w:r w:rsidRPr="00DA0CA1">
              <w:rPr>
                <w:b/>
                <w:lang w:val="en-US" w:eastAsia="zh-CN"/>
              </w:rPr>
              <w:t>:</w:t>
            </w:r>
            <w:r>
              <w:rPr>
                <w:b/>
                <w:lang w:val="en-US" w:eastAsia="zh-CN"/>
              </w:rPr>
              <w:t xml:space="preserve"> For </w:t>
            </w:r>
            <w:r w:rsidRPr="000C7EF3">
              <w:rPr>
                <w:b/>
                <w:lang w:val="en-US" w:eastAsia="zh-CN"/>
              </w:rPr>
              <w:t xml:space="preserve">paramCombination-CJT-L-r18 </w:t>
            </w:r>
            <w:r>
              <w:rPr>
                <w:b/>
                <w:lang w:val="en-US" w:eastAsia="zh-CN"/>
              </w:rPr>
              <w:t xml:space="preserve">= 7 and </w:t>
            </w:r>
            <w:r w:rsidRPr="000C7EF3">
              <w:rPr>
                <w:b/>
                <w:lang w:val="en-US" w:eastAsia="zh-CN"/>
              </w:rPr>
              <w:t>paramCombination-CJT-r18 = 4</w:t>
            </w:r>
            <w:r>
              <w:rPr>
                <w:b/>
                <w:lang w:val="en-US" w:eastAsia="zh-CN"/>
              </w:rPr>
              <w:t xml:space="preserve"> with MCS13 and </w:t>
            </w:r>
            <w:r w:rsidRPr="00D21433">
              <w:rPr>
                <w:b/>
                <w:lang w:val="en-US" w:eastAsia="zh-CN"/>
              </w:rPr>
              <w:t>RI Restriction as 00000001</w:t>
            </w:r>
            <w:r>
              <w:rPr>
                <w:b/>
                <w:lang w:val="en-US" w:eastAsia="zh-CN"/>
              </w:rPr>
              <w:t>, the test metric at 90% of the maximum TP is about 3.4 for 2 Rx, is about 3.8 for 4Rx.</w:t>
            </w:r>
          </w:p>
          <w:p w14:paraId="1803149E" w14:textId="77777777" w:rsidR="00000BB3" w:rsidRDefault="00000BB3" w:rsidP="00000BB3">
            <w:pPr>
              <w:jc w:val="both"/>
              <w:rPr>
                <w:b/>
                <w:lang w:val="en-US" w:eastAsia="zh-CN"/>
              </w:rPr>
            </w:pPr>
            <w:r>
              <w:rPr>
                <w:b/>
                <w:lang w:val="en-US" w:eastAsia="zh-CN"/>
              </w:rPr>
              <w:t>Observation</w:t>
            </w:r>
            <w:r w:rsidRPr="00DA0CA1">
              <w:rPr>
                <w:b/>
                <w:lang w:val="en-US" w:eastAsia="zh-CN"/>
              </w:rPr>
              <w:t xml:space="preserve"> </w:t>
            </w:r>
            <w:r>
              <w:rPr>
                <w:b/>
                <w:lang w:val="en-US" w:eastAsia="zh-CN"/>
              </w:rPr>
              <w:t>9</w:t>
            </w:r>
            <w:r w:rsidRPr="00DA0CA1">
              <w:rPr>
                <w:b/>
                <w:lang w:val="en-US" w:eastAsia="zh-CN"/>
              </w:rPr>
              <w:t>:</w:t>
            </w:r>
            <w:r>
              <w:rPr>
                <w:b/>
                <w:lang w:val="en-US" w:eastAsia="zh-CN"/>
              </w:rPr>
              <w:t xml:space="preserve"> For </w:t>
            </w:r>
            <w:r w:rsidRPr="000C7EF3">
              <w:rPr>
                <w:b/>
                <w:lang w:val="en-US" w:eastAsia="zh-CN"/>
              </w:rPr>
              <w:t xml:space="preserve">paramCombination-CJT-L-r18 </w:t>
            </w:r>
            <w:r>
              <w:rPr>
                <w:b/>
                <w:lang w:val="en-US" w:eastAsia="zh-CN"/>
              </w:rPr>
              <w:t xml:space="preserve">= 7 and </w:t>
            </w:r>
            <w:r w:rsidRPr="000C7EF3">
              <w:rPr>
                <w:b/>
                <w:lang w:val="en-US" w:eastAsia="zh-CN"/>
              </w:rPr>
              <w:t>paramCombination-CJT-r18 = 4</w:t>
            </w:r>
            <w:r>
              <w:rPr>
                <w:b/>
                <w:lang w:val="en-US" w:eastAsia="zh-CN"/>
              </w:rPr>
              <w:t xml:space="preserve"> with MCS13 and </w:t>
            </w:r>
            <w:r w:rsidRPr="00D21433">
              <w:rPr>
                <w:b/>
                <w:lang w:val="en-US" w:eastAsia="zh-CN"/>
              </w:rPr>
              <w:t xml:space="preserve">RI Restriction as 00000010, </w:t>
            </w:r>
            <w:r>
              <w:rPr>
                <w:b/>
                <w:lang w:val="en-US" w:eastAsia="zh-CN"/>
              </w:rPr>
              <w:t>the test metric at 90% of the maximum TP is about 2.1 for 4Rx.</w:t>
            </w:r>
          </w:p>
          <w:p w14:paraId="02360625" w14:textId="493AADDE" w:rsidR="00775F14" w:rsidRPr="00812A46" w:rsidRDefault="00000BB3" w:rsidP="00000BB3">
            <w:pPr>
              <w:rPr>
                <w:b/>
                <w:szCs w:val="24"/>
                <w:lang w:eastAsia="ko-KR"/>
              </w:rPr>
            </w:pPr>
            <w:r>
              <w:rPr>
                <w:b/>
                <w:lang w:val="en-US" w:eastAsia="zh-CN"/>
              </w:rPr>
              <w:t>Observation</w:t>
            </w:r>
            <w:r w:rsidRPr="00DA0CA1">
              <w:rPr>
                <w:b/>
                <w:lang w:val="en-US" w:eastAsia="zh-CN"/>
              </w:rPr>
              <w:t xml:space="preserve"> </w:t>
            </w:r>
            <w:r>
              <w:rPr>
                <w:b/>
                <w:lang w:val="en-US" w:eastAsia="zh-CN"/>
              </w:rPr>
              <w:t>10</w:t>
            </w:r>
            <w:r w:rsidRPr="00DA0CA1">
              <w:rPr>
                <w:b/>
                <w:lang w:val="en-US" w:eastAsia="zh-CN"/>
              </w:rPr>
              <w:t>:</w:t>
            </w:r>
            <w:r>
              <w:rPr>
                <w:b/>
                <w:lang w:val="en-US" w:eastAsia="zh-CN"/>
              </w:rPr>
              <w:t xml:space="preserve"> For the PDSCH demodulation performance, cases with Rel-18 enhanced DMRS have almost the same </w:t>
            </w:r>
            <w:r w:rsidRPr="000D13DD">
              <w:rPr>
                <w:b/>
                <w:lang w:val="en-US" w:eastAsia="zh-CN"/>
              </w:rPr>
              <w:t xml:space="preserve">SNR point at 70% fraction of maximum throughput </w:t>
            </w:r>
            <w:r>
              <w:rPr>
                <w:b/>
                <w:lang w:val="en-US" w:eastAsia="zh-CN"/>
              </w:rPr>
              <w:t>with Rel-15 DMRS cases.</w:t>
            </w:r>
          </w:p>
        </w:tc>
      </w:tr>
      <w:tr w:rsidR="00491232" w14:paraId="2FB25870" w14:textId="77777777" w:rsidTr="001005B4">
        <w:trPr>
          <w:trHeight w:val="468"/>
        </w:trPr>
        <w:tc>
          <w:tcPr>
            <w:tcW w:w="1235" w:type="dxa"/>
          </w:tcPr>
          <w:p w14:paraId="49B0FB5E" w14:textId="77777777" w:rsidR="00AF7FB0" w:rsidRPr="00AF7FB0" w:rsidRDefault="00AF7FB0" w:rsidP="00AF7FB0">
            <w:pPr>
              <w:rPr>
                <w:rFonts w:asciiTheme="minorHAnsi" w:hAnsiTheme="minorHAnsi" w:cstheme="minorHAnsi"/>
              </w:rPr>
            </w:pPr>
            <w:r w:rsidRPr="00AF7FB0">
              <w:rPr>
                <w:rFonts w:asciiTheme="minorHAnsi" w:hAnsiTheme="minorHAnsi" w:cstheme="minorHAnsi"/>
              </w:rPr>
              <w:t>R4-2404900</w:t>
            </w:r>
          </w:p>
          <w:p w14:paraId="3BED346C" w14:textId="77777777" w:rsidR="00491232" w:rsidRPr="00000BB3" w:rsidRDefault="00491232" w:rsidP="00775F14">
            <w:pPr>
              <w:spacing w:before="120" w:after="120"/>
              <w:rPr>
                <w:rFonts w:asciiTheme="minorHAnsi" w:hAnsiTheme="minorHAnsi" w:cstheme="minorHAnsi"/>
              </w:rPr>
            </w:pPr>
          </w:p>
        </w:tc>
        <w:tc>
          <w:tcPr>
            <w:tcW w:w="1028" w:type="dxa"/>
          </w:tcPr>
          <w:p w14:paraId="1600D972" w14:textId="6117B972" w:rsidR="00491232" w:rsidRPr="00000BB3" w:rsidRDefault="00AF7FB0" w:rsidP="00775F14">
            <w:pPr>
              <w:spacing w:before="120" w:after="120"/>
              <w:rPr>
                <w:rFonts w:asciiTheme="minorHAnsi" w:hAnsiTheme="minorHAnsi" w:cstheme="minorHAnsi"/>
              </w:rPr>
            </w:pPr>
            <w:r w:rsidRPr="00AF7FB0">
              <w:rPr>
                <w:rFonts w:asciiTheme="minorHAnsi" w:hAnsiTheme="minorHAnsi" w:cstheme="minorHAnsi"/>
              </w:rPr>
              <w:t>Qualcomm Incorporated</w:t>
            </w:r>
          </w:p>
        </w:tc>
        <w:tc>
          <w:tcPr>
            <w:tcW w:w="7368" w:type="dxa"/>
          </w:tcPr>
          <w:p w14:paraId="54D96554" w14:textId="28B52B2E" w:rsidR="00AF7FB0" w:rsidRPr="00AF7FB0" w:rsidRDefault="00AF7FB0" w:rsidP="00AF7FB0">
            <w:pPr>
              <w:jc w:val="both"/>
              <w:rPr>
                <w:b/>
                <w:lang w:eastAsia="zh-CN"/>
              </w:rPr>
            </w:pPr>
            <w:r w:rsidRPr="00AF7FB0">
              <w:rPr>
                <w:b/>
                <w:lang w:eastAsia="zh-CN"/>
              </w:rPr>
              <w:t xml:space="preserve">Proposal1: For Rank4 cases, RAN4 to use new simulation results for R18 DMRS rank4 PDSCH demod. requirements. </w:t>
            </w:r>
          </w:p>
          <w:p w14:paraId="33111D29" w14:textId="3009EEF9" w:rsidR="00AF7FB0" w:rsidRPr="00AF7FB0" w:rsidRDefault="00AF7FB0" w:rsidP="00AF7FB0">
            <w:pPr>
              <w:jc w:val="both"/>
              <w:rPr>
                <w:b/>
                <w:lang w:eastAsia="zh-CN"/>
              </w:rPr>
            </w:pPr>
            <w:r w:rsidRPr="00AF7FB0">
              <w:rPr>
                <w:b/>
                <w:lang w:eastAsia="zh-CN"/>
              </w:rPr>
              <w:t xml:space="preserve">Proposal2: For Rank2 cases, RAN4 to reuse requirements of Test 2-1 of Clause 5.2.2.1.1, 5.2.2.2.1. </w:t>
            </w:r>
          </w:p>
          <w:p w14:paraId="39A2A575" w14:textId="3614A0CA" w:rsidR="00491232" w:rsidRPr="00AF7FB0" w:rsidRDefault="00AF7FB0" w:rsidP="00AF7FB0">
            <w:pPr>
              <w:jc w:val="both"/>
              <w:rPr>
                <w:b/>
                <w:lang w:eastAsia="zh-CN"/>
              </w:rPr>
            </w:pPr>
            <w:r w:rsidRPr="00AF7FB0">
              <w:rPr>
                <w:b/>
                <w:lang w:eastAsia="zh-CN"/>
              </w:rPr>
              <w:t>Proposal3: RAN4 to discuss applicability rules for rank2 requirements.</w:t>
            </w:r>
          </w:p>
        </w:tc>
      </w:tr>
      <w:tr w:rsidR="00491232" w14:paraId="7F731A64" w14:textId="77777777" w:rsidTr="001005B4">
        <w:trPr>
          <w:trHeight w:val="468"/>
        </w:trPr>
        <w:tc>
          <w:tcPr>
            <w:tcW w:w="1235" w:type="dxa"/>
          </w:tcPr>
          <w:p w14:paraId="6A2BF6A2" w14:textId="551A48C0" w:rsidR="00491232" w:rsidRPr="00000BB3" w:rsidRDefault="00253572" w:rsidP="00775F14">
            <w:pPr>
              <w:spacing w:before="120" w:after="120"/>
              <w:rPr>
                <w:rFonts w:asciiTheme="minorHAnsi" w:hAnsiTheme="minorHAnsi" w:cstheme="minorHAnsi"/>
              </w:rPr>
            </w:pPr>
            <w:r w:rsidRPr="00253572">
              <w:rPr>
                <w:rFonts w:asciiTheme="minorHAnsi" w:hAnsiTheme="minorHAnsi" w:cstheme="minorHAnsi"/>
              </w:rPr>
              <w:t>R4-2405087</w:t>
            </w:r>
          </w:p>
        </w:tc>
        <w:tc>
          <w:tcPr>
            <w:tcW w:w="1028" w:type="dxa"/>
          </w:tcPr>
          <w:p w14:paraId="33A1831D" w14:textId="53E2C2D7" w:rsidR="00491232" w:rsidRPr="00000BB3" w:rsidRDefault="00253572" w:rsidP="00775F14">
            <w:pPr>
              <w:spacing w:before="120" w:after="120"/>
              <w:rPr>
                <w:rFonts w:asciiTheme="minorHAnsi" w:hAnsiTheme="minorHAnsi" w:cstheme="minorHAnsi"/>
              </w:rPr>
            </w:pPr>
            <w:r w:rsidRPr="00253572">
              <w:rPr>
                <w:rFonts w:asciiTheme="minorHAnsi" w:hAnsiTheme="minorHAnsi" w:cstheme="minorHAnsi"/>
              </w:rPr>
              <w:t>Ericsson</w:t>
            </w:r>
          </w:p>
        </w:tc>
        <w:tc>
          <w:tcPr>
            <w:tcW w:w="7368" w:type="dxa"/>
          </w:tcPr>
          <w:p w14:paraId="2D335B86" w14:textId="77777777" w:rsidR="00253572" w:rsidRPr="00D008DC" w:rsidRDefault="00253572" w:rsidP="00253572">
            <w:pPr>
              <w:rPr>
                <w:b/>
                <w:bCs/>
              </w:rPr>
            </w:pPr>
            <w:r w:rsidRPr="00D008DC">
              <w:rPr>
                <w:b/>
                <w:bCs/>
              </w:rPr>
              <w:t xml:space="preserve">Proposal 1: RAN4 </w:t>
            </w:r>
            <w:r>
              <w:rPr>
                <w:b/>
                <w:bCs/>
              </w:rPr>
              <w:t>define</w:t>
            </w:r>
            <w:r w:rsidRPr="00D008DC">
              <w:rPr>
                <w:b/>
                <w:bCs/>
              </w:rPr>
              <w:t xml:space="preserve"> the new PDSCH demodulation requirements for enhanced DMRS rank</w:t>
            </w:r>
            <w:r>
              <w:rPr>
                <w:b/>
                <w:bCs/>
              </w:rPr>
              <w:t xml:space="preserve"> </w:t>
            </w:r>
            <w:r w:rsidRPr="00D008DC">
              <w:rPr>
                <w:b/>
                <w:bCs/>
              </w:rPr>
              <w:t xml:space="preserve">4 </w:t>
            </w:r>
            <w:r>
              <w:rPr>
                <w:b/>
                <w:bCs/>
              </w:rPr>
              <w:t>with {</w:t>
            </w:r>
            <w:r w:rsidRPr="00F534A6">
              <w:rPr>
                <w:b/>
                <w:bCs/>
              </w:rPr>
              <w:t>1000, 1001, 1008, 1009</w:t>
            </w:r>
            <w:r>
              <w:rPr>
                <w:b/>
                <w:bCs/>
              </w:rPr>
              <w:t xml:space="preserve">} </w:t>
            </w:r>
            <w:r w:rsidRPr="00D008DC">
              <w:rPr>
                <w:b/>
                <w:bCs/>
              </w:rPr>
              <w:t>by collecting the simulation results.</w:t>
            </w:r>
          </w:p>
          <w:p w14:paraId="264AEA0A" w14:textId="77777777" w:rsidR="00253572" w:rsidRPr="00F1593E" w:rsidRDefault="00253572" w:rsidP="00253572">
            <w:r w:rsidRPr="00D008DC">
              <w:rPr>
                <w:b/>
                <w:bCs/>
              </w:rPr>
              <w:t>Proposal 2: RAN4 can reuse the existing PDSCH demodulation requirements for enhanced DMRS rank</w:t>
            </w:r>
            <w:r>
              <w:rPr>
                <w:b/>
                <w:bCs/>
              </w:rPr>
              <w:t xml:space="preserve"> 2 with {1008, 1009}</w:t>
            </w:r>
            <w:r w:rsidRPr="00D008DC">
              <w:rPr>
                <w:b/>
                <w:bCs/>
              </w:rPr>
              <w:t>.</w:t>
            </w:r>
          </w:p>
          <w:p w14:paraId="23014A9D" w14:textId="77777777" w:rsidR="00253572" w:rsidRDefault="00253572" w:rsidP="00253572">
            <w:pPr>
              <w:rPr>
                <w:b/>
                <w:bCs/>
              </w:rPr>
            </w:pPr>
            <w:r>
              <w:rPr>
                <w:b/>
                <w:bCs/>
              </w:rPr>
              <w:t xml:space="preserve">Proposal 3: For the PMI reporting requirements with typeII-CJT-r18, configure MCS20 and rank 2. </w:t>
            </w:r>
          </w:p>
          <w:p w14:paraId="03983FBB" w14:textId="77777777" w:rsidR="00253572" w:rsidRDefault="00253572" w:rsidP="00253572">
            <w:pPr>
              <w:rPr>
                <w:b/>
                <w:bCs/>
              </w:rPr>
            </w:pPr>
            <w:r>
              <w:rPr>
                <w:b/>
                <w:bCs/>
              </w:rPr>
              <w:t>Proposal 4: For the PMI reporting requirements with typeII-CJT-r18, set the test metric to 1.8 for both 2Rx and 4Rx.</w:t>
            </w:r>
          </w:p>
          <w:p w14:paraId="02D1A27C" w14:textId="77777777" w:rsidR="00253572" w:rsidRPr="0096499E" w:rsidRDefault="00253572" w:rsidP="00253572">
            <w:pPr>
              <w:rPr>
                <w:b/>
                <w:bCs/>
              </w:rPr>
            </w:pPr>
            <w:r>
              <w:rPr>
                <w:b/>
                <w:bCs/>
              </w:rPr>
              <w:lastRenderedPageBreak/>
              <w:t>Proposal 5: For the PMI reporting requirements with typeII-CJT-r18, configure TRS per TRP; one for TCI state #1 and another for TCI state #2.</w:t>
            </w:r>
          </w:p>
          <w:p w14:paraId="3F530F57" w14:textId="77777777" w:rsidR="00253572" w:rsidRPr="003B3F1D" w:rsidRDefault="00253572" w:rsidP="00253572">
            <w:pPr>
              <w:rPr>
                <w:b/>
                <w:bCs/>
              </w:rPr>
            </w:pPr>
            <w:r w:rsidRPr="003B3F1D">
              <w:rPr>
                <w:b/>
                <w:bCs/>
              </w:rPr>
              <w:t xml:space="preserve">Proposal 6: For the </w:t>
            </w:r>
            <w:r>
              <w:rPr>
                <w:b/>
                <w:bCs/>
              </w:rPr>
              <w:t xml:space="preserve">FDD </w:t>
            </w:r>
            <w:r w:rsidRPr="003B3F1D">
              <w:rPr>
                <w:b/>
                <w:bCs/>
              </w:rPr>
              <w:t xml:space="preserve">PMI reporting requirements with typeII-Doppler-r18, configure </w:t>
            </w:r>
            <w:r>
              <w:rPr>
                <w:b/>
                <w:bCs/>
              </w:rPr>
              <w:t>N</w:t>
            </w:r>
            <w:r w:rsidRPr="00371234">
              <w:rPr>
                <w:b/>
                <w:bCs/>
                <w:vertAlign w:val="subscript"/>
              </w:rPr>
              <w:t>4</w:t>
            </w:r>
            <w:r>
              <w:rPr>
                <w:b/>
                <w:bCs/>
              </w:rPr>
              <w:t>=4</w:t>
            </w:r>
            <w:r w:rsidRPr="003B3F1D">
              <w:rPr>
                <w:b/>
                <w:bCs/>
              </w:rPr>
              <w:t>.</w:t>
            </w:r>
          </w:p>
          <w:p w14:paraId="70806175" w14:textId="77777777" w:rsidR="00253572" w:rsidRPr="003B3F1D" w:rsidRDefault="00253572" w:rsidP="00253572">
            <w:pPr>
              <w:rPr>
                <w:b/>
                <w:bCs/>
              </w:rPr>
            </w:pPr>
            <w:r w:rsidRPr="003B3F1D">
              <w:rPr>
                <w:b/>
                <w:bCs/>
              </w:rPr>
              <w:t xml:space="preserve">Proposal </w:t>
            </w:r>
            <w:r>
              <w:rPr>
                <w:b/>
                <w:bCs/>
              </w:rPr>
              <w:t>7</w:t>
            </w:r>
            <w:r w:rsidRPr="003B3F1D">
              <w:rPr>
                <w:b/>
                <w:bCs/>
              </w:rPr>
              <w:t xml:space="preserve">: For the </w:t>
            </w:r>
            <w:r>
              <w:rPr>
                <w:b/>
                <w:bCs/>
              </w:rPr>
              <w:t xml:space="preserve">FDD </w:t>
            </w:r>
            <w:r w:rsidRPr="003B3F1D">
              <w:rPr>
                <w:b/>
                <w:bCs/>
              </w:rPr>
              <w:t xml:space="preserve">PMI reporting requirements with typeII-Doppler-r18, </w:t>
            </w:r>
            <w:r>
              <w:rPr>
                <w:b/>
                <w:bCs/>
              </w:rPr>
              <w:t xml:space="preserve">apply the reported PMI estimated for slot n to the PDSCH transmitted in slot n, i.e., </w:t>
            </w:r>
            <w:r w:rsidRPr="001F0D1A">
              <w:rPr>
                <w:b/>
                <w:bCs/>
              </w:rPr>
              <w:t xml:space="preserve">slot offset = 4 </w:t>
            </w:r>
            <w:r>
              <w:rPr>
                <w:b/>
                <w:bCs/>
              </w:rPr>
              <w:t>(</w:t>
            </w:r>
            <w:r w:rsidRPr="001F0D1A">
              <w:rPr>
                <w:b/>
                <w:bCs/>
              </w:rPr>
              <w:t>Option 2).</w:t>
            </w:r>
          </w:p>
          <w:p w14:paraId="0827C915" w14:textId="77777777" w:rsidR="00253572" w:rsidRPr="003B3F1D" w:rsidRDefault="00253572" w:rsidP="00253572">
            <w:pPr>
              <w:rPr>
                <w:b/>
                <w:bCs/>
              </w:rPr>
            </w:pPr>
            <w:r w:rsidRPr="003B3F1D">
              <w:rPr>
                <w:b/>
                <w:bCs/>
              </w:rPr>
              <w:t xml:space="preserve">Proposal </w:t>
            </w:r>
            <w:r>
              <w:rPr>
                <w:b/>
                <w:bCs/>
              </w:rPr>
              <w:t>8</w:t>
            </w:r>
            <w:r w:rsidRPr="003B3F1D">
              <w:rPr>
                <w:b/>
                <w:bCs/>
              </w:rPr>
              <w:t xml:space="preserve">: For the </w:t>
            </w:r>
            <w:r>
              <w:rPr>
                <w:b/>
                <w:bCs/>
              </w:rPr>
              <w:t xml:space="preserve">FDD </w:t>
            </w:r>
            <w:r w:rsidRPr="003B3F1D">
              <w:rPr>
                <w:b/>
                <w:bCs/>
              </w:rPr>
              <w:t>PMI reporting requirements with typeII-Doppler-r18, configure TDLA30-30.</w:t>
            </w:r>
          </w:p>
          <w:p w14:paraId="7959DC9A" w14:textId="77777777" w:rsidR="00253572" w:rsidRDefault="00253572" w:rsidP="00253572">
            <w:pPr>
              <w:rPr>
                <w:b/>
                <w:bCs/>
              </w:rPr>
            </w:pPr>
            <w:r w:rsidRPr="003B3F1D">
              <w:rPr>
                <w:b/>
                <w:bCs/>
              </w:rPr>
              <w:t xml:space="preserve">Proposal </w:t>
            </w:r>
            <w:r>
              <w:rPr>
                <w:b/>
                <w:bCs/>
              </w:rPr>
              <w:t>9</w:t>
            </w:r>
            <w:r w:rsidRPr="003B3F1D">
              <w:rPr>
                <w:b/>
                <w:bCs/>
              </w:rPr>
              <w:t xml:space="preserve">: For the </w:t>
            </w:r>
            <w:r>
              <w:rPr>
                <w:b/>
                <w:bCs/>
              </w:rPr>
              <w:t xml:space="preserve">FDD </w:t>
            </w:r>
            <w:r w:rsidRPr="003B3F1D">
              <w:rPr>
                <w:b/>
                <w:bCs/>
              </w:rPr>
              <w:t xml:space="preserve">PMI reporting requirements with typeII-Doppler-r18, </w:t>
            </w:r>
            <w:r>
              <w:rPr>
                <w:b/>
                <w:bCs/>
              </w:rPr>
              <w:t>SNR test point are set with 90% of the maximum throughput with follow PMI with typeII-Doppler-r18.</w:t>
            </w:r>
          </w:p>
          <w:p w14:paraId="07710612" w14:textId="77777777" w:rsidR="00253572" w:rsidRDefault="00253572" w:rsidP="00253572">
            <w:pPr>
              <w:rPr>
                <w:b/>
                <w:bCs/>
              </w:rPr>
            </w:pPr>
            <w:r w:rsidRPr="000E324E">
              <w:rPr>
                <w:b/>
                <w:bCs/>
              </w:rPr>
              <w:t>Observation</w:t>
            </w:r>
            <w:r>
              <w:rPr>
                <w:b/>
                <w:bCs/>
              </w:rPr>
              <w:t xml:space="preserve"> 1</w:t>
            </w:r>
            <w:r w:rsidRPr="000E324E">
              <w:rPr>
                <w:b/>
                <w:bCs/>
              </w:rPr>
              <w:t xml:space="preserve">: The CSI/PDSCH scheduling in the existing PMI reporting tests in TS38.101-4 is based on the periodicity of 20ms. </w:t>
            </w:r>
          </w:p>
          <w:p w14:paraId="1602996A" w14:textId="77777777" w:rsidR="00253572" w:rsidRPr="00F764B5" w:rsidRDefault="00253572" w:rsidP="00253572">
            <w:pPr>
              <w:rPr>
                <w:b/>
                <w:bCs/>
              </w:rPr>
            </w:pPr>
            <w:r w:rsidRPr="00F764B5">
              <w:rPr>
                <w:b/>
                <w:bCs/>
              </w:rPr>
              <w:t xml:space="preserve">Proposal </w:t>
            </w:r>
            <w:r>
              <w:rPr>
                <w:b/>
                <w:bCs/>
              </w:rPr>
              <w:t>10</w:t>
            </w:r>
            <w:r w:rsidRPr="00F764B5">
              <w:rPr>
                <w:b/>
                <w:bCs/>
              </w:rPr>
              <w:t>: Consider the following scheduling pattern for FDD SCS=15kHz with the periodicity of 20ms (20 slots)</w:t>
            </w:r>
            <w:r>
              <w:rPr>
                <w:b/>
                <w:bCs/>
              </w:rPr>
              <w:t>:</w:t>
            </w:r>
          </w:p>
          <w:p w14:paraId="7CC425CF"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sidRPr="00D0784A">
              <w:rPr>
                <w:b/>
                <w:bCs/>
              </w:rPr>
              <w:t>Non-CSI slots: scheduled in mod(i, 10) = {1,3,5,7,9}, i={0,1,2,…,19}</w:t>
            </w:r>
          </w:p>
          <w:p w14:paraId="0BEB8025"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sidRPr="00D0784A">
              <w:rPr>
                <w:b/>
                <w:bCs/>
              </w:rPr>
              <w:t>CSI slots: scheduled in mod(i, 10) = {2,4,6,8}, i={0,1,2,…,19}</w:t>
            </w:r>
          </w:p>
          <w:p w14:paraId="649FCE5A"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Pr>
                <w:b/>
                <w:bCs/>
              </w:rPr>
              <w:t>SSB</w:t>
            </w:r>
            <w:r w:rsidRPr="00D0784A">
              <w:rPr>
                <w:b/>
                <w:bCs/>
              </w:rPr>
              <w:t xml:space="preserve"> slots: i=0</w:t>
            </w:r>
          </w:p>
          <w:p w14:paraId="61BC3466"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sidRPr="00D0784A">
              <w:rPr>
                <w:b/>
                <w:bCs/>
              </w:rPr>
              <w:t xml:space="preserve">TRS slots: i=10 and 11. </w:t>
            </w:r>
          </w:p>
          <w:p w14:paraId="0C3327DE" w14:textId="77777777" w:rsidR="00253572" w:rsidRDefault="00253572" w:rsidP="00253572">
            <w:pPr>
              <w:rPr>
                <w:b/>
                <w:bCs/>
              </w:rPr>
            </w:pPr>
            <w:r>
              <w:rPr>
                <w:b/>
                <w:bCs/>
              </w:rPr>
              <w:t xml:space="preserve">Proposal 11: Configure the following parameters for </w:t>
            </w:r>
            <w:r w:rsidRPr="00A54B20">
              <w:rPr>
                <w:b/>
                <w:bCs/>
              </w:rPr>
              <w:t>typeII-doppler-r18</w:t>
            </w:r>
            <w:r>
              <w:rPr>
                <w:b/>
                <w:bCs/>
              </w:rPr>
              <w:t>:</w:t>
            </w:r>
          </w:p>
          <w:tbl>
            <w:tblPr>
              <w:tblStyle w:val="aff7"/>
              <w:tblW w:w="0" w:type="auto"/>
              <w:tblLook w:val="04A0" w:firstRow="1" w:lastRow="0" w:firstColumn="1" w:lastColumn="0" w:noHBand="0" w:noVBand="1"/>
            </w:tblPr>
            <w:tblGrid>
              <w:gridCol w:w="2501"/>
              <w:gridCol w:w="2207"/>
              <w:gridCol w:w="2207"/>
            </w:tblGrid>
            <w:tr w:rsidR="00253572" w:rsidRPr="00B63F46" w14:paraId="49553D03" w14:textId="77777777" w:rsidTr="006D467D">
              <w:tc>
                <w:tcPr>
                  <w:tcW w:w="3209" w:type="dxa"/>
                </w:tcPr>
                <w:p w14:paraId="218D17F6" w14:textId="77777777" w:rsidR="00253572" w:rsidRPr="00B63F46" w:rsidRDefault="00253572" w:rsidP="00253572">
                  <w:pPr>
                    <w:pStyle w:val="TAH"/>
                  </w:pPr>
                  <w:r w:rsidRPr="00B63F46">
                    <w:t>Codebook type</w:t>
                  </w:r>
                </w:p>
              </w:tc>
              <w:tc>
                <w:tcPr>
                  <w:tcW w:w="3210" w:type="dxa"/>
                </w:tcPr>
                <w:p w14:paraId="3CDD0791" w14:textId="77777777" w:rsidR="00253572" w:rsidRPr="00B63F46" w:rsidRDefault="00253572" w:rsidP="00253572">
                  <w:pPr>
                    <w:pStyle w:val="TAH"/>
                  </w:pPr>
                  <w:r>
                    <w:t>FR1 FDD SCS=15kHz</w:t>
                  </w:r>
                </w:p>
              </w:tc>
              <w:tc>
                <w:tcPr>
                  <w:tcW w:w="3210" w:type="dxa"/>
                </w:tcPr>
                <w:p w14:paraId="06781F4B" w14:textId="77777777" w:rsidR="00253572" w:rsidRPr="00B63F46" w:rsidRDefault="00253572" w:rsidP="00253572">
                  <w:pPr>
                    <w:pStyle w:val="TAH"/>
                  </w:pPr>
                  <w:r>
                    <w:t>FR1 TDD SCS=30kHz</w:t>
                  </w:r>
                </w:p>
              </w:tc>
            </w:tr>
            <w:tr w:rsidR="00253572" w:rsidRPr="00B63F46" w14:paraId="283B497D" w14:textId="77777777" w:rsidTr="006D467D">
              <w:tc>
                <w:tcPr>
                  <w:tcW w:w="3209" w:type="dxa"/>
                </w:tcPr>
                <w:p w14:paraId="661281D7" w14:textId="77777777" w:rsidR="00253572" w:rsidRPr="00B63F46" w:rsidRDefault="00253572" w:rsidP="00253572">
                  <w:pPr>
                    <w:pStyle w:val="TAC"/>
                  </w:pPr>
                  <w:r w:rsidRPr="00B63F46">
                    <w:t>paramCombination-Doppler-r18</w:t>
                  </w:r>
                </w:p>
              </w:tc>
              <w:tc>
                <w:tcPr>
                  <w:tcW w:w="3210" w:type="dxa"/>
                </w:tcPr>
                <w:p w14:paraId="6F0C0891" w14:textId="77777777" w:rsidR="00253572" w:rsidRPr="000D3872" w:rsidRDefault="00253572" w:rsidP="00253572">
                  <w:pPr>
                    <w:pStyle w:val="TAC"/>
                  </w:pPr>
                  <w:r w:rsidRPr="000D3872">
                    <w:t>7</w:t>
                  </w:r>
                </w:p>
              </w:tc>
              <w:tc>
                <w:tcPr>
                  <w:tcW w:w="3210" w:type="dxa"/>
                </w:tcPr>
                <w:p w14:paraId="3BB19F5B" w14:textId="77777777" w:rsidR="00253572" w:rsidRPr="000D3872" w:rsidRDefault="00253572" w:rsidP="00253572">
                  <w:pPr>
                    <w:pStyle w:val="TAC"/>
                  </w:pPr>
                  <w:r w:rsidRPr="000D3872">
                    <w:t>7</w:t>
                  </w:r>
                </w:p>
              </w:tc>
            </w:tr>
            <w:tr w:rsidR="00253572" w:rsidRPr="00B63F46" w14:paraId="1F94B2B4" w14:textId="77777777" w:rsidTr="006D467D">
              <w:tc>
                <w:tcPr>
                  <w:tcW w:w="3209" w:type="dxa"/>
                </w:tcPr>
                <w:p w14:paraId="057F1BAD" w14:textId="77777777" w:rsidR="00253572" w:rsidRPr="00B63F46" w:rsidRDefault="00253572" w:rsidP="00253572">
                  <w:pPr>
                    <w:pStyle w:val="TAC"/>
                  </w:pPr>
                  <w:r w:rsidRPr="00B63F46">
                    <w:t>CSI-RS periodicity</w:t>
                  </w:r>
                  <w:r>
                    <w:t xml:space="preserve"> (slots)</w:t>
                  </w:r>
                </w:p>
              </w:tc>
              <w:tc>
                <w:tcPr>
                  <w:tcW w:w="3210" w:type="dxa"/>
                </w:tcPr>
                <w:p w14:paraId="78557876" w14:textId="77777777" w:rsidR="00253572" w:rsidRPr="000D3872" w:rsidRDefault="00253572" w:rsidP="00253572">
                  <w:pPr>
                    <w:pStyle w:val="TAC"/>
                  </w:pPr>
                  <w:r w:rsidRPr="000D3872">
                    <w:t>2</w:t>
                  </w:r>
                </w:p>
              </w:tc>
              <w:tc>
                <w:tcPr>
                  <w:tcW w:w="3210" w:type="dxa"/>
                </w:tcPr>
                <w:p w14:paraId="01FB450D" w14:textId="77777777" w:rsidR="00253572" w:rsidRPr="000D3872" w:rsidRDefault="00253572" w:rsidP="00253572">
                  <w:pPr>
                    <w:pStyle w:val="TAC"/>
                  </w:pPr>
                  <w:r w:rsidRPr="000D3872">
                    <w:t>1</w:t>
                  </w:r>
                </w:p>
              </w:tc>
            </w:tr>
            <w:tr w:rsidR="00253572" w:rsidRPr="00B63F46" w14:paraId="3711E6A1" w14:textId="77777777" w:rsidTr="006D467D">
              <w:tc>
                <w:tcPr>
                  <w:tcW w:w="3209" w:type="dxa"/>
                </w:tcPr>
                <w:p w14:paraId="269878F7" w14:textId="77777777" w:rsidR="00253572" w:rsidRPr="00B63F46" w:rsidRDefault="00253572" w:rsidP="00253572">
                  <w:pPr>
                    <w:pStyle w:val="TAC"/>
                  </w:pPr>
                  <w:r w:rsidRPr="00B63F46">
                    <w:t xml:space="preserve">Number of CSI-RS resources (K) </w:t>
                  </w:r>
                </w:p>
              </w:tc>
              <w:tc>
                <w:tcPr>
                  <w:tcW w:w="3210" w:type="dxa"/>
                </w:tcPr>
                <w:p w14:paraId="4265507B" w14:textId="77777777" w:rsidR="00253572" w:rsidRPr="000D3872" w:rsidRDefault="00253572" w:rsidP="00253572">
                  <w:pPr>
                    <w:pStyle w:val="TAC"/>
                  </w:pPr>
                  <w:r w:rsidRPr="000D3872">
                    <w:t>4</w:t>
                  </w:r>
                </w:p>
              </w:tc>
              <w:tc>
                <w:tcPr>
                  <w:tcW w:w="3210" w:type="dxa"/>
                </w:tcPr>
                <w:p w14:paraId="43CD53BA" w14:textId="77777777" w:rsidR="00253572" w:rsidRPr="000D3872" w:rsidRDefault="00253572" w:rsidP="00253572">
                  <w:pPr>
                    <w:pStyle w:val="TAC"/>
                  </w:pPr>
                  <w:r w:rsidRPr="000D3872">
                    <w:t>4</w:t>
                  </w:r>
                </w:p>
              </w:tc>
            </w:tr>
            <w:tr w:rsidR="00253572" w:rsidRPr="00B63F46" w14:paraId="06FC970E" w14:textId="77777777" w:rsidTr="006D467D">
              <w:tc>
                <w:tcPr>
                  <w:tcW w:w="3209" w:type="dxa"/>
                </w:tcPr>
                <w:p w14:paraId="44C98315" w14:textId="77777777" w:rsidR="00253572" w:rsidRPr="00B63F46" w:rsidRDefault="00253572" w:rsidP="00253572">
                  <w:pPr>
                    <w:pStyle w:val="TAC"/>
                  </w:pPr>
                  <w:r w:rsidRPr="00B63F46">
                    <w:t>Number of PMIs reported (N</w:t>
                  </w:r>
                  <w:r w:rsidRPr="00B63F46">
                    <w:rPr>
                      <w:vertAlign w:val="subscript"/>
                    </w:rPr>
                    <w:t>4</w:t>
                  </w:r>
                  <w:r w:rsidRPr="00B63F46">
                    <w:t>)</w:t>
                  </w:r>
                </w:p>
              </w:tc>
              <w:tc>
                <w:tcPr>
                  <w:tcW w:w="3210" w:type="dxa"/>
                </w:tcPr>
                <w:p w14:paraId="01B6993F" w14:textId="77777777" w:rsidR="00253572" w:rsidRPr="000D3872" w:rsidRDefault="00253572" w:rsidP="00253572">
                  <w:pPr>
                    <w:pStyle w:val="TAC"/>
                  </w:pPr>
                  <w:r w:rsidRPr="000D3872">
                    <w:t>4</w:t>
                  </w:r>
                </w:p>
              </w:tc>
              <w:tc>
                <w:tcPr>
                  <w:tcW w:w="3210" w:type="dxa"/>
                </w:tcPr>
                <w:p w14:paraId="5521A67B" w14:textId="77777777" w:rsidR="00253572" w:rsidRPr="000D3872" w:rsidRDefault="00253572" w:rsidP="00253572">
                  <w:pPr>
                    <w:pStyle w:val="TAC"/>
                  </w:pPr>
                  <w:r w:rsidRPr="000D3872">
                    <w:t>4</w:t>
                  </w:r>
                </w:p>
              </w:tc>
            </w:tr>
            <w:tr w:rsidR="00253572" w:rsidRPr="00B63F46" w14:paraId="3BC52DEE" w14:textId="77777777" w:rsidTr="006D467D">
              <w:tc>
                <w:tcPr>
                  <w:tcW w:w="3209" w:type="dxa"/>
                </w:tcPr>
                <w:p w14:paraId="233B9A74" w14:textId="77777777" w:rsidR="00253572" w:rsidRPr="00B63F46" w:rsidRDefault="00253572" w:rsidP="00253572">
                  <w:pPr>
                    <w:pStyle w:val="TAC"/>
                  </w:pPr>
                  <w:r w:rsidRPr="00B63F46">
                    <w:t>Reported slot offset (</w:t>
                  </w:r>
                  <w:r w:rsidRPr="00B63F46">
                    <w:rPr>
                      <w:rFonts w:cs="Arial"/>
                    </w:rPr>
                    <w:t>δ</w:t>
                  </w:r>
                  <w:r w:rsidRPr="00B63F46">
                    <w:t>)</w:t>
                  </w:r>
                </w:p>
              </w:tc>
              <w:tc>
                <w:tcPr>
                  <w:tcW w:w="3210" w:type="dxa"/>
                </w:tcPr>
                <w:p w14:paraId="40A1079E" w14:textId="77777777" w:rsidR="00253572" w:rsidRPr="000D3872" w:rsidRDefault="00253572" w:rsidP="00253572">
                  <w:pPr>
                    <w:pStyle w:val="TAC"/>
                  </w:pPr>
                  <w:r w:rsidRPr="000D3872">
                    <w:t>1</w:t>
                  </w:r>
                </w:p>
              </w:tc>
              <w:tc>
                <w:tcPr>
                  <w:tcW w:w="3210" w:type="dxa"/>
                </w:tcPr>
                <w:p w14:paraId="7CAE0A11" w14:textId="77777777" w:rsidR="00253572" w:rsidRPr="000D3872" w:rsidRDefault="00253572" w:rsidP="00253572">
                  <w:pPr>
                    <w:pStyle w:val="TAC"/>
                  </w:pPr>
                  <w:r w:rsidRPr="000D3872">
                    <w:t>2</w:t>
                  </w:r>
                </w:p>
              </w:tc>
            </w:tr>
            <w:tr w:rsidR="00253572" w:rsidRPr="00B63F46" w14:paraId="321F76E1" w14:textId="77777777" w:rsidTr="006D467D">
              <w:tc>
                <w:tcPr>
                  <w:tcW w:w="3209" w:type="dxa"/>
                </w:tcPr>
                <w:p w14:paraId="167FD1C4" w14:textId="77777777" w:rsidR="00253572" w:rsidRPr="00B63F46" w:rsidRDefault="00253572" w:rsidP="00253572">
                  <w:pPr>
                    <w:pStyle w:val="TAC"/>
                  </w:pPr>
                  <w:r w:rsidRPr="00B63F46">
                    <w:t>Spacing (in slots) between PMIs (d)</w:t>
                  </w:r>
                </w:p>
              </w:tc>
              <w:tc>
                <w:tcPr>
                  <w:tcW w:w="3210" w:type="dxa"/>
                </w:tcPr>
                <w:p w14:paraId="409EF890" w14:textId="77777777" w:rsidR="00253572" w:rsidRPr="000D3872" w:rsidRDefault="00253572" w:rsidP="00253572">
                  <w:pPr>
                    <w:pStyle w:val="TAC"/>
                  </w:pPr>
                  <w:r w:rsidRPr="000D3872">
                    <w:t>2</w:t>
                  </w:r>
                </w:p>
              </w:tc>
              <w:tc>
                <w:tcPr>
                  <w:tcW w:w="3210" w:type="dxa"/>
                </w:tcPr>
                <w:p w14:paraId="2DB2742C" w14:textId="77777777" w:rsidR="00253572" w:rsidRPr="000D3872" w:rsidRDefault="00253572" w:rsidP="00253572">
                  <w:pPr>
                    <w:pStyle w:val="TAC"/>
                  </w:pPr>
                  <w:r w:rsidRPr="000D3872">
                    <w:t>1</w:t>
                  </w:r>
                </w:p>
              </w:tc>
            </w:tr>
          </w:tbl>
          <w:p w14:paraId="7C2066BB" w14:textId="77777777" w:rsidR="00253572" w:rsidRPr="00A54B20" w:rsidRDefault="00253572" w:rsidP="00253572">
            <w:pPr>
              <w:rPr>
                <w:b/>
                <w:bCs/>
              </w:rPr>
            </w:pPr>
          </w:p>
          <w:p w14:paraId="021221B4" w14:textId="77777777" w:rsidR="00253572" w:rsidRDefault="00253572" w:rsidP="00253572">
            <w:pPr>
              <w:rPr>
                <w:b/>
                <w:bCs/>
              </w:rPr>
            </w:pPr>
            <w:r>
              <w:rPr>
                <w:b/>
                <w:bCs/>
              </w:rPr>
              <w:t xml:space="preserve">Proposal 12: </w:t>
            </w:r>
            <w:r w:rsidRPr="00F764B5">
              <w:rPr>
                <w:b/>
                <w:bCs/>
              </w:rPr>
              <w:t xml:space="preserve">Consider the following scheduling pattern for </w:t>
            </w:r>
            <w:r>
              <w:rPr>
                <w:b/>
                <w:bCs/>
              </w:rPr>
              <w:t>T</w:t>
            </w:r>
            <w:r w:rsidRPr="00F764B5">
              <w:rPr>
                <w:b/>
                <w:bCs/>
              </w:rPr>
              <w:t>DD SCS=</w:t>
            </w:r>
            <w:r>
              <w:rPr>
                <w:b/>
                <w:bCs/>
              </w:rPr>
              <w:t>30</w:t>
            </w:r>
            <w:r w:rsidRPr="00F764B5">
              <w:rPr>
                <w:b/>
                <w:bCs/>
              </w:rPr>
              <w:t>kHz with the periodicity of 20ms (20 slots)</w:t>
            </w:r>
            <w:r>
              <w:rPr>
                <w:b/>
                <w:bCs/>
              </w:rPr>
              <w:t>:</w:t>
            </w:r>
          </w:p>
          <w:p w14:paraId="0CA39CFB"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sidRPr="00D0784A">
              <w:rPr>
                <w:b/>
                <w:bCs/>
              </w:rPr>
              <w:t xml:space="preserve">Non-CSI slots: scheduled in mod(i, </w:t>
            </w:r>
            <w:r>
              <w:rPr>
                <w:b/>
                <w:bCs/>
              </w:rPr>
              <w:t>2</w:t>
            </w:r>
            <w:r w:rsidRPr="00D0784A">
              <w:rPr>
                <w:b/>
                <w:bCs/>
              </w:rPr>
              <w:t>0) = {</w:t>
            </w:r>
            <w:r>
              <w:rPr>
                <w:b/>
                <w:bCs/>
              </w:rPr>
              <w:t>5,6</w:t>
            </w:r>
            <w:r w:rsidRPr="00D0784A">
              <w:rPr>
                <w:b/>
                <w:bCs/>
              </w:rPr>
              <w:t>}, i={0,1,2,…,</w:t>
            </w:r>
            <w:r>
              <w:rPr>
                <w:b/>
                <w:bCs/>
              </w:rPr>
              <w:t>39</w:t>
            </w:r>
            <w:r w:rsidRPr="00D0784A">
              <w:rPr>
                <w:b/>
                <w:bCs/>
              </w:rPr>
              <w:t>}</w:t>
            </w:r>
          </w:p>
          <w:p w14:paraId="7BCA1190"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sidRPr="00D0784A">
              <w:rPr>
                <w:b/>
                <w:bCs/>
              </w:rPr>
              <w:t xml:space="preserve">CSI slots: scheduled in mod(i, </w:t>
            </w:r>
            <w:r>
              <w:rPr>
                <w:b/>
                <w:bCs/>
              </w:rPr>
              <w:t>2</w:t>
            </w:r>
            <w:r w:rsidRPr="00D0784A">
              <w:rPr>
                <w:b/>
                <w:bCs/>
              </w:rPr>
              <w:t>0) = {</w:t>
            </w:r>
            <w:r>
              <w:rPr>
                <w:b/>
                <w:bCs/>
              </w:rPr>
              <w:t>10,11,12,13</w:t>
            </w:r>
            <w:r w:rsidRPr="00D0784A">
              <w:rPr>
                <w:b/>
                <w:bCs/>
              </w:rPr>
              <w:t>}, i={0,1,2,…,</w:t>
            </w:r>
            <w:r>
              <w:rPr>
                <w:b/>
                <w:bCs/>
              </w:rPr>
              <w:t>3</w:t>
            </w:r>
            <w:r w:rsidRPr="00D0784A">
              <w:rPr>
                <w:b/>
                <w:bCs/>
              </w:rPr>
              <w:t>9}</w:t>
            </w:r>
          </w:p>
          <w:p w14:paraId="1210C3FB"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Pr>
                <w:b/>
                <w:bCs/>
              </w:rPr>
              <w:t>SSB</w:t>
            </w:r>
            <w:r w:rsidRPr="00D0784A">
              <w:rPr>
                <w:b/>
                <w:bCs/>
              </w:rPr>
              <w:t xml:space="preserve"> slots: i=0</w:t>
            </w:r>
          </w:p>
          <w:p w14:paraId="283B367F" w14:textId="77777777" w:rsidR="00253572" w:rsidRPr="00D0784A" w:rsidRDefault="00253572" w:rsidP="00253572">
            <w:pPr>
              <w:pStyle w:val="aff8"/>
              <w:widowControl w:val="0"/>
              <w:numPr>
                <w:ilvl w:val="0"/>
                <w:numId w:val="26"/>
              </w:numPr>
              <w:overflowPunct/>
              <w:autoSpaceDE/>
              <w:autoSpaceDN/>
              <w:adjustRightInd/>
              <w:spacing w:after="0"/>
              <w:ind w:firstLineChars="0"/>
              <w:jc w:val="both"/>
              <w:textAlignment w:val="auto"/>
              <w:rPr>
                <w:b/>
                <w:bCs/>
              </w:rPr>
            </w:pPr>
            <w:r w:rsidRPr="00D0784A">
              <w:rPr>
                <w:b/>
                <w:bCs/>
              </w:rPr>
              <w:t>TRS slots: i=</w:t>
            </w:r>
            <w:r>
              <w:rPr>
                <w:b/>
                <w:bCs/>
              </w:rPr>
              <w:t>2</w:t>
            </w:r>
            <w:r w:rsidRPr="00D0784A">
              <w:rPr>
                <w:b/>
                <w:bCs/>
              </w:rPr>
              <w:t xml:space="preserve">0 and </w:t>
            </w:r>
            <w:r>
              <w:rPr>
                <w:b/>
                <w:bCs/>
              </w:rPr>
              <w:t>2</w:t>
            </w:r>
            <w:r w:rsidRPr="00D0784A">
              <w:rPr>
                <w:b/>
                <w:bCs/>
              </w:rPr>
              <w:t xml:space="preserve">1. </w:t>
            </w:r>
          </w:p>
          <w:p w14:paraId="02A67677" w14:textId="77777777" w:rsidR="00253572" w:rsidRPr="003B3F1D" w:rsidRDefault="00253572" w:rsidP="00253572">
            <w:pPr>
              <w:rPr>
                <w:b/>
                <w:bCs/>
              </w:rPr>
            </w:pPr>
            <w:r w:rsidRPr="003B3F1D">
              <w:rPr>
                <w:b/>
                <w:bCs/>
              </w:rPr>
              <w:t xml:space="preserve">Proposal </w:t>
            </w:r>
            <w:r>
              <w:rPr>
                <w:b/>
                <w:bCs/>
              </w:rPr>
              <w:t>13</w:t>
            </w:r>
            <w:r w:rsidRPr="003B3F1D">
              <w:rPr>
                <w:b/>
                <w:bCs/>
              </w:rPr>
              <w:t xml:space="preserve">: For the </w:t>
            </w:r>
            <w:r>
              <w:rPr>
                <w:b/>
                <w:bCs/>
              </w:rPr>
              <w:t xml:space="preserve">TDD </w:t>
            </w:r>
            <w:r w:rsidRPr="003B3F1D">
              <w:rPr>
                <w:b/>
                <w:bCs/>
              </w:rPr>
              <w:t>PMI reporting requirements with typeII-Doppler-r18, configure TDLA30-30.</w:t>
            </w:r>
          </w:p>
          <w:p w14:paraId="562FB657" w14:textId="471B5BEB" w:rsidR="00491232" w:rsidRDefault="00253572" w:rsidP="00253572">
            <w:pPr>
              <w:jc w:val="both"/>
              <w:rPr>
                <w:b/>
                <w:lang w:val="en-US" w:eastAsia="zh-CN"/>
              </w:rPr>
            </w:pPr>
            <w:r w:rsidRPr="003B3F1D">
              <w:rPr>
                <w:b/>
                <w:bCs/>
              </w:rPr>
              <w:t xml:space="preserve">Proposal </w:t>
            </w:r>
            <w:r>
              <w:rPr>
                <w:b/>
                <w:bCs/>
              </w:rPr>
              <w:t>14</w:t>
            </w:r>
            <w:r w:rsidRPr="003B3F1D">
              <w:rPr>
                <w:b/>
                <w:bCs/>
              </w:rPr>
              <w:t xml:space="preserve">: For the </w:t>
            </w:r>
            <w:r>
              <w:rPr>
                <w:b/>
                <w:bCs/>
              </w:rPr>
              <w:t xml:space="preserve">TDD </w:t>
            </w:r>
            <w:r w:rsidRPr="003B3F1D">
              <w:rPr>
                <w:b/>
                <w:bCs/>
              </w:rPr>
              <w:t xml:space="preserve">PMI reporting requirements with typeII-Doppler-r18, </w:t>
            </w:r>
            <w:r>
              <w:rPr>
                <w:b/>
                <w:bCs/>
              </w:rPr>
              <w:t>SNR test point are set with 90% of the maximum throughput with follow PMI with typeII-Doppler-r18.</w:t>
            </w:r>
          </w:p>
        </w:tc>
      </w:tr>
      <w:tr w:rsidR="00750DEC" w14:paraId="590B9003" w14:textId="77777777" w:rsidTr="001005B4">
        <w:trPr>
          <w:trHeight w:val="468"/>
        </w:trPr>
        <w:tc>
          <w:tcPr>
            <w:tcW w:w="1235" w:type="dxa"/>
          </w:tcPr>
          <w:p w14:paraId="2FC0AD5B" w14:textId="23ADDBB9" w:rsidR="00750DEC" w:rsidRPr="00253572" w:rsidRDefault="00750DEC" w:rsidP="00775F14">
            <w:pPr>
              <w:spacing w:before="120" w:after="120"/>
              <w:rPr>
                <w:rFonts w:asciiTheme="minorHAnsi" w:hAnsiTheme="minorHAnsi" w:cstheme="minorHAnsi"/>
              </w:rPr>
            </w:pPr>
            <w:r w:rsidRPr="00750DEC">
              <w:rPr>
                <w:rFonts w:asciiTheme="minorHAnsi" w:hAnsiTheme="minorHAnsi" w:cstheme="minorHAnsi"/>
              </w:rPr>
              <w:lastRenderedPageBreak/>
              <w:t>R4-2405131</w:t>
            </w:r>
          </w:p>
        </w:tc>
        <w:tc>
          <w:tcPr>
            <w:tcW w:w="1028" w:type="dxa"/>
          </w:tcPr>
          <w:p w14:paraId="0DC74305" w14:textId="136FBF57" w:rsidR="00750DEC" w:rsidRPr="00253572" w:rsidRDefault="00750DEC" w:rsidP="00775F14">
            <w:pPr>
              <w:spacing w:before="120" w:after="120"/>
              <w:rPr>
                <w:rFonts w:asciiTheme="minorHAnsi" w:hAnsiTheme="minorHAnsi" w:cstheme="minorHAnsi"/>
              </w:rPr>
            </w:pPr>
            <w:r w:rsidRPr="00750DEC">
              <w:rPr>
                <w:rFonts w:asciiTheme="minorHAnsi" w:hAnsiTheme="minorHAnsi" w:cstheme="minorHAnsi"/>
              </w:rPr>
              <w:t>Huawei, HiSilicon</w:t>
            </w:r>
          </w:p>
        </w:tc>
        <w:tc>
          <w:tcPr>
            <w:tcW w:w="7368" w:type="dxa"/>
          </w:tcPr>
          <w:p w14:paraId="04BBF4A3" w14:textId="77777777" w:rsidR="00750DEC" w:rsidRPr="007B0E82" w:rsidRDefault="00750DEC" w:rsidP="00750DEC">
            <w:pPr>
              <w:pStyle w:val="Proposal"/>
              <w:numPr>
                <w:ilvl w:val="0"/>
                <w:numId w:val="7"/>
              </w:numPr>
            </w:pPr>
            <w:r>
              <w:t>S</w:t>
            </w:r>
            <w:r w:rsidRPr="007B0E82">
              <w:t>elect N4=1 for TypeII Doppler codebook to define the minimum performance requirements.</w:t>
            </w:r>
          </w:p>
          <w:p w14:paraId="39A4B568" w14:textId="77777777" w:rsidR="00750DEC" w:rsidRDefault="00750DEC" w:rsidP="00750DEC">
            <w:pPr>
              <w:pStyle w:val="Proposal"/>
            </w:pPr>
            <w:r>
              <w:t>S</w:t>
            </w:r>
            <w:r w:rsidRPr="00E61426">
              <w:t xml:space="preserve">elect the test metric as X = </w:t>
            </w:r>
            <w:r>
              <w:t>90</w:t>
            </w:r>
            <w:r w:rsidRPr="00E61426">
              <w:t>%</w:t>
            </w:r>
            <w:r w:rsidRPr="00C742C5">
              <w:t xml:space="preserve"> for the </w:t>
            </w:r>
            <w:r w:rsidRPr="007B0E82">
              <w:t>TypeII Doppler</w:t>
            </w:r>
            <w:r w:rsidRPr="00C742C5">
              <w:t xml:space="preserve"> codebook</w:t>
            </w:r>
            <w:r w:rsidRPr="00E61426">
              <w:t>.</w:t>
            </w:r>
          </w:p>
          <w:p w14:paraId="7ED0265A" w14:textId="77777777" w:rsidR="00750DEC" w:rsidRPr="007B0E82" w:rsidRDefault="00750DEC" w:rsidP="00750DEC">
            <w:pPr>
              <w:pStyle w:val="Proposal"/>
            </w:pPr>
            <w:r>
              <w:t>S</w:t>
            </w:r>
            <w:r w:rsidRPr="007B0E82">
              <w:t>elect the gamma as 1.</w:t>
            </w:r>
            <w:r>
              <w:t>2</w:t>
            </w:r>
            <w:r w:rsidRPr="007B0E82">
              <w:t xml:space="preserve"> for the TypeII Doppler codebook.</w:t>
            </w:r>
          </w:p>
          <w:p w14:paraId="125C4728" w14:textId="77777777" w:rsidR="00750DEC" w:rsidRDefault="00750DEC" w:rsidP="00750DEC">
            <w:pPr>
              <w:pStyle w:val="Proposal"/>
            </w:pPr>
            <w:r w:rsidRPr="007758E9">
              <w:t xml:space="preserve">For TypeII-Doppler-r18 codebook, </w:t>
            </w:r>
            <w:r>
              <w:t>i</w:t>
            </w:r>
            <w:r w:rsidRPr="00016CB1">
              <w:t xml:space="preserve">n case of N4=1 for TDD 30kHz SCS, CSI-RS is transmitted in slot#10n+{0, 1, 2, 3}, CSI report is transmitted in </w:t>
            </w:r>
            <w:r w:rsidRPr="00016CB1">
              <w:lastRenderedPageBreak/>
              <w:t>slot#10n+9 to estimate precoder in slot#10n+10, BS apply the estimated precoder in slot#10n+{15, 16}.</w:t>
            </w:r>
          </w:p>
          <w:p w14:paraId="792271C4" w14:textId="77777777" w:rsidR="00750DEC" w:rsidRPr="00016CB1" w:rsidRDefault="00750DEC" w:rsidP="00750DEC">
            <w:pPr>
              <w:pStyle w:val="Proposal"/>
            </w:pPr>
            <w:r w:rsidRPr="007758E9">
              <w:t xml:space="preserve">For TypeII-Doppler-r18 codebook, </w:t>
            </w:r>
            <w:r>
              <w:t>i</w:t>
            </w:r>
            <w:r w:rsidRPr="00016CB1">
              <w:t>n case of N4</w:t>
            </w:r>
            <w:r>
              <w:t>&gt;</w:t>
            </w:r>
            <w:r w:rsidRPr="00016CB1">
              <w:t xml:space="preserve">1 for TDD 30kHz SCS, CSI-RS is transmitted in slot#10n+{0, 2, 4, 6}, CSI report is transmitted in slot#10n+19 to estimate precoder in slot#10n+{20, 22, 24, 26}, </w:t>
            </w:r>
            <w:r w:rsidRPr="009264C4">
              <w:t>BS apply the {2</w:t>
            </w:r>
            <w:r w:rsidRPr="009264C4">
              <w:rPr>
                <w:vertAlign w:val="superscript"/>
              </w:rPr>
              <w:t>nd</w:t>
            </w:r>
            <w:r w:rsidRPr="009264C4">
              <w:t>, 3</w:t>
            </w:r>
            <w:r w:rsidRPr="009264C4">
              <w:rPr>
                <w:vertAlign w:val="superscript"/>
              </w:rPr>
              <w:t>rd</w:t>
            </w:r>
            <w:r w:rsidRPr="009264C4">
              <w:t xml:space="preserve"> ,4</w:t>
            </w:r>
            <w:r w:rsidRPr="009264C4">
              <w:rPr>
                <w:vertAlign w:val="superscript"/>
              </w:rPr>
              <w:t>th</w:t>
            </w:r>
            <w:r w:rsidRPr="009264C4">
              <w:t>} estimated precoder in slot#10n+{31, 33, 35} respectively.</w:t>
            </w:r>
          </w:p>
          <w:p w14:paraId="39735ACC" w14:textId="77777777" w:rsidR="00750DEC" w:rsidRDefault="00750DEC" w:rsidP="00750DEC">
            <w:pPr>
              <w:pStyle w:val="Proposal"/>
            </w:pPr>
            <w:r>
              <w:t xml:space="preserve">For </w:t>
            </w:r>
            <w:r w:rsidRPr="007758E9">
              <w:t>TypeII-Doppler-r18 codebook</w:t>
            </w:r>
            <w:r>
              <w:t>, i</w:t>
            </w:r>
            <w:r w:rsidRPr="009264C4">
              <w:t>n case of N4=1 for FDD 15kHz SCS</w:t>
            </w:r>
            <w:r w:rsidRPr="00016CB1">
              <w:t xml:space="preserve">, </w:t>
            </w:r>
            <w:r w:rsidRPr="009264C4">
              <w:t>CSI-RS is transmitted in slot#8n+{0, 2, 4, 6}, CSI report is transmitted in slot#8n+10 to estimate precoder in slot#8n+11, BS apply the estimated precoder in slot#8n+{15, 17, 19, 21}.</w:t>
            </w:r>
          </w:p>
          <w:p w14:paraId="196F21D9" w14:textId="77777777" w:rsidR="00750DEC" w:rsidRPr="00016CB1" w:rsidRDefault="00750DEC" w:rsidP="00750DEC">
            <w:pPr>
              <w:pStyle w:val="Proposal"/>
            </w:pPr>
            <w:r w:rsidRPr="007758E9">
              <w:t xml:space="preserve">For TypeII-Doppler-r18 codebook, </w:t>
            </w:r>
            <w:r>
              <w:t>i</w:t>
            </w:r>
            <w:r w:rsidRPr="00016CB1">
              <w:t xml:space="preserve">n case of </w:t>
            </w:r>
            <w:r w:rsidRPr="009264C4">
              <w:t>N4&gt;1 for FDD 15kHz SCS</w:t>
            </w:r>
            <w:r w:rsidRPr="00016CB1">
              <w:t>, CSI-RS is transmitted in slot#</w:t>
            </w:r>
            <w:r>
              <w:t>8</w:t>
            </w:r>
            <w:r w:rsidRPr="00016CB1">
              <w:t xml:space="preserve">n+{0, </w:t>
            </w:r>
            <w:r>
              <w:t>2</w:t>
            </w:r>
            <w:r w:rsidRPr="00016CB1">
              <w:t xml:space="preserve">, </w:t>
            </w:r>
            <w:r>
              <w:t>4</w:t>
            </w:r>
            <w:r w:rsidRPr="00016CB1">
              <w:t xml:space="preserve">, </w:t>
            </w:r>
            <w:r>
              <w:t>6</w:t>
            </w:r>
            <w:r w:rsidRPr="00016CB1">
              <w:t>}, CSI report is transmitted in slot#</w:t>
            </w:r>
            <w:r>
              <w:t>8</w:t>
            </w:r>
            <w:r w:rsidRPr="00016CB1">
              <w:t>n+</w:t>
            </w:r>
            <w:r>
              <w:t>13</w:t>
            </w:r>
            <w:r w:rsidRPr="00016CB1">
              <w:t xml:space="preserve"> to estimate precoder in slot#</w:t>
            </w:r>
            <w:r>
              <w:t>8</w:t>
            </w:r>
            <w:r w:rsidRPr="00016CB1">
              <w:t>n+</w:t>
            </w:r>
            <w:r>
              <w:t>{14, 16, 18, 20}</w:t>
            </w:r>
            <w:r w:rsidRPr="00016CB1">
              <w:t xml:space="preserve">, BS apply the </w:t>
            </w:r>
            <w:r>
              <w:t>{1</w:t>
            </w:r>
            <w:r w:rsidRPr="009264C4">
              <w:rPr>
                <w:vertAlign w:val="superscript"/>
              </w:rPr>
              <w:t>st</w:t>
            </w:r>
            <w:r>
              <w:t>, 2</w:t>
            </w:r>
            <w:r w:rsidRPr="009264C4">
              <w:rPr>
                <w:vertAlign w:val="superscript"/>
              </w:rPr>
              <w:t>nd</w:t>
            </w:r>
            <w:r>
              <w:t>, 3</w:t>
            </w:r>
            <w:r w:rsidRPr="009264C4">
              <w:rPr>
                <w:vertAlign w:val="superscript"/>
              </w:rPr>
              <w:t>rd</w:t>
            </w:r>
            <w:r>
              <w:t xml:space="preserve"> ,4</w:t>
            </w:r>
            <w:r w:rsidRPr="009264C4">
              <w:rPr>
                <w:vertAlign w:val="superscript"/>
              </w:rPr>
              <w:t>th</w:t>
            </w:r>
            <w:r>
              <w:t xml:space="preserve">} </w:t>
            </w:r>
            <w:r w:rsidRPr="00016CB1">
              <w:t>estimated precoder in slot#</w:t>
            </w:r>
            <w:r>
              <w:t>8</w:t>
            </w:r>
            <w:r w:rsidRPr="00016CB1">
              <w:t>n+{</w:t>
            </w:r>
            <w:r>
              <w:t>21, 23, 25, 27</w:t>
            </w:r>
            <w:r w:rsidRPr="00016CB1">
              <w:t>}</w:t>
            </w:r>
            <w:r>
              <w:t xml:space="preserve"> respectively</w:t>
            </w:r>
            <w:r w:rsidRPr="00016CB1">
              <w:t>.</w:t>
            </w:r>
          </w:p>
          <w:p w14:paraId="57723E39" w14:textId="77777777" w:rsidR="00750DEC" w:rsidRPr="00E34591" w:rsidRDefault="00750DEC" w:rsidP="00750DEC">
            <w:pPr>
              <w:pStyle w:val="Proposal"/>
            </w:pPr>
            <w:r w:rsidRPr="00E34591">
              <w:t>Set P</w:t>
            </w:r>
            <w:r w:rsidRPr="009264C4">
              <w:rPr>
                <w:vertAlign w:val="subscript"/>
              </w:rPr>
              <w:t>CSI-RS</w:t>
            </w:r>
            <w:r w:rsidRPr="00E34591">
              <w:t>=8 CSI-RS ports per TRP with (N1, N2) = (4, 1), (O1, O2) = (4, 1) for Rel-18 TypeII for CJT PMI test.</w:t>
            </w:r>
          </w:p>
          <w:p w14:paraId="54C9F9FB" w14:textId="77777777" w:rsidR="00750DEC" w:rsidRDefault="00750DEC" w:rsidP="00750DEC">
            <w:pPr>
              <w:pStyle w:val="Proposal"/>
            </w:pPr>
            <w:r w:rsidRPr="009874CA">
              <w:t>Set RI restriction as 0001 for Rel-18 TypeII for CJT PMI test.</w:t>
            </w:r>
          </w:p>
          <w:p w14:paraId="6387F3E3" w14:textId="77777777" w:rsidR="00750DEC" w:rsidRPr="009874CA" w:rsidRDefault="00750DEC" w:rsidP="00750DEC">
            <w:pPr>
              <w:pStyle w:val="Proposal"/>
            </w:pPr>
            <w:r w:rsidRPr="009874CA">
              <w:t>Se</w:t>
            </w:r>
            <w:r>
              <w:t>lect</w:t>
            </w:r>
            <w:r w:rsidRPr="009874CA">
              <w:t xml:space="preserve"> </w:t>
            </w:r>
            <w:r>
              <w:t>MCS 13</w:t>
            </w:r>
            <w:r w:rsidRPr="009874CA">
              <w:t xml:space="preserve"> for Rel-18 TypeII for CJT PMI test.</w:t>
            </w:r>
          </w:p>
          <w:p w14:paraId="71A44645" w14:textId="77777777" w:rsidR="00750DEC" w:rsidRPr="007B0E82" w:rsidRDefault="00750DEC" w:rsidP="00750DEC">
            <w:pPr>
              <w:pStyle w:val="Proposal"/>
            </w:pPr>
            <w:r>
              <w:t>S</w:t>
            </w:r>
            <w:r w:rsidRPr="007B0E82">
              <w:t>elect the gamma as 1.</w:t>
            </w:r>
            <w:r>
              <w:t>8</w:t>
            </w:r>
            <w:r w:rsidRPr="007B0E82">
              <w:t xml:space="preserve"> for the TypeII </w:t>
            </w:r>
            <w:r>
              <w:t>CJT</w:t>
            </w:r>
            <w:r w:rsidRPr="007B0E82">
              <w:t xml:space="preserve"> codebook.</w:t>
            </w:r>
          </w:p>
          <w:p w14:paraId="4628BA1B" w14:textId="77777777" w:rsidR="00750DEC" w:rsidRPr="00F45382" w:rsidRDefault="00750DEC" w:rsidP="00750DEC">
            <w:pPr>
              <w:pStyle w:val="Proposal"/>
            </w:pPr>
            <w:r w:rsidRPr="00F45382">
              <w:t>One TRS for both TRPs</w:t>
            </w:r>
            <w:r>
              <w:t xml:space="preserve"> for </w:t>
            </w:r>
            <w:r w:rsidRPr="00F45382">
              <w:t>TRS configuration in CJT</w:t>
            </w:r>
            <w:r>
              <w:t>.</w:t>
            </w:r>
          </w:p>
          <w:p w14:paraId="23786D29" w14:textId="77777777" w:rsidR="00750DEC" w:rsidRPr="00FF2979" w:rsidRDefault="00750DEC" w:rsidP="00750DEC">
            <w:pPr>
              <w:pStyle w:val="Proposal"/>
            </w:pPr>
            <w:r>
              <w:rPr>
                <w:rFonts w:hint="eastAsia"/>
              </w:rPr>
              <w:t>S</w:t>
            </w:r>
            <w:r>
              <w:t xml:space="preserve">elect </w:t>
            </w:r>
            <w:r w:rsidRPr="009E7E47">
              <w:t>dual cluster beams defined in Annex B.2.3.2.3A</w:t>
            </w:r>
            <w:r>
              <w:t xml:space="preserve"> for </w:t>
            </w:r>
            <w:r w:rsidRPr="009E7E47">
              <w:t>TypeII-CJT-r18 PMI reporting requirements</w:t>
            </w:r>
          </w:p>
          <w:p w14:paraId="5E007F15" w14:textId="77777777" w:rsidR="00750DEC" w:rsidRDefault="00750DEC" w:rsidP="00750DEC">
            <w:pPr>
              <w:pStyle w:val="Proposal"/>
            </w:pPr>
            <w:r w:rsidRPr="007758E9">
              <w:t>For TypeII-</w:t>
            </w:r>
            <w:r>
              <w:t>CJT</w:t>
            </w:r>
            <w:r w:rsidRPr="007758E9">
              <w:t>-r18 codebook,</w:t>
            </w:r>
            <w:r>
              <w:t xml:space="preserve"> </w:t>
            </w:r>
            <w:r w:rsidRPr="007758E9">
              <w:t>in case of FDD 15kHz SCS</w:t>
            </w:r>
            <w:r>
              <w:t xml:space="preserve">, </w:t>
            </w:r>
            <w:r w:rsidRPr="007758E9">
              <w:t>CSI-RS is transmitted in slot#5n+1, CSI report is transmitted in slot#5n+8, BS apply the corresponding precoder in slot#5n+{15, 17, 18, 19}, and PDSCH transmission in slot#20k should be skipped that is used for SSB transmission.</w:t>
            </w:r>
          </w:p>
          <w:p w14:paraId="54182384" w14:textId="77777777" w:rsidR="00750DEC" w:rsidRPr="007758E9" w:rsidRDefault="00750DEC" w:rsidP="00750DEC">
            <w:pPr>
              <w:pStyle w:val="Proposal"/>
            </w:pPr>
            <w:r w:rsidRPr="005901BD">
              <w:t>Reuse legacy value for increased number of orthogonal DMRS ports performance requirements.</w:t>
            </w:r>
          </w:p>
          <w:p w14:paraId="3062CAD1" w14:textId="77777777" w:rsidR="00750DEC" w:rsidRPr="00D008DC" w:rsidRDefault="00750DEC" w:rsidP="00253572">
            <w:pPr>
              <w:rPr>
                <w:b/>
                <w:bCs/>
              </w:rPr>
            </w:pPr>
          </w:p>
        </w:tc>
      </w:tr>
      <w:tr w:rsidR="00750DEC" w14:paraId="41697E2C" w14:textId="77777777" w:rsidTr="001005B4">
        <w:trPr>
          <w:trHeight w:val="468"/>
        </w:trPr>
        <w:tc>
          <w:tcPr>
            <w:tcW w:w="1235" w:type="dxa"/>
          </w:tcPr>
          <w:p w14:paraId="25B281D6" w14:textId="5F0F3A15" w:rsidR="00750DEC" w:rsidRPr="00750DEC" w:rsidRDefault="00750DEC" w:rsidP="00775F14">
            <w:pPr>
              <w:spacing w:before="120" w:after="120"/>
              <w:rPr>
                <w:rFonts w:asciiTheme="minorHAnsi" w:hAnsiTheme="minorHAnsi" w:cstheme="minorHAnsi"/>
              </w:rPr>
            </w:pPr>
            <w:r w:rsidRPr="00750DEC">
              <w:rPr>
                <w:rFonts w:asciiTheme="minorHAnsi" w:hAnsiTheme="minorHAnsi" w:cstheme="minorHAnsi"/>
              </w:rPr>
              <w:lastRenderedPageBreak/>
              <w:t>R4-2405132</w:t>
            </w:r>
          </w:p>
        </w:tc>
        <w:tc>
          <w:tcPr>
            <w:tcW w:w="1028" w:type="dxa"/>
          </w:tcPr>
          <w:p w14:paraId="4C2BA6CA" w14:textId="1552E378" w:rsidR="00750DEC" w:rsidRPr="00750DEC" w:rsidRDefault="00750DEC" w:rsidP="00775F14">
            <w:pPr>
              <w:spacing w:before="120" w:after="120"/>
              <w:rPr>
                <w:rFonts w:asciiTheme="minorHAnsi" w:hAnsiTheme="minorHAnsi" w:cstheme="minorHAnsi"/>
              </w:rPr>
            </w:pPr>
            <w:r w:rsidRPr="00750DEC">
              <w:rPr>
                <w:rFonts w:asciiTheme="minorHAnsi" w:hAnsiTheme="minorHAnsi" w:cstheme="minorHAnsi"/>
              </w:rPr>
              <w:t>Huawei, HiSilicon</w:t>
            </w:r>
          </w:p>
        </w:tc>
        <w:tc>
          <w:tcPr>
            <w:tcW w:w="7368" w:type="dxa"/>
          </w:tcPr>
          <w:p w14:paraId="41AA6820" w14:textId="555E2705" w:rsidR="00750DEC" w:rsidRPr="00750DEC" w:rsidRDefault="00750DEC" w:rsidP="00750DEC">
            <w:pPr>
              <w:pStyle w:val="Observation"/>
              <w:numPr>
                <w:ilvl w:val="0"/>
                <w:numId w:val="12"/>
              </w:numPr>
              <w:rPr>
                <w:rFonts w:hint="eastAsia"/>
              </w:rPr>
            </w:pPr>
            <w:r w:rsidRPr="00A64E28">
              <w:rPr>
                <w:rFonts w:hint="eastAsia"/>
              </w:rPr>
              <w:t>T</w:t>
            </w:r>
            <w:r w:rsidRPr="00A64E28">
              <w:t xml:space="preserve">here is negligible performance difference between the cases </w:t>
            </w:r>
            <w:r w:rsidRPr="00501ED8">
              <w:t>using legacy DMRS ports and the new DMRS ports</w:t>
            </w:r>
            <w:r w:rsidRPr="00A64E28">
              <w:t>.</w:t>
            </w:r>
          </w:p>
        </w:tc>
      </w:tr>
      <w:tr w:rsidR="00750DEC" w14:paraId="385A00AB" w14:textId="77777777" w:rsidTr="001005B4">
        <w:trPr>
          <w:trHeight w:val="468"/>
        </w:trPr>
        <w:tc>
          <w:tcPr>
            <w:tcW w:w="1235" w:type="dxa"/>
          </w:tcPr>
          <w:p w14:paraId="03822C1A" w14:textId="4CC3BDB7" w:rsidR="00750DEC" w:rsidRPr="00750DEC" w:rsidRDefault="00750DEC" w:rsidP="00775F14">
            <w:pPr>
              <w:spacing w:before="120" w:after="120"/>
              <w:rPr>
                <w:rFonts w:asciiTheme="minorHAnsi" w:hAnsiTheme="minorHAnsi" w:cstheme="minorHAnsi"/>
              </w:rPr>
            </w:pPr>
            <w:r w:rsidRPr="00750DEC">
              <w:rPr>
                <w:rFonts w:asciiTheme="minorHAnsi" w:hAnsiTheme="minorHAnsi" w:cstheme="minorHAnsi"/>
              </w:rPr>
              <w:t>R4-2405770</w:t>
            </w:r>
          </w:p>
        </w:tc>
        <w:tc>
          <w:tcPr>
            <w:tcW w:w="1028" w:type="dxa"/>
          </w:tcPr>
          <w:p w14:paraId="33E28DBB" w14:textId="248EFA8B" w:rsidR="00750DEC" w:rsidRPr="00750DEC" w:rsidRDefault="00750DEC" w:rsidP="00775F14">
            <w:pPr>
              <w:spacing w:before="120" w:after="120"/>
              <w:rPr>
                <w:rFonts w:asciiTheme="minorHAnsi" w:hAnsiTheme="minorHAnsi" w:cstheme="minorHAnsi"/>
              </w:rPr>
            </w:pPr>
            <w:r w:rsidRPr="00750DEC">
              <w:rPr>
                <w:rFonts w:asciiTheme="minorHAnsi" w:hAnsiTheme="minorHAnsi" w:cstheme="minorHAnsi"/>
              </w:rPr>
              <w:t>Nokia</w:t>
            </w:r>
          </w:p>
        </w:tc>
        <w:tc>
          <w:tcPr>
            <w:tcW w:w="7368" w:type="dxa"/>
          </w:tcPr>
          <w:p w14:paraId="1563FFD3" w14:textId="5E32EAFD" w:rsidR="00750DEC" w:rsidRPr="00750DEC" w:rsidRDefault="00750DEC" w:rsidP="00750DEC">
            <w:pPr>
              <w:rPr>
                <w:rFonts w:hint="eastAsia"/>
              </w:rPr>
            </w:pPr>
            <w:r>
              <w:t>This contribution contains Nokia’s simulation results with relation to MIMO Evolution.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4AE10F7" w:rsidR="00DD19DE" w:rsidRPr="00805BE8" w:rsidRDefault="00DD19DE" w:rsidP="00AB19C6">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0F87">
        <w:rPr>
          <w:sz w:val="24"/>
          <w:szCs w:val="16"/>
        </w:rPr>
        <w:t>1</w:t>
      </w:r>
      <w:r w:rsidRPr="00805BE8">
        <w:rPr>
          <w:sz w:val="24"/>
          <w:szCs w:val="16"/>
        </w:rPr>
        <w:t>-1</w:t>
      </w:r>
      <w:r w:rsidR="00AB19C6" w:rsidRPr="00AB19C6">
        <w:t xml:space="preserve"> </w:t>
      </w:r>
      <w:r w:rsidR="00F96A51">
        <w:rPr>
          <w:sz w:val="24"/>
          <w:szCs w:val="16"/>
        </w:rPr>
        <w:t>Test setup</w:t>
      </w:r>
      <w:r w:rsidR="00AD1610">
        <w:rPr>
          <w:sz w:val="24"/>
          <w:szCs w:val="16"/>
        </w:rPr>
        <w:t xml:space="preserve"> and simulation assumptions</w:t>
      </w:r>
      <w:r w:rsidR="00AB19C6" w:rsidRPr="00AB19C6">
        <w:rPr>
          <w:sz w:val="24"/>
          <w:szCs w:val="16"/>
        </w:rPr>
        <w:t xml:space="preserve"> for TypeII Doppler</w:t>
      </w:r>
    </w:p>
    <w:p w14:paraId="4027AC78" w14:textId="702322CD" w:rsidR="00DD19DE" w:rsidRPr="00491555" w:rsidRDefault="00DD19DE" w:rsidP="00DD19DE">
      <w:pPr>
        <w:rPr>
          <w:b/>
          <w:u w:val="single"/>
          <w:lang w:eastAsia="ko-KR"/>
        </w:rPr>
      </w:pPr>
      <w:r w:rsidRPr="00491555">
        <w:rPr>
          <w:b/>
          <w:u w:val="single"/>
          <w:lang w:eastAsia="ko-KR"/>
        </w:rPr>
        <w:t xml:space="preserve">Issue </w:t>
      </w:r>
      <w:r w:rsidR="00256055">
        <w:rPr>
          <w:b/>
          <w:u w:val="single"/>
          <w:lang w:eastAsia="ko-KR"/>
        </w:rPr>
        <w:t>1</w:t>
      </w:r>
      <w:r w:rsidRPr="00491555">
        <w:rPr>
          <w:b/>
          <w:u w:val="single"/>
          <w:lang w:eastAsia="ko-KR"/>
        </w:rPr>
        <w:t>-1</w:t>
      </w:r>
      <w:r w:rsidR="00C41495" w:rsidRPr="00491555">
        <w:rPr>
          <w:b/>
          <w:u w:val="single"/>
          <w:lang w:eastAsia="ko-KR"/>
        </w:rPr>
        <w:t>-1:</w:t>
      </w:r>
      <w:r w:rsidR="00C41495" w:rsidRPr="00491555">
        <w:rPr>
          <w:u w:val="single"/>
        </w:rPr>
        <w:t xml:space="preserve"> </w:t>
      </w:r>
      <w:r w:rsidR="00C41495" w:rsidRPr="00491555">
        <w:rPr>
          <w:b/>
          <w:u w:val="single"/>
          <w:lang w:eastAsia="ko-KR"/>
        </w:rPr>
        <w:t xml:space="preserve">Propagation channel </w:t>
      </w:r>
      <w:r w:rsidR="000B1B20">
        <w:rPr>
          <w:b/>
          <w:u w:val="single"/>
          <w:lang w:eastAsia="ko-KR"/>
        </w:rPr>
        <w:t>for both FDD and TDD cases</w:t>
      </w:r>
    </w:p>
    <w:p w14:paraId="4D10516F" w14:textId="77777777" w:rsidR="00DD19DE" w:rsidRPr="00491555" w:rsidRDefault="00DD19DE"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491555">
        <w:rPr>
          <w:rFonts w:eastAsia="宋体"/>
          <w:szCs w:val="24"/>
          <w:lang w:eastAsia="zh-CN"/>
        </w:rPr>
        <w:t>Proposals</w:t>
      </w:r>
    </w:p>
    <w:p w14:paraId="0610E100" w14:textId="013FF49C" w:rsidR="00DD19DE" w:rsidRDefault="00DD19DE" w:rsidP="00643CE0">
      <w:pPr>
        <w:pStyle w:val="aff8"/>
        <w:numPr>
          <w:ilvl w:val="1"/>
          <w:numId w:val="1"/>
        </w:numPr>
        <w:overflowPunct/>
        <w:autoSpaceDE/>
        <w:autoSpaceDN/>
        <w:adjustRightInd/>
        <w:spacing w:after="120"/>
        <w:ind w:firstLineChars="0"/>
        <w:textAlignment w:val="auto"/>
        <w:rPr>
          <w:rFonts w:eastAsia="宋体"/>
          <w:szCs w:val="24"/>
          <w:lang w:eastAsia="zh-CN"/>
        </w:rPr>
      </w:pPr>
      <w:r w:rsidRPr="00491555">
        <w:rPr>
          <w:rFonts w:eastAsia="宋体"/>
          <w:szCs w:val="24"/>
          <w:lang w:eastAsia="zh-CN"/>
        </w:rPr>
        <w:t xml:space="preserve">Option 1: </w:t>
      </w:r>
      <w:r w:rsidR="00CA10BC">
        <w:rPr>
          <w:rFonts w:eastAsia="宋体"/>
          <w:szCs w:val="24"/>
          <w:lang w:eastAsia="zh-CN"/>
        </w:rPr>
        <w:t>TDLA30-</w:t>
      </w:r>
      <w:r w:rsidR="000B1B20">
        <w:rPr>
          <w:rFonts w:eastAsia="宋体"/>
          <w:szCs w:val="24"/>
          <w:lang w:eastAsia="zh-CN"/>
        </w:rPr>
        <w:t>3</w:t>
      </w:r>
      <w:r w:rsidR="00CA10BC">
        <w:rPr>
          <w:rFonts w:eastAsia="宋体"/>
          <w:szCs w:val="24"/>
          <w:lang w:eastAsia="zh-CN"/>
        </w:rPr>
        <w:t>0</w:t>
      </w:r>
      <w:r w:rsidR="00C97631">
        <w:rPr>
          <w:rFonts w:eastAsia="宋体"/>
          <w:szCs w:val="24"/>
          <w:lang w:eastAsia="zh-CN"/>
        </w:rPr>
        <w:t xml:space="preserve"> </w:t>
      </w:r>
      <w:r w:rsidR="00C97631">
        <w:rPr>
          <w:rFonts w:eastAsia="宋体" w:hint="eastAsia"/>
          <w:szCs w:val="24"/>
          <w:lang w:eastAsia="zh-CN"/>
        </w:rPr>
        <w:t>(</w:t>
      </w:r>
      <w:r w:rsidR="000B1B20">
        <w:rPr>
          <w:rFonts w:eastAsia="宋体"/>
          <w:szCs w:val="24"/>
          <w:lang w:eastAsia="zh-CN"/>
        </w:rPr>
        <w:t>Samsung</w:t>
      </w:r>
      <w:r w:rsidR="006D4B5F">
        <w:rPr>
          <w:rFonts w:eastAsia="宋体"/>
          <w:szCs w:val="24"/>
          <w:lang w:eastAsia="zh-CN"/>
        </w:rPr>
        <w:t xml:space="preserve">, </w:t>
      </w:r>
      <w:r w:rsidR="000B1B20" w:rsidRPr="000C454B">
        <w:rPr>
          <w:rFonts w:eastAsia="宋体"/>
          <w:szCs w:val="24"/>
          <w:lang w:eastAsia="zh-CN"/>
        </w:rPr>
        <w:t>Ericsson</w:t>
      </w:r>
      <w:r w:rsidR="00C97631">
        <w:rPr>
          <w:rFonts w:eastAsia="宋体"/>
          <w:szCs w:val="24"/>
          <w:lang w:eastAsia="zh-CN"/>
        </w:rPr>
        <w:t>)</w:t>
      </w:r>
    </w:p>
    <w:p w14:paraId="616760BC" w14:textId="6164C0B0" w:rsidR="006A1420" w:rsidRDefault="006A1420" w:rsidP="000C454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F96A51">
        <w:rPr>
          <w:rFonts w:eastAsia="宋体"/>
          <w:szCs w:val="24"/>
          <w:lang w:eastAsia="zh-CN"/>
        </w:rPr>
        <w:t>2</w:t>
      </w:r>
      <w:r>
        <w:rPr>
          <w:rFonts w:eastAsia="宋体"/>
          <w:szCs w:val="24"/>
          <w:lang w:eastAsia="zh-CN"/>
        </w:rPr>
        <w:t>: TDLA30-</w:t>
      </w:r>
      <w:r w:rsidR="000B1B20">
        <w:rPr>
          <w:rFonts w:eastAsia="宋体"/>
          <w:szCs w:val="24"/>
          <w:lang w:eastAsia="zh-CN"/>
        </w:rPr>
        <w:t>2</w:t>
      </w:r>
      <w:r w:rsidR="00F96A51">
        <w:rPr>
          <w:rFonts w:eastAsia="宋体"/>
          <w:szCs w:val="24"/>
          <w:lang w:eastAsia="zh-CN"/>
        </w:rPr>
        <w:t>0</w:t>
      </w:r>
      <w:r>
        <w:rPr>
          <w:rFonts w:eastAsia="宋体"/>
          <w:szCs w:val="24"/>
          <w:lang w:eastAsia="zh-CN"/>
        </w:rPr>
        <w:t xml:space="preserve"> (</w:t>
      </w:r>
      <w:r w:rsidR="000C79D1">
        <w:rPr>
          <w:rFonts w:eastAsia="宋体"/>
          <w:szCs w:val="24"/>
          <w:lang w:eastAsia="zh-CN"/>
        </w:rPr>
        <w:t>MTK</w:t>
      </w:r>
      <w:r>
        <w:rPr>
          <w:rFonts w:eastAsia="宋体"/>
          <w:szCs w:val="24"/>
          <w:lang w:eastAsia="zh-CN"/>
        </w:rPr>
        <w:t>)</w:t>
      </w:r>
    </w:p>
    <w:p w14:paraId="71410EAE" w14:textId="6F6C2E5A" w:rsidR="003C388E" w:rsidRDefault="003C388E" w:rsidP="003C388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Pr>
          <w:rFonts w:eastAsia="宋体"/>
          <w:szCs w:val="24"/>
          <w:lang w:eastAsia="zh-CN"/>
        </w:rPr>
        <w:t>3</w:t>
      </w:r>
      <w:r>
        <w:rPr>
          <w:rFonts w:eastAsia="宋体"/>
          <w:szCs w:val="24"/>
          <w:lang w:eastAsia="zh-CN"/>
        </w:rPr>
        <w:t>:</w:t>
      </w:r>
      <w:r>
        <w:rPr>
          <w:rFonts w:eastAsia="宋体"/>
          <w:szCs w:val="24"/>
          <w:lang w:eastAsia="zh-CN"/>
        </w:rPr>
        <w:t xml:space="preserve"> </w:t>
      </w:r>
      <w:r w:rsidRPr="003C388E">
        <w:rPr>
          <w:rFonts w:eastAsia="宋体"/>
          <w:szCs w:val="24"/>
          <w:lang w:eastAsia="zh-CN"/>
        </w:rPr>
        <w:t>Further discussion will be needed when additional simulation results are made available.</w:t>
      </w:r>
      <w:r>
        <w:rPr>
          <w:rFonts w:eastAsia="宋体"/>
          <w:szCs w:val="24"/>
          <w:lang w:eastAsia="zh-CN"/>
        </w:rPr>
        <w:t xml:space="preserve"> (Nokia)</w:t>
      </w:r>
    </w:p>
    <w:p w14:paraId="699A8AC4" w14:textId="77777777" w:rsidR="00DD19DE" w:rsidRPr="00491555" w:rsidRDefault="00DD19DE"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491555">
        <w:rPr>
          <w:rFonts w:eastAsia="宋体"/>
          <w:szCs w:val="24"/>
          <w:lang w:eastAsia="zh-CN"/>
        </w:rPr>
        <w:lastRenderedPageBreak/>
        <w:t>Recommended WF</w:t>
      </w:r>
    </w:p>
    <w:p w14:paraId="571C596A" w14:textId="50F4CB22" w:rsidR="00535F17" w:rsidRPr="00535F17" w:rsidRDefault="00535F17" w:rsidP="00535F17">
      <w:pPr>
        <w:pStyle w:val="aff8"/>
        <w:numPr>
          <w:ilvl w:val="1"/>
          <w:numId w:val="1"/>
        </w:numPr>
        <w:ind w:firstLineChars="0"/>
        <w:rPr>
          <w:rFonts w:eastAsia="宋体"/>
          <w:szCs w:val="24"/>
          <w:lang w:eastAsia="zh-CN"/>
        </w:rPr>
      </w:pPr>
      <w:r w:rsidRPr="00535F17">
        <w:rPr>
          <w:rFonts w:eastAsia="宋体"/>
          <w:szCs w:val="24"/>
          <w:lang w:eastAsia="zh-CN"/>
        </w:rPr>
        <w:t>More discussion needed</w:t>
      </w:r>
    </w:p>
    <w:p w14:paraId="071FBB75" w14:textId="77777777" w:rsidR="00383AC7" w:rsidRPr="00422657" w:rsidRDefault="00383AC7" w:rsidP="00422657">
      <w:pPr>
        <w:spacing w:after="120"/>
        <w:rPr>
          <w:rFonts w:hint="eastAsia"/>
          <w:szCs w:val="24"/>
          <w:lang w:eastAsia="zh-CN"/>
        </w:rPr>
      </w:pPr>
    </w:p>
    <w:p w14:paraId="7372D05E" w14:textId="25A469A0" w:rsidR="00FC1DCB" w:rsidRPr="00383AC7" w:rsidRDefault="00FC1DCB" w:rsidP="00FC1DCB">
      <w:pPr>
        <w:rPr>
          <w:b/>
          <w:u w:val="single"/>
          <w:lang w:eastAsia="ko-KR"/>
        </w:rPr>
      </w:pPr>
      <w:r w:rsidRPr="00383AC7">
        <w:rPr>
          <w:b/>
          <w:u w:val="single"/>
          <w:lang w:eastAsia="ko-KR"/>
        </w:rPr>
        <w:t xml:space="preserve">Issue </w:t>
      </w:r>
      <w:r w:rsidR="00256055">
        <w:rPr>
          <w:b/>
          <w:u w:val="single"/>
          <w:lang w:eastAsia="ko-KR"/>
        </w:rPr>
        <w:t>1</w:t>
      </w:r>
      <w:r w:rsidRPr="00383AC7">
        <w:rPr>
          <w:b/>
          <w:u w:val="single"/>
          <w:lang w:eastAsia="ko-KR"/>
        </w:rPr>
        <w:t>-1-</w:t>
      </w:r>
      <w:r w:rsidR="00B45A4E">
        <w:rPr>
          <w:b/>
          <w:u w:val="single"/>
          <w:lang w:eastAsia="ko-KR"/>
        </w:rPr>
        <w:t>2</w:t>
      </w:r>
      <w:r w:rsidRPr="00383AC7">
        <w:rPr>
          <w:b/>
          <w:u w:val="single"/>
          <w:lang w:eastAsia="ko-KR"/>
        </w:rPr>
        <w:t>:</w:t>
      </w:r>
      <w:r w:rsidRPr="00383AC7">
        <w:rPr>
          <w:u w:val="single"/>
        </w:rPr>
        <w:t xml:space="preserve"> </w:t>
      </w:r>
      <w:r w:rsidR="00344CA9" w:rsidRPr="00383AC7">
        <w:rPr>
          <w:b/>
          <w:u w:val="single"/>
          <w:lang w:eastAsia="ko-KR"/>
        </w:rPr>
        <w:t xml:space="preserve">N4 </w:t>
      </w:r>
      <w:r w:rsidR="00F15C9D">
        <w:rPr>
          <w:b/>
          <w:u w:val="single"/>
          <w:lang w:eastAsia="ko-KR"/>
        </w:rPr>
        <w:t xml:space="preserve">and K </w:t>
      </w:r>
      <w:r w:rsidR="00344CA9" w:rsidRPr="00383AC7">
        <w:rPr>
          <w:b/>
          <w:u w:val="single"/>
          <w:lang w:eastAsia="ko-KR"/>
        </w:rPr>
        <w:t>configuration</w:t>
      </w:r>
    </w:p>
    <w:p w14:paraId="16B09618" w14:textId="77777777" w:rsidR="00FC1DCB" w:rsidRPr="00383AC7" w:rsidRDefault="00FC1DCB"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0F7AD896" w14:textId="4766557F" w:rsidR="00FC1DCB" w:rsidRDefault="00FC1DCB" w:rsidP="00440340">
      <w:pPr>
        <w:pStyle w:val="aff8"/>
        <w:numPr>
          <w:ilvl w:val="1"/>
          <w:numId w:val="1"/>
        </w:numPr>
        <w:overflowPunct/>
        <w:autoSpaceDE/>
        <w:autoSpaceDN/>
        <w:adjustRightInd/>
        <w:spacing w:after="120"/>
        <w:ind w:firstLineChars="0"/>
        <w:textAlignment w:val="auto"/>
        <w:rPr>
          <w:rFonts w:eastAsia="宋体"/>
          <w:szCs w:val="24"/>
          <w:lang w:val="fi-FI" w:eastAsia="zh-CN"/>
        </w:rPr>
      </w:pPr>
      <w:r w:rsidRPr="005D7697">
        <w:rPr>
          <w:rFonts w:eastAsia="宋体"/>
          <w:szCs w:val="24"/>
          <w:lang w:val="fi-FI" w:eastAsia="zh-CN"/>
        </w:rPr>
        <w:t xml:space="preserve">Option 1: </w:t>
      </w:r>
      <w:r w:rsidR="00344CA9" w:rsidRPr="005D7697">
        <w:rPr>
          <w:rFonts w:eastAsia="宋体"/>
          <w:szCs w:val="24"/>
          <w:lang w:val="fi-FI" w:eastAsia="zh-CN"/>
        </w:rPr>
        <w:t>N4</w:t>
      </w:r>
      <w:r w:rsidR="00E51148" w:rsidRPr="005D7697">
        <w:rPr>
          <w:rFonts w:eastAsia="宋体"/>
          <w:szCs w:val="24"/>
          <w:lang w:val="fi-FI" w:eastAsia="zh-CN"/>
        </w:rPr>
        <w:t>=4</w:t>
      </w:r>
      <w:r w:rsidR="00344CA9" w:rsidRPr="005D7697">
        <w:rPr>
          <w:rFonts w:eastAsia="宋体"/>
          <w:szCs w:val="24"/>
          <w:lang w:val="fi-FI" w:eastAsia="zh-CN"/>
        </w:rPr>
        <w:t xml:space="preserve"> </w:t>
      </w:r>
      <w:r w:rsidR="00F15C9D">
        <w:rPr>
          <w:rFonts w:eastAsia="宋体"/>
          <w:szCs w:val="24"/>
          <w:lang w:val="fi-FI" w:eastAsia="zh-CN"/>
        </w:rPr>
        <w:t xml:space="preserve">and K=4 </w:t>
      </w:r>
      <w:r w:rsidRPr="005D7697">
        <w:rPr>
          <w:rFonts w:eastAsia="宋体"/>
          <w:szCs w:val="24"/>
          <w:lang w:val="fi-FI" w:eastAsia="zh-CN"/>
        </w:rPr>
        <w:t>(</w:t>
      </w:r>
      <w:r w:rsidR="00440340">
        <w:rPr>
          <w:rFonts w:eastAsia="宋体"/>
          <w:szCs w:val="24"/>
          <w:lang w:val="fi-FI" w:eastAsia="zh-CN"/>
        </w:rPr>
        <w:t xml:space="preserve">Nokia, </w:t>
      </w:r>
      <w:r w:rsidRPr="005D7697">
        <w:rPr>
          <w:rFonts w:eastAsia="宋体"/>
          <w:szCs w:val="24"/>
          <w:lang w:val="fi-FI" w:eastAsia="zh-CN"/>
        </w:rPr>
        <w:t>Samsung</w:t>
      </w:r>
      <w:r w:rsidR="003435E8">
        <w:rPr>
          <w:rFonts w:eastAsia="宋体"/>
          <w:szCs w:val="24"/>
          <w:lang w:val="fi-FI" w:eastAsia="zh-CN"/>
        </w:rPr>
        <w:t>,</w:t>
      </w:r>
      <w:r w:rsidR="00440340">
        <w:rPr>
          <w:rFonts w:eastAsia="宋体"/>
          <w:szCs w:val="24"/>
          <w:lang w:val="fi-FI" w:eastAsia="zh-CN"/>
        </w:rPr>
        <w:t xml:space="preserve"> </w:t>
      </w:r>
      <w:r w:rsidR="00440340" w:rsidRPr="00F078D4">
        <w:rPr>
          <w:rFonts w:eastAsia="宋体"/>
          <w:szCs w:val="24"/>
          <w:lang w:val="fi-FI" w:eastAsia="zh-CN"/>
        </w:rPr>
        <w:t>Ericsson</w:t>
      </w:r>
      <w:r w:rsidR="00440340">
        <w:rPr>
          <w:rFonts w:eastAsia="宋体"/>
          <w:szCs w:val="24"/>
          <w:lang w:val="fi-FI" w:eastAsia="zh-CN"/>
        </w:rPr>
        <w:t>, MTK as second priority</w:t>
      </w:r>
      <w:r w:rsidRPr="005D7697">
        <w:rPr>
          <w:rFonts w:eastAsia="宋体"/>
          <w:szCs w:val="24"/>
          <w:lang w:val="fi-FI" w:eastAsia="zh-CN"/>
        </w:rPr>
        <w:t>)</w:t>
      </w:r>
    </w:p>
    <w:p w14:paraId="653679AF" w14:textId="7C5E7844" w:rsidR="00F078D4" w:rsidRPr="005D7697" w:rsidRDefault="00F078D4" w:rsidP="00F078D4">
      <w:pPr>
        <w:pStyle w:val="aff8"/>
        <w:numPr>
          <w:ilvl w:val="1"/>
          <w:numId w:val="1"/>
        </w:numPr>
        <w:overflowPunct/>
        <w:autoSpaceDE/>
        <w:autoSpaceDN/>
        <w:adjustRightInd/>
        <w:spacing w:after="120"/>
        <w:ind w:firstLineChars="0"/>
        <w:textAlignment w:val="auto"/>
        <w:rPr>
          <w:rFonts w:eastAsia="宋体"/>
          <w:szCs w:val="24"/>
          <w:lang w:val="fi-FI" w:eastAsia="zh-CN"/>
        </w:rPr>
      </w:pPr>
      <w:r>
        <w:rPr>
          <w:rFonts w:eastAsia="宋体"/>
          <w:szCs w:val="24"/>
          <w:lang w:val="fi-FI" w:eastAsia="zh-CN"/>
        </w:rPr>
        <w:t>Option 2: N4=1</w:t>
      </w:r>
      <w:r w:rsidR="00F15C9D">
        <w:rPr>
          <w:rFonts w:eastAsia="宋体"/>
          <w:szCs w:val="24"/>
          <w:lang w:val="fi-FI" w:eastAsia="zh-CN"/>
        </w:rPr>
        <w:t xml:space="preserve"> and K=4</w:t>
      </w:r>
      <w:r w:rsidR="008601E5">
        <w:rPr>
          <w:rFonts w:eastAsia="宋体"/>
          <w:szCs w:val="24"/>
          <w:lang w:val="fi-FI" w:eastAsia="zh-CN"/>
        </w:rPr>
        <w:t xml:space="preserve"> </w:t>
      </w:r>
      <w:r>
        <w:rPr>
          <w:rFonts w:eastAsia="宋体"/>
          <w:szCs w:val="24"/>
          <w:lang w:val="fi-FI" w:eastAsia="zh-CN"/>
        </w:rPr>
        <w:t>(</w:t>
      </w:r>
      <w:r w:rsidR="00440340">
        <w:rPr>
          <w:rFonts w:eastAsia="宋体"/>
          <w:szCs w:val="24"/>
          <w:lang w:val="fi-FI" w:eastAsia="zh-CN"/>
        </w:rPr>
        <w:t xml:space="preserve">Apple, </w:t>
      </w:r>
      <w:r w:rsidR="00440340">
        <w:rPr>
          <w:rFonts w:eastAsia="宋体"/>
          <w:szCs w:val="24"/>
          <w:lang w:val="fi-FI" w:eastAsia="zh-CN"/>
        </w:rPr>
        <w:t>Huawei</w:t>
      </w:r>
      <w:r w:rsidR="00440340">
        <w:rPr>
          <w:rFonts w:eastAsia="宋体"/>
          <w:szCs w:val="24"/>
          <w:lang w:val="fi-FI" w:eastAsia="zh-CN"/>
        </w:rPr>
        <w:t xml:space="preserve">, </w:t>
      </w:r>
      <w:r w:rsidR="00440340">
        <w:rPr>
          <w:rFonts w:eastAsia="宋体"/>
          <w:szCs w:val="24"/>
          <w:lang w:val="fi-FI" w:eastAsia="zh-CN"/>
        </w:rPr>
        <w:t xml:space="preserve">MTK as </w:t>
      </w:r>
      <w:r w:rsidR="00440340">
        <w:rPr>
          <w:rFonts w:eastAsia="宋体"/>
          <w:szCs w:val="24"/>
          <w:lang w:val="fi-FI" w:eastAsia="zh-CN"/>
        </w:rPr>
        <w:t>first</w:t>
      </w:r>
      <w:r w:rsidR="00440340">
        <w:rPr>
          <w:rFonts w:eastAsia="宋体"/>
          <w:szCs w:val="24"/>
          <w:lang w:val="fi-FI" w:eastAsia="zh-CN"/>
        </w:rPr>
        <w:t xml:space="preserve"> priority</w:t>
      </w:r>
      <w:r>
        <w:rPr>
          <w:rFonts w:eastAsia="宋体"/>
          <w:szCs w:val="24"/>
          <w:lang w:val="fi-FI" w:eastAsia="zh-CN"/>
        </w:rPr>
        <w:t>)</w:t>
      </w:r>
    </w:p>
    <w:p w14:paraId="2EA1A324" w14:textId="77777777" w:rsidR="00FC1DCB" w:rsidRPr="00383AC7" w:rsidRDefault="00FC1DCB"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6EF10E36" w14:textId="3BAD07C6" w:rsidR="004C251C" w:rsidRPr="004C251C" w:rsidRDefault="004C251C" w:rsidP="004C251C">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6203B7EE" w14:textId="77777777" w:rsidR="00F62EF4" w:rsidRPr="00757792" w:rsidRDefault="00F62EF4" w:rsidP="00757792">
      <w:pPr>
        <w:spacing w:after="120"/>
        <w:rPr>
          <w:rFonts w:hint="eastAsia"/>
          <w:szCs w:val="24"/>
          <w:lang w:eastAsia="zh-CN"/>
        </w:rPr>
      </w:pPr>
    </w:p>
    <w:p w14:paraId="699A6750" w14:textId="655A3C48" w:rsidR="005F7C3C" w:rsidRPr="00383AC7" w:rsidRDefault="005F7C3C" w:rsidP="005F7C3C">
      <w:pPr>
        <w:rPr>
          <w:b/>
          <w:u w:val="single"/>
          <w:lang w:eastAsia="ko-KR"/>
        </w:rPr>
      </w:pPr>
      <w:r w:rsidRPr="00383AC7">
        <w:rPr>
          <w:b/>
          <w:u w:val="single"/>
          <w:lang w:eastAsia="ko-KR"/>
        </w:rPr>
        <w:t xml:space="preserve">Issue </w:t>
      </w:r>
      <w:r w:rsidR="00256055">
        <w:rPr>
          <w:b/>
          <w:u w:val="single"/>
          <w:lang w:eastAsia="ko-KR"/>
        </w:rPr>
        <w:t>1</w:t>
      </w:r>
      <w:r w:rsidRPr="00383AC7">
        <w:rPr>
          <w:b/>
          <w:u w:val="single"/>
          <w:lang w:eastAsia="ko-KR"/>
        </w:rPr>
        <w:t>-1-</w:t>
      </w:r>
      <w:r w:rsidR="001014E4">
        <w:rPr>
          <w:b/>
          <w:u w:val="single"/>
          <w:lang w:eastAsia="ko-KR"/>
        </w:rPr>
        <w:t>3</w:t>
      </w:r>
      <w:r w:rsidRPr="00383AC7">
        <w:rPr>
          <w:b/>
          <w:u w:val="single"/>
          <w:lang w:eastAsia="ko-KR"/>
        </w:rPr>
        <w:t>:</w:t>
      </w:r>
      <w:r w:rsidRPr="00383AC7">
        <w:rPr>
          <w:u w:val="single"/>
        </w:rPr>
        <w:t xml:space="preserve"> </w:t>
      </w:r>
      <w:r w:rsidR="00483371">
        <w:rPr>
          <w:b/>
          <w:u w:val="single"/>
          <w:lang w:eastAsia="ko-KR"/>
        </w:rPr>
        <w:t>X% of the maximum throughput</w:t>
      </w:r>
      <w:r w:rsidR="001227DB">
        <w:rPr>
          <w:b/>
          <w:u w:val="single"/>
          <w:lang w:eastAsia="ko-KR"/>
        </w:rPr>
        <w:t xml:space="preserve"> in Test metric</w:t>
      </w:r>
    </w:p>
    <w:p w14:paraId="637A54DB" w14:textId="77777777" w:rsidR="005F7C3C" w:rsidRPr="00383AC7" w:rsidRDefault="005F7C3C" w:rsidP="005F7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3D60B1B8" w14:textId="57561260" w:rsidR="004C36A1" w:rsidRPr="003435E8" w:rsidRDefault="005F7C3C" w:rsidP="00483371">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sidR="00483371">
        <w:rPr>
          <w:rFonts w:eastAsia="宋体"/>
          <w:szCs w:val="24"/>
          <w:lang w:eastAsia="zh-CN"/>
        </w:rPr>
        <w:t>60%</w:t>
      </w:r>
      <w:r w:rsidR="00A82E7E">
        <w:rPr>
          <w:rFonts w:eastAsia="宋体"/>
          <w:szCs w:val="24"/>
          <w:lang w:eastAsia="zh-CN"/>
        </w:rPr>
        <w:t xml:space="preserve">  (Samsung)</w:t>
      </w:r>
    </w:p>
    <w:p w14:paraId="1C0BD9AC" w14:textId="5564D0EB" w:rsidR="003435E8" w:rsidRPr="001014E4" w:rsidRDefault="003435E8" w:rsidP="00483371">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2: 90% (</w:t>
      </w:r>
      <w:r w:rsidR="001014E4">
        <w:rPr>
          <w:rFonts w:eastAsia="宋体"/>
          <w:szCs w:val="24"/>
          <w:lang w:eastAsia="zh-CN"/>
        </w:rPr>
        <w:t xml:space="preserve">MTK, Apple, </w:t>
      </w:r>
      <w:r w:rsidR="001014E4" w:rsidRPr="00F078D4">
        <w:rPr>
          <w:rFonts w:eastAsia="宋体"/>
          <w:szCs w:val="24"/>
          <w:lang w:val="fi-FI" w:eastAsia="zh-CN"/>
        </w:rPr>
        <w:t>Ericsson</w:t>
      </w:r>
      <w:r w:rsidR="001014E4">
        <w:rPr>
          <w:rFonts w:eastAsia="宋体"/>
          <w:szCs w:val="24"/>
          <w:lang w:val="fi-FI" w:eastAsia="zh-CN"/>
        </w:rPr>
        <w:t>,</w:t>
      </w:r>
      <w:r w:rsidR="001014E4">
        <w:rPr>
          <w:rFonts w:eastAsia="宋体"/>
          <w:szCs w:val="24"/>
          <w:lang w:eastAsia="zh-CN"/>
        </w:rPr>
        <w:t xml:space="preserve"> </w:t>
      </w:r>
      <w:r>
        <w:rPr>
          <w:rFonts w:eastAsia="宋体"/>
          <w:szCs w:val="24"/>
          <w:lang w:eastAsia="zh-CN"/>
        </w:rPr>
        <w:t>Huawei)</w:t>
      </w:r>
    </w:p>
    <w:p w14:paraId="4AC8ACB0" w14:textId="6A0313D2" w:rsidR="001014E4" w:rsidRPr="00435FB2" w:rsidRDefault="001014E4" w:rsidP="00435FB2">
      <w:pPr>
        <w:pStyle w:val="aff8"/>
        <w:numPr>
          <w:ilvl w:val="1"/>
          <w:numId w:val="1"/>
        </w:numPr>
        <w:overflowPunct/>
        <w:autoSpaceDE/>
        <w:autoSpaceDN/>
        <w:adjustRightInd/>
        <w:spacing w:after="120"/>
        <w:ind w:firstLineChars="0"/>
        <w:textAlignment w:val="auto"/>
        <w:rPr>
          <w:rFonts w:hint="eastAsia"/>
          <w:color w:val="0070C0"/>
          <w:lang w:eastAsia="zh-CN"/>
        </w:rPr>
      </w:pPr>
      <w:r w:rsidRPr="00435FB2">
        <w:rPr>
          <w:rFonts w:eastAsia="宋体"/>
          <w:szCs w:val="24"/>
          <w:lang w:eastAsia="zh-CN"/>
        </w:rPr>
        <w:t>Option 3: Further discussion will be needed when additional simulation results are made available. (Nokia)</w:t>
      </w:r>
    </w:p>
    <w:p w14:paraId="3C435496" w14:textId="77777777" w:rsidR="001227DB" w:rsidRPr="00383AC7" w:rsidRDefault="001227DB" w:rsidP="001227DB">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E10CDB0" w14:textId="77777777" w:rsidR="001227DB" w:rsidRPr="004C251C" w:rsidRDefault="001227DB" w:rsidP="001227DB">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0D1AC081" w14:textId="77777777" w:rsidR="00483371" w:rsidRDefault="00483371" w:rsidP="00483371">
      <w:pPr>
        <w:rPr>
          <w:b/>
          <w:u w:val="single"/>
          <w:lang w:eastAsia="ko-KR"/>
        </w:rPr>
      </w:pPr>
    </w:p>
    <w:p w14:paraId="3EA22B19" w14:textId="17211EE7" w:rsidR="00483371" w:rsidRPr="00483371" w:rsidRDefault="00483371" w:rsidP="00483371">
      <w:pPr>
        <w:rPr>
          <w:b/>
          <w:u w:val="single"/>
          <w:lang w:eastAsia="ko-KR"/>
        </w:rPr>
      </w:pPr>
      <w:r w:rsidRPr="00483371">
        <w:rPr>
          <w:b/>
          <w:u w:val="single"/>
          <w:lang w:eastAsia="ko-KR"/>
        </w:rPr>
        <w:t xml:space="preserve">Issue </w:t>
      </w:r>
      <w:r w:rsidR="00256055">
        <w:rPr>
          <w:b/>
          <w:u w:val="single"/>
          <w:lang w:eastAsia="ko-KR"/>
        </w:rPr>
        <w:t>1</w:t>
      </w:r>
      <w:r w:rsidRPr="00483371">
        <w:rPr>
          <w:b/>
          <w:u w:val="single"/>
          <w:lang w:eastAsia="ko-KR"/>
        </w:rPr>
        <w:t>-1-</w:t>
      </w:r>
      <w:r w:rsidR="000E5ADB">
        <w:rPr>
          <w:b/>
          <w:u w:val="single"/>
          <w:lang w:eastAsia="ko-KR"/>
        </w:rPr>
        <w:t>4</w:t>
      </w:r>
      <w:r w:rsidRPr="00483371">
        <w:rPr>
          <w:b/>
          <w:u w:val="single"/>
          <w:lang w:eastAsia="ko-KR"/>
        </w:rPr>
        <w:t>:</w:t>
      </w:r>
      <w:r w:rsidRPr="00483371">
        <w:rPr>
          <w:u w:val="single"/>
        </w:rPr>
        <w:t xml:space="preserve"> </w:t>
      </w:r>
      <w:r w:rsidR="002F28EF">
        <w:rPr>
          <w:b/>
          <w:u w:val="single"/>
          <w:lang w:eastAsia="ko-KR"/>
        </w:rPr>
        <w:t>Test metric</w:t>
      </w:r>
      <w:r w:rsidRPr="00483371">
        <w:rPr>
          <w:b/>
          <w:u w:val="single"/>
          <w:lang w:eastAsia="ko-KR"/>
        </w:rPr>
        <w:t xml:space="preserve"> of </w:t>
      </w:r>
      <w:r w:rsidR="002F28EF">
        <w:rPr>
          <w:b/>
          <w:u w:val="single"/>
          <w:lang w:eastAsia="ko-KR"/>
        </w:rPr>
        <w:t>TypeII-Doppler-r18 codebook</w:t>
      </w:r>
    </w:p>
    <w:p w14:paraId="40FD4A24" w14:textId="77777777" w:rsidR="002F28EF" w:rsidRPr="00383AC7" w:rsidRDefault="002F28EF" w:rsidP="002F28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50120DA9" w14:textId="67FEF868" w:rsidR="002F28EF" w:rsidRPr="00545DBE" w:rsidRDefault="002F28EF" w:rsidP="00165581">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sidR="00165581" w:rsidRPr="00165581">
        <w:rPr>
          <w:rFonts w:eastAsia="宋体"/>
          <w:szCs w:val="24"/>
          <w:lang w:eastAsia="zh-CN"/>
        </w:rPr>
        <w:t>2.3 for 2Rx case, and 3.4 for 4Rx case</w:t>
      </w:r>
      <w:r w:rsidR="00165581">
        <w:rPr>
          <w:rFonts w:eastAsia="宋体"/>
          <w:szCs w:val="24"/>
          <w:lang w:eastAsia="zh-CN"/>
        </w:rPr>
        <w:t xml:space="preserve"> </w:t>
      </w:r>
      <w:r w:rsidR="00A82E7E">
        <w:rPr>
          <w:rFonts w:eastAsia="宋体"/>
          <w:szCs w:val="24"/>
          <w:lang w:eastAsia="zh-CN"/>
        </w:rPr>
        <w:t>(Samsung)</w:t>
      </w:r>
    </w:p>
    <w:p w14:paraId="7B2DA27D" w14:textId="5A63D8BB" w:rsidR="00545DBE" w:rsidRPr="00165581" w:rsidRDefault="00545DBE" w:rsidP="002F28EF">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2: 1.</w:t>
      </w:r>
      <w:r w:rsidR="002422F2">
        <w:rPr>
          <w:rFonts w:eastAsia="宋体"/>
          <w:szCs w:val="24"/>
          <w:lang w:eastAsia="zh-CN"/>
        </w:rPr>
        <w:t>2</w:t>
      </w:r>
      <w:r>
        <w:rPr>
          <w:rFonts w:eastAsia="宋体"/>
          <w:szCs w:val="24"/>
          <w:lang w:eastAsia="zh-CN"/>
        </w:rPr>
        <w:t xml:space="preserve"> (Huawei)</w:t>
      </w:r>
    </w:p>
    <w:p w14:paraId="437E6496" w14:textId="65B8E232" w:rsidR="00165581" w:rsidRPr="00F30D42" w:rsidRDefault="00165581" w:rsidP="00165581">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3: </w:t>
      </w:r>
      <w:r w:rsidRPr="00165581">
        <w:rPr>
          <w:rFonts w:eastAsia="宋体"/>
          <w:szCs w:val="24"/>
          <w:lang w:eastAsia="zh-CN"/>
        </w:rPr>
        <w:t>checking all companies averages of agreed tests</w:t>
      </w:r>
      <w:r>
        <w:rPr>
          <w:rFonts w:eastAsia="宋体"/>
          <w:szCs w:val="24"/>
          <w:lang w:eastAsia="zh-CN"/>
        </w:rPr>
        <w:t xml:space="preserve"> (MTK</w:t>
      </w:r>
      <w:r w:rsidR="004B742F">
        <w:rPr>
          <w:rFonts w:eastAsia="宋体"/>
          <w:szCs w:val="24"/>
          <w:lang w:eastAsia="zh-CN"/>
        </w:rPr>
        <w:t>, Nokia</w:t>
      </w:r>
      <w:r>
        <w:rPr>
          <w:rFonts w:eastAsia="宋体"/>
          <w:szCs w:val="24"/>
          <w:lang w:eastAsia="zh-CN"/>
        </w:rPr>
        <w:t>)</w:t>
      </w:r>
    </w:p>
    <w:p w14:paraId="73F517CB" w14:textId="77777777" w:rsidR="00F30D42" w:rsidRPr="00383AC7" w:rsidRDefault="00F30D42" w:rsidP="00F30D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1C9EB2B8" w14:textId="77777777" w:rsidR="00F30D42" w:rsidRPr="004C251C" w:rsidRDefault="00F30D42" w:rsidP="00F30D42">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0D3493EB" w14:textId="0F5C286E" w:rsidR="00483371" w:rsidRDefault="00483371" w:rsidP="00483371">
      <w:pPr>
        <w:spacing w:after="120"/>
        <w:rPr>
          <w:color w:val="0070C0"/>
          <w:lang w:eastAsia="zh-CN"/>
        </w:rPr>
      </w:pPr>
    </w:p>
    <w:p w14:paraId="39F9DC58" w14:textId="1097E4BF" w:rsidR="002C6B38" w:rsidRPr="00483371" w:rsidRDefault="002C6B38" w:rsidP="002C6B38">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Pr>
          <w:b/>
          <w:u w:val="single"/>
          <w:lang w:eastAsia="ko-KR"/>
        </w:rPr>
        <w:t>5</w:t>
      </w:r>
      <w:r w:rsidRPr="00483371">
        <w:rPr>
          <w:b/>
          <w:u w:val="single"/>
          <w:lang w:eastAsia="ko-KR"/>
        </w:rPr>
        <w:t>:</w:t>
      </w:r>
      <w:r w:rsidRPr="00483371">
        <w:rPr>
          <w:u w:val="single"/>
        </w:rPr>
        <w:t xml:space="preserve"> </w:t>
      </w:r>
      <w:r>
        <w:rPr>
          <w:b/>
          <w:u w:val="single"/>
          <w:lang w:eastAsia="ko-KR"/>
        </w:rPr>
        <w:t xml:space="preserve">Test setup for FR1 </w:t>
      </w:r>
      <w:r w:rsidR="0024731F">
        <w:rPr>
          <w:b/>
          <w:u w:val="single"/>
          <w:lang w:eastAsia="ko-KR"/>
        </w:rPr>
        <w:t>F</w:t>
      </w:r>
      <w:r>
        <w:rPr>
          <w:b/>
          <w:u w:val="single"/>
          <w:lang w:eastAsia="ko-KR"/>
        </w:rPr>
        <w:t>DD case</w:t>
      </w:r>
      <w:r w:rsidRPr="00483371">
        <w:rPr>
          <w:b/>
          <w:u w:val="single"/>
          <w:lang w:eastAsia="ko-KR"/>
        </w:rPr>
        <w:t xml:space="preserve"> of </w:t>
      </w:r>
      <w:r>
        <w:rPr>
          <w:b/>
          <w:u w:val="single"/>
          <w:lang w:eastAsia="ko-KR"/>
        </w:rPr>
        <w:t>TypeII-Doppler-r18 codebook</w:t>
      </w:r>
    </w:p>
    <w:p w14:paraId="4186EDB7"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1431EF1" w14:textId="7573BC3C" w:rsidR="008326D1" w:rsidRDefault="008326D1" w:rsidP="008326D1">
      <w:pPr>
        <w:pStyle w:val="aff8"/>
        <w:numPr>
          <w:ilvl w:val="1"/>
          <w:numId w:val="1"/>
        </w:numPr>
        <w:overflowPunct/>
        <w:autoSpaceDE/>
        <w:autoSpaceDN/>
        <w:adjustRightInd/>
        <w:spacing w:after="120"/>
        <w:ind w:firstLineChars="0"/>
        <w:textAlignment w:val="auto"/>
        <w:rPr>
          <w:rFonts w:eastAsia="宋体"/>
          <w:lang w:eastAsia="en-GB"/>
        </w:rPr>
      </w:pPr>
      <w:r w:rsidRPr="008326D1">
        <w:rPr>
          <w:rFonts w:eastAsia="宋体"/>
          <w:szCs w:val="24"/>
          <w:lang w:eastAsia="zh-CN"/>
        </w:rPr>
        <w:t>Option</w:t>
      </w:r>
      <w:r>
        <w:rPr>
          <w:rFonts w:eastAsia="宋体"/>
        </w:rPr>
        <w:t xml:space="preserve"> 1:</w:t>
      </w:r>
      <w:r w:rsidR="00CF68CB">
        <w:rPr>
          <w:rFonts w:eastAsia="宋体"/>
        </w:rPr>
        <w:t xml:space="preserve"> (MTK, Nokia, Samsung, </w:t>
      </w:r>
      <w:r w:rsidR="00CF68CB" w:rsidRPr="00F078D4">
        <w:rPr>
          <w:rFonts w:eastAsia="宋体"/>
          <w:szCs w:val="24"/>
          <w:lang w:val="fi-FI" w:eastAsia="zh-CN"/>
        </w:rPr>
        <w:t>Ericsson</w:t>
      </w:r>
      <w:r w:rsidR="00996E01">
        <w:rPr>
          <w:rFonts w:eastAsia="宋体"/>
          <w:szCs w:val="24"/>
          <w:lang w:val="fi-FI" w:eastAsia="zh-CN"/>
        </w:rPr>
        <w:t>, Huawei</w:t>
      </w:r>
      <w:r w:rsidR="00CF68CB">
        <w:rPr>
          <w:rFonts w:eastAsia="宋体"/>
        </w:rPr>
        <w:t>)</w:t>
      </w:r>
    </w:p>
    <w:p w14:paraId="3706E51C" w14:textId="74092E46" w:rsidR="008326D1" w:rsidRDefault="008326D1" w:rsidP="009B426B">
      <w:pPr>
        <w:spacing w:after="120"/>
        <w:ind w:leftChars="1000" w:left="2000"/>
        <w:jc w:val="center"/>
        <w:rPr>
          <w:rFonts w:eastAsia="Times New Roman"/>
        </w:rPr>
      </w:pPr>
      <w:r>
        <w:rPr>
          <w:noProof/>
          <w:lang w:val="en-US" w:eastAsia="zh-CN"/>
        </w:rPr>
        <w:drawing>
          <wp:inline distT="0" distB="0" distL="0" distR="0" wp14:anchorId="65AAF4AF" wp14:editId="6D6B595F">
            <wp:extent cx="4803494" cy="11879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139" cy="1199755"/>
                    </a:xfrm>
                    <a:prstGeom prst="rect">
                      <a:avLst/>
                    </a:prstGeom>
                    <a:noFill/>
                    <a:ln>
                      <a:noFill/>
                    </a:ln>
                  </pic:spPr>
                </pic:pic>
              </a:graphicData>
            </a:graphic>
          </wp:inline>
        </w:drawing>
      </w:r>
    </w:p>
    <w:p w14:paraId="469F3304" w14:textId="6631E5D6" w:rsidR="00B15085" w:rsidRPr="00B15085" w:rsidRDefault="00996E01" w:rsidP="00B15085">
      <w:pPr>
        <w:pStyle w:val="aff8"/>
        <w:numPr>
          <w:ilvl w:val="0"/>
          <w:numId w:val="27"/>
        </w:numPr>
        <w:overflowPunct/>
        <w:autoSpaceDE/>
        <w:autoSpaceDN/>
        <w:adjustRightInd/>
        <w:spacing w:after="120"/>
        <w:ind w:firstLineChars="0"/>
        <w:textAlignment w:val="auto"/>
        <w:rPr>
          <w:rFonts w:eastAsiaTheme="minorEastAsia"/>
          <w:lang w:eastAsia="zh-CN"/>
        </w:rPr>
      </w:pPr>
      <w:r w:rsidRPr="008326D1">
        <w:rPr>
          <w:rFonts w:eastAsia="宋体"/>
          <w:szCs w:val="24"/>
          <w:lang w:eastAsia="zh-CN"/>
        </w:rPr>
        <w:t>Option</w:t>
      </w:r>
      <w:r>
        <w:rPr>
          <w:rFonts w:eastAsia="宋体"/>
        </w:rPr>
        <w:t xml:space="preserve"> 1</w:t>
      </w:r>
      <w:r w:rsidR="00B15085">
        <w:rPr>
          <w:rFonts w:eastAsia="宋体"/>
        </w:rPr>
        <w:t>A</w:t>
      </w:r>
      <w:r>
        <w:rPr>
          <w:rFonts w:eastAsia="宋体"/>
        </w:rPr>
        <w:t>:</w:t>
      </w:r>
      <w:r w:rsidR="00B15085">
        <w:rPr>
          <w:rFonts w:eastAsia="宋体"/>
        </w:rPr>
        <w:t xml:space="preserve"> (</w:t>
      </w:r>
      <w:r w:rsidR="00B15085" w:rsidRPr="00F078D4">
        <w:rPr>
          <w:rFonts w:eastAsia="宋体"/>
          <w:szCs w:val="24"/>
          <w:lang w:val="fi-FI" w:eastAsia="zh-CN"/>
        </w:rPr>
        <w:t>Ericsson</w:t>
      </w:r>
      <w:r w:rsidR="00B15085">
        <w:rPr>
          <w:rFonts w:eastAsia="宋体"/>
        </w:rPr>
        <w:t>)</w:t>
      </w:r>
    </w:p>
    <w:p w14:paraId="6A37B066" w14:textId="450B3D01" w:rsidR="00996E01" w:rsidRPr="00996E01" w:rsidRDefault="00B15085" w:rsidP="008E4CBE">
      <w:pPr>
        <w:pStyle w:val="aff8"/>
        <w:overflowPunct/>
        <w:autoSpaceDE/>
        <w:autoSpaceDN/>
        <w:adjustRightInd/>
        <w:spacing w:after="60"/>
        <w:ind w:leftChars="1200" w:left="2400" w:firstLineChars="0" w:firstLine="0"/>
        <w:textAlignment w:val="auto"/>
        <w:rPr>
          <w:rFonts w:eastAsiaTheme="minorEastAsia"/>
          <w:lang w:eastAsia="zh-CN"/>
        </w:rPr>
      </w:pPr>
      <w:r>
        <w:rPr>
          <w:rFonts w:eastAsiaTheme="minorEastAsia"/>
          <w:lang w:eastAsia="zh-CN"/>
        </w:rPr>
        <w:t>S</w:t>
      </w:r>
      <w:r w:rsidR="00996E01" w:rsidRPr="00996E01">
        <w:rPr>
          <w:rFonts w:eastAsiaTheme="minorEastAsia"/>
          <w:lang w:eastAsia="zh-CN"/>
        </w:rPr>
        <w:t>cheduling pattern for FDD SCS=15kHz with the periodicity of 20ms (20 slots):</w:t>
      </w:r>
    </w:p>
    <w:p w14:paraId="75772D1E" w14:textId="27C790C4" w:rsidR="00996E01" w:rsidRPr="008A35A4" w:rsidRDefault="00996E01" w:rsidP="008E4CBE">
      <w:pPr>
        <w:spacing w:after="60"/>
        <w:ind w:leftChars="1200" w:left="2400"/>
        <w:rPr>
          <w:rFonts w:eastAsiaTheme="minorEastAsia"/>
          <w:lang w:eastAsia="zh-CN"/>
        </w:rPr>
      </w:pPr>
      <w:r w:rsidRPr="008A35A4">
        <w:rPr>
          <w:rFonts w:eastAsiaTheme="minorEastAsia"/>
          <w:lang w:eastAsia="zh-CN"/>
        </w:rPr>
        <w:t>Non-CSI slots: scheduled in mod(i, 10) = {1,3,5,7,9}, i={0,1,2,…,19}</w:t>
      </w:r>
    </w:p>
    <w:p w14:paraId="780ABF99" w14:textId="4F4FFA2B" w:rsidR="00996E01" w:rsidRPr="008A35A4" w:rsidRDefault="00996E01" w:rsidP="008E4CBE">
      <w:pPr>
        <w:spacing w:after="60"/>
        <w:ind w:leftChars="1200" w:left="2400"/>
        <w:rPr>
          <w:rFonts w:eastAsiaTheme="minorEastAsia"/>
          <w:lang w:eastAsia="zh-CN"/>
        </w:rPr>
      </w:pPr>
      <w:r w:rsidRPr="008A35A4">
        <w:rPr>
          <w:rFonts w:eastAsiaTheme="minorEastAsia"/>
          <w:lang w:eastAsia="zh-CN"/>
        </w:rPr>
        <w:t>CSI slots: scheduled in mod(i, 10) = {2,4,6,8}, i={0,1,2,…,19}</w:t>
      </w:r>
    </w:p>
    <w:p w14:paraId="4F653968" w14:textId="4A3D1777" w:rsidR="00996E01" w:rsidRPr="008A35A4" w:rsidRDefault="00996E01" w:rsidP="008E4CBE">
      <w:pPr>
        <w:spacing w:after="60"/>
        <w:ind w:leftChars="1200" w:left="2400"/>
        <w:rPr>
          <w:rFonts w:eastAsiaTheme="minorEastAsia"/>
          <w:lang w:eastAsia="zh-CN"/>
        </w:rPr>
      </w:pPr>
      <w:r w:rsidRPr="008A35A4">
        <w:rPr>
          <w:rFonts w:eastAsiaTheme="minorEastAsia"/>
          <w:lang w:eastAsia="zh-CN"/>
        </w:rPr>
        <w:lastRenderedPageBreak/>
        <w:t>SSB slots: i=0</w:t>
      </w:r>
    </w:p>
    <w:p w14:paraId="57E262FB" w14:textId="35DF0FE6" w:rsidR="004A166F" w:rsidRPr="008A35A4" w:rsidRDefault="00996E01" w:rsidP="008E4CBE">
      <w:pPr>
        <w:spacing w:after="60"/>
        <w:ind w:leftChars="1200" w:left="2400"/>
        <w:rPr>
          <w:rFonts w:eastAsiaTheme="minorEastAsia" w:hint="eastAsia"/>
          <w:lang w:eastAsia="zh-CN"/>
        </w:rPr>
      </w:pPr>
      <w:r w:rsidRPr="008A35A4">
        <w:rPr>
          <w:rFonts w:eastAsiaTheme="minorEastAsia"/>
          <w:lang w:eastAsia="zh-CN"/>
        </w:rPr>
        <w:t>TRS slots: i=10 and 11.</w:t>
      </w:r>
    </w:p>
    <w:p w14:paraId="69E4A35F" w14:textId="0734CE1C" w:rsidR="00996E01" w:rsidRDefault="00996E01" w:rsidP="00F60CC1">
      <w:pPr>
        <w:pStyle w:val="aff8"/>
        <w:numPr>
          <w:ilvl w:val="0"/>
          <w:numId w:val="27"/>
        </w:numPr>
        <w:overflowPunct/>
        <w:autoSpaceDE/>
        <w:autoSpaceDN/>
        <w:adjustRightInd/>
        <w:spacing w:after="120"/>
        <w:ind w:firstLineChars="0"/>
        <w:textAlignment w:val="auto"/>
        <w:rPr>
          <w:rFonts w:eastAsia="宋体"/>
        </w:rPr>
      </w:pPr>
      <w:r w:rsidRPr="00996E01">
        <w:rPr>
          <w:rFonts w:eastAsia="宋体"/>
          <w:szCs w:val="24"/>
          <w:lang w:eastAsia="zh-CN"/>
        </w:rPr>
        <w:t>Option</w:t>
      </w:r>
      <w:r>
        <w:rPr>
          <w:rFonts w:eastAsia="宋体"/>
        </w:rPr>
        <w:t xml:space="preserve"> </w:t>
      </w:r>
      <w:r w:rsidR="00F63F19">
        <w:t>1B</w:t>
      </w:r>
      <w:r>
        <w:rPr>
          <w:rFonts w:eastAsia="宋体"/>
        </w:rPr>
        <w:t>: (Huawei)</w:t>
      </w:r>
    </w:p>
    <w:p w14:paraId="035C54EC" w14:textId="77777777" w:rsidR="00996E01" w:rsidRDefault="00996E01" w:rsidP="008E4CBE">
      <w:pPr>
        <w:pStyle w:val="aff8"/>
        <w:ind w:leftChars="1200" w:left="2400" w:firstLineChars="0" w:firstLine="0"/>
        <w:rPr>
          <w:rFonts w:eastAsia="宋体"/>
        </w:rPr>
      </w:pPr>
      <w:r w:rsidRPr="00996E01">
        <w:rPr>
          <w:rFonts w:eastAsia="宋体"/>
        </w:rPr>
        <w:t>For TypeII-Doppler-r18 codebook, in case of N4=1 for FDD 15kHz SCS, CSI-RS is transmitted in slot#8n+{0, 2, 4, 6}, CSI report is transmitted in slot#8n+10 to estimate precoder in slot#8n+11, BS apply the estimated precoder in slot#8n+{15, 17, 19, 21}.</w:t>
      </w:r>
    </w:p>
    <w:p w14:paraId="1E9029D5" w14:textId="4971B34F" w:rsidR="008326D1" w:rsidRPr="00996E01" w:rsidRDefault="00996E01" w:rsidP="00422657">
      <w:pPr>
        <w:pStyle w:val="aff8"/>
        <w:ind w:leftChars="1200" w:left="2400" w:firstLineChars="0" w:firstLine="0"/>
      </w:pPr>
      <w:r w:rsidRPr="00996E01">
        <w:rPr>
          <w:rFonts w:eastAsia="宋体"/>
        </w:rPr>
        <w:t>For TypeII-Doppler-r18 codebook, in case of N4&gt;1 for FDD 15kHz SCS, CSI-RS is transmitted in slot#8n+{0, 2, 4, 6}, CSI report is transmitted in slot#8n+13 to estimate precoder in slot#8n+{14, 16, 18, 20}, BS apply the {1st, 2nd, 3rd ,4th} estimated precoder in slot#8n+{21, 23, 25, 27} respectively.</w:t>
      </w:r>
    </w:p>
    <w:p w14:paraId="1BA18EDF" w14:textId="77777777" w:rsidR="008326D1" w:rsidRDefault="008326D1" w:rsidP="008326D1">
      <w:pPr>
        <w:pStyle w:val="aff8"/>
        <w:numPr>
          <w:ilvl w:val="1"/>
          <w:numId w:val="1"/>
        </w:numPr>
        <w:overflowPunct/>
        <w:autoSpaceDE/>
        <w:autoSpaceDN/>
        <w:adjustRightInd/>
        <w:spacing w:after="120"/>
        <w:ind w:firstLineChars="0"/>
        <w:textAlignment w:val="auto"/>
      </w:pPr>
      <w:r w:rsidRPr="008326D1">
        <w:rPr>
          <w:rFonts w:eastAsia="宋体"/>
          <w:szCs w:val="24"/>
          <w:lang w:eastAsia="zh-CN"/>
        </w:rPr>
        <w:t>Option</w:t>
      </w:r>
      <w:r>
        <w:rPr>
          <w:rFonts w:eastAsiaTheme="minorEastAsia"/>
          <w:lang w:eastAsia="zh-CN"/>
        </w:rPr>
        <w:t xml:space="preserve"> 2:</w:t>
      </w:r>
    </w:p>
    <w:p w14:paraId="1FF2C739" w14:textId="6587790A" w:rsidR="008326D1" w:rsidRDefault="008326D1" w:rsidP="009B426B">
      <w:pPr>
        <w:spacing w:after="120"/>
        <w:ind w:leftChars="1000" w:left="2000"/>
        <w:jc w:val="center"/>
      </w:pPr>
      <w:r>
        <w:rPr>
          <w:noProof/>
          <w:lang w:val="en-US" w:eastAsia="zh-CN"/>
        </w:rPr>
        <w:drawing>
          <wp:inline distT="0" distB="0" distL="0" distR="0" wp14:anchorId="5B4A45FF" wp14:editId="389280B0">
            <wp:extent cx="4820400" cy="122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0400" cy="1220400"/>
                    </a:xfrm>
                    <a:prstGeom prst="rect">
                      <a:avLst/>
                    </a:prstGeom>
                    <a:noFill/>
                    <a:ln>
                      <a:noFill/>
                    </a:ln>
                  </pic:spPr>
                </pic:pic>
              </a:graphicData>
            </a:graphic>
          </wp:inline>
        </w:drawing>
      </w:r>
    </w:p>
    <w:p w14:paraId="7744EAD1"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29F149B7" w14:textId="4DB21780" w:rsidR="002C6B38" w:rsidRDefault="002C6B38" w:rsidP="002C6B38">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2A04BC02" w14:textId="77777777" w:rsidR="00371D9C" w:rsidRPr="00071BE5" w:rsidRDefault="00371D9C" w:rsidP="00071BE5">
      <w:pPr>
        <w:rPr>
          <w:rFonts w:hint="eastAsia"/>
          <w:szCs w:val="24"/>
          <w:lang w:eastAsia="zh-CN"/>
        </w:rPr>
      </w:pPr>
    </w:p>
    <w:p w14:paraId="3F14EFE8" w14:textId="6953F135" w:rsidR="00A82E7E" w:rsidRPr="00483371" w:rsidRDefault="00A82E7E" w:rsidP="00A82E7E">
      <w:pPr>
        <w:rPr>
          <w:b/>
          <w:u w:val="single"/>
          <w:lang w:eastAsia="ko-KR"/>
        </w:rPr>
      </w:pPr>
      <w:r w:rsidRPr="00483371">
        <w:rPr>
          <w:b/>
          <w:u w:val="single"/>
          <w:lang w:eastAsia="ko-KR"/>
        </w:rPr>
        <w:t xml:space="preserve">Issue </w:t>
      </w:r>
      <w:r w:rsidR="00256055">
        <w:rPr>
          <w:b/>
          <w:u w:val="single"/>
          <w:lang w:eastAsia="ko-KR"/>
        </w:rPr>
        <w:t>1</w:t>
      </w:r>
      <w:r w:rsidRPr="00483371">
        <w:rPr>
          <w:b/>
          <w:u w:val="single"/>
          <w:lang w:eastAsia="ko-KR"/>
        </w:rPr>
        <w:t>-1-</w:t>
      </w:r>
      <w:r w:rsidR="001D147D">
        <w:rPr>
          <w:b/>
          <w:u w:val="single"/>
          <w:lang w:eastAsia="ko-KR"/>
        </w:rPr>
        <w:t>6</w:t>
      </w:r>
      <w:r w:rsidRPr="00483371">
        <w:rPr>
          <w:b/>
          <w:u w:val="single"/>
          <w:lang w:eastAsia="ko-KR"/>
        </w:rPr>
        <w:t>:</w:t>
      </w:r>
      <w:r w:rsidRPr="00483371">
        <w:rPr>
          <w:u w:val="single"/>
        </w:rPr>
        <w:t xml:space="preserve"> </w:t>
      </w:r>
      <w:r>
        <w:rPr>
          <w:b/>
          <w:u w:val="single"/>
          <w:lang w:eastAsia="ko-KR"/>
        </w:rPr>
        <w:t>Test setup for FR1 TDD case</w:t>
      </w:r>
      <w:r w:rsidRPr="00483371">
        <w:rPr>
          <w:b/>
          <w:u w:val="single"/>
          <w:lang w:eastAsia="ko-KR"/>
        </w:rPr>
        <w:t xml:space="preserve"> of </w:t>
      </w:r>
      <w:r>
        <w:rPr>
          <w:b/>
          <w:u w:val="single"/>
          <w:lang w:eastAsia="ko-KR"/>
        </w:rPr>
        <w:t>TypeII-Doppler-r18 codebook</w:t>
      </w:r>
    </w:p>
    <w:p w14:paraId="68861E09" w14:textId="77777777" w:rsidR="00A82E7E" w:rsidRPr="00383AC7" w:rsidRDefault="00A82E7E" w:rsidP="00A82E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0E15280" w14:textId="1550873F" w:rsidR="00A82E7E" w:rsidRPr="00A30766" w:rsidRDefault="00A82E7E" w:rsidP="005409AB">
      <w:pPr>
        <w:pStyle w:val="aff8"/>
        <w:numPr>
          <w:ilvl w:val="1"/>
          <w:numId w:val="1"/>
        </w:numPr>
        <w:overflowPunct/>
        <w:autoSpaceDE/>
        <w:autoSpaceDN/>
        <w:adjustRightInd/>
        <w:spacing w:after="120"/>
        <w:ind w:firstLineChars="0"/>
        <w:textAlignment w:val="auto"/>
        <w:rPr>
          <w:lang w:val="en-US" w:eastAsia="zh-CN"/>
        </w:rPr>
      </w:pPr>
      <w:r w:rsidRPr="00A30766">
        <w:rPr>
          <w:rFonts w:eastAsia="宋体"/>
          <w:szCs w:val="24"/>
          <w:lang w:eastAsia="zh-CN"/>
        </w:rPr>
        <w:t>Option 1:</w:t>
      </w:r>
      <w:r w:rsidR="00A30766" w:rsidRPr="00A30766">
        <w:rPr>
          <w:rFonts w:eastAsia="宋体"/>
          <w:szCs w:val="24"/>
          <w:lang w:eastAsia="zh-CN"/>
        </w:rPr>
        <w:t xml:space="preserve"> </w:t>
      </w:r>
      <w:r w:rsidR="00A06A17">
        <w:rPr>
          <w:rFonts w:eastAsia="宋体" w:hint="eastAsia"/>
          <w:szCs w:val="24"/>
          <w:lang w:eastAsia="zh-CN"/>
        </w:rPr>
        <w:t>(</w:t>
      </w:r>
      <w:r w:rsidR="00A06A17">
        <w:rPr>
          <w:rFonts w:eastAsia="宋体"/>
          <w:szCs w:val="24"/>
          <w:lang w:eastAsia="zh-CN"/>
        </w:rPr>
        <w:t>MTK)</w:t>
      </w:r>
    </w:p>
    <w:p w14:paraId="0F26F675" w14:textId="257F67A8" w:rsidR="00A82E7E" w:rsidRDefault="001D147D" w:rsidP="00A06A17">
      <w:pPr>
        <w:ind w:leftChars="500" w:left="1000"/>
        <w:jc w:val="center"/>
        <w:rPr>
          <w:lang w:eastAsia="zh-CN"/>
        </w:rPr>
      </w:pPr>
      <w:r w:rsidRPr="007E762B">
        <w:rPr>
          <w:rFonts w:eastAsiaTheme="minorEastAsia"/>
          <w:b/>
          <w:noProof/>
          <w:lang w:val="en-US" w:eastAsia="zh-CN"/>
        </w:rPr>
        <w:drawing>
          <wp:inline distT="0" distB="0" distL="0" distR="0" wp14:anchorId="336BEEAB" wp14:editId="2799F47F">
            <wp:extent cx="5738400" cy="101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8400" cy="1015200"/>
                    </a:xfrm>
                    <a:prstGeom prst="rect">
                      <a:avLst/>
                    </a:prstGeom>
                  </pic:spPr>
                </pic:pic>
              </a:graphicData>
            </a:graphic>
          </wp:inline>
        </w:drawing>
      </w:r>
    </w:p>
    <w:p w14:paraId="41FAA8D7" w14:textId="77A5FCF0" w:rsidR="00A06A17" w:rsidRPr="00A06A17" w:rsidRDefault="00A06A17" w:rsidP="00A06A17">
      <w:pPr>
        <w:pStyle w:val="aff8"/>
        <w:numPr>
          <w:ilvl w:val="1"/>
          <w:numId w:val="1"/>
        </w:numPr>
        <w:overflowPunct/>
        <w:autoSpaceDE/>
        <w:autoSpaceDN/>
        <w:adjustRightInd/>
        <w:spacing w:after="120"/>
        <w:ind w:firstLineChars="0"/>
        <w:textAlignment w:val="auto"/>
        <w:rPr>
          <w:rFonts w:hint="eastAsia"/>
          <w:lang w:val="en-US" w:eastAsia="zh-CN"/>
        </w:rPr>
      </w:pPr>
      <w:r w:rsidRPr="00A30766">
        <w:rPr>
          <w:rFonts w:eastAsia="宋体"/>
          <w:szCs w:val="24"/>
          <w:lang w:eastAsia="zh-CN"/>
        </w:rPr>
        <w:t xml:space="preserve">Option </w:t>
      </w:r>
      <w:r>
        <w:rPr>
          <w:rFonts w:eastAsia="宋体"/>
          <w:szCs w:val="24"/>
          <w:lang w:eastAsia="zh-CN"/>
        </w:rPr>
        <w:t>2</w:t>
      </w:r>
      <w:r w:rsidRPr="00A30766">
        <w:rPr>
          <w:rFonts w:eastAsia="宋体"/>
          <w:szCs w:val="24"/>
          <w:lang w:eastAsia="zh-CN"/>
        </w:rPr>
        <w:t xml:space="preserve">: </w:t>
      </w:r>
      <w:r>
        <w:rPr>
          <w:rFonts w:eastAsia="宋体" w:hint="eastAsia"/>
          <w:szCs w:val="24"/>
          <w:lang w:eastAsia="zh-CN"/>
        </w:rPr>
        <w:t>(</w:t>
      </w:r>
      <w:r>
        <w:rPr>
          <w:rFonts w:eastAsia="宋体"/>
          <w:szCs w:val="24"/>
          <w:lang w:eastAsia="zh-CN"/>
        </w:rPr>
        <w:t>Samsung</w:t>
      </w:r>
      <w:r>
        <w:rPr>
          <w:rFonts w:eastAsia="宋体"/>
          <w:szCs w:val="24"/>
          <w:lang w:eastAsia="zh-CN"/>
        </w:rPr>
        <w:t>)</w:t>
      </w:r>
    </w:p>
    <w:p w14:paraId="5C3D297E" w14:textId="0C9B3263" w:rsidR="00A06A17" w:rsidRDefault="00A06A17" w:rsidP="00A06A17">
      <w:pPr>
        <w:ind w:leftChars="500" w:left="1000"/>
        <w:jc w:val="center"/>
        <w:rPr>
          <w:lang w:eastAsia="zh-CN"/>
        </w:rPr>
      </w:pPr>
      <w:r w:rsidRPr="0062403E">
        <w:rPr>
          <w:noProof/>
          <w:lang w:val="en-US" w:eastAsia="zh-CN"/>
        </w:rPr>
        <w:drawing>
          <wp:inline distT="0" distB="0" distL="0" distR="0" wp14:anchorId="5985ECDD" wp14:editId="6745B10C">
            <wp:extent cx="5781600" cy="77760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1600" cy="777600"/>
                    </a:xfrm>
                    <a:prstGeom prst="rect">
                      <a:avLst/>
                    </a:prstGeom>
                  </pic:spPr>
                </pic:pic>
              </a:graphicData>
            </a:graphic>
          </wp:inline>
        </w:drawing>
      </w:r>
    </w:p>
    <w:p w14:paraId="38E8A68E" w14:textId="536BE358" w:rsidR="00A06A17" w:rsidRDefault="00A06A17" w:rsidP="00A06A17">
      <w:pPr>
        <w:pStyle w:val="aff8"/>
        <w:numPr>
          <w:ilvl w:val="1"/>
          <w:numId w:val="1"/>
        </w:numPr>
        <w:overflowPunct/>
        <w:autoSpaceDE/>
        <w:autoSpaceDN/>
        <w:adjustRightInd/>
        <w:spacing w:after="120"/>
        <w:ind w:firstLineChars="0"/>
        <w:textAlignment w:val="auto"/>
        <w:rPr>
          <w:rFonts w:hint="eastAsia"/>
          <w:lang w:eastAsia="zh-CN"/>
        </w:rPr>
      </w:pPr>
      <w:r w:rsidRPr="00A06A17">
        <w:rPr>
          <w:rFonts w:eastAsia="宋体"/>
          <w:szCs w:val="24"/>
          <w:lang w:eastAsia="zh-CN"/>
        </w:rPr>
        <w:t xml:space="preserve">Option </w:t>
      </w:r>
      <w:r w:rsidRPr="00A06A17">
        <w:rPr>
          <w:rFonts w:eastAsia="宋体"/>
          <w:szCs w:val="24"/>
          <w:lang w:eastAsia="zh-CN"/>
        </w:rPr>
        <w:t>3</w:t>
      </w:r>
      <w:r w:rsidRPr="00A06A17">
        <w:rPr>
          <w:rFonts w:eastAsia="宋体"/>
          <w:szCs w:val="24"/>
          <w:lang w:eastAsia="zh-CN"/>
        </w:rPr>
        <w:t xml:space="preserve">: </w:t>
      </w:r>
      <w:r w:rsidRPr="00A06A17">
        <w:rPr>
          <w:rFonts w:eastAsia="宋体" w:hint="eastAsia"/>
          <w:szCs w:val="24"/>
          <w:lang w:eastAsia="zh-CN"/>
        </w:rPr>
        <w:t>(</w:t>
      </w:r>
      <w:r w:rsidRPr="00A06A17">
        <w:rPr>
          <w:rFonts w:eastAsia="宋体"/>
          <w:szCs w:val="24"/>
          <w:lang w:val="fi-FI" w:eastAsia="zh-CN"/>
        </w:rPr>
        <w:t>Ericsson</w:t>
      </w:r>
      <w:r w:rsidRPr="00A06A17">
        <w:rPr>
          <w:rFonts w:eastAsia="宋体"/>
          <w:szCs w:val="24"/>
          <w:lang w:eastAsia="zh-CN"/>
        </w:rPr>
        <w:t>)</w:t>
      </w:r>
    </w:p>
    <w:p w14:paraId="0B88C063" w14:textId="6D901F45" w:rsidR="00A06A17" w:rsidRDefault="00A06A17" w:rsidP="00A06A17">
      <w:pPr>
        <w:ind w:leftChars="500" w:left="1000"/>
        <w:jc w:val="center"/>
        <w:rPr>
          <w:lang w:eastAsia="zh-CN"/>
        </w:rPr>
      </w:pPr>
      <w:r w:rsidRPr="00CB4F09">
        <w:rPr>
          <w:noProof/>
          <w:lang w:eastAsia="zh-CN"/>
        </w:rPr>
        <w:drawing>
          <wp:inline distT="0" distB="0" distL="0" distR="0" wp14:anchorId="033DAAF5" wp14:editId="3BD7070A">
            <wp:extent cx="5288400" cy="1540800"/>
            <wp:effectExtent l="0" t="0" r="762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8400" cy="1540800"/>
                    </a:xfrm>
                    <a:prstGeom prst="rect">
                      <a:avLst/>
                    </a:prstGeom>
                    <a:noFill/>
                    <a:ln>
                      <a:noFill/>
                    </a:ln>
                  </pic:spPr>
                </pic:pic>
              </a:graphicData>
            </a:graphic>
          </wp:inline>
        </w:drawing>
      </w:r>
    </w:p>
    <w:p w14:paraId="4D0C8716" w14:textId="1E339027" w:rsidR="002278C0" w:rsidRDefault="002278C0" w:rsidP="005911F5">
      <w:pPr>
        <w:pStyle w:val="aff8"/>
        <w:numPr>
          <w:ilvl w:val="1"/>
          <w:numId w:val="1"/>
        </w:numPr>
        <w:overflowPunct/>
        <w:autoSpaceDE/>
        <w:autoSpaceDN/>
        <w:adjustRightInd/>
        <w:spacing w:after="120"/>
        <w:ind w:firstLineChars="0"/>
        <w:textAlignment w:val="auto"/>
        <w:rPr>
          <w:rFonts w:hint="eastAsia"/>
          <w:lang w:eastAsia="zh-CN"/>
        </w:rPr>
      </w:pPr>
      <w:r w:rsidRPr="005911F5">
        <w:rPr>
          <w:rFonts w:eastAsia="宋体"/>
          <w:szCs w:val="24"/>
          <w:lang w:eastAsia="zh-CN"/>
        </w:rPr>
        <w:lastRenderedPageBreak/>
        <w:t xml:space="preserve">Option </w:t>
      </w:r>
      <w:r w:rsidRPr="005911F5">
        <w:rPr>
          <w:rFonts w:eastAsia="宋体"/>
          <w:szCs w:val="24"/>
          <w:lang w:eastAsia="zh-CN"/>
        </w:rPr>
        <w:t>4</w:t>
      </w:r>
      <w:r w:rsidRPr="005911F5">
        <w:rPr>
          <w:rFonts w:eastAsia="宋体"/>
          <w:szCs w:val="24"/>
          <w:lang w:eastAsia="zh-CN"/>
        </w:rPr>
        <w:t xml:space="preserve">: </w:t>
      </w:r>
      <w:r w:rsidRPr="005911F5">
        <w:rPr>
          <w:rFonts w:eastAsia="宋体" w:hint="eastAsia"/>
          <w:szCs w:val="24"/>
          <w:lang w:eastAsia="zh-CN"/>
        </w:rPr>
        <w:t>(</w:t>
      </w:r>
      <w:r w:rsidRPr="005911F5">
        <w:rPr>
          <w:rFonts w:eastAsia="宋体"/>
          <w:szCs w:val="24"/>
          <w:lang w:val="fi-FI" w:eastAsia="zh-CN"/>
        </w:rPr>
        <w:t>Huawei</w:t>
      </w:r>
      <w:r w:rsidRPr="005911F5">
        <w:rPr>
          <w:rFonts w:eastAsia="宋体"/>
          <w:szCs w:val="24"/>
          <w:lang w:eastAsia="zh-CN"/>
        </w:rPr>
        <w:t>)</w:t>
      </w:r>
    </w:p>
    <w:p w14:paraId="5F1722E8" w14:textId="77777777" w:rsidR="00A06A17" w:rsidRPr="005911F5" w:rsidRDefault="00A06A17" w:rsidP="00784384">
      <w:pPr>
        <w:pStyle w:val="Proposal"/>
        <w:numPr>
          <w:ilvl w:val="0"/>
          <w:numId w:val="0"/>
        </w:numPr>
        <w:ind w:leftChars="1000" w:left="2000"/>
        <w:rPr>
          <w:b w:val="0"/>
        </w:rPr>
      </w:pPr>
      <w:r w:rsidRPr="005911F5">
        <w:rPr>
          <w:b w:val="0"/>
        </w:rPr>
        <w:t>For TypeII-Doppler-r18 codebook, in case of N4=1 for TDD 30kHz SCS, CSI-RS is transmitted in slot#10n+{0, 1, 2, 3}, CSI report is transmitted in slot#10n+9 to estimate precoder in slot#10n+10, BS apply the estimated precoder in slot#10n+{15, 16}.</w:t>
      </w:r>
    </w:p>
    <w:p w14:paraId="09564EAA" w14:textId="5E5867EA" w:rsidR="00A06A17" w:rsidRPr="00A06A17" w:rsidRDefault="00A06A17" w:rsidP="00506FF8">
      <w:pPr>
        <w:pStyle w:val="Proposal"/>
        <w:numPr>
          <w:ilvl w:val="0"/>
          <w:numId w:val="0"/>
        </w:numPr>
        <w:ind w:leftChars="1000" w:left="2000"/>
        <w:rPr>
          <w:rFonts w:hint="eastAsia"/>
        </w:rPr>
      </w:pPr>
      <w:r w:rsidRPr="005911F5">
        <w:rPr>
          <w:b w:val="0"/>
        </w:rPr>
        <w:t>For TypeII-Doppler-r18 codebook, in case of N4&gt;1 for TDD 30kHz SCS, CSI-RS is transmitted in slot#10n+{0, 2, 4, 6}, CSI report is transmitted in slot#10n+19 to estimate precoder in slot#10n+{20, 22, 24, 26}, BS apply the {2</w:t>
      </w:r>
      <w:r w:rsidRPr="005911F5">
        <w:rPr>
          <w:b w:val="0"/>
          <w:vertAlign w:val="superscript"/>
        </w:rPr>
        <w:t>nd</w:t>
      </w:r>
      <w:r w:rsidRPr="005911F5">
        <w:rPr>
          <w:b w:val="0"/>
        </w:rPr>
        <w:t>, 3</w:t>
      </w:r>
      <w:r w:rsidRPr="005911F5">
        <w:rPr>
          <w:b w:val="0"/>
          <w:vertAlign w:val="superscript"/>
        </w:rPr>
        <w:t>rd</w:t>
      </w:r>
      <w:r w:rsidRPr="005911F5">
        <w:rPr>
          <w:b w:val="0"/>
        </w:rPr>
        <w:t xml:space="preserve"> ,4</w:t>
      </w:r>
      <w:r w:rsidRPr="005911F5">
        <w:rPr>
          <w:b w:val="0"/>
          <w:vertAlign w:val="superscript"/>
        </w:rPr>
        <w:t>th</w:t>
      </w:r>
      <w:r w:rsidRPr="005911F5">
        <w:rPr>
          <w:b w:val="0"/>
        </w:rPr>
        <w:t>} estimated precoder in slot#10n+{31, 33, 35} respectively.</w:t>
      </w:r>
    </w:p>
    <w:p w14:paraId="35EA32F2" w14:textId="77777777" w:rsidR="00150683" w:rsidRPr="00383AC7" w:rsidRDefault="00150683" w:rsidP="00150683">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4B13BC3" w14:textId="77777777" w:rsidR="00150683" w:rsidRPr="004C251C" w:rsidRDefault="00150683" w:rsidP="0015068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72B3A582" w14:textId="2F9134AB" w:rsidR="00A82E7E" w:rsidRDefault="00A82E7E" w:rsidP="00A82E7E">
      <w:pPr>
        <w:spacing w:after="120"/>
        <w:rPr>
          <w:color w:val="0070C0"/>
          <w:lang w:eastAsia="zh-CN"/>
        </w:rPr>
      </w:pPr>
    </w:p>
    <w:p w14:paraId="1A17E90C" w14:textId="3A76C72C" w:rsidR="001D147D" w:rsidRDefault="001D147D" w:rsidP="001D147D">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930340">
        <w:rPr>
          <w:b/>
          <w:u w:val="single"/>
          <w:lang w:eastAsia="ko-KR"/>
        </w:rPr>
        <w:t>7</w:t>
      </w:r>
      <w:r w:rsidRPr="00483371">
        <w:rPr>
          <w:b/>
          <w:u w:val="single"/>
          <w:lang w:eastAsia="ko-KR"/>
        </w:rPr>
        <w:t>:</w:t>
      </w:r>
      <w:r>
        <w:rPr>
          <w:b/>
          <w:u w:val="single"/>
          <w:lang w:eastAsia="ko-KR"/>
        </w:rPr>
        <w:t xml:space="preserve"> </w:t>
      </w:r>
      <w:r w:rsidRPr="00CF68CB">
        <w:rPr>
          <w:b/>
          <w:u w:val="single"/>
          <w:lang w:eastAsia="ko-KR"/>
        </w:rPr>
        <w:t>timing mismatch between the prediction reference and precoder usage in PDSCH transmission</w:t>
      </w:r>
    </w:p>
    <w:p w14:paraId="225429A2" w14:textId="77777777" w:rsidR="001D147D" w:rsidRPr="00617652" w:rsidRDefault="001D147D" w:rsidP="001D147D">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11CDEF24" w14:textId="77777777" w:rsidR="001D147D" w:rsidRPr="00617652" w:rsidRDefault="001D147D" w:rsidP="001D147D">
      <w:pPr>
        <w:pStyle w:val="aff8"/>
        <w:numPr>
          <w:ilvl w:val="1"/>
          <w:numId w:val="1"/>
        </w:numPr>
        <w:overflowPunct/>
        <w:autoSpaceDE/>
        <w:autoSpaceDN/>
        <w:adjustRightInd/>
        <w:spacing w:after="120"/>
        <w:ind w:firstLineChars="0"/>
        <w:textAlignment w:val="auto"/>
        <w:rPr>
          <w:lang w:eastAsia="zh-CN"/>
        </w:rPr>
      </w:pPr>
      <w:r w:rsidRPr="00617652">
        <w:rPr>
          <w:rFonts w:eastAsia="宋体"/>
          <w:szCs w:val="24"/>
          <w:lang w:eastAsia="zh-CN"/>
        </w:rPr>
        <w:t>Option 1: updating</w:t>
      </w:r>
      <w:r w:rsidRPr="00617652">
        <w:rPr>
          <w:lang w:eastAsia="zh-CN"/>
        </w:rPr>
        <w:t xml:space="preserve"> RAN1 specification with redefined delta parameter options.</w:t>
      </w:r>
      <w:r>
        <w:rPr>
          <w:lang w:eastAsia="zh-CN"/>
        </w:rPr>
        <w:t xml:space="preserve"> (MTK)</w:t>
      </w:r>
    </w:p>
    <w:p w14:paraId="245BEFE7" w14:textId="77777777" w:rsidR="001D147D" w:rsidRPr="00383AC7" w:rsidRDefault="001D147D" w:rsidP="001D147D">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60F30C1" w14:textId="77777777" w:rsidR="001D147D" w:rsidRPr="004C251C" w:rsidRDefault="001D147D" w:rsidP="001D147D">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709E4109" w14:textId="77777777" w:rsidR="008A2ADA" w:rsidRPr="008A2ADA" w:rsidRDefault="008A2ADA" w:rsidP="00A82E7E">
      <w:pPr>
        <w:spacing w:after="120"/>
        <w:rPr>
          <w:color w:val="0070C0"/>
          <w:lang w:val="en-US" w:eastAsia="zh-CN"/>
        </w:rPr>
      </w:pPr>
    </w:p>
    <w:p w14:paraId="37402C16" w14:textId="1F60A48B"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0F87">
        <w:rPr>
          <w:sz w:val="24"/>
          <w:szCs w:val="16"/>
        </w:rPr>
        <w:t>1</w:t>
      </w:r>
      <w:r w:rsidRPr="00805BE8">
        <w:rPr>
          <w:sz w:val="24"/>
          <w:szCs w:val="16"/>
        </w:rPr>
        <w:t>-2</w:t>
      </w:r>
      <w:r w:rsidR="002F19F5">
        <w:rPr>
          <w:sz w:val="24"/>
          <w:szCs w:val="16"/>
        </w:rPr>
        <w:t xml:space="preserve"> </w:t>
      </w:r>
      <w:r w:rsidR="00AD1610">
        <w:rPr>
          <w:sz w:val="24"/>
          <w:szCs w:val="16"/>
        </w:rPr>
        <w:t>Test setup and</w:t>
      </w:r>
      <w:r w:rsidR="00B15B8A">
        <w:rPr>
          <w:sz w:val="24"/>
          <w:szCs w:val="16"/>
        </w:rPr>
        <w:t xml:space="preserve"> simulation assumption</w:t>
      </w:r>
      <w:r w:rsidR="00AD1610">
        <w:rPr>
          <w:sz w:val="24"/>
          <w:szCs w:val="16"/>
        </w:rPr>
        <w:t>s</w:t>
      </w:r>
      <w:r w:rsidR="00B15B8A">
        <w:rPr>
          <w:sz w:val="24"/>
          <w:szCs w:val="16"/>
        </w:rPr>
        <w:t xml:space="preserve"> for </w:t>
      </w:r>
      <w:r w:rsidR="002F19F5">
        <w:rPr>
          <w:sz w:val="24"/>
          <w:szCs w:val="16"/>
        </w:rPr>
        <w:t>TypeII for CJT</w:t>
      </w:r>
    </w:p>
    <w:p w14:paraId="367BAA6A" w14:textId="25E73417" w:rsidR="00E8345C" w:rsidRPr="00E3462E" w:rsidRDefault="00E8345C" w:rsidP="00E8345C">
      <w:pPr>
        <w:jc w:val="both"/>
        <w:rPr>
          <w:b/>
          <w:u w:val="single"/>
          <w:lang w:val="sv-SE" w:eastAsia="zh-CN"/>
        </w:rPr>
      </w:pPr>
      <w:r w:rsidRPr="00E3462E">
        <w:rPr>
          <w:b/>
          <w:u w:val="single"/>
          <w:lang w:eastAsia="ko-KR"/>
        </w:rPr>
        <w:t xml:space="preserve">Issue </w:t>
      </w:r>
      <w:r w:rsidR="00734520">
        <w:rPr>
          <w:b/>
          <w:u w:val="single"/>
          <w:lang w:eastAsia="ko-KR"/>
        </w:rPr>
        <w:t>1</w:t>
      </w:r>
      <w:r w:rsidRPr="00E3462E">
        <w:rPr>
          <w:b/>
          <w:u w:val="single"/>
          <w:lang w:eastAsia="ko-KR"/>
        </w:rPr>
        <w:t>-2</w:t>
      </w:r>
      <w:r w:rsidR="00400C1C">
        <w:rPr>
          <w:b/>
          <w:u w:val="single"/>
          <w:lang w:eastAsia="ko-KR"/>
        </w:rPr>
        <w:t>-</w:t>
      </w:r>
      <w:r w:rsidR="00734520">
        <w:rPr>
          <w:b/>
          <w:u w:val="single"/>
          <w:lang w:eastAsia="ko-KR"/>
        </w:rPr>
        <w:t>1</w:t>
      </w:r>
      <w:r w:rsidRPr="00E3462E">
        <w:rPr>
          <w:b/>
          <w:u w:val="single"/>
          <w:lang w:eastAsia="ko-KR"/>
        </w:rPr>
        <w:t xml:space="preserve">: </w:t>
      </w:r>
      <w:r w:rsidRPr="00E3462E">
        <w:rPr>
          <w:b/>
          <w:u w:val="single"/>
          <w:lang w:val="sv-SE" w:eastAsia="zh-CN"/>
        </w:rPr>
        <w:t>N1, N2, O1, O2 and the number of CSI-RS ports</w:t>
      </w:r>
    </w:p>
    <w:p w14:paraId="33B6E7B4" w14:textId="77777777" w:rsidR="00E8345C" w:rsidRPr="00E3462E" w:rsidRDefault="00E8345C"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Proposals</w:t>
      </w:r>
    </w:p>
    <w:p w14:paraId="0AE3A50F" w14:textId="4BF72ED7" w:rsidR="00E8345C" w:rsidRPr="00E3462E" w:rsidRDefault="00E8345C" w:rsidP="0029753E">
      <w:pPr>
        <w:pStyle w:val="aff8"/>
        <w:numPr>
          <w:ilvl w:val="1"/>
          <w:numId w:val="1"/>
        </w:numPr>
        <w:overflowPunct/>
        <w:autoSpaceDE/>
        <w:autoSpaceDN/>
        <w:adjustRightInd/>
        <w:spacing w:after="120"/>
        <w:ind w:firstLineChars="0"/>
        <w:jc w:val="both"/>
        <w:textAlignment w:val="auto"/>
        <w:rPr>
          <w:rFonts w:eastAsia="宋体"/>
          <w:szCs w:val="24"/>
          <w:lang w:eastAsia="zh-CN"/>
        </w:rPr>
      </w:pPr>
      <w:r w:rsidRPr="00E3462E">
        <w:rPr>
          <w:rFonts w:eastAsia="宋体"/>
          <w:szCs w:val="24"/>
          <w:lang w:eastAsia="zh-CN"/>
        </w:rPr>
        <w:t>Option 1:</w:t>
      </w:r>
      <w:r w:rsidRPr="00E3462E">
        <w:rPr>
          <w:b/>
          <w:lang w:val="en-US" w:eastAsia="zh-CN"/>
        </w:rPr>
        <w:t xml:space="preserve"> </w:t>
      </w:r>
      <w:r w:rsidRPr="00585BF9">
        <w:rPr>
          <w:lang w:val="en-US" w:eastAsia="zh-CN"/>
        </w:rPr>
        <w:t xml:space="preserve">Set </w:t>
      </w:r>
      <w:r w:rsidRPr="00585BF9">
        <w:rPr>
          <w:lang w:val="sv-SE" w:eastAsia="zh-CN"/>
        </w:rPr>
        <w:t>P</w:t>
      </w:r>
      <w:r w:rsidRPr="00585BF9">
        <w:rPr>
          <w:vertAlign w:val="subscript"/>
          <w:lang w:val="sv-SE" w:eastAsia="zh-CN"/>
        </w:rPr>
        <w:t>CSI-RS</w:t>
      </w:r>
      <w:r w:rsidRPr="00585BF9">
        <w:rPr>
          <w:lang w:val="en-US" w:eastAsia="zh-CN"/>
        </w:rPr>
        <w:t>=8 CSI-RS ports per TRP with (N1, N2) = (4, 1), (O1, O2) = (4, 1) for Rel-18 TypeII for CJT PMI test.</w:t>
      </w:r>
      <w:r w:rsidRPr="00585BF9">
        <w:rPr>
          <w:rFonts w:eastAsia="宋体"/>
          <w:szCs w:val="24"/>
          <w:lang w:eastAsia="zh-CN"/>
        </w:rPr>
        <w:t xml:space="preserve"> </w:t>
      </w:r>
      <w:r w:rsidRPr="00E3462E">
        <w:rPr>
          <w:rFonts w:eastAsia="宋体"/>
          <w:szCs w:val="24"/>
          <w:lang w:eastAsia="zh-CN"/>
        </w:rPr>
        <w:t>(</w:t>
      </w:r>
      <w:r w:rsidR="00734520">
        <w:rPr>
          <w:rFonts w:eastAsia="宋体"/>
          <w:szCs w:val="24"/>
          <w:lang w:eastAsia="zh-CN"/>
        </w:rPr>
        <w:t xml:space="preserve">MTK, Apple, </w:t>
      </w:r>
      <w:r w:rsidR="004F494D">
        <w:rPr>
          <w:rFonts w:eastAsia="宋体"/>
          <w:szCs w:val="24"/>
          <w:lang w:eastAsia="zh-CN"/>
        </w:rPr>
        <w:t>Nokia</w:t>
      </w:r>
      <w:r w:rsidR="00734520">
        <w:rPr>
          <w:rFonts w:eastAsia="宋体"/>
          <w:szCs w:val="24"/>
          <w:lang w:eastAsia="zh-CN"/>
        </w:rPr>
        <w:t>, Samsung, Huawei</w:t>
      </w:r>
      <w:r w:rsidRPr="00E3462E">
        <w:rPr>
          <w:rFonts w:eastAsia="宋体"/>
          <w:szCs w:val="24"/>
          <w:lang w:eastAsia="zh-CN"/>
        </w:rPr>
        <w:t>)</w:t>
      </w:r>
    </w:p>
    <w:p w14:paraId="051B21AD" w14:textId="77777777" w:rsidR="004F494D" w:rsidRPr="00E3462E" w:rsidRDefault="004F494D" w:rsidP="004F494D">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7CE7A69C" w14:textId="77777777" w:rsidR="004F494D" w:rsidRPr="005D35FB" w:rsidRDefault="004F494D" w:rsidP="004F494D">
      <w:pPr>
        <w:pStyle w:val="aff8"/>
        <w:numPr>
          <w:ilvl w:val="1"/>
          <w:numId w:val="1"/>
        </w:numPr>
        <w:spacing w:after="120"/>
        <w:ind w:firstLineChars="0"/>
        <w:rPr>
          <w:rFonts w:eastAsia="宋体"/>
          <w:b/>
          <w:szCs w:val="24"/>
          <w:lang w:eastAsia="zh-CN"/>
        </w:rPr>
      </w:pPr>
      <w:r w:rsidRPr="005D35FB">
        <w:rPr>
          <w:rFonts w:eastAsia="宋体"/>
          <w:b/>
          <w:szCs w:val="24"/>
          <w:lang w:eastAsia="zh-CN"/>
        </w:rPr>
        <w:t>Moderator expect this is agreeable without discussion:</w:t>
      </w:r>
    </w:p>
    <w:p w14:paraId="5DEFBAC9" w14:textId="5FBC9E6F" w:rsidR="004F494D" w:rsidRPr="00C35550" w:rsidRDefault="00E206B2" w:rsidP="009816E1">
      <w:pPr>
        <w:pStyle w:val="aff8"/>
        <w:numPr>
          <w:ilvl w:val="3"/>
          <w:numId w:val="21"/>
        </w:numPr>
        <w:ind w:firstLineChars="0"/>
        <w:rPr>
          <w:rFonts w:eastAsia="宋体"/>
          <w:szCs w:val="24"/>
          <w:lang w:eastAsia="zh-CN"/>
        </w:rPr>
      </w:pPr>
      <w:r w:rsidRPr="00585BF9">
        <w:rPr>
          <w:lang w:val="en-US" w:eastAsia="zh-CN"/>
        </w:rPr>
        <w:t xml:space="preserve">Set </w:t>
      </w:r>
      <w:r w:rsidRPr="00585BF9">
        <w:rPr>
          <w:lang w:val="sv-SE" w:eastAsia="zh-CN"/>
        </w:rPr>
        <w:t>P</w:t>
      </w:r>
      <w:r w:rsidRPr="00585BF9">
        <w:rPr>
          <w:vertAlign w:val="subscript"/>
          <w:lang w:val="sv-SE" w:eastAsia="zh-CN"/>
        </w:rPr>
        <w:t>CSI-RS</w:t>
      </w:r>
      <w:r w:rsidRPr="00585BF9">
        <w:rPr>
          <w:lang w:val="en-US" w:eastAsia="zh-CN"/>
        </w:rPr>
        <w:t>=8 CSI-RS ports per TRP with (N1, N2) = (4, 1), (O1, O2) = (4, 1) for Rel-18 TypeII for CJT PMI test</w:t>
      </w:r>
    </w:p>
    <w:p w14:paraId="0B55FB8E" w14:textId="27B20642" w:rsidR="00585BF9" w:rsidRDefault="00585BF9" w:rsidP="00EF7650">
      <w:pPr>
        <w:spacing w:after="120"/>
        <w:rPr>
          <w:szCs w:val="24"/>
          <w:lang w:eastAsia="zh-CN"/>
        </w:rPr>
      </w:pPr>
    </w:p>
    <w:p w14:paraId="617B9318" w14:textId="0E75B860" w:rsidR="00EF7650" w:rsidRPr="00483371" w:rsidRDefault="00EF7650" w:rsidP="00EF7650">
      <w:pPr>
        <w:rPr>
          <w:b/>
          <w:u w:val="single"/>
          <w:lang w:eastAsia="ko-KR"/>
        </w:rPr>
      </w:pPr>
      <w:r w:rsidRPr="00483371">
        <w:rPr>
          <w:b/>
          <w:u w:val="single"/>
          <w:lang w:eastAsia="ko-KR"/>
        </w:rPr>
        <w:t>I</w:t>
      </w:r>
      <w:r>
        <w:rPr>
          <w:b/>
          <w:u w:val="single"/>
          <w:lang w:eastAsia="ko-KR"/>
        </w:rPr>
        <w:t xml:space="preserve">ssue </w:t>
      </w:r>
      <w:r>
        <w:rPr>
          <w:b/>
          <w:u w:val="single"/>
          <w:lang w:eastAsia="ko-KR"/>
        </w:rPr>
        <w:t>1</w:t>
      </w:r>
      <w:r>
        <w:rPr>
          <w:b/>
          <w:u w:val="single"/>
          <w:lang w:eastAsia="ko-KR"/>
        </w:rPr>
        <w:t>-2</w:t>
      </w:r>
      <w:r w:rsidRPr="00483371">
        <w:rPr>
          <w:b/>
          <w:u w:val="single"/>
          <w:lang w:eastAsia="ko-KR"/>
        </w:rPr>
        <w:t>-</w:t>
      </w:r>
      <w:r>
        <w:rPr>
          <w:b/>
          <w:u w:val="single"/>
          <w:lang w:eastAsia="ko-KR"/>
        </w:rPr>
        <w:t>2</w:t>
      </w:r>
      <w:r w:rsidRPr="00483371">
        <w:rPr>
          <w:b/>
          <w:u w:val="single"/>
          <w:lang w:eastAsia="ko-KR"/>
        </w:rPr>
        <w:t>:</w:t>
      </w:r>
      <w:r w:rsidRPr="00483371">
        <w:rPr>
          <w:u w:val="single"/>
        </w:rPr>
        <w:t xml:space="preserve"> </w:t>
      </w:r>
      <w:r>
        <w:rPr>
          <w:b/>
          <w:u w:val="single"/>
          <w:lang w:eastAsia="ko-KR"/>
        </w:rPr>
        <w:t>Beam steering modelling for TypeII-CJT-r18 PMI reporting requirements</w:t>
      </w:r>
    </w:p>
    <w:p w14:paraId="5CC6E40C" w14:textId="77777777" w:rsidR="00EF7650" w:rsidRPr="00383AC7" w:rsidRDefault="00EF7650" w:rsidP="00EF7650">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6EC2DE7D" w14:textId="21480D72" w:rsidR="00EF7650" w:rsidRPr="00EF7650" w:rsidRDefault="00EF7650" w:rsidP="00292369">
      <w:pPr>
        <w:pStyle w:val="aff8"/>
        <w:numPr>
          <w:ilvl w:val="1"/>
          <w:numId w:val="1"/>
        </w:numPr>
        <w:overflowPunct/>
        <w:autoSpaceDE/>
        <w:autoSpaceDN/>
        <w:adjustRightInd/>
        <w:spacing w:after="120"/>
        <w:ind w:firstLineChars="0"/>
        <w:textAlignment w:val="auto"/>
        <w:rPr>
          <w:lang w:val="en-US" w:eastAsia="zh-CN"/>
        </w:rPr>
      </w:pPr>
      <w:r w:rsidRPr="00EF7650">
        <w:rPr>
          <w:rFonts w:eastAsia="宋体"/>
          <w:szCs w:val="24"/>
          <w:lang w:eastAsia="zh-CN"/>
        </w:rPr>
        <w:t xml:space="preserve">Option 1: </w:t>
      </w:r>
      <w:r w:rsidRPr="00EF7650">
        <w:rPr>
          <w:rFonts w:eastAsia="宋体"/>
          <w:szCs w:val="24"/>
          <w:lang w:eastAsia="zh-CN"/>
        </w:rPr>
        <w:t>Apply d</w:t>
      </w:r>
      <w:r w:rsidRPr="00EF7650">
        <w:rPr>
          <w:szCs w:val="24"/>
          <w:lang w:eastAsia="zh-CN"/>
        </w:rPr>
        <w:t>ual cluster bea</w:t>
      </w:r>
      <w:r w:rsidRPr="00EF7650">
        <w:rPr>
          <w:szCs w:val="24"/>
          <w:lang w:eastAsia="zh-CN"/>
        </w:rPr>
        <w:t>ms defined in Annex B.2.3.2.3A</w:t>
      </w:r>
      <w:r w:rsidRPr="00EF7650">
        <w:rPr>
          <w:szCs w:val="24"/>
          <w:lang w:eastAsia="zh-CN"/>
        </w:rPr>
        <w:t xml:space="preserve"> for TypeII-CJT-r18 PMI reporting requirements.</w:t>
      </w:r>
      <w:r>
        <w:rPr>
          <w:szCs w:val="24"/>
          <w:lang w:eastAsia="zh-CN"/>
        </w:rPr>
        <w:t xml:space="preserve"> (MTK, Apple, Samsung, Huawei)</w:t>
      </w:r>
    </w:p>
    <w:p w14:paraId="2055B439" w14:textId="46F642A8" w:rsidR="00EF7650" w:rsidRDefault="00EF7650" w:rsidP="00EF7650">
      <w:pPr>
        <w:pStyle w:val="aff8"/>
        <w:numPr>
          <w:ilvl w:val="1"/>
          <w:numId w:val="1"/>
        </w:numPr>
        <w:overflowPunct/>
        <w:autoSpaceDE/>
        <w:autoSpaceDN/>
        <w:adjustRightInd/>
        <w:spacing w:after="120"/>
        <w:ind w:firstLineChars="0"/>
        <w:textAlignment w:val="auto"/>
        <w:rPr>
          <w:lang w:val="en-US" w:eastAsia="zh-CN"/>
        </w:rPr>
      </w:pPr>
      <w:r w:rsidRPr="00A30766">
        <w:rPr>
          <w:rFonts w:eastAsia="宋体"/>
          <w:szCs w:val="24"/>
          <w:lang w:eastAsia="zh-CN"/>
        </w:rPr>
        <w:t xml:space="preserve">Option </w:t>
      </w:r>
      <w:r>
        <w:rPr>
          <w:rFonts w:eastAsia="宋体"/>
          <w:szCs w:val="24"/>
          <w:lang w:eastAsia="zh-CN"/>
        </w:rPr>
        <w:t>2</w:t>
      </w:r>
      <w:r w:rsidRPr="00A30766">
        <w:rPr>
          <w:rFonts w:eastAsia="宋体"/>
          <w:szCs w:val="24"/>
          <w:lang w:eastAsia="zh-CN"/>
        </w:rPr>
        <w:t xml:space="preserve">: </w:t>
      </w:r>
      <w:r w:rsidRPr="009E6D5D">
        <w:rPr>
          <w:lang w:val="en-US" w:eastAsia="zh-CN"/>
        </w:rPr>
        <w:t>Apply the single cluster beam steering model per TRP as specified in TS 38.101-</w:t>
      </w:r>
      <w:r>
        <w:rPr>
          <w:lang w:val="en-US" w:eastAsia="zh-CN"/>
        </w:rPr>
        <w:t>4 B.2.3.2.3</w:t>
      </w:r>
      <w:r w:rsidRPr="008A2ADA">
        <w:rPr>
          <w:lang w:val="en-US" w:eastAsia="zh-CN"/>
        </w:rPr>
        <w:t xml:space="preserve">. </w:t>
      </w:r>
      <w:r>
        <w:rPr>
          <w:lang w:val="en-US" w:eastAsia="zh-CN"/>
        </w:rPr>
        <w:t>(</w:t>
      </w:r>
      <w:r>
        <w:rPr>
          <w:lang w:val="en-US" w:eastAsia="zh-CN"/>
        </w:rPr>
        <w:t>Nokia</w:t>
      </w:r>
      <w:r>
        <w:rPr>
          <w:lang w:val="en-US" w:eastAsia="zh-CN"/>
        </w:rPr>
        <w:t>)</w:t>
      </w:r>
    </w:p>
    <w:p w14:paraId="1B477B66" w14:textId="77777777" w:rsidR="00EF7650" w:rsidRDefault="00EF7650" w:rsidP="00EF7650">
      <w:pPr>
        <w:pStyle w:val="aff8"/>
        <w:overflowPunct/>
        <w:autoSpaceDE/>
        <w:autoSpaceDN/>
        <w:adjustRightInd/>
        <w:spacing w:after="120"/>
        <w:ind w:left="1656" w:firstLineChars="0" w:firstLine="0"/>
        <w:textAlignment w:val="auto"/>
        <w:rPr>
          <w:rFonts w:hint="eastAsia"/>
          <w:lang w:val="en-US" w:eastAsia="zh-CN"/>
        </w:rPr>
      </w:pPr>
    </w:p>
    <w:p w14:paraId="67C6D9D8" w14:textId="77777777" w:rsidR="00EF7650" w:rsidRPr="00E3462E" w:rsidRDefault="00EF7650" w:rsidP="00EF7650">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52A00FC8" w14:textId="77777777" w:rsidR="00EF7650" w:rsidRPr="004C251C" w:rsidRDefault="00EF7650" w:rsidP="00EF7650">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6D9AB2DA" w14:textId="77777777" w:rsidR="00EF7650" w:rsidRPr="00B24073" w:rsidRDefault="00EF7650" w:rsidP="00EF7650">
      <w:pPr>
        <w:spacing w:after="120"/>
        <w:rPr>
          <w:rFonts w:eastAsiaTheme="minorEastAsia"/>
          <w:color w:val="0070C0"/>
          <w:lang w:eastAsia="zh-CN"/>
        </w:rPr>
      </w:pPr>
    </w:p>
    <w:p w14:paraId="62CC5432" w14:textId="4851D9BB" w:rsidR="00EF7650" w:rsidRPr="00483371" w:rsidRDefault="00EF7650" w:rsidP="00EF7650">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w:t>
      </w:r>
      <w:r>
        <w:rPr>
          <w:b/>
          <w:u w:val="single"/>
          <w:lang w:eastAsia="ko-KR"/>
        </w:rPr>
        <w:t>2</w:t>
      </w:r>
      <w:r w:rsidRPr="00483371">
        <w:rPr>
          <w:b/>
          <w:u w:val="single"/>
          <w:lang w:eastAsia="ko-KR"/>
        </w:rPr>
        <w:t>-</w:t>
      </w:r>
      <w:r>
        <w:rPr>
          <w:b/>
          <w:u w:val="single"/>
          <w:lang w:eastAsia="ko-KR"/>
        </w:rPr>
        <w:t>3</w:t>
      </w:r>
      <w:r w:rsidRPr="00483371">
        <w:rPr>
          <w:b/>
          <w:u w:val="single"/>
          <w:lang w:eastAsia="ko-KR"/>
        </w:rPr>
        <w:t>:</w:t>
      </w:r>
      <w:r w:rsidRPr="00483371">
        <w:rPr>
          <w:u w:val="single"/>
        </w:rPr>
        <w:t xml:space="preserve"> </w:t>
      </w:r>
      <w:r>
        <w:rPr>
          <w:b/>
          <w:u w:val="single"/>
          <w:lang w:eastAsia="ko-KR"/>
        </w:rPr>
        <w:t>TRS configuration in CJT</w:t>
      </w:r>
    </w:p>
    <w:p w14:paraId="53C6FDDF" w14:textId="77777777" w:rsidR="00EF7650" w:rsidRPr="00383AC7" w:rsidRDefault="00EF7650" w:rsidP="00EF7650">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45B335E7" w14:textId="3AF33FC2" w:rsidR="00EF7650" w:rsidRPr="008B6D2E" w:rsidRDefault="00EF7650" w:rsidP="00EF7650">
      <w:pPr>
        <w:pStyle w:val="aff8"/>
        <w:numPr>
          <w:ilvl w:val="1"/>
          <w:numId w:val="1"/>
        </w:numPr>
        <w:overflowPunct/>
        <w:autoSpaceDE/>
        <w:autoSpaceDN/>
        <w:adjustRightInd/>
        <w:spacing w:after="120"/>
        <w:ind w:firstLineChars="0"/>
        <w:textAlignment w:val="auto"/>
        <w:rPr>
          <w:lang w:eastAsia="zh-CN"/>
        </w:rPr>
      </w:pPr>
      <w:r w:rsidRPr="008B6D2E">
        <w:rPr>
          <w:rFonts w:eastAsia="宋体"/>
          <w:szCs w:val="24"/>
          <w:lang w:eastAsia="zh-CN"/>
        </w:rPr>
        <w:t>Option 1: One TRS for both TRPs</w:t>
      </w:r>
      <w:r w:rsidR="00AF47B4">
        <w:rPr>
          <w:rFonts w:eastAsia="宋体"/>
          <w:szCs w:val="24"/>
          <w:lang w:eastAsia="zh-CN"/>
        </w:rPr>
        <w:t xml:space="preserve"> (Apple, Nokia, Huawei)</w:t>
      </w:r>
    </w:p>
    <w:p w14:paraId="14062995" w14:textId="5D32CB7A" w:rsidR="00EF7650" w:rsidRPr="00AF47B4" w:rsidRDefault="00EF7650" w:rsidP="00AF47B4">
      <w:pPr>
        <w:pStyle w:val="aff8"/>
        <w:numPr>
          <w:ilvl w:val="1"/>
          <w:numId w:val="1"/>
        </w:numPr>
        <w:overflowPunct/>
        <w:autoSpaceDE/>
        <w:autoSpaceDN/>
        <w:adjustRightInd/>
        <w:spacing w:after="120"/>
        <w:ind w:firstLineChars="0"/>
        <w:textAlignment w:val="auto"/>
        <w:rPr>
          <w:rFonts w:hint="eastAsia"/>
          <w:lang w:eastAsia="zh-CN"/>
        </w:rPr>
      </w:pPr>
      <w:r w:rsidRPr="008B6D2E">
        <w:rPr>
          <w:rFonts w:eastAsia="宋体"/>
          <w:szCs w:val="24"/>
          <w:lang w:eastAsia="zh-CN"/>
        </w:rPr>
        <w:t>Option 2: separate TRS for each TRP</w:t>
      </w:r>
      <w:r w:rsidR="00AF47B4">
        <w:rPr>
          <w:rFonts w:eastAsia="宋体"/>
          <w:szCs w:val="24"/>
          <w:lang w:eastAsia="zh-CN"/>
        </w:rPr>
        <w:t xml:space="preserve"> (</w:t>
      </w:r>
      <w:r w:rsidR="002C165D">
        <w:rPr>
          <w:rFonts w:eastAsia="宋体"/>
          <w:szCs w:val="24"/>
          <w:lang w:eastAsia="zh-CN"/>
        </w:rPr>
        <w:t>MTK</w:t>
      </w:r>
      <w:r w:rsidR="002C165D">
        <w:rPr>
          <w:rFonts w:eastAsia="宋体"/>
          <w:szCs w:val="24"/>
          <w:lang w:eastAsia="zh-CN"/>
        </w:rPr>
        <w:t xml:space="preserve">, </w:t>
      </w:r>
      <w:r w:rsidR="00AF47B4">
        <w:rPr>
          <w:rFonts w:eastAsia="宋体"/>
          <w:szCs w:val="24"/>
          <w:lang w:eastAsia="zh-CN"/>
        </w:rPr>
        <w:t xml:space="preserve">Samsung, </w:t>
      </w:r>
      <w:r w:rsidR="00AF47B4" w:rsidRPr="00A06A17">
        <w:rPr>
          <w:rFonts w:eastAsia="宋体"/>
          <w:szCs w:val="24"/>
          <w:lang w:val="fi-FI" w:eastAsia="zh-CN"/>
        </w:rPr>
        <w:t>Ericsson</w:t>
      </w:r>
      <w:r w:rsidR="00AF47B4">
        <w:rPr>
          <w:rFonts w:eastAsia="宋体"/>
          <w:szCs w:val="24"/>
          <w:lang w:eastAsia="zh-CN"/>
        </w:rPr>
        <w:t>)</w:t>
      </w:r>
    </w:p>
    <w:p w14:paraId="4B75FD3D" w14:textId="77777777" w:rsidR="00EF7650" w:rsidRPr="00E3462E" w:rsidRDefault="00EF7650" w:rsidP="00EF7650">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lastRenderedPageBreak/>
        <w:t>Recommended WF</w:t>
      </w:r>
    </w:p>
    <w:p w14:paraId="0880EB46" w14:textId="77777777" w:rsidR="00EF7650" w:rsidRPr="004C251C" w:rsidRDefault="00EF7650" w:rsidP="00EF7650">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44D9ABA5" w14:textId="2FD92806" w:rsidR="00EF7650" w:rsidRDefault="00EF7650" w:rsidP="00EF7650">
      <w:pPr>
        <w:spacing w:after="120"/>
        <w:rPr>
          <w:szCs w:val="24"/>
          <w:lang w:eastAsia="zh-CN"/>
        </w:rPr>
      </w:pPr>
    </w:p>
    <w:p w14:paraId="2AF846AC" w14:textId="614D9DEC" w:rsidR="002D5EC3" w:rsidRPr="00483371" w:rsidRDefault="002D5EC3" w:rsidP="002D5EC3">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w:t>
      </w:r>
      <w:r>
        <w:rPr>
          <w:b/>
          <w:u w:val="single"/>
          <w:lang w:eastAsia="ko-KR"/>
        </w:rPr>
        <w:t>2</w:t>
      </w:r>
      <w:r w:rsidRPr="00483371">
        <w:rPr>
          <w:b/>
          <w:u w:val="single"/>
          <w:lang w:eastAsia="ko-KR"/>
        </w:rPr>
        <w:t>-</w:t>
      </w:r>
      <w:r>
        <w:rPr>
          <w:b/>
          <w:u w:val="single"/>
          <w:lang w:eastAsia="ko-KR"/>
        </w:rPr>
        <w:t>4</w:t>
      </w:r>
      <w:r w:rsidRPr="00483371">
        <w:rPr>
          <w:b/>
          <w:u w:val="single"/>
          <w:lang w:eastAsia="ko-KR"/>
        </w:rPr>
        <w:t>:</w:t>
      </w:r>
      <w:r w:rsidRPr="00483371">
        <w:rPr>
          <w:u w:val="single"/>
        </w:rPr>
        <w:t xml:space="preserve"> </w:t>
      </w:r>
      <w:r>
        <w:rPr>
          <w:b/>
          <w:u w:val="single"/>
          <w:lang w:eastAsia="ko-KR"/>
        </w:rPr>
        <w:t>DMRS ports</w:t>
      </w:r>
      <w:r>
        <w:rPr>
          <w:b/>
          <w:u w:val="single"/>
          <w:lang w:eastAsia="ko-KR"/>
        </w:rPr>
        <w:t xml:space="preserve"> configuration in CJT</w:t>
      </w:r>
    </w:p>
    <w:p w14:paraId="11BC05DC" w14:textId="77777777" w:rsidR="002D5EC3" w:rsidRPr="00383AC7" w:rsidRDefault="002D5EC3" w:rsidP="002D5EC3">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539866F" w14:textId="28C5CAC5" w:rsidR="002D5EC3" w:rsidRPr="008B6D2E" w:rsidRDefault="002D5EC3" w:rsidP="002D5EC3">
      <w:pPr>
        <w:pStyle w:val="aff8"/>
        <w:numPr>
          <w:ilvl w:val="1"/>
          <w:numId w:val="1"/>
        </w:numPr>
        <w:overflowPunct/>
        <w:autoSpaceDE/>
        <w:autoSpaceDN/>
        <w:adjustRightInd/>
        <w:spacing w:after="120"/>
        <w:ind w:firstLineChars="0"/>
        <w:textAlignment w:val="auto"/>
        <w:rPr>
          <w:lang w:eastAsia="zh-CN"/>
        </w:rPr>
      </w:pPr>
      <w:r w:rsidRPr="008B6D2E">
        <w:rPr>
          <w:rFonts w:eastAsia="宋体"/>
          <w:szCs w:val="24"/>
          <w:lang w:eastAsia="zh-CN"/>
        </w:rPr>
        <w:t xml:space="preserve">Option 1: </w:t>
      </w:r>
      <w:r>
        <w:rPr>
          <w:rFonts w:eastAsia="宋体"/>
          <w:szCs w:val="24"/>
          <w:lang w:eastAsia="zh-CN"/>
        </w:rPr>
        <w:t>1000 for Rank 1, 1000, 1001 for Rank 2</w:t>
      </w:r>
      <w:r>
        <w:rPr>
          <w:rFonts w:eastAsia="宋体"/>
          <w:szCs w:val="24"/>
          <w:lang w:eastAsia="zh-CN"/>
        </w:rPr>
        <w:t xml:space="preserve"> (MTK)</w:t>
      </w:r>
    </w:p>
    <w:p w14:paraId="57C3F44F" w14:textId="77777777" w:rsidR="002D5EC3" w:rsidRPr="00E3462E" w:rsidRDefault="002D5EC3" w:rsidP="002D5EC3">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138054C4" w14:textId="77777777" w:rsidR="002D5EC3" w:rsidRPr="004C251C" w:rsidRDefault="002D5EC3" w:rsidP="002D5EC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38E12B79" w14:textId="77777777" w:rsidR="002D5EC3" w:rsidRPr="00EF7650" w:rsidRDefault="002D5EC3" w:rsidP="00EF7650">
      <w:pPr>
        <w:spacing w:after="120"/>
        <w:rPr>
          <w:rFonts w:hint="eastAsia"/>
          <w:szCs w:val="24"/>
          <w:lang w:eastAsia="zh-CN"/>
        </w:rPr>
      </w:pPr>
    </w:p>
    <w:p w14:paraId="143F268C" w14:textId="6089F064" w:rsidR="00E8345C" w:rsidRPr="00E3462E" w:rsidRDefault="00E8345C" w:rsidP="00E8345C">
      <w:pPr>
        <w:jc w:val="both"/>
        <w:rPr>
          <w:b/>
          <w:u w:val="single"/>
          <w:lang w:eastAsia="zh-CN"/>
        </w:rPr>
      </w:pPr>
      <w:r w:rsidRPr="00E3462E">
        <w:rPr>
          <w:b/>
          <w:u w:val="single"/>
          <w:lang w:eastAsia="ko-KR"/>
        </w:rPr>
        <w:t xml:space="preserve">Issue </w:t>
      </w:r>
      <w:r w:rsidR="007066BC">
        <w:rPr>
          <w:b/>
          <w:u w:val="single"/>
          <w:lang w:eastAsia="ko-KR"/>
        </w:rPr>
        <w:t>1</w:t>
      </w:r>
      <w:r w:rsidRPr="00E3462E">
        <w:rPr>
          <w:b/>
          <w:u w:val="single"/>
          <w:lang w:eastAsia="ko-KR"/>
        </w:rPr>
        <w:t>-2</w:t>
      </w:r>
      <w:r w:rsidR="00303787">
        <w:rPr>
          <w:b/>
          <w:u w:val="single"/>
          <w:lang w:eastAsia="ko-KR"/>
        </w:rPr>
        <w:t>-</w:t>
      </w:r>
      <w:r w:rsidR="00275F13">
        <w:rPr>
          <w:b/>
          <w:u w:val="single"/>
          <w:lang w:eastAsia="ko-KR"/>
        </w:rPr>
        <w:t>5</w:t>
      </w:r>
      <w:r w:rsidRPr="00E3462E">
        <w:rPr>
          <w:b/>
          <w:u w:val="single"/>
          <w:lang w:eastAsia="ko-KR"/>
        </w:rPr>
        <w:t xml:space="preserve">: </w:t>
      </w:r>
      <w:r w:rsidRPr="00E3462E">
        <w:rPr>
          <w:b/>
          <w:u w:val="single"/>
          <w:lang w:eastAsia="zh-CN"/>
        </w:rPr>
        <w:t>RI restriction (typeII-CJT-RI‑Restriction-r18)</w:t>
      </w:r>
    </w:p>
    <w:p w14:paraId="11E86354" w14:textId="77777777" w:rsidR="00E8345C" w:rsidRPr="00E3462E" w:rsidRDefault="00E8345C"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Proposals</w:t>
      </w:r>
    </w:p>
    <w:p w14:paraId="1B37481D" w14:textId="6189A997" w:rsidR="00E8345C" w:rsidRDefault="00E8345C" w:rsidP="00095218">
      <w:pPr>
        <w:pStyle w:val="aff8"/>
        <w:numPr>
          <w:ilvl w:val="1"/>
          <w:numId w:val="1"/>
        </w:numPr>
        <w:overflowPunct/>
        <w:autoSpaceDE/>
        <w:autoSpaceDN/>
        <w:adjustRightInd/>
        <w:spacing w:after="120"/>
        <w:ind w:firstLineChars="0"/>
        <w:textAlignment w:val="auto"/>
        <w:rPr>
          <w:rFonts w:eastAsia="宋体"/>
          <w:szCs w:val="24"/>
          <w:lang w:eastAsia="zh-CN"/>
        </w:rPr>
      </w:pPr>
      <w:r w:rsidRPr="00E3462E">
        <w:rPr>
          <w:rFonts w:eastAsia="宋体"/>
          <w:szCs w:val="24"/>
          <w:lang w:eastAsia="zh-CN"/>
        </w:rPr>
        <w:t xml:space="preserve">Option 1: </w:t>
      </w:r>
      <w:r w:rsidRPr="00303787">
        <w:rPr>
          <w:lang w:val="en-US" w:eastAsia="zh-CN"/>
        </w:rPr>
        <w:t>Set RI restriction as 0001 for Rel-18 TypeII for CJT PMI test.</w:t>
      </w:r>
      <w:r w:rsidRPr="00303787">
        <w:rPr>
          <w:rFonts w:eastAsia="宋体"/>
          <w:szCs w:val="24"/>
          <w:lang w:eastAsia="zh-CN"/>
        </w:rPr>
        <w:t xml:space="preserve"> (Samsung</w:t>
      </w:r>
      <w:r w:rsidR="00303787" w:rsidRPr="00303787">
        <w:rPr>
          <w:rFonts w:eastAsia="宋体"/>
          <w:szCs w:val="24"/>
          <w:lang w:eastAsia="zh-CN"/>
        </w:rPr>
        <w:t>,</w:t>
      </w:r>
      <w:r w:rsidR="001B3425">
        <w:rPr>
          <w:rFonts w:eastAsia="宋体"/>
          <w:szCs w:val="24"/>
          <w:lang w:eastAsia="zh-CN"/>
        </w:rPr>
        <w:t xml:space="preserve"> Huawei</w:t>
      </w:r>
      <w:r w:rsidRPr="00303787">
        <w:rPr>
          <w:rFonts w:eastAsia="宋体"/>
          <w:szCs w:val="24"/>
          <w:lang w:eastAsia="zh-CN"/>
        </w:rPr>
        <w:t>)</w:t>
      </w:r>
    </w:p>
    <w:p w14:paraId="20DF7659" w14:textId="1154FA9A" w:rsidR="00E81D9A" w:rsidRDefault="00E81D9A" w:rsidP="00E81D9A">
      <w:pPr>
        <w:pStyle w:val="aff8"/>
        <w:numPr>
          <w:ilvl w:val="1"/>
          <w:numId w:val="1"/>
        </w:numPr>
        <w:overflowPunct/>
        <w:autoSpaceDE/>
        <w:autoSpaceDN/>
        <w:adjustRightInd/>
        <w:spacing w:after="120"/>
        <w:ind w:firstLineChars="0"/>
        <w:textAlignment w:val="auto"/>
        <w:rPr>
          <w:rFonts w:eastAsia="宋体"/>
          <w:szCs w:val="24"/>
          <w:lang w:eastAsia="zh-CN"/>
        </w:rPr>
      </w:pPr>
      <w:r w:rsidRPr="00E3462E">
        <w:rPr>
          <w:rFonts w:eastAsia="宋体"/>
          <w:szCs w:val="24"/>
          <w:lang w:eastAsia="zh-CN"/>
        </w:rPr>
        <w:t xml:space="preserve">Option </w:t>
      </w:r>
      <w:r>
        <w:rPr>
          <w:rFonts w:eastAsia="宋体"/>
          <w:szCs w:val="24"/>
          <w:lang w:eastAsia="zh-CN"/>
        </w:rPr>
        <w:t>2</w:t>
      </w:r>
      <w:r w:rsidRPr="00E3462E">
        <w:rPr>
          <w:rFonts w:eastAsia="宋体"/>
          <w:szCs w:val="24"/>
          <w:lang w:eastAsia="zh-CN"/>
        </w:rPr>
        <w:t xml:space="preserve">: </w:t>
      </w:r>
      <w:r w:rsidRPr="00303787">
        <w:rPr>
          <w:lang w:val="en-US" w:eastAsia="zh-CN"/>
        </w:rPr>
        <w:t>Set RI restriction as 00</w:t>
      </w:r>
      <w:r>
        <w:rPr>
          <w:lang w:val="en-US" w:eastAsia="zh-CN"/>
        </w:rPr>
        <w:t>10</w:t>
      </w:r>
      <w:r w:rsidRPr="00303787">
        <w:rPr>
          <w:lang w:val="en-US" w:eastAsia="zh-CN"/>
        </w:rPr>
        <w:t xml:space="preserve"> for Rel-18 TypeII for CJT PMI test.</w:t>
      </w:r>
      <w:r w:rsidRPr="00303787">
        <w:rPr>
          <w:rFonts w:eastAsia="宋体"/>
          <w:szCs w:val="24"/>
          <w:lang w:eastAsia="zh-CN"/>
        </w:rPr>
        <w:t xml:space="preserve"> (</w:t>
      </w:r>
      <w:r>
        <w:rPr>
          <w:rFonts w:eastAsia="宋体"/>
          <w:szCs w:val="24"/>
          <w:lang w:eastAsia="zh-CN"/>
        </w:rPr>
        <w:t>MTK</w:t>
      </w:r>
      <w:r w:rsidR="001B3425">
        <w:rPr>
          <w:rFonts w:eastAsia="宋体"/>
          <w:szCs w:val="24"/>
          <w:lang w:eastAsia="zh-CN"/>
        </w:rPr>
        <w:t xml:space="preserve">, Apple, </w:t>
      </w:r>
      <w:r w:rsidR="001B3425" w:rsidRPr="00A06A17">
        <w:rPr>
          <w:rFonts w:eastAsia="宋体"/>
          <w:szCs w:val="24"/>
          <w:lang w:val="fi-FI" w:eastAsia="zh-CN"/>
        </w:rPr>
        <w:t>Ericsson</w:t>
      </w:r>
      <w:r w:rsidRPr="00303787">
        <w:rPr>
          <w:rFonts w:eastAsia="宋体"/>
          <w:szCs w:val="24"/>
          <w:lang w:eastAsia="zh-CN"/>
        </w:rPr>
        <w:t>)</w:t>
      </w:r>
    </w:p>
    <w:p w14:paraId="041E9647" w14:textId="7ED2F1C1" w:rsidR="001B3425" w:rsidRPr="00E3462E" w:rsidRDefault="001B3425" w:rsidP="001B3425">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1B3425">
        <w:rPr>
          <w:rFonts w:eastAsia="宋体"/>
          <w:szCs w:val="24"/>
          <w:lang w:eastAsia="zh-CN"/>
        </w:rPr>
        <w:t>After simulation alignment, consider the RI restriction matching the highest gamma value as starting point</w:t>
      </w:r>
      <w:r>
        <w:rPr>
          <w:rFonts w:eastAsia="宋体"/>
          <w:szCs w:val="24"/>
          <w:lang w:eastAsia="zh-CN"/>
        </w:rPr>
        <w:t xml:space="preserve"> (Nokia)</w:t>
      </w:r>
    </w:p>
    <w:p w14:paraId="5ED565EA" w14:textId="77777777" w:rsidR="00E8345C" w:rsidRPr="00E3462E" w:rsidRDefault="00E8345C"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7DBFE0D4" w14:textId="77777777" w:rsidR="00275F13" w:rsidRPr="004C251C" w:rsidRDefault="00275F13" w:rsidP="00275F1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6EA220FA" w14:textId="60129C80" w:rsidR="00303787" w:rsidRDefault="00303787" w:rsidP="00887DD8">
      <w:pPr>
        <w:spacing w:after="120"/>
        <w:rPr>
          <w:szCs w:val="24"/>
          <w:lang w:eastAsia="zh-CN"/>
        </w:rPr>
      </w:pPr>
    </w:p>
    <w:p w14:paraId="4A38F6CC" w14:textId="3E36AA0D" w:rsidR="00887DD8" w:rsidRPr="00383AC7" w:rsidRDefault="00887DD8" w:rsidP="00887DD8">
      <w:pPr>
        <w:rPr>
          <w:b/>
          <w:u w:val="single"/>
          <w:lang w:eastAsia="ko-KR"/>
        </w:rPr>
      </w:pPr>
      <w:r w:rsidRPr="00383AC7">
        <w:rPr>
          <w:b/>
          <w:u w:val="single"/>
          <w:lang w:eastAsia="ko-KR"/>
        </w:rPr>
        <w:t xml:space="preserve">Issue </w:t>
      </w:r>
      <w:r w:rsidR="00842FBA">
        <w:rPr>
          <w:b/>
          <w:u w:val="single"/>
          <w:lang w:eastAsia="ko-KR"/>
        </w:rPr>
        <w:t>1</w:t>
      </w:r>
      <w:r w:rsidRPr="00383AC7">
        <w:rPr>
          <w:b/>
          <w:u w:val="single"/>
          <w:lang w:eastAsia="ko-KR"/>
        </w:rPr>
        <w:t>-</w:t>
      </w:r>
      <w:r w:rsidR="002E6FB0">
        <w:rPr>
          <w:b/>
          <w:u w:val="single"/>
          <w:lang w:eastAsia="ko-KR"/>
        </w:rPr>
        <w:t>2</w:t>
      </w:r>
      <w:r w:rsidRPr="00383AC7">
        <w:rPr>
          <w:b/>
          <w:u w:val="single"/>
          <w:lang w:eastAsia="ko-KR"/>
        </w:rPr>
        <w:t>-</w:t>
      </w:r>
      <w:r w:rsidR="002E6FB0">
        <w:rPr>
          <w:b/>
          <w:u w:val="single"/>
          <w:lang w:eastAsia="ko-KR"/>
        </w:rPr>
        <w:t>6</w:t>
      </w:r>
      <w:r w:rsidRPr="00383AC7">
        <w:rPr>
          <w:b/>
          <w:u w:val="single"/>
          <w:lang w:eastAsia="ko-KR"/>
        </w:rPr>
        <w:t>:</w:t>
      </w:r>
      <w:r w:rsidRPr="00383AC7">
        <w:rPr>
          <w:u w:val="single"/>
        </w:rPr>
        <w:t xml:space="preserve"> </w:t>
      </w:r>
      <w:r w:rsidRPr="00383AC7">
        <w:rPr>
          <w:b/>
          <w:u w:val="single"/>
          <w:lang w:eastAsia="ko-KR"/>
        </w:rPr>
        <w:t>MCS</w:t>
      </w:r>
    </w:p>
    <w:p w14:paraId="0660D7F7" w14:textId="77777777" w:rsidR="00887DD8" w:rsidRPr="00383AC7" w:rsidRDefault="00887DD8" w:rsidP="00887DD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45A7DD39" w14:textId="698E9BF9" w:rsidR="00887DD8" w:rsidRDefault="00887DD8" w:rsidP="00887DD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MCS13 (16QAM, 0.48) (Samsung, </w:t>
      </w:r>
      <w:r w:rsidR="00BD5F65">
        <w:rPr>
          <w:rFonts w:eastAsia="宋体"/>
          <w:szCs w:val="24"/>
          <w:lang w:eastAsia="zh-CN"/>
        </w:rPr>
        <w:t>Huawei</w:t>
      </w:r>
      <w:r>
        <w:rPr>
          <w:rFonts w:eastAsia="宋体"/>
          <w:szCs w:val="24"/>
          <w:lang w:eastAsia="zh-CN"/>
        </w:rPr>
        <w:t>)</w:t>
      </w:r>
    </w:p>
    <w:p w14:paraId="3157B599" w14:textId="3E7A8C6B" w:rsidR="00BD5F65" w:rsidRDefault="00BD5F65" w:rsidP="00BD5F65">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Pr>
          <w:rFonts w:eastAsia="宋体"/>
          <w:szCs w:val="24"/>
          <w:lang w:eastAsia="zh-CN"/>
        </w:rPr>
        <w:t>2</w:t>
      </w:r>
      <w:r>
        <w:rPr>
          <w:rFonts w:eastAsia="宋体"/>
          <w:szCs w:val="24"/>
          <w:lang w:eastAsia="zh-CN"/>
        </w:rPr>
        <w:t>: MCS</w:t>
      </w:r>
      <w:r>
        <w:rPr>
          <w:rFonts w:eastAsia="宋体"/>
          <w:szCs w:val="24"/>
          <w:lang w:eastAsia="zh-CN"/>
        </w:rPr>
        <w:t>20 (64</w:t>
      </w:r>
      <w:r>
        <w:rPr>
          <w:rFonts w:eastAsia="宋体"/>
          <w:szCs w:val="24"/>
          <w:lang w:eastAsia="zh-CN"/>
        </w:rPr>
        <w:t>QAM, 0.</w:t>
      </w:r>
      <w:r>
        <w:rPr>
          <w:rFonts w:eastAsia="宋体"/>
          <w:szCs w:val="24"/>
          <w:lang w:eastAsia="zh-CN"/>
        </w:rPr>
        <w:t>55</w:t>
      </w:r>
      <w:r>
        <w:rPr>
          <w:rFonts w:eastAsia="宋体"/>
          <w:szCs w:val="24"/>
          <w:lang w:eastAsia="zh-CN"/>
        </w:rPr>
        <w:t>) (</w:t>
      </w:r>
      <w:r>
        <w:rPr>
          <w:rFonts w:eastAsia="宋体"/>
          <w:szCs w:val="24"/>
          <w:lang w:eastAsia="zh-CN"/>
        </w:rPr>
        <w:t>MTK</w:t>
      </w:r>
      <w:r>
        <w:rPr>
          <w:rFonts w:eastAsia="宋体"/>
          <w:szCs w:val="24"/>
          <w:lang w:eastAsia="zh-CN"/>
        </w:rPr>
        <w:t xml:space="preserve">, </w:t>
      </w:r>
      <w:r w:rsidRPr="00A06A17">
        <w:rPr>
          <w:rFonts w:eastAsia="宋体"/>
          <w:szCs w:val="24"/>
          <w:lang w:val="fi-FI" w:eastAsia="zh-CN"/>
        </w:rPr>
        <w:t>Ericsson</w:t>
      </w:r>
      <w:r>
        <w:rPr>
          <w:rFonts w:eastAsia="宋体"/>
          <w:szCs w:val="24"/>
          <w:lang w:eastAsia="zh-CN"/>
        </w:rPr>
        <w:t>)</w:t>
      </w:r>
    </w:p>
    <w:p w14:paraId="3764B935" w14:textId="77777777" w:rsidR="00BD5F65" w:rsidRPr="00E3462E" w:rsidRDefault="00BD5F65" w:rsidP="00BD5F65">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1B3425">
        <w:rPr>
          <w:rFonts w:eastAsia="宋体"/>
          <w:szCs w:val="24"/>
          <w:lang w:eastAsia="zh-CN"/>
        </w:rPr>
        <w:t>After simulation alignment, consider the RI restriction matching the highest gamma value as starting point</w:t>
      </w:r>
      <w:r>
        <w:rPr>
          <w:rFonts w:eastAsia="宋体"/>
          <w:szCs w:val="24"/>
          <w:lang w:eastAsia="zh-CN"/>
        </w:rPr>
        <w:t xml:space="preserve"> (Nokia)</w:t>
      </w:r>
    </w:p>
    <w:p w14:paraId="53DE9B43" w14:textId="77777777" w:rsidR="00887DD8" w:rsidRPr="00383AC7" w:rsidRDefault="00887DD8" w:rsidP="00887DD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681179E8" w14:textId="77777777" w:rsidR="00BD5F65" w:rsidRPr="004C251C" w:rsidRDefault="00BD5F65" w:rsidP="00BD5F65">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603C1974" w14:textId="77777777" w:rsidR="00D33CBD" w:rsidRPr="00215854" w:rsidRDefault="00D33CBD" w:rsidP="00D33CBD">
      <w:pPr>
        <w:rPr>
          <w:b/>
          <w:u w:val="single"/>
          <w:lang w:eastAsia="ko-KR"/>
        </w:rPr>
      </w:pPr>
    </w:p>
    <w:p w14:paraId="7CA95F10" w14:textId="114DE80B" w:rsidR="00D33CBD" w:rsidRPr="00483371" w:rsidRDefault="00D33CBD" w:rsidP="00D33CBD">
      <w:pPr>
        <w:rPr>
          <w:b/>
          <w:u w:val="single"/>
          <w:lang w:eastAsia="ko-KR"/>
        </w:rPr>
      </w:pPr>
      <w:r w:rsidRPr="00483371">
        <w:rPr>
          <w:b/>
          <w:u w:val="single"/>
          <w:lang w:eastAsia="ko-KR"/>
        </w:rPr>
        <w:t>Issue 2-</w:t>
      </w:r>
      <w:r w:rsidR="00B24073">
        <w:rPr>
          <w:b/>
          <w:u w:val="single"/>
          <w:lang w:eastAsia="ko-KR"/>
        </w:rPr>
        <w:t>2</w:t>
      </w:r>
      <w:r w:rsidRPr="00483371">
        <w:rPr>
          <w:b/>
          <w:u w:val="single"/>
          <w:lang w:eastAsia="ko-KR"/>
        </w:rPr>
        <w:t>-</w:t>
      </w:r>
      <w:r w:rsidR="00B24073">
        <w:rPr>
          <w:b/>
          <w:u w:val="single"/>
          <w:lang w:eastAsia="ko-KR"/>
        </w:rPr>
        <w:t>9</w:t>
      </w:r>
      <w:r w:rsidRPr="00483371">
        <w:rPr>
          <w:b/>
          <w:u w:val="single"/>
          <w:lang w:eastAsia="ko-KR"/>
        </w:rPr>
        <w:t>:</w:t>
      </w:r>
      <w:r w:rsidRPr="00483371">
        <w:rPr>
          <w:u w:val="single"/>
        </w:rPr>
        <w:t xml:space="preserve"> </w:t>
      </w:r>
      <w:r>
        <w:rPr>
          <w:b/>
          <w:u w:val="single"/>
          <w:lang w:eastAsia="ko-KR"/>
        </w:rPr>
        <w:t>Test metric</w:t>
      </w:r>
      <w:r w:rsidRPr="00483371">
        <w:rPr>
          <w:b/>
          <w:u w:val="single"/>
          <w:lang w:eastAsia="ko-KR"/>
        </w:rPr>
        <w:t xml:space="preserve"> of </w:t>
      </w:r>
      <w:r>
        <w:rPr>
          <w:b/>
          <w:u w:val="single"/>
          <w:lang w:eastAsia="ko-KR"/>
        </w:rPr>
        <w:t>TypeII-CJT-r18 codebook</w:t>
      </w:r>
    </w:p>
    <w:p w14:paraId="08B0E68C" w14:textId="77777777" w:rsidR="00D33CBD" w:rsidRPr="00383AC7" w:rsidRDefault="00D33CBD" w:rsidP="00D33CBD">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0589348C" w14:textId="35E383A5" w:rsidR="00D33CBD" w:rsidRPr="00AF48F2" w:rsidRDefault="00D33CBD" w:rsidP="00D33CBD">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1.8 for 2Rx and 4Rx case (</w:t>
      </w:r>
      <w:r w:rsidR="00FD1E1A" w:rsidRPr="00A06A17">
        <w:rPr>
          <w:rFonts w:eastAsia="宋体"/>
          <w:szCs w:val="24"/>
          <w:lang w:val="fi-FI" w:eastAsia="zh-CN"/>
        </w:rPr>
        <w:t>Ericsson</w:t>
      </w:r>
      <w:r w:rsidR="00FD1E1A">
        <w:rPr>
          <w:rFonts w:eastAsia="宋体" w:hint="eastAsia"/>
          <w:szCs w:val="24"/>
          <w:lang w:val="fi-FI" w:eastAsia="zh-CN"/>
        </w:rPr>
        <w:t>,</w:t>
      </w:r>
      <w:r w:rsidR="00FD1E1A">
        <w:rPr>
          <w:rFonts w:eastAsia="宋体"/>
          <w:szCs w:val="24"/>
          <w:lang w:eastAsia="zh-CN"/>
        </w:rPr>
        <w:t xml:space="preserve"> </w:t>
      </w:r>
      <w:r w:rsidR="00FD1E1A">
        <w:rPr>
          <w:rFonts w:eastAsia="宋体"/>
          <w:szCs w:val="24"/>
          <w:lang w:eastAsia="zh-CN"/>
        </w:rPr>
        <w:t>Huawei</w:t>
      </w:r>
      <w:r>
        <w:rPr>
          <w:rFonts w:eastAsia="宋体"/>
          <w:szCs w:val="24"/>
          <w:lang w:eastAsia="zh-CN"/>
        </w:rPr>
        <w:t>)</w:t>
      </w:r>
    </w:p>
    <w:p w14:paraId="282C0B23" w14:textId="5014C96F" w:rsidR="00AF48F2" w:rsidRPr="00FD1E1A" w:rsidRDefault="00AF48F2" w:rsidP="00D33CBD">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2: </w:t>
      </w:r>
      <w:r w:rsidR="00FD1E1A">
        <w:rPr>
          <w:rFonts w:eastAsia="宋体"/>
          <w:szCs w:val="24"/>
          <w:lang w:eastAsia="zh-CN"/>
        </w:rPr>
        <w:t>3</w:t>
      </w:r>
      <w:r>
        <w:rPr>
          <w:rFonts w:eastAsia="宋体"/>
          <w:szCs w:val="24"/>
          <w:lang w:eastAsia="zh-CN"/>
        </w:rPr>
        <w:t>.0 for 2Rx and 4Rx case (</w:t>
      </w:r>
      <w:r w:rsidR="00FD1E1A">
        <w:rPr>
          <w:rFonts w:eastAsia="宋体"/>
          <w:szCs w:val="24"/>
          <w:lang w:eastAsia="zh-CN"/>
        </w:rPr>
        <w:t>Samsung</w:t>
      </w:r>
      <w:r>
        <w:rPr>
          <w:rFonts w:eastAsia="宋体"/>
          <w:szCs w:val="24"/>
          <w:lang w:eastAsia="zh-CN"/>
        </w:rPr>
        <w:t>)</w:t>
      </w:r>
    </w:p>
    <w:p w14:paraId="48808B6E" w14:textId="7A96AB4F" w:rsidR="00FD1E1A" w:rsidRPr="00B24073" w:rsidRDefault="00B4426D" w:rsidP="00D33CBD">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w:t>
      </w:r>
      <w:r>
        <w:rPr>
          <w:rFonts w:eastAsia="宋体"/>
          <w:szCs w:val="24"/>
          <w:lang w:eastAsia="zh-CN"/>
        </w:rPr>
        <w:t>3</w:t>
      </w:r>
      <w:r>
        <w:rPr>
          <w:rFonts w:eastAsia="宋体"/>
          <w:szCs w:val="24"/>
          <w:lang w:eastAsia="zh-CN"/>
        </w:rPr>
        <w:t xml:space="preserve">: </w:t>
      </w:r>
      <w:r w:rsidRPr="00E16DC6">
        <w:rPr>
          <w:rFonts w:eastAsiaTheme="minorEastAsia"/>
          <w:lang w:eastAsia="zh-TW"/>
        </w:rPr>
        <w:t>checking all companies averages of agreed tests</w:t>
      </w:r>
      <w:r w:rsidR="00E16DC6">
        <w:rPr>
          <w:rFonts w:eastAsiaTheme="minorEastAsia"/>
          <w:lang w:eastAsia="zh-TW"/>
        </w:rPr>
        <w:t xml:space="preserve"> (MTK)</w:t>
      </w:r>
    </w:p>
    <w:p w14:paraId="093D39FC" w14:textId="77777777" w:rsidR="00B24073" w:rsidRPr="00E3462E" w:rsidRDefault="00B24073" w:rsidP="00B24073">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0CE62A3A" w14:textId="77777777" w:rsidR="00B24073" w:rsidRPr="004C251C" w:rsidRDefault="00B24073" w:rsidP="00B2407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1562666F" w14:textId="22545B77" w:rsidR="006A58F0" w:rsidRPr="005178DC" w:rsidRDefault="006A58F0" w:rsidP="00E8345C">
      <w:pPr>
        <w:spacing w:after="120"/>
        <w:rPr>
          <w:color w:val="0070C0"/>
          <w:szCs w:val="24"/>
          <w:lang w:eastAsia="zh-CN"/>
        </w:rPr>
      </w:pPr>
    </w:p>
    <w:p w14:paraId="70D04110" w14:textId="620F5AC9" w:rsidR="009E2B98" w:rsidRPr="00805BE8" w:rsidRDefault="009E2B98" w:rsidP="00E31DAE">
      <w:pPr>
        <w:pStyle w:val="3"/>
        <w:rPr>
          <w:sz w:val="24"/>
          <w:szCs w:val="16"/>
        </w:rPr>
      </w:pPr>
      <w:r w:rsidRPr="00805BE8">
        <w:rPr>
          <w:sz w:val="24"/>
          <w:szCs w:val="16"/>
        </w:rPr>
        <w:t>Sub-</w:t>
      </w:r>
      <w:r>
        <w:rPr>
          <w:sz w:val="24"/>
          <w:szCs w:val="16"/>
        </w:rPr>
        <w:t>topic</w:t>
      </w:r>
      <w:r w:rsidRPr="00805BE8">
        <w:rPr>
          <w:sz w:val="24"/>
          <w:szCs w:val="16"/>
        </w:rPr>
        <w:t xml:space="preserve"> </w:t>
      </w:r>
      <w:r w:rsidR="006A0F87">
        <w:rPr>
          <w:sz w:val="24"/>
          <w:szCs w:val="16"/>
        </w:rPr>
        <w:t>1</w:t>
      </w:r>
      <w:r w:rsidRPr="00805BE8">
        <w:rPr>
          <w:sz w:val="24"/>
          <w:szCs w:val="16"/>
        </w:rPr>
        <w:t>-</w:t>
      </w:r>
      <w:r>
        <w:rPr>
          <w:sz w:val="24"/>
          <w:szCs w:val="16"/>
        </w:rPr>
        <w:t xml:space="preserve">3 </w:t>
      </w:r>
      <w:r w:rsidR="00E31DAE">
        <w:rPr>
          <w:sz w:val="24"/>
          <w:szCs w:val="16"/>
        </w:rPr>
        <w:t>R</w:t>
      </w:r>
      <w:r w:rsidR="00E31DAE" w:rsidRPr="00E31DAE">
        <w:rPr>
          <w:sz w:val="24"/>
          <w:szCs w:val="16"/>
        </w:rPr>
        <w:t>equirements for Rel-18 DMRS</w:t>
      </w:r>
    </w:p>
    <w:p w14:paraId="5C50E9D1" w14:textId="39322C2D" w:rsidR="00776B3F" w:rsidRDefault="00776B3F" w:rsidP="00776B3F">
      <w:pPr>
        <w:rPr>
          <w:b/>
          <w:u w:val="single"/>
          <w:lang w:eastAsia="ko-KR"/>
        </w:rPr>
      </w:pPr>
      <w:r w:rsidRPr="008C1A4C">
        <w:rPr>
          <w:b/>
          <w:u w:val="single"/>
          <w:lang w:eastAsia="ko-KR"/>
        </w:rPr>
        <w:t xml:space="preserve">Issue </w:t>
      </w:r>
      <w:r w:rsidR="00520AF3">
        <w:rPr>
          <w:b/>
          <w:u w:val="single"/>
          <w:lang w:eastAsia="ko-KR"/>
        </w:rPr>
        <w:t>1</w:t>
      </w:r>
      <w:r w:rsidRPr="008C1A4C">
        <w:rPr>
          <w:b/>
          <w:u w:val="single"/>
          <w:lang w:eastAsia="ko-KR"/>
        </w:rPr>
        <w:t>-3-</w:t>
      </w:r>
      <w:r w:rsidR="00520AF3">
        <w:rPr>
          <w:b/>
          <w:u w:val="single"/>
          <w:lang w:eastAsia="ko-KR"/>
        </w:rPr>
        <w:t>1</w:t>
      </w:r>
      <w:r w:rsidRPr="008C1A4C">
        <w:rPr>
          <w:b/>
          <w:u w:val="single"/>
          <w:lang w:eastAsia="ko-KR"/>
        </w:rPr>
        <w:t xml:space="preserve">: </w:t>
      </w:r>
      <w:r>
        <w:rPr>
          <w:b/>
          <w:u w:val="single"/>
          <w:lang w:eastAsia="ko-KR"/>
        </w:rPr>
        <w:t>Minimum requir</w:t>
      </w:r>
      <w:r w:rsidR="00487CFD">
        <w:rPr>
          <w:b/>
          <w:u w:val="single"/>
          <w:lang w:eastAsia="ko-KR"/>
        </w:rPr>
        <w:t>e</w:t>
      </w:r>
      <w:r>
        <w:rPr>
          <w:b/>
          <w:u w:val="single"/>
          <w:lang w:eastAsia="ko-KR"/>
        </w:rPr>
        <w:t xml:space="preserve">ments for </w:t>
      </w:r>
      <w:r>
        <w:rPr>
          <w:b/>
          <w:u w:val="single"/>
          <w:lang w:eastAsia="zh-CN"/>
        </w:rPr>
        <w:t>tests</w:t>
      </w:r>
      <w:r>
        <w:rPr>
          <w:b/>
          <w:u w:val="single"/>
          <w:lang w:eastAsia="ko-KR"/>
        </w:rPr>
        <w:t xml:space="preserve"> need to be defined for Rel-18 DMRS</w:t>
      </w:r>
    </w:p>
    <w:p w14:paraId="2726CC6C" w14:textId="77777777" w:rsidR="00776B3F" w:rsidRDefault="00776B3F" w:rsidP="00776B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8C1A4C">
        <w:rPr>
          <w:rFonts w:eastAsia="宋体"/>
          <w:szCs w:val="24"/>
          <w:lang w:eastAsia="zh-CN"/>
        </w:rPr>
        <w:t>Proposals</w:t>
      </w:r>
    </w:p>
    <w:p w14:paraId="167D0861" w14:textId="786DAE59" w:rsidR="00776B3F" w:rsidRDefault="00776B3F" w:rsidP="00000AB1">
      <w:pPr>
        <w:pStyle w:val="aff8"/>
        <w:numPr>
          <w:ilvl w:val="1"/>
          <w:numId w:val="1"/>
        </w:numPr>
        <w:overflowPunct/>
        <w:autoSpaceDE/>
        <w:autoSpaceDN/>
        <w:adjustRightInd/>
        <w:spacing w:after="120"/>
        <w:ind w:firstLineChars="0"/>
        <w:textAlignment w:val="auto"/>
        <w:rPr>
          <w:rFonts w:eastAsia="宋体"/>
          <w:szCs w:val="24"/>
          <w:lang w:eastAsia="zh-CN"/>
        </w:rPr>
      </w:pPr>
      <w:r w:rsidRPr="008C1A4C">
        <w:rPr>
          <w:rFonts w:eastAsia="宋体"/>
          <w:szCs w:val="24"/>
          <w:lang w:eastAsia="zh-CN"/>
        </w:rPr>
        <w:lastRenderedPageBreak/>
        <w:t xml:space="preserve">Option 1: </w:t>
      </w:r>
      <w:r>
        <w:rPr>
          <w:rFonts w:eastAsia="宋体"/>
          <w:szCs w:val="24"/>
          <w:lang w:eastAsia="zh-CN"/>
        </w:rPr>
        <w:t>reuse legacy value</w:t>
      </w:r>
      <w:r w:rsidRPr="008C1A4C">
        <w:rPr>
          <w:rFonts w:eastAsia="宋体"/>
          <w:szCs w:val="24"/>
          <w:lang w:eastAsia="zh-CN"/>
        </w:rPr>
        <w:t xml:space="preserve"> </w:t>
      </w:r>
      <w:r w:rsidR="00AA2C10">
        <w:rPr>
          <w:rFonts w:eastAsia="宋体"/>
          <w:szCs w:val="24"/>
          <w:lang w:eastAsia="zh-CN"/>
        </w:rPr>
        <w:t xml:space="preserve">because Rel-18 DMRS has almost same simulation results as Rel-15 DMRS cases </w:t>
      </w:r>
      <w:r w:rsidRPr="008C1A4C">
        <w:rPr>
          <w:rFonts w:eastAsia="宋体"/>
          <w:szCs w:val="24"/>
          <w:lang w:eastAsia="zh-CN"/>
        </w:rPr>
        <w:t xml:space="preserve"> (</w:t>
      </w:r>
      <w:r w:rsidR="00656A9D">
        <w:rPr>
          <w:rFonts w:eastAsia="宋体"/>
          <w:szCs w:val="24"/>
          <w:lang w:eastAsia="zh-CN"/>
        </w:rPr>
        <w:t>MTK</w:t>
      </w:r>
      <w:r w:rsidR="0058040E">
        <w:rPr>
          <w:rFonts w:eastAsia="宋体"/>
          <w:szCs w:val="24"/>
          <w:lang w:eastAsia="zh-CN"/>
        </w:rPr>
        <w:t>, Huawei</w:t>
      </w:r>
      <w:r w:rsidR="00000AB1">
        <w:rPr>
          <w:rFonts w:eastAsia="宋体"/>
          <w:szCs w:val="24"/>
          <w:lang w:eastAsia="zh-CN"/>
        </w:rPr>
        <w:t xml:space="preserve">, </w:t>
      </w:r>
      <w:r w:rsidR="006506DA">
        <w:rPr>
          <w:rFonts w:eastAsia="宋体"/>
          <w:szCs w:val="24"/>
          <w:lang w:eastAsia="zh-CN"/>
        </w:rPr>
        <w:t>Samsung</w:t>
      </w:r>
      <w:r w:rsidRPr="008C1A4C">
        <w:rPr>
          <w:rFonts w:eastAsia="宋体"/>
          <w:szCs w:val="24"/>
          <w:lang w:eastAsia="zh-CN"/>
        </w:rPr>
        <w:t>)</w:t>
      </w:r>
    </w:p>
    <w:p w14:paraId="55B72D1B" w14:textId="234050D1" w:rsidR="00776B3F" w:rsidRDefault="00776B3F" w:rsidP="00776B3F">
      <w:pPr>
        <w:pStyle w:val="aff8"/>
        <w:numPr>
          <w:ilvl w:val="1"/>
          <w:numId w:val="1"/>
        </w:numPr>
        <w:overflowPunct/>
        <w:autoSpaceDE/>
        <w:autoSpaceDN/>
        <w:adjustRightInd/>
        <w:spacing w:after="120"/>
        <w:ind w:firstLineChars="0"/>
        <w:textAlignment w:val="auto"/>
        <w:rPr>
          <w:szCs w:val="24"/>
          <w:lang w:eastAsia="zh-CN"/>
        </w:rPr>
      </w:pPr>
      <w:r w:rsidRPr="00EC1EAD">
        <w:rPr>
          <w:rFonts w:eastAsia="宋体" w:hint="eastAsia"/>
          <w:szCs w:val="24"/>
          <w:lang w:eastAsia="zh-CN"/>
        </w:rPr>
        <w:t>O</w:t>
      </w:r>
      <w:r w:rsidRPr="00EC1EAD">
        <w:rPr>
          <w:rFonts w:eastAsia="宋体"/>
          <w:szCs w:val="24"/>
          <w:lang w:eastAsia="zh-CN"/>
        </w:rPr>
        <w:t>ption</w:t>
      </w:r>
      <w:r>
        <w:rPr>
          <w:szCs w:val="24"/>
          <w:lang w:eastAsia="zh-CN"/>
        </w:rPr>
        <w:t xml:space="preserve"> 2: new value according simulation results (</w:t>
      </w:r>
      <w:r w:rsidR="006506DA">
        <w:rPr>
          <w:szCs w:val="24"/>
          <w:lang w:eastAsia="zh-CN"/>
        </w:rPr>
        <w:t>Apple</w:t>
      </w:r>
      <w:r w:rsidR="00CD368C">
        <w:rPr>
          <w:rFonts w:eastAsia="宋体"/>
          <w:szCs w:val="24"/>
          <w:lang w:eastAsia="zh-CN"/>
        </w:rPr>
        <w:t>,</w:t>
      </w:r>
      <w:r w:rsidR="00CD368C">
        <w:rPr>
          <w:szCs w:val="24"/>
          <w:lang w:eastAsia="zh-CN"/>
        </w:rPr>
        <w:t xml:space="preserve"> </w:t>
      </w:r>
      <w:r>
        <w:rPr>
          <w:szCs w:val="24"/>
          <w:lang w:eastAsia="zh-CN"/>
        </w:rPr>
        <w:t>Nokia</w:t>
      </w:r>
      <w:r w:rsidR="006506DA">
        <w:rPr>
          <w:szCs w:val="24"/>
          <w:lang w:eastAsia="zh-CN"/>
        </w:rPr>
        <w:t>, Samsung</w:t>
      </w:r>
      <w:r>
        <w:rPr>
          <w:szCs w:val="24"/>
          <w:lang w:eastAsia="zh-CN"/>
        </w:rPr>
        <w:t>)</w:t>
      </w:r>
    </w:p>
    <w:p w14:paraId="570C88EE" w14:textId="2F41925C" w:rsidR="00E757AC" w:rsidRPr="006506DA" w:rsidRDefault="006506DA" w:rsidP="002B137B">
      <w:pPr>
        <w:pStyle w:val="aff8"/>
        <w:numPr>
          <w:ilvl w:val="1"/>
          <w:numId w:val="1"/>
        </w:numPr>
        <w:overflowPunct/>
        <w:autoSpaceDE/>
        <w:autoSpaceDN/>
        <w:adjustRightInd/>
        <w:spacing w:after="120"/>
        <w:ind w:firstLineChars="0"/>
        <w:textAlignment w:val="auto"/>
        <w:rPr>
          <w:szCs w:val="24"/>
          <w:lang w:eastAsia="zh-CN"/>
        </w:rPr>
      </w:pPr>
      <w:r w:rsidRPr="006506DA">
        <w:rPr>
          <w:rFonts w:eastAsia="宋体" w:hint="eastAsia"/>
          <w:szCs w:val="24"/>
          <w:lang w:eastAsia="zh-CN"/>
        </w:rPr>
        <w:t>O</w:t>
      </w:r>
      <w:r w:rsidRPr="006506DA">
        <w:rPr>
          <w:rFonts w:eastAsia="宋体"/>
          <w:szCs w:val="24"/>
          <w:lang w:eastAsia="zh-CN"/>
        </w:rPr>
        <w:t>ption</w:t>
      </w:r>
      <w:r w:rsidRPr="006506DA">
        <w:rPr>
          <w:szCs w:val="24"/>
          <w:lang w:eastAsia="zh-CN"/>
        </w:rPr>
        <w:t xml:space="preserve"> </w:t>
      </w:r>
      <w:r w:rsidRPr="006506DA">
        <w:rPr>
          <w:szCs w:val="24"/>
          <w:lang w:eastAsia="zh-CN"/>
        </w:rPr>
        <w:t>3</w:t>
      </w:r>
      <w:r w:rsidRPr="006506DA">
        <w:rPr>
          <w:szCs w:val="24"/>
          <w:lang w:eastAsia="zh-CN"/>
        </w:rPr>
        <w:t xml:space="preserve">: </w:t>
      </w:r>
      <w:r w:rsidR="00E757AC" w:rsidRPr="006506DA">
        <w:rPr>
          <w:szCs w:val="24"/>
          <w:lang w:eastAsia="zh-CN"/>
        </w:rPr>
        <w:t>For Rank4 cases, RAN4 to use new simulation results for R18 DMRS. For Rank2 cases, RAN4 to reuse requirements of Test 2-1 of Clause 5.2.2.1.1, 5.2.2.2.1.</w:t>
      </w:r>
      <w:r>
        <w:rPr>
          <w:szCs w:val="24"/>
          <w:lang w:eastAsia="zh-CN"/>
        </w:rPr>
        <w:t xml:space="preserve"> (</w:t>
      </w:r>
      <w:r>
        <w:rPr>
          <w:rFonts w:eastAsia="宋体"/>
          <w:szCs w:val="24"/>
          <w:lang w:eastAsia="zh-CN"/>
        </w:rPr>
        <w:t>Qualcomm</w:t>
      </w:r>
      <w:r>
        <w:rPr>
          <w:rFonts w:eastAsia="宋体"/>
          <w:szCs w:val="24"/>
          <w:lang w:eastAsia="zh-CN"/>
        </w:rPr>
        <w:t xml:space="preserve">, </w:t>
      </w:r>
      <w:r w:rsidRPr="00A06A17">
        <w:rPr>
          <w:rFonts w:eastAsia="宋体"/>
          <w:szCs w:val="24"/>
          <w:lang w:val="fi-FI" w:eastAsia="zh-CN"/>
        </w:rPr>
        <w:t>Ericsson</w:t>
      </w:r>
      <w:r>
        <w:rPr>
          <w:rFonts w:eastAsia="宋体"/>
          <w:szCs w:val="24"/>
          <w:lang w:val="fi-FI" w:eastAsia="zh-CN"/>
        </w:rPr>
        <w:t>)</w:t>
      </w:r>
    </w:p>
    <w:p w14:paraId="6F4A43AA" w14:textId="77777777" w:rsidR="00776B3F" w:rsidRPr="008C1A4C" w:rsidRDefault="00776B3F" w:rsidP="00776B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8C1A4C">
        <w:rPr>
          <w:rFonts w:eastAsia="宋体"/>
          <w:szCs w:val="24"/>
          <w:lang w:eastAsia="zh-CN"/>
        </w:rPr>
        <w:t>Recommended WF</w:t>
      </w:r>
    </w:p>
    <w:p w14:paraId="2999D63E" w14:textId="77777777" w:rsidR="00C65D22" w:rsidRPr="004C251C" w:rsidRDefault="00C65D22" w:rsidP="00C65D22">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1D11F756" w14:textId="529AA585" w:rsidR="00C65D22" w:rsidRDefault="00C65D22" w:rsidP="00776B3F">
      <w:pPr>
        <w:spacing w:after="120"/>
      </w:pPr>
    </w:p>
    <w:p w14:paraId="7438D899" w14:textId="053E4D6E" w:rsidR="00B8560C" w:rsidRDefault="00B8560C" w:rsidP="00B8560C">
      <w:pPr>
        <w:rPr>
          <w:b/>
          <w:u w:val="single"/>
          <w:lang w:eastAsia="ko-KR"/>
        </w:rPr>
      </w:pPr>
      <w:r w:rsidRPr="008C1A4C">
        <w:rPr>
          <w:b/>
          <w:u w:val="single"/>
          <w:lang w:eastAsia="ko-KR"/>
        </w:rPr>
        <w:t xml:space="preserve">Issue </w:t>
      </w:r>
      <w:r>
        <w:rPr>
          <w:b/>
          <w:u w:val="single"/>
          <w:lang w:eastAsia="ko-KR"/>
        </w:rPr>
        <w:t>1</w:t>
      </w:r>
      <w:r w:rsidRPr="008C1A4C">
        <w:rPr>
          <w:b/>
          <w:u w:val="single"/>
          <w:lang w:eastAsia="ko-KR"/>
        </w:rPr>
        <w:t>-3-</w:t>
      </w:r>
      <w:r>
        <w:rPr>
          <w:b/>
          <w:u w:val="single"/>
          <w:lang w:eastAsia="ko-KR"/>
        </w:rPr>
        <w:t xml:space="preserve">2: </w:t>
      </w:r>
      <w:r w:rsidR="00AE6866">
        <w:rPr>
          <w:b/>
          <w:u w:val="single"/>
          <w:lang w:eastAsia="ko-KR"/>
        </w:rPr>
        <w:t>A</w:t>
      </w:r>
      <w:r w:rsidR="00AE6866" w:rsidRPr="00A55F86">
        <w:rPr>
          <w:b/>
          <w:u w:val="single"/>
          <w:lang w:eastAsia="ko-KR"/>
        </w:rPr>
        <w:t>pplicability</w:t>
      </w:r>
      <w:r w:rsidR="00A55F86" w:rsidRPr="00A55F86">
        <w:rPr>
          <w:b/>
          <w:u w:val="single"/>
          <w:lang w:eastAsia="ko-KR"/>
        </w:rPr>
        <w:t xml:space="preserve"> rule</w:t>
      </w:r>
      <w:r>
        <w:rPr>
          <w:b/>
          <w:u w:val="single"/>
          <w:lang w:eastAsia="ko-KR"/>
        </w:rPr>
        <w:t xml:space="preserve"> for Rel-18 DMRS</w:t>
      </w:r>
    </w:p>
    <w:p w14:paraId="7D5E655A" w14:textId="77777777" w:rsidR="00A55F86" w:rsidRDefault="00A55F86" w:rsidP="00A55F86">
      <w:pPr>
        <w:pStyle w:val="aff8"/>
        <w:numPr>
          <w:ilvl w:val="0"/>
          <w:numId w:val="1"/>
        </w:numPr>
        <w:overflowPunct/>
        <w:autoSpaceDE/>
        <w:autoSpaceDN/>
        <w:adjustRightInd/>
        <w:spacing w:after="120"/>
        <w:ind w:left="720" w:firstLineChars="0"/>
        <w:textAlignment w:val="auto"/>
        <w:rPr>
          <w:rFonts w:eastAsia="宋体"/>
          <w:szCs w:val="24"/>
          <w:lang w:eastAsia="zh-CN"/>
        </w:rPr>
      </w:pPr>
      <w:r w:rsidRPr="008C1A4C">
        <w:rPr>
          <w:rFonts w:eastAsia="宋体"/>
          <w:szCs w:val="24"/>
          <w:lang w:eastAsia="zh-CN"/>
        </w:rPr>
        <w:t>Proposals</w:t>
      </w:r>
    </w:p>
    <w:p w14:paraId="3E7A0E32" w14:textId="03992C1E" w:rsidR="007A6138" w:rsidRPr="008F00B9" w:rsidRDefault="00A55F86" w:rsidP="008652B5">
      <w:pPr>
        <w:pStyle w:val="aff8"/>
        <w:numPr>
          <w:ilvl w:val="1"/>
          <w:numId w:val="1"/>
        </w:numPr>
        <w:overflowPunct/>
        <w:autoSpaceDE/>
        <w:autoSpaceDN/>
        <w:adjustRightInd/>
        <w:spacing w:after="120"/>
        <w:ind w:firstLineChars="0"/>
        <w:textAlignment w:val="auto"/>
        <w:rPr>
          <w:szCs w:val="24"/>
          <w:lang w:eastAsia="zh-CN"/>
        </w:rPr>
      </w:pPr>
      <w:r w:rsidRPr="008F00B9">
        <w:rPr>
          <w:rFonts w:eastAsia="宋体"/>
          <w:szCs w:val="24"/>
          <w:lang w:eastAsia="zh-CN"/>
        </w:rPr>
        <w:t>Option 1:</w:t>
      </w:r>
      <w:r w:rsidR="008F00B9" w:rsidRPr="008F00B9">
        <w:rPr>
          <w:rFonts w:eastAsia="宋体"/>
          <w:szCs w:val="24"/>
          <w:lang w:eastAsia="zh-CN"/>
        </w:rPr>
        <w:t xml:space="preserve"> </w:t>
      </w:r>
      <w:r w:rsidR="00E757AC">
        <w:t>Introduce applicability rule that UE supporting enhanced DMRS needs to only be tested for new requirements for rank 2 with enhanced DMRS and can skip the corresponding tests for rank 2 with legacy DMRS configuration.</w:t>
      </w:r>
      <w:r w:rsidR="008F00B9">
        <w:t xml:space="preserve"> (Apple)</w:t>
      </w:r>
    </w:p>
    <w:p w14:paraId="0C46B6A3" w14:textId="77777777" w:rsidR="008F00B9" w:rsidRPr="008C1A4C" w:rsidRDefault="008F00B9" w:rsidP="008F00B9">
      <w:pPr>
        <w:pStyle w:val="aff8"/>
        <w:numPr>
          <w:ilvl w:val="0"/>
          <w:numId w:val="1"/>
        </w:numPr>
        <w:overflowPunct/>
        <w:autoSpaceDE/>
        <w:autoSpaceDN/>
        <w:adjustRightInd/>
        <w:spacing w:after="120"/>
        <w:ind w:left="720" w:firstLineChars="0"/>
        <w:textAlignment w:val="auto"/>
        <w:rPr>
          <w:rFonts w:eastAsia="宋体"/>
          <w:szCs w:val="24"/>
          <w:lang w:eastAsia="zh-CN"/>
        </w:rPr>
      </w:pPr>
      <w:r w:rsidRPr="008C1A4C">
        <w:rPr>
          <w:rFonts w:eastAsia="宋体"/>
          <w:szCs w:val="24"/>
          <w:lang w:eastAsia="zh-CN"/>
        </w:rPr>
        <w:t>Recommended WF</w:t>
      </w:r>
    </w:p>
    <w:p w14:paraId="0FD949C9" w14:textId="77777777" w:rsidR="008F00B9" w:rsidRPr="004C251C" w:rsidRDefault="008F00B9" w:rsidP="008F00B9">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12E35636" w14:textId="355E9BF2" w:rsidR="00684FAB" w:rsidRPr="00045592" w:rsidRDefault="00684FAB" w:rsidP="001A151B">
      <w:pPr>
        <w:pStyle w:val="1"/>
        <w:rPr>
          <w:lang w:eastAsia="ja-JP"/>
        </w:rPr>
      </w:pPr>
      <w:r>
        <w:rPr>
          <w:lang w:eastAsia="ja-JP"/>
        </w:rPr>
        <w:t>Topic</w:t>
      </w:r>
      <w:r w:rsidRPr="00045592">
        <w:rPr>
          <w:lang w:eastAsia="ja-JP"/>
        </w:rPr>
        <w:t xml:space="preserve"> #</w:t>
      </w:r>
      <w:r w:rsidR="006C2136">
        <w:rPr>
          <w:lang w:eastAsia="ja-JP"/>
        </w:rPr>
        <w:t xml:space="preserve">2: </w:t>
      </w:r>
      <w:r w:rsidR="001A151B" w:rsidRPr="001A151B">
        <w:rPr>
          <w:lang w:eastAsia="ja-JP"/>
        </w:rPr>
        <w:t>Open issues for BS demodulation</w:t>
      </w:r>
    </w:p>
    <w:p w14:paraId="60A7E241" w14:textId="77777777" w:rsidR="00684FAB" w:rsidRPr="00CB0305" w:rsidRDefault="00684FAB" w:rsidP="00684FAB">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271"/>
        <w:gridCol w:w="992"/>
        <w:gridCol w:w="7368"/>
      </w:tblGrid>
      <w:tr w:rsidR="00117A3C" w:rsidRPr="00F53FE2" w14:paraId="468E3692" w14:textId="77777777" w:rsidTr="00A04A84">
        <w:trPr>
          <w:trHeight w:val="468"/>
        </w:trPr>
        <w:tc>
          <w:tcPr>
            <w:tcW w:w="1271" w:type="dxa"/>
            <w:vAlign w:val="center"/>
          </w:tcPr>
          <w:p w14:paraId="239FC490" w14:textId="77777777" w:rsidR="00684FAB" w:rsidRPr="00045592" w:rsidRDefault="00684FAB" w:rsidP="00156A60">
            <w:pPr>
              <w:spacing w:before="120" w:after="120"/>
              <w:rPr>
                <w:b/>
                <w:bCs/>
              </w:rPr>
            </w:pPr>
            <w:r w:rsidRPr="00045592">
              <w:rPr>
                <w:b/>
                <w:bCs/>
              </w:rPr>
              <w:t>T-doc number</w:t>
            </w:r>
          </w:p>
        </w:tc>
        <w:tc>
          <w:tcPr>
            <w:tcW w:w="992" w:type="dxa"/>
            <w:vAlign w:val="center"/>
          </w:tcPr>
          <w:p w14:paraId="43447FD6" w14:textId="77777777" w:rsidR="00684FAB" w:rsidRPr="00045592" w:rsidRDefault="00684FAB" w:rsidP="00156A60">
            <w:pPr>
              <w:spacing w:before="120" w:after="120"/>
              <w:rPr>
                <w:b/>
                <w:bCs/>
              </w:rPr>
            </w:pPr>
            <w:r w:rsidRPr="00045592">
              <w:rPr>
                <w:b/>
                <w:bCs/>
              </w:rPr>
              <w:t>Company</w:t>
            </w:r>
          </w:p>
        </w:tc>
        <w:tc>
          <w:tcPr>
            <w:tcW w:w="7368" w:type="dxa"/>
            <w:vAlign w:val="center"/>
          </w:tcPr>
          <w:p w14:paraId="35E8FF12" w14:textId="77777777" w:rsidR="00684FAB" w:rsidRPr="00045592" w:rsidRDefault="00684FAB" w:rsidP="00156A60">
            <w:pPr>
              <w:spacing w:before="120" w:after="120"/>
              <w:rPr>
                <w:b/>
                <w:bCs/>
              </w:rPr>
            </w:pPr>
            <w:r w:rsidRPr="00045592">
              <w:rPr>
                <w:b/>
                <w:bCs/>
              </w:rPr>
              <w:t>Proposals</w:t>
            </w:r>
            <w:r>
              <w:rPr>
                <w:b/>
                <w:bCs/>
              </w:rPr>
              <w:t xml:space="preserve"> / Observations</w:t>
            </w:r>
          </w:p>
        </w:tc>
      </w:tr>
      <w:tr w:rsidR="00117A3C" w14:paraId="151024D4" w14:textId="77777777" w:rsidTr="00A04A84">
        <w:trPr>
          <w:trHeight w:val="468"/>
        </w:trPr>
        <w:tc>
          <w:tcPr>
            <w:tcW w:w="1271" w:type="dxa"/>
          </w:tcPr>
          <w:p w14:paraId="58D0617E" w14:textId="2BCB56C9" w:rsidR="009B0B38" w:rsidRPr="00805BE8" w:rsidRDefault="008B7AE3" w:rsidP="009B0B38">
            <w:pPr>
              <w:spacing w:before="120" w:after="120"/>
              <w:rPr>
                <w:rFonts w:asciiTheme="minorHAnsi" w:hAnsiTheme="minorHAnsi" w:cstheme="minorHAnsi"/>
              </w:rPr>
            </w:pPr>
            <w:r w:rsidRPr="008B7AE3">
              <w:rPr>
                <w:rFonts w:asciiTheme="minorHAnsi" w:hAnsiTheme="minorHAnsi" w:cstheme="minorHAnsi"/>
              </w:rPr>
              <w:t>R4-2404129</w:t>
            </w:r>
          </w:p>
        </w:tc>
        <w:tc>
          <w:tcPr>
            <w:tcW w:w="992" w:type="dxa"/>
          </w:tcPr>
          <w:p w14:paraId="4D39128A" w14:textId="1A4BB9A6" w:rsidR="009B0B38" w:rsidRPr="00805BE8" w:rsidRDefault="009B0B38" w:rsidP="001364DD">
            <w:pPr>
              <w:spacing w:before="120" w:after="120"/>
              <w:rPr>
                <w:rFonts w:asciiTheme="minorHAnsi" w:hAnsiTheme="minorHAnsi" w:cstheme="minorHAnsi"/>
              </w:rPr>
            </w:pPr>
            <w:r w:rsidRPr="006D3CDE">
              <w:rPr>
                <w:rFonts w:asciiTheme="minorHAnsi" w:hAnsiTheme="minorHAnsi" w:cstheme="minorHAnsi"/>
              </w:rPr>
              <w:t>Nokia</w:t>
            </w:r>
          </w:p>
        </w:tc>
        <w:tc>
          <w:tcPr>
            <w:tcW w:w="7368" w:type="dxa"/>
          </w:tcPr>
          <w:p w14:paraId="4ED1AF98" w14:textId="02CF990A" w:rsidR="00580667" w:rsidRDefault="00580667" w:rsidP="00580667">
            <w:r>
              <w:t>We have presented Nokia's results for eDMRS and BS demodulation performances with relation to MIMO evolution.</w:t>
            </w:r>
          </w:p>
          <w:p w14:paraId="2069C751" w14:textId="5D4A37CD" w:rsidR="009B0B38" w:rsidRPr="00FF03CE" w:rsidRDefault="00580667" w:rsidP="00580667">
            <w:r>
              <w:t>No observations or proposals were made.</w:t>
            </w:r>
          </w:p>
        </w:tc>
      </w:tr>
      <w:tr w:rsidR="00117A3C" w14:paraId="5DC1261B" w14:textId="77777777" w:rsidTr="00A04A84">
        <w:trPr>
          <w:trHeight w:val="468"/>
        </w:trPr>
        <w:tc>
          <w:tcPr>
            <w:tcW w:w="1271" w:type="dxa"/>
          </w:tcPr>
          <w:p w14:paraId="69311702" w14:textId="146676E4" w:rsidR="00D13475" w:rsidRPr="00805BE8" w:rsidRDefault="003E2DDC" w:rsidP="0065430D">
            <w:pPr>
              <w:spacing w:before="120" w:after="120"/>
              <w:rPr>
                <w:rFonts w:asciiTheme="minorHAnsi" w:hAnsiTheme="minorHAnsi" w:cstheme="minorHAnsi"/>
              </w:rPr>
            </w:pPr>
            <w:r w:rsidRPr="003E2DDC">
              <w:rPr>
                <w:rFonts w:asciiTheme="minorHAnsi" w:hAnsiTheme="minorHAnsi" w:cstheme="minorHAnsi"/>
              </w:rPr>
              <w:t>R4-2404130</w:t>
            </w:r>
          </w:p>
        </w:tc>
        <w:tc>
          <w:tcPr>
            <w:tcW w:w="992" w:type="dxa"/>
          </w:tcPr>
          <w:p w14:paraId="1B4C968C" w14:textId="3920FD78" w:rsidR="00D13475" w:rsidRPr="006D3CDE" w:rsidRDefault="0065430D" w:rsidP="00D13475">
            <w:pPr>
              <w:spacing w:before="120" w:after="120"/>
              <w:rPr>
                <w:rFonts w:asciiTheme="minorHAnsi" w:hAnsiTheme="minorHAnsi" w:cstheme="minorHAnsi"/>
              </w:rPr>
            </w:pPr>
            <w:r w:rsidRPr="006D3CDE">
              <w:rPr>
                <w:rFonts w:asciiTheme="minorHAnsi" w:hAnsiTheme="minorHAnsi" w:cstheme="minorHAnsi"/>
              </w:rPr>
              <w:t>Nokia</w:t>
            </w:r>
          </w:p>
        </w:tc>
        <w:tc>
          <w:tcPr>
            <w:tcW w:w="7368" w:type="dxa"/>
          </w:tcPr>
          <w:p w14:paraId="232E0D19" w14:textId="77777777" w:rsidR="00F72F6C" w:rsidRPr="00571A53" w:rsidRDefault="00F72F6C" w:rsidP="00F72F6C">
            <w:pPr>
              <w:pStyle w:val="41"/>
              <w:ind w:left="0" w:firstLine="0"/>
              <w:rPr>
                <w:b/>
              </w:rPr>
            </w:pPr>
            <w:r w:rsidRPr="00571A53">
              <w:rPr>
                <w:b/>
              </w:rPr>
              <w:t>Proposal 1: RAN4 shall add a new clause to TS 38.141-1 for the applicability of PUSCH with enhanced DMRS</w:t>
            </w:r>
          </w:p>
          <w:p w14:paraId="38B93526" w14:textId="77777777" w:rsidR="00F72F6C" w:rsidRPr="00571A53" w:rsidRDefault="00F72F6C" w:rsidP="00F72F6C">
            <w:pPr>
              <w:pStyle w:val="41"/>
              <w:rPr>
                <w:b/>
              </w:rPr>
            </w:pPr>
            <w:r w:rsidRPr="00571A53">
              <w:rPr>
                <w:b/>
              </w:rPr>
              <w:t>Proposal 2: RAN4 shall assign the new clause to clause number 8.1.2.1.10</w:t>
            </w:r>
          </w:p>
          <w:p w14:paraId="3438CE12" w14:textId="77777777" w:rsidR="00F72F6C" w:rsidRPr="00571A53" w:rsidRDefault="00F72F6C" w:rsidP="00F72F6C">
            <w:pPr>
              <w:pStyle w:val="41"/>
              <w:ind w:left="0" w:firstLine="0"/>
              <w:rPr>
                <w:b/>
              </w:rPr>
            </w:pPr>
            <w:r w:rsidRPr="00571A53">
              <w:rPr>
                <w:b/>
              </w:rPr>
              <w:t>Proposal 3: RAN4 shall use the proposed wording within this contribution for the new clause.</w:t>
            </w:r>
          </w:p>
          <w:p w14:paraId="02464529" w14:textId="77777777" w:rsidR="00F72F6C" w:rsidRPr="00571A53" w:rsidRDefault="00F72F6C" w:rsidP="00F72F6C">
            <w:pPr>
              <w:pStyle w:val="41"/>
              <w:ind w:left="0" w:firstLine="0"/>
              <w:rPr>
                <w:b/>
              </w:rPr>
            </w:pPr>
            <w:r w:rsidRPr="00571A53">
              <w:rPr>
                <w:b/>
              </w:rPr>
              <w:t>Proposal 4: RAN4 shall add a new manufacturer declaration to Table 4.6-1 in TS 38.141-1</w:t>
            </w:r>
          </w:p>
          <w:p w14:paraId="64384522" w14:textId="5CD7E759" w:rsidR="0065430D" w:rsidRPr="0065430D" w:rsidRDefault="00F72F6C" w:rsidP="00F72F6C">
            <w:pPr>
              <w:pStyle w:val="41"/>
              <w:ind w:left="0" w:right="0" w:firstLine="0"/>
            </w:pPr>
            <w:r w:rsidRPr="00571A53">
              <w:rPr>
                <w:b/>
              </w:rPr>
              <w:t>Proposal 5: RAN4 shall include the declaration description of “Declaration of support for enhanced DMRS as specified in TS 38.211 [17], i.e., type A, type B or both.” Within TS 38.141-1.</w:t>
            </w:r>
          </w:p>
        </w:tc>
      </w:tr>
      <w:tr w:rsidR="00117A3C" w14:paraId="5C6D1872" w14:textId="77777777" w:rsidTr="00A04A84">
        <w:trPr>
          <w:trHeight w:val="468"/>
        </w:trPr>
        <w:tc>
          <w:tcPr>
            <w:tcW w:w="1271" w:type="dxa"/>
          </w:tcPr>
          <w:p w14:paraId="0B6F81B5" w14:textId="41F0C194" w:rsidR="001D13F8" w:rsidRPr="00805BE8" w:rsidRDefault="00D710A7" w:rsidP="001D13F8">
            <w:pPr>
              <w:spacing w:before="120" w:after="120"/>
              <w:rPr>
                <w:rFonts w:asciiTheme="minorHAnsi" w:hAnsiTheme="minorHAnsi" w:cstheme="minorHAnsi"/>
              </w:rPr>
            </w:pPr>
            <w:r w:rsidRPr="00D710A7">
              <w:rPr>
                <w:rFonts w:asciiTheme="minorHAnsi" w:eastAsiaTheme="minorEastAsia" w:hAnsiTheme="minorHAnsi" w:cstheme="minorHAnsi"/>
                <w:lang w:eastAsia="zh-CN"/>
              </w:rPr>
              <w:t>R4-2405130</w:t>
            </w:r>
          </w:p>
        </w:tc>
        <w:tc>
          <w:tcPr>
            <w:tcW w:w="992" w:type="dxa"/>
          </w:tcPr>
          <w:p w14:paraId="4FCFB16E" w14:textId="24CABA43" w:rsidR="001D13F8" w:rsidRPr="00652A3E" w:rsidRDefault="00D710A7" w:rsidP="001D13F8">
            <w:pPr>
              <w:spacing w:before="120" w:after="120"/>
              <w:rPr>
                <w:rFonts w:asciiTheme="minorHAnsi" w:hAnsiTheme="minorHAnsi" w:cstheme="minorHAnsi"/>
              </w:rPr>
            </w:pPr>
            <w:r w:rsidRPr="00D710A7">
              <w:rPr>
                <w:rFonts w:asciiTheme="minorHAnsi" w:hAnsiTheme="minorHAnsi" w:cstheme="minorHAnsi"/>
              </w:rPr>
              <w:t>Huawei, HiSilicon</w:t>
            </w:r>
          </w:p>
        </w:tc>
        <w:tc>
          <w:tcPr>
            <w:tcW w:w="7368" w:type="dxa"/>
          </w:tcPr>
          <w:p w14:paraId="6DD69709" w14:textId="0B5DD8DC" w:rsidR="001D13F8" w:rsidRPr="00D710A7" w:rsidRDefault="00D710A7" w:rsidP="00D710A7">
            <w:pPr>
              <w:rPr>
                <w:lang w:val="en-US"/>
              </w:rPr>
            </w:pPr>
            <w:r>
              <w:rPr>
                <w:rFonts w:hint="eastAsia"/>
                <w:lang w:val="en-US" w:eastAsia="zh-CN"/>
              </w:rPr>
              <w:t xml:space="preserve">In this contribution, we </w:t>
            </w:r>
            <w:r>
              <w:rPr>
                <w:lang w:val="en-US" w:eastAsia="zh-CN"/>
              </w:rPr>
              <w:t>discuss on BS</w:t>
            </w:r>
            <w:r w:rsidRPr="00B857AD">
              <w:rPr>
                <w:lang w:val="en-US" w:eastAsia="zh-CN"/>
              </w:rPr>
              <w:t xml:space="preserve"> demodulation requirements for MIMO evolution</w:t>
            </w:r>
            <w:r>
              <w:rPr>
                <w:lang w:val="en-US" w:eastAsia="zh-CN"/>
              </w:rPr>
              <w:t>.</w:t>
            </w:r>
          </w:p>
        </w:tc>
      </w:tr>
      <w:tr w:rsidR="00117A3C" w14:paraId="78F3AEB6" w14:textId="77777777" w:rsidTr="00A04A84">
        <w:trPr>
          <w:trHeight w:val="468"/>
        </w:trPr>
        <w:tc>
          <w:tcPr>
            <w:tcW w:w="1271" w:type="dxa"/>
          </w:tcPr>
          <w:p w14:paraId="492B96A2" w14:textId="4126F266" w:rsidR="00FB7689" w:rsidRPr="00551550" w:rsidRDefault="007A5814" w:rsidP="00DA571B">
            <w:pPr>
              <w:spacing w:before="120" w:after="120"/>
              <w:rPr>
                <w:rFonts w:asciiTheme="minorHAnsi" w:eastAsiaTheme="minorEastAsia" w:hAnsiTheme="minorHAnsi" w:cstheme="minorHAnsi"/>
                <w:lang w:eastAsia="zh-CN"/>
              </w:rPr>
            </w:pPr>
            <w:r w:rsidRPr="007A5814">
              <w:rPr>
                <w:rFonts w:asciiTheme="minorHAnsi" w:eastAsiaTheme="minorEastAsia" w:hAnsiTheme="minorHAnsi" w:cstheme="minorHAnsi"/>
                <w:lang w:eastAsia="zh-CN"/>
              </w:rPr>
              <w:t>R4-2405547</w:t>
            </w:r>
          </w:p>
        </w:tc>
        <w:tc>
          <w:tcPr>
            <w:tcW w:w="992" w:type="dxa"/>
          </w:tcPr>
          <w:p w14:paraId="283EB09A" w14:textId="4B55C7EE" w:rsidR="00FB7689" w:rsidRPr="00551550" w:rsidRDefault="00FB7689" w:rsidP="00FB7689">
            <w:pPr>
              <w:spacing w:before="120" w:after="120"/>
              <w:rPr>
                <w:rFonts w:asciiTheme="minorHAnsi" w:hAnsiTheme="minorHAnsi" w:cstheme="minorHAnsi"/>
              </w:rPr>
            </w:pPr>
            <w:r w:rsidRPr="00551550">
              <w:rPr>
                <w:rFonts w:asciiTheme="minorHAnsi" w:hAnsiTheme="minorHAnsi" w:cstheme="minorHAnsi"/>
              </w:rPr>
              <w:t>Ericsson</w:t>
            </w:r>
          </w:p>
        </w:tc>
        <w:tc>
          <w:tcPr>
            <w:tcW w:w="7368" w:type="dxa"/>
          </w:tcPr>
          <w:p w14:paraId="742B9319" w14:textId="77777777" w:rsidR="00867DED" w:rsidRPr="00117A3C" w:rsidRDefault="00867DED" w:rsidP="00867DED">
            <w:pPr>
              <w:pStyle w:val="affa"/>
              <w:tabs>
                <w:tab w:val="right" w:leader="dot" w:pos="9350"/>
              </w:tabs>
              <w:rPr>
                <w:rFonts w:ascii="Times New Roman" w:eastAsiaTheme="minorEastAsia" w:hAnsi="Times New Roman" w:cs="Times New Roman"/>
                <w:b w:val="0"/>
                <w:noProof/>
                <w:kern w:val="2"/>
                <w:sz w:val="22"/>
                <w14:ligatures w14:val="standardContextual"/>
              </w:rPr>
            </w:pPr>
            <w:r w:rsidRPr="00117A3C">
              <w:rPr>
                <w:rFonts w:ascii="Times New Roman" w:hAnsi="Times New Roman" w:cs="Times New Roman"/>
                <w:b w:val="0"/>
                <w:bCs/>
              </w:rPr>
              <w:fldChar w:fldCharType="begin"/>
            </w:r>
            <w:r w:rsidRPr="00117A3C">
              <w:rPr>
                <w:rFonts w:ascii="Times New Roman" w:hAnsi="Times New Roman" w:cs="Times New Roman"/>
                <w:b w:val="0"/>
                <w:bCs/>
              </w:rPr>
              <w:instrText xml:space="preserve"> TOC \n \h \z \t "Proposal" \c </w:instrText>
            </w:r>
            <w:r w:rsidRPr="00117A3C">
              <w:rPr>
                <w:rFonts w:ascii="Times New Roman" w:hAnsi="Times New Roman" w:cs="Times New Roman"/>
                <w:b w:val="0"/>
                <w:bCs/>
              </w:rPr>
              <w:fldChar w:fldCharType="separate"/>
            </w:r>
            <w:hyperlink w:anchor="_Toc163462303" w:history="1">
              <w:r w:rsidRPr="00117A3C">
                <w:rPr>
                  <w:rStyle w:val="af0"/>
                  <w:rFonts w:ascii="Times New Roman" w:hAnsi="Times New Roman" w:cs="Times New Roman"/>
                  <w:noProof/>
                </w:rPr>
                <w:t xml:space="preserve">Proposal 1 </w:t>
              </w:r>
              <w:r w:rsidRPr="00117A3C">
                <w:rPr>
                  <w:rFonts w:ascii="Times New Roman" w:eastAsiaTheme="minorEastAsia" w:hAnsi="Times New Roman" w:cs="Times New Roman"/>
                  <w:b w:val="0"/>
                  <w:noProof/>
                  <w:kern w:val="2"/>
                  <w:sz w:val="22"/>
                  <w14:ligatures w14:val="standardContextual"/>
                </w:rPr>
                <w:tab/>
              </w:r>
              <w:r w:rsidRPr="00117A3C">
                <w:rPr>
                  <w:rStyle w:val="af0"/>
                  <w:rFonts w:ascii="Times New Roman" w:hAnsi="Times New Roman" w:cs="Times New Roman"/>
                  <w:noProof/>
                </w:rPr>
                <w:t>Consider following applicability rule for PUSCH with enhanced DM-RS port demodulation requirements.</w:t>
              </w:r>
            </w:hyperlink>
          </w:p>
          <w:p w14:paraId="46B72A1B" w14:textId="77777777" w:rsidR="00867DED" w:rsidRPr="00117A3C" w:rsidRDefault="00867DED" w:rsidP="00867DED">
            <w:pPr>
              <w:pStyle w:val="affa"/>
              <w:tabs>
                <w:tab w:val="right" w:leader="dot" w:pos="9350"/>
              </w:tabs>
              <w:rPr>
                <w:rFonts w:ascii="Times New Roman" w:eastAsiaTheme="minorEastAsia" w:hAnsi="Times New Roman" w:cs="Times New Roman"/>
                <w:b w:val="0"/>
                <w:noProof/>
                <w:kern w:val="2"/>
                <w:sz w:val="22"/>
                <w14:ligatures w14:val="standardContextual"/>
              </w:rPr>
            </w:pPr>
            <w:r w:rsidRPr="00117A3C">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0869595C" wp14:editId="1FC38517">
                      <wp:simplePos x="0" y="0"/>
                      <wp:positionH relativeFrom="column">
                        <wp:posOffset>-64135</wp:posOffset>
                      </wp:positionH>
                      <wp:positionV relativeFrom="paragraph">
                        <wp:posOffset>14605</wp:posOffset>
                      </wp:positionV>
                      <wp:extent cx="4531360" cy="2152650"/>
                      <wp:effectExtent l="0" t="0" r="21590" b="19050"/>
                      <wp:wrapSquare wrapText="bothSides"/>
                      <wp:docPr id="1" name="Text Box 1"/>
                      <wp:cNvGraphicFramePr/>
                      <a:graphic xmlns:a="http://schemas.openxmlformats.org/drawingml/2006/main">
                        <a:graphicData uri="http://schemas.microsoft.com/office/word/2010/wordprocessingShape">
                          <wps:wsp>
                            <wps:cNvSpPr txBox="1"/>
                            <wps:spPr>
                              <a:xfrm>
                                <a:off x="0" y="0"/>
                                <a:ext cx="4531360" cy="2152650"/>
                              </a:xfrm>
                              <a:prstGeom prst="rect">
                                <a:avLst/>
                              </a:prstGeom>
                              <a:noFill/>
                              <a:ln w="6350">
                                <a:solidFill>
                                  <a:prstClr val="black"/>
                                </a:solidFill>
                              </a:ln>
                            </wps:spPr>
                            <wps:txbx>
                              <w:txbxContent>
                                <w:p w14:paraId="63853623" w14:textId="77777777" w:rsidR="00867DED" w:rsidRPr="00BC6D1A" w:rsidRDefault="00867DED" w:rsidP="00867DED">
                                  <w:pPr>
                                    <w:keepNext/>
                                    <w:keepLines/>
                                    <w:overflowPunct w:val="0"/>
                                    <w:autoSpaceDE w:val="0"/>
                                    <w:autoSpaceDN w:val="0"/>
                                    <w:adjustRightInd w:val="0"/>
                                    <w:spacing w:before="120"/>
                                    <w:ind w:left="1701" w:hanging="1701"/>
                                    <w:textAlignment w:val="baseline"/>
                                    <w:outlineLvl w:val="4"/>
                                    <w:rPr>
                                      <w:rFonts w:ascii="Arial" w:eastAsia="Times New Roman" w:hAnsi="Arial"/>
                                      <w:noProof/>
                                    </w:rPr>
                                  </w:pPr>
                                  <w:r w:rsidRPr="00BC6D1A">
                                    <w:rPr>
                                      <w:rFonts w:ascii="Arial" w:eastAsia="Times New Roman" w:hAnsi="Arial"/>
                                      <w:noProof/>
                                    </w:rPr>
                                    <w:t>8.1.2.1.9</w:t>
                                  </w:r>
                                  <w:r w:rsidRPr="00BC6D1A">
                                    <w:rPr>
                                      <w:rFonts w:ascii="Arial" w:eastAsia="Times New Roman" w:hAnsi="Arial"/>
                                      <w:noProof/>
                                    </w:rPr>
                                    <w:tab/>
                                    <w:t>Applicability of PUSCH repetition type A requirements</w:t>
                                  </w:r>
                                </w:p>
                                <w:p w14:paraId="087AC4DE" w14:textId="77777777" w:rsidR="00867DED" w:rsidRDefault="00867DED" w:rsidP="00867DED">
                                  <w:pPr>
                                    <w:overflowPunct w:val="0"/>
                                    <w:autoSpaceDE w:val="0"/>
                                    <w:autoSpaceDN w:val="0"/>
                                    <w:adjustRightInd w:val="0"/>
                                    <w:textAlignment w:val="baseline"/>
                                    <w:rPr>
                                      <w:rFonts w:eastAsia="Times New Roman"/>
                                    </w:rPr>
                                  </w:pPr>
                                  <w:r w:rsidRPr="00BC6D1A">
                                    <w:rPr>
                                      <w:rFonts w:eastAsia="Times New Roman"/>
                                    </w:rPr>
                                    <w:t xml:space="preserve">Unless otherwise stated, </w:t>
                                  </w:r>
                                  <w:r w:rsidRPr="00BC6D1A">
                                    <w:rPr>
                                      <w:rFonts w:eastAsia="Times New Roman"/>
                                      <w:noProof/>
                                    </w:rPr>
                                    <w:t>PUSCH repetition type A</w:t>
                                  </w:r>
                                  <w:r w:rsidRPr="00BC6D1A">
                                    <w:rPr>
                                      <w:rFonts w:eastAsia="Times New Roman"/>
                                    </w:rPr>
                                    <w:t xml:space="preserve"> requirements shall apply only for a BS declaring support of low spectral efficiency MCS index table 3 and </w:t>
                                  </w:r>
                                  <w:r w:rsidRPr="00BC6D1A">
                                    <w:rPr>
                                      <w:rFonts w:eastAsia="Times New Roman"/>
                                      <w:noProof/>
                                    </w:rPr>
                                    <w:t xml:space="preserve">PUSCH repetition type A </w:t>
                                  </w:r>
                                  <w:r w:rsidRPr="00BC6D1A">
                                    <w:rPr>
                                      <w:rFonts w:eastAsia="Times New Roman"/>
                                    </w:rPr>
                                    <w:t>(see D.121 and D.122 in table 4.6-1).</w:t>
                                  </w:r>
                                </w:p>
                                <w:p w14:paraId="68DF3E8E" w14:textId="77777777" w:rsidR="00867DED" w:rsidRPr="003D08C8" w:rsidRDefault="00867DED" w:rsidP="00867DED">
                                  <w:pPr>
                                    <w:keepNext/>
                                    <w:keepLines/>
                                    <w:overflowPunct w:val="0"/>
                                    <w:autoSpaceDE w:val="0"/>
                                    <w:autoSpaceDN w:val="0"/>
                                    <w:adjustRightInd w:val="0"/>
                                    <w:spacing w:before="120"/>
                                    <w:ind w:left="1701" w:hanging="1701"/>
                                    <w:textAlignment w:val="baseline"/>
                                    <w:outlineLvl w:val="4"/>
                                    <w:rPr>
                                      <w:rFonts w:ascii="Arial" w:eastAsia="Times New Roman" w:hAnsi="Arial"/>
                                      <w:noProof/>
                                    </w:rPr>
                                  </w:pPr>
                                  <w:r w:rsidRPr="003D08C8">
                                    <w:rPr>
                                      <w:rFonts w:ascii="Arial" w:eastAsia="Times New Roman" w:hAnsi="Arial"/>
                                      <w:noProof/>
                                    </w:rPr>
                                    <w:t>8.1.2.1.X</w:t>
                                  </w:r>
                                  <w:r w:rsidRPr="003D08C8">
                                    <w:rPr>
                                      <w:rFonts w:ascii="Arial" w:eastAsia="Times New Roman" w:hAnsi="Arial"/>
                                      <w:noProof/>
                                    </w:rPr>
                                    <w:tab/>
                                    <w:t>Applicability of PUSCH DM-RS ports</w:t>
                                  </w:r>
                                </w:p>
                                <w:p w14:paraId="576FB97B" w14:textId="77777777" w:rsidR="00867DED" w:rsidRPr="003D08C8" w:rsidRDefault="00867DED" w:rsidP="00867DED">
                                  <w:pPr>
                                    <w:rPr>
                                      <w:rFonts w:eastAsia="Times New Roman"/>
                                    </w:rPr>
                                  </w:pPr>
                                  <w:r w:rsidRPr="003D08C8">
                                    <w:rPr>
                                      <w:rFonts w:eastAsia="Times New Roman"/>
                                    </w:rPr>
                                    <w:t xml:space="preserve">Unless otherwise stated, a BS declare to support </w:t>
                                  </w:r>
                                  <w:r w:rsidRPr="003D08C8">
                                    <w:rPr>
                                      <w:rFonts w:eastAsia="Times New Roman"/>
                                      <w:noProof/>
                                    </w:rPr>
                                    <w:t xml:space="preserve">PUSCH </w:t>
                                  </w:r>
                                  <w:r w:rsidRPr="003D08C8">
                                    <w:rPr>
                                      <w:i/>
                                      <w:iCs/>
                                    </w:rPr>
                                    <w:t xml:space="preserve">enhanced-dmrs-Type_r18 </w:t>
                                  </w:r>
                                  <w:r w:rsidRPr="003D08C8">
                                    <w:t>(see D.xxx in table 4.6-1) and pass the requirement defined in 8.2.X, can also consider the tests defined in 8.2.1 with same configurations besides DM-RS ports as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9595C" id="_x0000_t202" coordsize="21600,21600" o:spt="202" path="m,l,21600r21600,l21600,xe">
                      <v:stroke joinstyle="miter"/>
                      <v:path gradientshapeok="t" o:connecttype="rect"/>
                    </v:shapetype>
                    <v:shape id="Text Box 1" o:spid="_x0000_s1026" type="#_x0000_t202" style="position:absolute;left:0;text-align:left;margin-left:-5.05pt;margin-top:1.15pt;width:356.8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" filled="f" strokeweight=".5pt">
                      <v:textbox>
                        <w:txbxContent>
                          <w:p w14:paraId="63853623" w14:textId="77777777" w:rsidR="00867DED" w:rsidRPr="00BC6D1A" w:rsidRDefault="00867DED" w:rsidP="00867DED">
                            <w:pPr>
                              <w:keepNext/>
                              <w:keepLines/>
                              <w:overflowPunct w:val="0"/>
                              <w:autoSpaceDE w:val="0"/>
                              <w:autoSpaceDN w:val="0"/>
                              <w:adjustRightInd w:val="0"/>
                              <w:spacing w:before="120"/>
                              <w:ind w:left="1701" w:hanging="1701"/>
                              <w:textAlignment w:val="baseline"/>
                              <w:outlineLvl w:val="4"/>
                              <w:rPr>
                                <w:rFonts w:ascii="Arial" w:eastAsia="Times New Roman" w:hAnsi="Arial"/>
                                <w:noProof/>
                              </w:rPr>
                            </w:pPr>
                            <w:r w:rsidRPr="00BC6D1A">
                              <w:rPr>
                                <w:rFonts w:ascii="Arial" w:eastAsia="Times New Roman" w:hAnsi="Arial"/>
                                <w:noProof/>
                              </w:rPr>
                              <w:t>8.1.2.1.9</w:t>
                            </w:r>
                            <w:r w:rsidRPr="00BC6D1A">
                              <w:rPr>
                                <w:rFonts w:ascii="Arial" w:eastAsia="Times New Roman" w:hAnsi="Arial"/>
                                <w:noProof/>
                              </w:rPr>
                              <w:tab/>
                              <w:t>Applicability of PUSCH repetition type A requirements</w:t>
                            </w:r>
                          </w:p>
                          <w:p w14:paraId="087AC4DE" w14:textId="77777777" w:rsidR="00867DED" w:rsidRDefault="00867DED" w:rsidP="00867DED">
                            <w:pPr>
                              <w:overflowPunct w:val="0"/>
                              <w:autoSpaceDE w:val="0"/>
                              <w:autoSpaceDN w:val="0"/>
                              <w:adjustRightInd w:val="0"/>
                              <w:textAlignment w:val="baseline"/>
                              <w:rPr>
                                <w:rFonts w:eastAsia="Times New Roman"/>
                              </w:rPr>
                            </w:pPr>
                            <w:r w:rsidRPr="00BC6D1A">
                              <w:rPr>
                                <w:rFonts w:eastAsia="Times New Roman"/>
                              </w:rPr>
                              <w:t xml:space="preserve">Unless otherwise stated, </w:t>
                            </w:r>
                            <w:r w:rsidRPr="00BC6D1A">
                              <w:rPr>
                                <w:rFonts w:eastAsia="Times New Roman"/>
                                <w:noProof/>
                              </w:rPr>
                              <w:t>PUSCH repetition type A</w:t>
                            </w:r>
                            <w:r w:rsidRPr="00BC6D1A">
                              <w:rPr>
                                <w:rFonts w:eastAsia="Times New Roman"/>
                              </w:rPr>
                              <w:t xml:space="preserve"> requirements shall apply only for a BS declaring support of low spectral efficiency MCS index table 3 and </w:t>
                            </w:r>
                            <w:r w:rsidRPr="00BC6D1A">
                              <w:rPr>
                                <w:rFonts w:eastAsia="Times New Roman"/>
                                <w:noProof/>
                              </w:rPr>
                              <w:t xml:space="preserve">PUSCH repetition type A </w:t>
                            </w:r>
                            <w:r w:rsidRPr="00BC6D1A">
                              <w:rPr>
                                <w:rFonts w:eastAsia="Times New Roman"/>
                              </w:rPr>
                              <w:t>(see D.121 and D.122 in table 4.6-1).</w:t>
                            </w:r>
                          </w:p>
                          <w:p w14:paraId="68DF3E8E" w14:textId="77777777" w:rsidR="00867DED" w:rsidRPr="003D08C8" w:rsidRDefault="00867DED" w:rsidP="00867DED">
                            <w:pPr>
                              <w:keepNext/>
                              <w:keepLines/>
                              <w:overflowPunct w:val="0"/>
                              <w:autoSpaceDE w:val="0"/>
                              <w:autoSpaceDN w:val="0"/>
                              <w:adjustRightInd w:val="0"/>
                              <w:spacing w:before="120"/>
                              <w:ind w:left="1701" w:hanging="1701"/>
                              <w:textAlignment w:val="baseline"/>
                              <w:outlineLvl w:val="4"/>
                              <w:rPr>
                                <w:rFonts w:ascii="Arial" w:eastAsia="Times New Roman" w:hAnsi="Arial"/>
                                <w:noProof/>
                              </w:rPr>
                            </w:pPr>
                            <w:r w:rsidRPr="003D08C8">
                              <w:rPr>
                                <w:rFonts w:ascii="Arial" w:eastAsia="Times New Roman" w:hAnsi="Arial"/>
                                <w:noProof/>
                              </w:rPr>
                              <w:t>8.1.2.1.X</w:t>
                            </w:r>
                            <w:r w:rsidRPr="003D08C8">
                              <w:rPr>
                                <w:rFonts w:ascii="Arial" w:eastAsia="Times New Roman" w:hAnsi="Arial"/>
                                <w:noProof/>
                              </w:rPr>
                              <w:tab/>
                              <w:t>Applicability of PUSCH DM-RS ports</w:t>
                            </w:r>
                          </w:p>
                          <w:p w14:paraId="576FB97B" w14:textId="77777777" w:rsidR="00867DED" w:rsidRPr="003D08C8" w:rsidRDefault="00867DED" w:rsidP="00867DED">
                            <w:pPr>
                              <w:rPr>
                                <w:rFonts w:eastAsia="Times New Roman"/>
                              </w:rPr>
                            </w:pPr>
                            <w:r w:rsidRPr="003D08C8">
                              <w:rPr>
                                <w:rFonts w:eastAsia="Times New Roman"/>
                              </w:rPr>
                              <w:t xml:space="preserve">Unless otherwise stated, a BS declare to support </w:t>
                            </w:r>
                            <w:r w:rsidRPr="003D08C8">
                              <w:rPr>
                                <w:rFonts w:eastAsia="Times New Roman"/>
                                <w:noProof/>
                              </w:rPr>
                              <w:t xml:space="preserve">PUSCH </w:t>
                            </w:r>
                            <w:r w:rsidRPr="003D08C8">
                              <w:rPr>
                                <w:i/>
                                <w:iCs/>
                              </w:rPr>
                              <w:t xml:space="preserve">enhanced-dmrs-Type_r18 </w:t>
                            </w:r>
                            <w:r w:rsidRPr="003D08C8">
                              <w:t>(see D.xxx in table 4.6-1) and pass the requirement defined in 8.2.X, can also consider the tests defined in 8.2.1 with same configurations besides DM-RS ports as passed.</w:t>
                            </w:r>
                          </w:p>
                        </w:txbxContent>
                      </v:textbox>
                      <w10:wrap type="square"/>
                    </v:shape>
                  </w:pict>
                </mc:Fallback>
              </mc:AlternateContent>
            </w:r>
            <w:hyperlink w:anchor="_Toc163462304" w:history="1"/>
          </w:p>
          <w:p w14:paraId="0809BF11" w14:textId="7BD729BE" w:rsidR="00FB7689" w:rsidRPr="00117A3C" w:rsidRDefault="00867DED" w:rsidP="00867DED">
            <w:pPr>
              <w:pStyle w:val="affa"/>
              <w:tabs>
                <w:tab w:val="right" w:leader="dot" w:pos="9350"/>
              </w:tabs>
              <w:ind w:left="0" w:firstLine="0"/>
              <w:rPr>
                <w:rFonts w:ascii="Times New Roman" w:eastAsiaTheme="minorEastAsia" w:hAnsi="Times New Roman" w:cs="Times New Roman"/>
                <w:b w:val="0"/>
                <w:bCs/>
              </w:rPr>
            </w:pPr>
            <w:r w:rsidRPr="00117A3C">
              <w:rPr>
                <w:rFonts w:ascii="Times New Roman" w:hAnsi="Times New Roman" w:cs="Times New Roman"/>
                <w:b w:val="0"/>
                <w:bCs/>
              </w:rPr>
              <w:fldChar w:fldCharType="end"/>
            </w:r>
          </w:p>
        </w:tc>
      </w:tr>
      <w:tr w:rsidR="00A04A84" w14:paraId="4E88B7A1" w14:textId="77777777" w:rsidTr="00A04A84">
        <w:trPr>
          <w:trHeight w:val="468"/>
        </w:trPr>
        <w:tc>
          <w:tcPr>
            <w:tcW w:w="1271" w:type="dxa"/>
          </w:tcPr>
          <w:p w14:paraId="78D17A84" w14:textId="40E34492" w:rsidR="00867DED" w:rsidRPr="007A5814" w:rsidRDefault="00117A3C" w:rsidP="00DA571B">
            <w:pPr>
              <w:spacing w:before="120" w:after="120"/>
              <w:rPr>
                <w:rFonts w:asciiTheme="minorHAnsi" w:eastAsiaTheme="minorEastAsia" w:hAnsiTheme="minorHAnsi" w:cstheme="minorHAnsi"/>
                <w:lang w:eastAsia="zh-CN"/>
              </w:rPr>
            </w:pPr>
            <w:r w:rsidRPr="00117A3C">
              <w:rPr>
                <w:rFonts w:asciiTheme="minorHAnsi" w:eastAsiaTheme="minorEastAsia" w:hAnsiTheme="minorHAnsi" w:cstheme="minorHAnsi"/>
                <w:lang w:eastAsia="zh-CN"/>
              </w:rPr>
              <w:lastRenderedPageBreak/>
              <w:t>R4-2405548</w:t>
            </w:r>
          </w:p>
        </w:tc>
        <w:tc>
          <w:tcPr>
            <w:tcW w:w="992" w:type="dxa"/>
          </w:tcPr>
          <w:p w14:paraId="175617B0" w14:textId="6CBA08D4" w:rsidR="00867DED" w:rsidRPr="00551550" w:rsidRDefault="00117A3C" w:rsidP="00FB7689">
            <w:pPr>
              <w:spacing w:before="120" w:after="120"/>
              <w:rPr>
                <w:rFonts w:asciiTheme="minorHAnsi" w:hAnsiTheme="minorHAnsi" w:cstheme="minorHAnsi"/>
              </w:rPr>
            </w:pPr>
            <w:r w:rsidRPr="00551550">
              <w:rPr>
                <w:rFonts w:asciiTheme="minorHAnsi" w:hAnsiTheme="minorHAnsi" w:cstheme="minorHAnsi"/>
              </w:rPr>
              <w:t>Ericsson</w:t>
            </w:r>
          </w:p>
        </w:tc>
        <w:tc>
          <w:tcPr>
            <w:tcW w:w="7368" w:type="dxa"/>
          </w:tcPr>
          <w:p w14:paraId="5CD7669F" w14:textId="2D50F57C" w:rsidR="00867DED" w:rsidRPr="00117A3C" w:rsidRDefault="00117A3C" w:rsidP="00117A3C">
            <w:pPr>
              <w:pStyle w:val="affa"/>
              <w:tabs>
                <w:tab w:val="right" w:leader="dot" w:pos="9350"/>
              </w:tabs>
              <w:rPr>
                <w:rFonts w:ascii="Times New Roman" w:hAnsi="Times New Roman" w:cs="Times New Roman"/>
                <w:b w:val="0"/>
                <w:bCs/>
              </w:rPr>
            </w:pPr>
            <w:r w:rsidRPr="00117A3C">
              <w:rPr>
                <w:rFonts w:ascii="Times New Roman" w:hAnsi="Times New Roman" w:cs="Times New Roman"/>
                <w:b w:val="0"/>
                <w:bCs/>
              </w:rPr>
              <w:t>Simulation results for Rel18 DMRS of BS demodulation performances.</w:t>
            </w:r>
          </w:p>
        </w:tc>
      </w:tr>
      <w:tr w:rsidR="00A04A84" w14:paraId="259634D7" w14:textId="77777777" w:rsidTr="00A04A84">
        <w:trPr>
          <w:trHeight w:val="468"/>
        </w:trPr>
        <w:tc>
          <w:tcPr>
            <w:tcW w:w="1271" w:type="dxa"/>
          </w:tcPr>
          <w:p w14:paraId="2059F771" w14:textId="29526742" w:rsidR="00A04A84" w:rsidRPr="00117A3C" w:rsidRDefault="00A04A84" w:rsidP="00DA571B">
            <w:pPr>
              <w:spacing w:before="120" w:after="120"/>
              <w:rPr>
                <w:rFonts w:asciiTheme="minorHAnsi" w:eastAsiaTheme="minorEastAsia" w:hAnsiTheme="minorHAnsi" w:cstheme="minorHAnsi"/>
                <w:lang w:eastAsia="zh-CN"/>
              </w:rPr>
            </w:pPr>
            <w:r w:rsidRPr="00A04A84">
              <w:rPr>
                <w:rFonts w:asciiTheme="minorHAnsi" w:eastAsiaTheme="minorEastAsia" w:hAnsiTheme="minorHAnsi" w:cstheme="minorHAnsi"/>
                <w:lang w:eastAsia="zh-CN"/>
              </w:rPr>
              <w:t>R4- 2405868</w:t>
            </w:r>
          </w:p>
        </w:tc>
        <w:tc>
          <w:tcPr>
            <w:tcW w:w="992" w:type="dxa"/>
          </w:tcPr>
          <w:p w14:paraId="36765C2E" w14:textId="6E83454C" w:rsidR="00A04A84" w:rsidRPr="00551550" w:rsidRDefault="00A04A84" w:rsidP="00FB7689">
            <w:pPr>
              <w:spacing w:before="120" w:after="120"/>
              <w:rPr>
                <w:rFonts w:asciiTheme="minorHAnsi" w:hAnsiTheme="minorHAnsi" w:cstheme="minorHAnsi"/>
              </w:rPr>
            </w:pPr>
            <w:r w:rsidRPr="00A04A84">
              <w:rPr>
                <w:rFonts w:asciiTheme="minorHAnsi" w:hAnsiTheme="minorHAnsi" w:cstheme="minorHAnsi"/>
              </w:rPr>
              <w:t>Samsung</w:t>
            </w:r>
          </w:p>
        </w:tc>
        <w:tc>
          <w:tcPr>
            <w:tcW w:w="7368" w:type="dxa"/>
          </w:tcPr>
          <w:p w14:paraId="75BB180A" w14:textId="20A55CFD" w:rsidR="00A04A84" w:rsidRPr="00117A3C" w:rsidRDefault="00A04A84" w:rsidP="00117A3C">
            <w:pPr>
              <w:pStyle w:val="affa"/>
              <w:tabs>
                <w:tab w:val="right" w:leader="dot" w:pos="9350"/>
              </w:tabs>
              <w:rPr>
                <w:rFonts w:ascii="Times New Roman" w:hAnsi="Times New Roman" w:cs="Times New Roman"/>
                <w:b w:val="0"/>
                <w:bCs/>
              </w:rPr>
            </w:pPr>
            <w:r w:rsidRPr="00A04A84">
              <w:rPr>
                <w:rFonts w:ascii="Times New Roman" w:hAnsi="Times New Roman" w:cs="Times New Roman"/>
                <w:b w:val="0"/>
                <w:bCs/>
              </w:rPr>
              <w:t>In this contribution, the initial simulation results are provided for alignment purpose.</w:t>
            </w:r>
          </w:p>
        </w:tc>
      </w:tr>
    </w:tbl>
    <w:p w14:paraId="6399D7FB" w14:textId="77777777" w:rsidR="00684FAB" w:rsidRPr="004A7544" w:rsidRDefault="00684FAB" w:rsidP="00684FAB">
      <w:pPr>
        <w:pStyle w:val="2"/>
      </w:pPr>
      <w:r w:rsidRPr="004A7544">
        <w:rPr>
          <w:rFonts w:hint="eastAsia"/>
        </w:rPr>
        <w:t>Open issues</w:t>
      </w:r>
      <w:r>
        <w:t xml:space="preserve"> summary</w:t>
      </w:r>
    </w:p>
    <w:p w14:paraId="1D8E240B" w14:textId="64BBA7AE" w:rsidR="008560D8" w:rsidRPr="008560D8" w:rsidRDefault="008560D8" w:rsidP="001A151B">
      <w:pPr>
        <w:pStyle w:val="3"/>
        <w:rPr>
          <w:sz w:val="24"/>
          <w:szCs w:val="16"/>
        </w:rPr>
      </w:pPr>
      <w:r w:rsidRPr="00805BE8">
        <w:rPr>
          <w:sz w:val="24"/>
          <w:szCs w:val="16"/>
        </w:rPr>
        <w:t>Sub-</w:t>
      </w:r>
      <w:r>
        <w:rPr>
          <w:sz w:val="24"/>
          <w:szCs w:val="16"/>
        </w:rPr>
        <w:t>topic</w:t>
      </w:r>
      <w:r w:rsidRPr="00805BE8">
        <w:rPr>
          <w:sz w:val="24"/>
          <w:szCs w:val="16"/>
        </w:rPr>
        <w:t xml:space="preserve"> </w:t>
      </w:r>
      <w:r w:rsidR="009C19E8">
        <w:rPr>
          <w:sz w:val="24"/>
          <w:szCs w:val="16"/>
        </w:rPr>
        <w:t>2</w:t>
      </w:r>
      <w:r w:rsidRPr="00805BE8">
        <w:rPr>
          <w:sz w:val="24"/>
          <w:szCs w:val="16"/>
        </w:rPr>
        <w:t>-</w:t>
      </w:r>
      <w:r>
        <w:rPr>
          <w:sz w:val="24"/>
          <w:szCs w:val="16"/>
        </w:rPr>
        <w:t xml:space="preserve">1 </w:t>
      </w:r>
      <w:r w:rsidR="001A151B" w:rsidRPr="001A151B">
        <w:rPr>
          <w:sz w:val="24"/>
          <w:szCs w:val="16"/>
        </w:rPr>
        <w:t>Requirements for Rel-18 DMRS</w:t>
      </w:r>
    </w:p>
    <w:p w14:paraId="5CFCF41A" w14:textId="5F95887E" w:rsidR="008560D8" w:rsidRPr="00BA7282" w:rsidRDefault="008560D8" w:rsidP="008560D8">
      <w:pPr>
        <w:rPr>
          <w:b/>
          <w:u w:val="single"/>
          <w:lang w:eastAsia="ko-KR"/>
        </w:rPr>
      </w:pPr>
      <w:r w:rsidRPr="00BA7282">
        <w:rPr>
          <w:b/>
          <w:u w:val="single"/>
          <w:lang w:eastAsia="ko-KR"/>
        </w:rPr>
        <w:t xml:space="preserve">Issue </w:t>
      </w:r>
      <w:r w:rsidR="00BA7282" w:rsidRPr="00BA7282">
        <w:rPr>
          <w:b/>
          <w:u w:val="single"/>
          <w:lang w:eastAsia="ko-KR"/>
        </w:rPr>
        <w:t>3</w:t>
      </w:r>
      <w:r w:rsidRPr="00BA7282">
        <w:rPr>
          <w:b/>
          <w:u w:val="single"/>
          <w:lang w:eastAsia="ko-KR"/>
        </w:rPr>
        <w:t>-</w:t>
      </w:r>
      <w:r w:rsidR="00BA7282" w:rsidRPr="00BA7282">
        <w:rPr>
          <w:b/>
          <w:u w:val="single"/>
          <w:lang w:eastAsia="ko-KR"/>
        </w:rPr>
        <w:t>1-1</w:t>
      </w:r>
      <w:r w:rsidRPr="00BA7282">
        <w:rPr>
          <w:b/>
          <w:u w:val="single"/>
          <w:lang w:eastAsia="ko-KR"/>
        </w:rPr>
        <w:t>:</w:t>
      </w:r>
      <w:r w:rsidR="00473B98">
        <w:rPr>
          <w:b/>
          <w:u w:val="single"/>
          <w:lang w:eastAsia="ko-KR"/>
        </w:rPr>
        <w:t xml:space="preserve"> Adding</w:t>
      </w:r>
      <w:r w:rsidR="009C19E8" w:rsidRPr="009C19E8">
        <w:rPr>
          <w:b/>
          <w:u w:val="single"/>
          <w:lang w:eastAsia="ko-KR"/>
        </w:rPr>
        <w:t xml:space="preserve"> a new clause to TS 38.141-1 for the applicability of PUSCH with enhanced DMRS</w:t>
      </w:r>
    </w:p>
    <w:p w14:paraId="6F2D6082" w14:textId="77777777" w:rsidR="008560D8" w:rsidRPr="00BA7282" w:rsidRDefault="008560D8" w:rsidP="008560D8">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Proposals</w:t>
      </w:r>
    </w:p>
    <w:p w14:paraId="0476A61E" w14:textId="42428FFD" w:rsidR="006E345F" w:rsidRPr="00E83FE8" w:rsidRDefault="008560D8" w:rsidP="00481475">
      <w:pPr>
        <w:pStyle w:val="aff8"/>
        <w:numPr>
          <w:ilvl w:val="1"/>
          <w:numId w:val="1"/>
        </w:numPr>
        <w:overflowPunct/>
        <w:autoSpaceDE/>
        <w:autoSpaceDN/>
        <w:adjustRightInd/>
        <w:spacing w:after="120"/>
        <w:ind w:firstLineChars="0"/>
        <w:textAlignment w:val="auto"/>
        <w:rPr>
          <w:bCs/>
          <w:lang w:eastAsia="zh-CN"/>
        </w:rPr>
      </w:pPr>
      <w:r w:rsidRPr="00473B98">
        <w:rPr>
          <w:rFonts w:eastAsia="宋体"/>
          <w:szCs w:val="24"/>
          <w:lang w:eastAsia="zh-CN"/>
        </w:rPr>
        <w:t xml:space="preserve">Option 1: </w:t>
      </w:r>
      <w:r w:rsidR="009C19E8" w:rsidRPr="00473B98">
        <w:rPr>
          <w:rFonts w:eastAsia="宋体"/>
          <w:szCs w:val="24"/>
          <w:lang w:eastAsia="zh-CN"/>
        </w:rPr>
        <w:t>RAN4 shall add a new clause to TS 38.141-1 for the applicability of PUSCH with enhanced DMRS</w:t>
      </w:r>
      <w:r w:rsidR="009C19E8" w:rsidRPr="00473B98">
        <w:rPr>
          <w:rFonts w:eastAsia="宋体"/>
          <w:szCs w:val="24"/>
          <w:lang w:eastAsia="zh-CN"/>
        </w:rPr>
        <w:t xml:space="preserve">, </w:t>
      </w:r>
      <w:r w:rsidR="009C19E8" w:rsidRPr="00473B98">
        <w:rPr>
          <w:rFonts w:eastAsia="宋体"/>
          <w:szCs w:val="24"/>
          <w:lang w:eastAsia="zh-CN"/>
        </w:rPr>
        <w:t>assign the new clause to clause number 8.1.2.1.10</w:t>
      </w:r>
      <w:r w:rsidR="009C19E8" w:rsidRPr="00473B98">
        <w:rPr>
          <w:rFonts w:eastAsia="宋体"/>
          <w:szCs w:val="24"/>
          <w:lang w:eastAsia="zh-CN"/>
        </w:rPr>
        <w:t xml:space="preserve"> and </w:t>
      </w:r>
      <w:r w:rsidR="009C19E8" w:rsidRPr="00473B98">
        <w:rPr>
          <w:rFonts w:eastAsia="宋体"/>
          <w:szCs w:val="24"/>
          <w:lang w:eastAsia="zh-CN"/>
        </w:rPr>
        <w:t>use the proposed wording within this contribution for the new clause.</w:t>
      </w:r>
      <w:r w:rsidR="00473B98" w:rsidRPr="00473B98">
        <w:rPr>
          <w:rFonts w:eastAsia="宋体"/>
          <w:szCs w:val="24"/>
          <w:lang w:eastAsia="zh-CN"/>
        </w:rPr>
        <w:t xml:space="preserve"> </w:t>
      </w:r>
      <w:r w:rsidR="00473B98" w:rsidRPr="00473B98">
        <w:rPr>
          <w:rFonts w:eastAsia="宋体"/>
          <w:szCs w:val="24"/>
          <w:lang w:eastAsia="zh-CN"/>
        </w:rPr>
        <w:t>(Nokia</w:t>
      </w:r>
      <w:r w:rsidR="00E83FE8">
        <w:rPr>
          <w:rFonts w:eastAsia="宋体"/>
          <w:szCs w:val="24"/>
          <w:lang w:eastAsia="zh-CN"/>
        </w:rPr>
        <w:t xml:space="preserve">, </w:t>
      </w:r>
      <w:r w:rsidR="00E83FE8" w:rsidRPr="00E83FE8">
        <w:t>Ericsson</w:t>
      </w:r>
      <w:r w:rsidR="00473B98" w:rsidRPr="00473B98">
        <w:rPr>
          <w:rFonts w:eastAsia="宋体"/>
          <w:szCs w:val="24"/>
          <w:lang w:eastAsia="zh-CN"/>
        </w:rPr>
        <w:t>)</w:t>
      </w:r>
    </w:p>
    <w:p w14:paraId="0E9ABAF3" w14:textId="31615A5D" w:rsidR="00E83FE8" w:rsidRPr="002C122B" w:rsidRDefault="00E83FE8" w:rsidP="00BA2B13">
      <w:pPr>
        <w:pStyle w:val="aff8"/>
        <w:numPr>
          <w:ilvl w:val="0"/>
          <w:numId w:val="27"/>
        </w:numPr>
        <w:overflowPunct/>
        <w:autoSpaceDE/>
        <w:autoSpaceDN/>
        <w:adjustRightInd/>
        <w:spacing w:after="120"/>
        <w:ind w:left="1656" w:firstLineChars="0" w:firstLine="0"/>
        <w:textAlignment w:val="auto"/>
        <w:rPr>
          <w:bCs/>
          <w:lang w:eastAsia="zh-CN"/>
        </w:rPr>
      </w:pPr>
      <w:r w:rsidRPr="002C122B">
        <w:rPr>
          <w:rFonts w:eastAsia="宋体"/>
          <w:szCs w:val="24"/>
          <w:lang w:eastAsia="zh-CN"/>
        </w:rPr>
        <w:t>Option</w:t>
      </w:r>
      <w:r w:rsidRPr="002C122B">
        <w:rPr>
          <w:rFonts w:eastAsia="宋体"/>
        </w:rPr>
        <w:t xml:space="preserve"> 1A: (</w:t>
      </w:r>
      <w:r w:rsidR="002C122B" w:rsidRPr="00473B98">
        <w:rPr>
          <w:rFonts w:eastAsia="宋体"/>
          <w:szCs w:val="24"/>
          <w:lang w:eastAsia="zh-CN"/>
        </w:rPr>
        <w:t>Nokia</w:t>
      </w:r>
      <w:r w:rsidRPr="002C122B">
        <w:rPr>
          <w:rFonts w:eastAsia="宋体"/>
        </w:rPr>
        <w:t>)</w:t>
      </w:r>
    </w:p>
    <w:tbl>
      <w:tblPr>
        <w:tblStyle w:val="aff7"/>
        <w:tblW w:w="0" w:type="auto"/>
        <w:tblInd w:w="1656" w:type="dxa"/>
        <w:tblLook w:val="04A0" w:firstRow="1" w:lastRow="0" w:firstColumn="1" w:lastColumn="0" w:noHBand="0" w:noVBand="1"/>
      </w:tblPr>
      <w:tblGrid>
        <w:gridCol w:w="7837"/>
      </w:tblGrid>
      <w:tr w:rsidR="005F62C7" w14:paraId="617410AF" w14:textId="77777777" w:rsidTr="00F67922">
        <w:tc>
          <w:tcPr>
            <w:tcW w:w="7837" w:type="dxa"/>
          </w:tcPr>
          <w:p w14:paraId="68B9AD87" w14:textId="54F7AF7C" w:rsidR="005F62C7" w:rsidRDefault="005F62C7" w:rsidP="005F62C7">
            <w:r>
              <w:t xml:space="preserve">Unless otherwise stated, </w:t>
            </w:r>
            <w:r>
              <w:rPr>
                <w:noProof/>
              </w:rPr>
              <w:t>PUSCH with enhanced DMRS mapping</w:t>
            </w:r>
            <w:r>
              <w:t xml:space="preserve"> requirements shall apply only for a BS declaring support of enhanced DMRS.</w:t>
            </w:r>
          </w:p>
          <w:p w14:paraId="512DB48B" w14:textId="74114101" w:rsidR="005F62C7" w:rsidRPr="005F62C7" w:rsidRDefault="005F62C7" w:rsidP="005F62C7">
            <w:pPr>
              <w:rPr>
                <w:bCs/>
                <w:lang w:eastAsia="zh-CN"/>
              </w:rPr>
            </w:pPr>
            <w:r w:rsidRPr="008C3753">
              <w:t xml:space="preserve">Unless otherwise stated, PUSCH </w:t>
            </w:r>
            <w:r>
              <w:t xml:space="preserve">utilising enhanced DMRS mapping </w:t>
            </w:r>
            <w:r w:rsidRPr="008C3753">
              <w:t xml:space="preserve">requirement tests shall apply only for the mapping type declared to be supported (see </w:t>
            </w:r>
            <w:r>
              <w:t>[</w:t>
            </w:r>
            <w:r w:rsidRPr="008C3753">
              <w:t>D.</w:t>
            </w:r>
            <w:r>
              <w:t>XXX]</w:t>
            </w:r>
            <w:r w:rsidRPr="008C3753">
              <w:t xml:space="preserve"> in table 4.6-1). If both </w:t>
            </w:r>
            <w:r>
              <w:t xml:space="preserve">enhanced DMRS </w:t>
            </w:r>
            <w:r w:rsidRPr="008C3753">
              <w:t xml:space="preserve">mapping type A and type B are declared to be supported, the tests shall be done for either type A or type B; the same chosen mapping type shall then be used for all tests except the requirement for PUSCH </w:t>
            </w:r>
            <w:r>
              <w:t xml:space="preserve">enhanced DMRS </w:t>
            </w:r>
            <w:r w:rsidRPr="008C3753">
              <w:t>mapping Type B with 2 symbol length allocated.</w:t>
            </w:r>
          </w:p>
        </w:tc>
      </w:tr>
    </w:tbl>
    <w:p w14:paraId="53C3B73D" w14:textId="77777777" w:rsidR="002C122B" w:rsidRPr="002C122B" w:rsidRDefault="002C122B" w:rsidP="002C122B">
      <w:pPr>
        <w:spacing w:after="120"/>
        <w:rPr>
          <w:rFonts w:eastAsiaTheme="minorEastAsia" w:hint="eastAsia"/>
          <w:lang w:eastAsia="zh-CN"/>
        </w:rPr>
      </w:pPr>
    </w:p>
    <w:p w14:paraId="780EB87D" w14:textId="7B66D493" w:rsidR="00E83FE8" w:rsidRPr="002C122B" w:rsidRDefault="002C122B" w:rsidP="002C122B">
      <w:pPr>
        <w:pStyle w:val="aff8"/>
        <w:numPr>
          <w:ilvl w:val="0"/>
          <w:numId w:val="27"/>
        </w:numPr>
        <w:overflowPunct/>
        <w:autoSpaceDE/>
        <w:autoSpaceDN/>
        <w:adjustRightInd/>
        <w:spacing w:after="120"/>
        <w:ind w:left="1656" w:firstLineChars="0" w:firstLine="0"/>
        <w:textAlignment w:val="auto"/>
        <w:rPr>
          <w:szCs w:val="24"/>
          <w:lang w:eastAsia="zh-CN"/>
        </w:rPr>
      </w:pPr>
      <w:r w:rsidRPr="002C122B">
        <w:rPr>
          <w:rFonts w:eastAsia="宋体"/>
          <w:szCs w:val="24"/>
          <w:lang w:eastAsia="zh-CN"/>
        </w:rPr>
        <w:t>Option</w:t>
      </w:r>
      <w:r w:rsidRPr="002C122B">
        <w:rPr>
          <w:rFonts w:eastAsia="宋体"/>
        </w:rPr>
        <w:t xml:space="preserve"> 1</w:t>
      </w:r>
      <w:r w:rsidRPr="002C122B">
        <w:rPr>
          <w:rFonts w:eastAsia="宋体"/>
        </w:rPr>
        <w:t>B</w:t>
      </w:r>
      <w:r w:rsidRPr="002C122B">
        <w:rPr>
          <w:rFonts w:eastAsia="宋体"/>
        </w:rPr>
        <w:t>: (</w:t>
      </w:r>
      <w:r w:rsidRPr="002C122B">
        <w:rPr>
          <w:rFonts w:eastAsia="宋体"/>
          <w:szCs w:val="24"/>
          <w:lang w:val="fi-FI" w:eastAsia="zh-CN"/>
        </w:rPr>
        <w:t>Ericsson</w:t>
      </w:r>
      <w:r w:rsidRPr="002C122B">
        <w:rPr>
          <w:rFonts w:eastAsia="宋体"/>
        </w:rPr>
        <w:t>)</w:t>
      </w:r>
    </w:p>
    <w:tbl>
      <w:tblPr>
        <w:tblStyle w:val="aff7"/>
        <w:tblW w:w="0" w:type="auto"/>
        <w:tblInd w:w="1696" w:type="dxa"/>
        <w:tblLook w:val="04A0" w:firstRow="1" w:lastRow="0" w:firstColumn="1" w:lastColumn="0" w:noHBand="0" w:noVBand="1"/>
      </w:tblPr>
      <w:tblGrid>
        <w:gridCol w:w="7797"/>
      </w:tblGrid>
      <w:tr w:rsidR="00E83FE8" w14:paraId="3A8C64AF" w14:textId="77777777" w:rsidTr="006D467D">
        <w:tc>
          <w:tcPr>
            <w:tcW w:w="7797" w:type="dxa"/>
          </w:tcPr>
          <w:p w14:paraId="3D3BCF4C" w14:textId="77777777" w:rsidR="00E83FE8" w:rsidRPr="00F1641F" w:rsidRDefault="00E83FE8" w:rsidP="006D467D">
            <w:pPr>
              <w:rPr>
                <w:rFonts w:eastAsia="Times New Roman"/>
              </w:rPr>
            </w:pPr>
            <w:r w:rsidRPr="00984F38">
              <w:rPr>
                <w:rFonts w:eastAsia="Times New Roman"/>
              </w:rPr>
              <w:t xml:space="preserve">Unless otherwise stated, a BS declare to support </w:t>
            </w:r>
            <w:r w:rsidRPr="00984F38">
              <w:rPr>
                <w:rFonts w:eastAsia="Times New Roman"/>
                <w:noProof/>
              </w:rPr>
              <w:t xml:space="preserve">PUSCH </w:t>
            </w:r>
            <w:r w:rsidRPr="00984F38">
              <w:rPr>
                <w:i/>
                <w:iCs/>
              </w:rPr>
              <w:t xml:space="preserve">enhanced-dmrs-Type_r18 </w:t>
            </w:r>
            <w:r w:rsidRPr="00984F38">
              <w:t>(see D.xxx in table 4.6-1) and pass the requirement defined in 8.2.X, can also consider the tests defined in 8.2.1 with same configurations besides DM-RS ports as passed.</w:t>
            </w:r>
          </w:p>
        </w:tc>
      </w:tr>
    </w:tbl>
    <w:p w14:paraId="0DEA7ECA" w14:textId="77777777" w:rsidR="00E83FE8" w:rsidRPr="00E83FE8" w:rsidRDefault="00E83FE8" w:rsidP="005F62C7">
      <w:pPr>
        <w:pStyle w:val="aff8"/>
        <w:overflowPunct/>
        <w:autoSpaceDE/>
        <w:autoSpaceDN/>
        <w:adjustRightInd/>
        <w:spacing w:after="120"/>
        <w:ind w:left="1656" w:firstLineChars="0" w:firstLine="0"/>
        <w:textAlignment w:val="auto"/>
        <w:rPr>
          <w:rFonts w:eastAsiaTheme="minorEastAsia" w:hint="eastAsia"/>
          <w:bCs/>
          <w:lang w:eastAsia="zh-CN"/>
        </w:rPr>
      </w:pPr>
    </w:p>
    <w:p w14:paraId="3EC77C65" w14:textId="77777777" w:rsidR="008560D8" w:rsidRPr="00BA7282" w:rsidRDefault="008560D8" w:rsidP="008560D8">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Recommended WF</w:t>
      </w:r>
    </w:p>
    <w:p w14:paraId="314C931D" w14:textId="77777777" w:rsidR="007702E3" w:rsidRPr="004C251C" w:rsidRDefault="007702E3" w:rsidP="007702E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56B134D0" w14:textId="77777777" w:rsidR="00711143" w:rsidRPr="00BA7282" w:rsidRDefault="00711143" w:rsidP="00711143">
      <w:pPr>
        <w:pStyle w:val="aff8"/>
        <w:overflowPunct/>
        <w:autoSpaceDE/>
        <w:autoSpaceDN/>
        <w:adjustRightInd/>
        <w:spacing w:after="120"/>
        <w:ind w:left="1440" w:firstLineChars="0" w:firstLine="0"/>
        <w:textAlignment w:val="auto"/>
        <w:rPr>
          <w:rFonts w:eastAsia="宋体"/>
          <w:szCs w:val="24"/>
          <w:lang w:eastAsia="zh-CN"/>
        </w:rPr>
      </w:pPr>
    </w:p>
    <w:p w14:paraId="0C3A837B" w14:textId="13A494EF" w:rsidR="007702E3" w:rsidRPr="00BA7282" w:rsidRDefault="007702E3" w:rsidP="007702E3">
      <w:pPr>
        <w:rPr>
          <w:b/>
          <w:u w:val="single"/>
          <w:lang w:eastAsia="ko-KR"/>
        </w:rPr>
      </w:pPr>
      <w:r w:rsidRPr="00BA7282">
        <w:rPr>
          <w:b/>
          <w:u w:val="single"/>
          <w:lang w:eastAsia="ko-KR"/>
        </w:rPr>
        <w:t>Issue 3-1-</w:t>
      </w:r>
      <w:r>
        <w:rPr>
          <w:b/>
          <w:u w:val="single"/>
          <w:lang w:eastAsia="ko-KR"/>
        </w:rPr>
        <w:t>2</w:t>
      </w:r>
      <w:r w:rsidRPr="00BA7282">
        <w:rPr>
          <w:b/>
          <w:u w:val="single"/>
          <w:lang w:eastAsia="ko-KR"/>
        </w:rPr>
        <w:t xml:space="preserve">: </w:t>
      </w:r>
      <w:r w:rsidR="00473B98">
        <w:rPr>
          <w:b/>
          <w:u w:val="single"/>
          <w:lang w:eastAsia="ko-KR"/>
        </w:rPr>
        <w:t>A</w:t>
      </w:r>
      <w:r w:rsidR="00473B98" w:rsidRPr="00473B98">
        <w:rPr>
          <w:b/>
          <w:u w:val="single"/>
          <w:lang w:eastAsia="ko-KR"/>
        </w:rPr>
        <w:t>dd</w:t>
      </w:r>
      <w:r w:rsidR="00473B98">
        <w:rPr>
          <w:b/>
          <w:u w:val="single"/>
          <w:lang w:eastAsia="ko-KR"/>
        </w:rPr>
        <w:t>ing</w:t>
      </w:r>
      <w:r w:rsidR="00473B98" w:rsidRPr="00473B98">
        <w:rPr>
          <w:b/>
          <w:u w:val="single"/>
          <w:lang w:eastAsia="ko-KR"/>
        </w:rPr>
        <w:t xml:space="preserve"> a new manufacturer declaration to Table 4.6-1 in TS 38.141-1</w:t>
      </w:r>
    </w:p>
    <w:p w14:paraId="3BD2D050" w14:textId="77777777" w:rsidR="007702E3" w:rsidRPr="00BA7282" w:rsidRDefault="007702E3" w:rsidP="007702E3">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lastRenderedPageBreak/>
        <w:t>Proposals</w:t>
      </w:r>
    </w:p>
    <w:p w14:paraId="51A0ED44" w14:textId="2FCBE105" w:rsidR="007702E3" w:rsidRPr="00473B98" w:rsidRDefault="007702E3" w:rsidP="00621776">
      <w:pPr>
        <w:pStyle w:val="aff8"/>
        <w:numPr>
          <w:ilvl w:val="1"/>
          <w:numId w:val="1"/>
        </w:numPr>
        <w:overflowPunct/>
        <w:autoSpaceDE/>
        <w:autoSpaceDN/>
        <w:adjustRightInd/>
        <w:spacing w:after="120"/>
        <w:ind w:firstLineChars="0"/>
        <w:textAlignment w:val="auto"/>
        <w:rPr>
          <w:rFonts w:eastAsia="宋体"/>
          <w:szCs w:val="24"/>
          <w:lang w:eastAsia="zh-CN"/>
        </w:rPr>
      </w:pPr>
      <w:r w:rsidRPr="00473B98">
        <w:rPr>
          <w:rFonts w:eastAsia="宋体"/>
          <w:szCs w:val="24"/>
          <w:lang w:eastAsia="zh-CN"/>
        </w:rPr>
        <w:t xml:space="preserve">Option 1: </w:t>
      </w:r>
      <w:r w:rsidR="00473B98" w:rsidRPr="00473B98">
        <w:rPr>
          <w:rFonts w:eastAsia="宋体"/>
          <w:szCs w:val="24"/>
          <w:lang w:eastAsia="zh-CN"/>
        </w:rPr>
        <w:t>RAN4 shall add a new manufacturer declaration to Table 4.6-1 in TS 38.141-1</w:t>
      </w:r>
      <w:r w:rsidR="00473B98" w:rsidRPr="00473B98">
        <w:rPr>
          <w:rFonts w:eastAsia="宋体"/>
          <w:szCs w:val="24"/>
          <w:lang w:eastAsia="zh-CN"/>
        </w:rPr>
        <w:t xml:space="preserve">, </w:t>
      </w:r>
      <w:r w:rsidR="00473B98" w:rsidRPr="00473B98">
        <w:rPr>
          <w:rFonts w:eastAsia="宋体"/>
          <w:szCs w:val="24"/>
          <w:lang w:eastAsia="zh-CN"/>
        </w:rPr>
        <w:t>include the declaration description of “Declaration of support for enhanced DMRS as specified in TS 38.211 [17], i.e., type A, type B or both.” Within TS 38.141-1.</w:t>
      </w:r>
      <w:r w:rsidRPr="00473B98">
        <w:rPr>
          <w:rFonts w:eastAsia="宋体"/>
          <w:szCs w:val="24"/>
          <w:lang w:eastAsia="zh-CN"/>
        </w:rPr>
        <w:t xml:space="preserve"> (</w:t>
      </w:r>
      <w:r w:rsidR="00473B98">
        <w:rPr>
          <w:rFonts w:eastAsia="宋体"/>
          <w:szCs w:val="24"/>
          <w:lang w:eastAsia="zh-CN"/>
        </w:rPr>
        <w:t>Nokia</w:t>
      </w:r>
      <w:r w:rsidRPr="00473B98">
        <w:rPr>
          <w:rFonts w:eastAsia="宋体"/>
          <w:szCs w:val="24"/>
          <w:lang w:eastAsia="zh-CN"/>
        </w:rPr>
        <w:t>)</w:t>
      </w:r>
    </w:p>
    <w:p w14:paraId="0C150E37" w14:textId="77777777" w:rsidR="007702E3" w:rsidRPr="00BA7282" w:rsidRDefault="007702E3" w:rsidP="007702E3">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Recommended WF</w:t>
      </w:r>
    </w:p>
    <w:p w14:paraId="1ECF061C" w14:textId="77777777" w:rsidR="007702E3" w:rsidRPr="004C251C" w:rsidRDefault="007702E3" w:rsidP="007702E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1834A18C" w14:textId="77777777" w:rsidR="00F1641F" w:rsidRPr="00F1641F" w:rsidRDefault="00F1641F" w:rsidP="007702E3">
      <w:pPr>
        <w:rPr>
          <w:szCs w:val="24"/>
          <w:lang w:eastAsia="zh-CN"/>
        </w:rPr>
      </w:pPr>
    </w:p>
    <w:p w14:paraId="0B5D686B" w14:textId="7066913A" w:rsidR="002B05D1" w:rsidRPr="00360FE7" w:rsidRDefault="00360FE7" w:rsidP="000E08E3">
      <w:pPr>
        <w:pStyle w:val="1"/>
        <w:rPr>
          <w:rFonts w:eastAsia="Yu Mincho" w:hint="eastAsia"/>
          <w:lang w:eastAsia="ja-JP"/>
        </w:rPr>
      </w:pPr>
      <w:r>
        <w:rPr>
          <w:lang w:eastAsia="ja-JP"/>
        </w:rPr>
        <w:t xml:space="preserve">Topic #3: </w:t>
      </w:r>
      <w:r w:rsidR="00714E7C">
        <w:rPr>
          <w:lang w:eastAsia="ja-JP"/>
        </w:rPr>
        <w:t>Draft CR</w:t>
      </w:r>
      <w:r>
        <w:rPr>
          <w:lang w:eastAsia="ja-JP"/>
        </w:rPr>
        <w:t>s</w:t>
      </w:r>
    </w:p>
    <w:tbl>
      <w:tblPr>
        <w:tblStyle w:val="aff7"/>
        <w:tblW w:w="9634" w:type="dxa"/>
        <w:tblLayout w:type="fixed"/>
        <w:tblLook w:val="04A0" w:firstRow="1" w:lastRow="0" w:firstColumn="1" w:lastColumn="0" w:noHBand="0" w:noVBand="1"/>
      </w:tblPr>
      <w:tblGrid>
        <w:gridCol w:w="1696"/>
        <w:gridCol w:w="1134"/>
        <w:gridCol w:w="6804"/>
      </w:tblGrid>
      <w:tr w:rsidR="00360FE7" w14:paraId="19DCCB04" w14:textId="1F59153D" w:rsidTr="00360FE7">
        <w:tc>
          <w:tcPr>
            <w:tcW w:w="1696" w:type="dxa"/>
          </w:tcPr>
          <w:p w14:paraId="31D42FD2" w14:textId="55FDB28B" w:rsidR="00360FE7" w:rsidRPr="002B05D1" w:rsidRDefault="00360FE7" w:rsidP="002B05D1">
            <w:pPr>
              <w:jc w:val="center"/>
              <w:rPr>
                <w:b/>
                <w:lang w:val="sv-SE" w:eastAsia="ja-JP"/>
              </w:rPr>
            </w:pPr>
            <w:r w:rsidRPr="002B05D1">
              <w:rPr>
                <w:rFonts w:asciiTheme="minorHAnsi" w:hAnsiTheme="minorHAnsi" w:cstheme="minorHAnsi"/>
                <w:b/>
              </w:rPr>
              <w:t>Draft CR number</w:t>
            </w:r>
          </w:p>
        </w:tc>
        <w:tc>
          <w:tcPr>
            <w:tcW w:w="1134" w:type="dxa"/>
          </w:tcPr>
          <w:p w14:paraId="343B5744" w14:textId="4B409EF9" w:rsidR="00360FE7" w:rsidRPr="002B05D1" w:rsidRDefault="00360FE7" w:rsidP="002B05D1">
            <w:pPr>
              <w:jc w:val="center"/>
              <w:rPr>
                <w:b/>
                <w:lang w:val="sv-SE" w:eastAsia="ja-JP"/>
              </w:rPr>
            </w:pPr>
            <w:r w:rsidRPr="002B05D1">
              <w:rPr>
                <w:rFonts w:asciiTheme="minorHAnsi" w:hAnsiTheme="minorHAnsi" w:cstheme="minorHAnsi"/>
                <w:b/>
              </w:rPr>
              <w:t>Source</w:t>
            </w:r>
          </w:p>
        </w:tc>
        <w:tc>
          <w:tcPr>
            <w:tcW w:w="6804" w:type="dxa"/>
          </w:tcPr>
          <w:p w14:paraId="638FAC95" w14:textId="36A05842" w:rsidR="00360FE7" w:rsidRPr="002B05D1" w:rsidRDefault="00360FE7" w:rsidP="002B05D1">
            <w:pPr>
              <w:jc w:val="center"/>
              <w:rPr>
                <w:b/>
                <w:lang w:val="sv-SE" w:eastAsia="ja-JP"/>
              </w:rPr>
            </w:pPr>
            <w:r>
              <w:rPr>
                <w:b/>
                <w:lang w:val="sv-SE" w:eastAsia="ja-JP"/>
              </w:rPr>
              <w:t xml:space="preserve">Proposals </w:t>
            </w:r>
            <w:r>
              <w:rPr>
                <w:rFonts w:asciiTheme="minorEastAsia" w:eastAsiaTheme="minorEastAsia" w:hAnsiTheme="minorEastAsia" w:hint="eastAsia"/>
                <w:b/>
                <w:lang w:val="sv-SE" w:eastAsia="zh-CN"/>
              </w:rPr>
              <w:t>/</w:t>
            </w:r>
            <w:r>
              <w:rPr>
                <w:rFonts w:asciiTheme="minorEastAsia" w:eastAsiaTheme="minorEastAsia" w:hAnsiTheme="minorEastAsia"/>
                <w:b/>
                <w:lang w:val="sv-SE" w:eastAsia="zh-CN"/>
              </w:rPr>
              <w:t xml:space="preserve"> Observations</w:t>
            </w:r>
          </w:p>
        </w:tc>
      </w:tr>
      <w:tr w:rsidR="00360FE7" w14:paraId="6BF0DBE4" w14:textId="40284C15" w:rsidTr="00360FE7">
        <w:tc>
          <w:tcPr>
            <w:tcW w:w="1696" w:type="dxa"/>
          </w:tcPr>
          <w:p w14:paraId="466507BC" w14:textId="7456B270" w:rsidR="00360FE7" w:rsidRDefault="00360FE7" w:rsidP="002B05D1">
            <w:pPr>
              <w:rPr>
                <w:lang w:val="sv-SE" w:eastAsia="ja-JP"/>
              </w:rPr>
            </w:pPr>
            <w:r w:rsidRPr="00775F14">
              <w:rPr>
                <w:rFonts w:asciiTheme="minorHAnsi" w:hAnsiTheme="minorHAnsi" w:cstheme="minorHAnsi"/>
              </w:rPr>
              <w:t>R4-2404242</w:t>
            </w:r>
          </w:p>
        </w:tc>
        <w:tc>
          <w:tcPr>
            <w:tcW w:w="1134" w:type="dxa"/>
          </w:tcPr>
          <w:p w14:paraId="2CE68260" w14:textId="3D08584A" w:rsidR="00360FE7" w:rsidRDefault="00360FE7" w:rsidP="002B05D1">
            <w:pPr>
              <w:rPr>
                <w:lang w:val="sv-SE" w:eastAsia="ja-JP"/>
              </w:rPr>
            </w:pPr>
            <w:r w:rsidRPr="00775F14">
              <w:rPr>
                <w:rFonts w:asciiTheme="minorHAnsi" w:hAnsiTheme="minorHAnsi" w:cstheme="minorHAnsi"/>
              </w:rPr>
              <w:t>MediaTek</w:t>
            </w:r>
          </w:p>
        </w:tc>
        <w:tc>
          <w:tcPr>
            <w:tcW w:w="6804" w:type="dxa"/>
          </w:tcPr>
          <w:p w14:paraId="222476DE" w14:textId="042FF46A" w:rsidR="00360FE7" w:rsidRPr="00C302E0" w:rsidRDefault="00360FE7" w:rsidP="002B05D1">
            <w:pPr>
              <w:rPr>
                <w:lang w:val="sv-SE" w:eastAsia="ja-JP"/>
              </w:rPr>
            </w:pPr>
            <w:r w:rsidRPr="00C302E0">
              <w:fldChar w:fldCharType="begin"/>
            </w:r>
            <w:r w:rsidRPr="00C302E0">
              <w:instrText xml:space="preserve"> DOCPROPERTY  CrTitle  \* MERGEFORMAT </w:instrText>
            </w:r>
            <w:r w:rsidRPr="00C302E0">
              <w:fldChar w:fldCharType="separate"/>
            </w:r>
            <w:r w:rsidRPr="00C302E0">
              <w:t>Draft CR to 38.101-4: Applicability rules for PMI reporting requirements of typeII-doppler-r18 and typeII-CJT-r18 codebook</w:t>
            </w:r>
            <w:r w:rsidRPr="00C302E0">
              <w:fldChar w:fldCharType="end"/>
            </w:r>
          </w:p>
        </w:tc>
      </w:tr>
      <w:tr w:rsidR="00360FE7" w14:paraId="66C13046" w14:textId="2043A1E7" w:rsidTr="00360FE7">
        <w:tc>
          <w:tcPr>
            <w:tcW w:w="1696" w:type="dxa"/>
          </w:tcPr>
          <w:p w14:paraId="1230B158" w14:textId="525AA18C" w:rsidR="00360FE7" w:rsidRDefault="00360FE7" w:rsidP="00A4455C">
            <w:pPr>
              <w:rPr>
                <w:lang w:val="sv-SE" w:eastAsia="ja-JP"/>
              </w:rPr>
            </w:pPr>
            <w:r w:rsidRPr="001E152E">
              <w:rPr>
                <w:rFonts w:asciiTheme="minorHAnsi" w:hAnsiTheme="minorHAnsi" w:cstheme="minorHAnsi"/>
              </w:rPr>
              <w:t>R4-2404305</w:t>
            </w:r>
          </w:p>
        </w:tc>
        <w:tc>
          <w:tcPr>
            <w:tcW w:w="1134" w:type="dxa"/>
          </w:tcPr>
          <w:p w14:paraId="711025A7" w14:textId="79F45BBC" w:rsidR="00360FE7" w:rsidRDefault="00360FE7" w:rsidP="00A4455C">
            <w:pPr>
              <w:rPr>
                <w:lang w:val="sv-SE" w:eastAsia="ja-JP"/>
              </w:rPr>
            </w:pPr>
            <w:r w:rsidRPr="008F7DDB">
              <w:rPr>
                <w:rFonts w:asciiTheme="minorHAnsi" w:hAnsiTheme="minorHAnsi" w:cstheme="minorHAnsi"/>
              </w:rPr>
              <w:t>Apple</w:t>
            </w:r>
          </w:p>
        </w:tc>
        <w:tc>
          <w:tcPr>
            <w:tcW w:w="6804" w:type="dxa"/>
          </w:tcPr>
          <w:p w14:paraId="138169B6" w14:textId="2E70405F" w:rsidR="00360FE7" w:rsidRPr="00C302E0" w:rsidRDefault="00360FE7" w:rsidP="00A4455C">
            <w:pPr>
              <w:rPr>
                <w:lang w:val="sv-SE" w:eastAsia="ja-JP"/>
              </w:rPr>
            </w:pPr>
            <w:r w:rsidRPr="00C302E0">
              <w:rPr>
                <w:bCs/>
                <w:lang w:eastAsia="zh-CN"/>
              </w:rPr>
              <w:t>DraftCR for Applicability of requirements for MIMO Evo</w:t>
            </w:r>
          </w:p>
        </w:tc>
      </w:tr>
      <w:tr w:rsidR="00360FE7" w14:paraId="79A7D278" w14:textId="77777777" w:rsidTr="00360FE7">
        <w:tc>
          <w:tcPr>
            <w:tcW w:w="1696" w:type="dxa"/>
          </w:tcPr>
          <w:p w14:paraId="0EE5A1CA" w14:textId="36424A5E" w:rsidR="00360FE7" w:rsidRPr="001E152E" w:rsidRDefault="00360FE7" w:rsidP="00A4455C">
            <w:pPr>
              <w:rPr>
                <w:rFonts w:asciiTheme="minorHAnsi" w:hAnsiTheme="minorHAnsi" w:cstheme="minorHAnsi"/>
              </w:rPr>
            </w:pPr>
            <w:r w:rsidRPr="001E152E">
              <w:rPr>
                <w:rFonts w:asciiTheme="minorHAnsi" w:hAnsiTheme="minorHAnsi" w:cstheme="minorHAnsi"/>
              </w:rPr>
              <w:t>R4-2404306</w:t>
            </w:r>
          </w:p>
        </w:tc>
        <w:tc>
          <w:tcPr>
            <w:tcW w:w="1134" w:type="dxa"/>
          </w:tcPr>
          <w:p w14:paraId="1A7C76E9" w14:textId="282BCCE5" w:rsidR="00360FE7" w:rsidRPr="008F7DDB" w:rsidRDefault="00360FE7" w:rsidP="00A4455C">
            <w:pPr>
              <w:rPr>
                <w:rFonts w:asciiTheme="minorHAnsi" w:hAnsiTheme="minorHAnsi" w:cstheme="minorHAnsi"/>
              </w:rPr>
            </w:pPr>
            <w:r w:rsidRPr="001E152E">
              <w:rPr>
                <w:rFonts w:asciiTheme="minorHAnsi" w:hAnsiTheme="minorHAnsi" w:cstheme="minorHAnsi"/>
              </w:rPr>
              <w:t>Apple</w:t>
            </w:r>
          </w:p>
        </w:tc>
        <w:tc>
          <w:tcPr>
            <w:tcW w:w="6804" w:type="dxa"/>
          </w:tcPr>
          <w:p w14:paraId="33EA88C9" w14:textId="33603161" w:rsidR="00360FE7" w:rsidRPr="00C302E0" w:rsidRDefault="00360FE7" w:rsidP="00A4455C">
            <w:pPr>
              <w:rPr>
                <w:bCs/>
                <w:lang w:eastAsia="zh-CN"/>
              </w:rPr>
            </w:pPr>
            <w:r w:rsidRPr="00C302E0">
              <w:rPr>
                <w:lang w:val="en-US"/>
              </w:rPr>
              <w:t>DraftCR for FRCs for rank 4 requirements with eDMRS</w:t>
            </w:r>
          </w:p>
        </w:tc>
      </w:tr>
      <w:tr w:rsidR="00360FE7" w14:paraId="3A82E796" w14:textId="77777777" w:rsidTr="00360FE7">
        <w:tc>
          <w:tcPr>
            <w:tcW w:w="1696" w:type="dxa"/>
          </w:tcPr>
          <w:p w14:paraId="2D8F5061" w14:textId="4406BC81" w:rsidR="00360FE7" w:rsidRPr="001E152E" w:rsidRDefault="00360FE7" w:rsidP="00A4455C">
            <w:pPr>
              <w:rPr>
                <w:rFonts w:asciiTheme="minorHAnsi" w:hAnsiTheme="minorHAnsi" w:cstheme="minorHAnsi"/>
              </w:rPr>
            </w:pPr>
            <w:r w:rsidRPr="006C09D1">
              <w:rPr>
                <w:rFonts w:asciiTheme="minorHAnsi" w:hAnsiTheme="minorHAnsi" w:cstheme="minorHAnsi"/>
              </w:rPr>
              <w:t>R4-2404534</w:t>
            </w:r>
          </w:p>
        </w:tc>
        <w:tc>
          <w:tcPr>
            <w:tcW w:w="1134" w:type="dxa"/>
          </w:tcPr>
          <w:p w14:paraId="6E0B62BE" w14:textId="517A8BEF" w:rsidR="00360FE7" w:rsidRPr="001E152E" w:rsidRDefault="00360FE7" w:rsidP="00A4455C">
            <w:pPr>
              <w:rPr>
                <w:rFonts w:asciiTheme="minorHAnsi" w:hAnsiTheme="minorHAnsi" w:cstheme="minorHAnsi"/>
              </w:rPr>
            </w:pPr>
            <w:r w:rsidRPr="006C09D1">
              <w:rPr>
                <w:rFonts w:asciiTheme="minorHAnsi" w:hAnsiTheme="minorHAnsi" w:cstheme="minorHAnsi"/>
              </w:rPr>
              <w:t>Nokia</w:t>
            </w:r>
          </w:p>
        </w:tc>
        <w:tc>
          <w:tcPr>
            <w:tcW w:w="6804" w:type="dxa"/>
          </w:tcPr>
          <w:p w14:paraId="45D7F421" w14:textId="65573F51" w:rsidR="00360FE7" w:rsidRPr="00C302E0" w:rsidRDefault="00360FE7" w:rsidP="00A4455C">
            <w:pPr>
              <w:rPr>
                <w:lang w:val="en-US"/>
              </w:rPr>
            </w:pPr>
            <w:r w:rsidRPr="00C302E0">
              <w:fldChar w:fldCharType="begin"/>
            </w:r>
            <w:r w:rsidRPr="00C302E0">
              <w:instrText xml:space="preserve"> DOCPROPERTY  CrTitle  \* MERGEFORMAT </w:instrText>
            </w:r>
            <w:r w:rsidRPr="00C302E0">
              <w:fldChar w:fldCharType="separate"/>
            </w:r>
            <w:r w:rsidRPr="00C302E0">
              <w:t>Draft CR for 38.101-4: PMI requirements and Measurement Channel for typeI-CJT-r18 for FR1 FDD</w:t>
            </w:r>
            <w:r w:rsidRPr="00C302E0">
              <w:fldChar w:fldCharType="end"/>
            </w:r>
          </w:p>
        </w:tc>
      </w:tr>
      <w:tr w:rsidR="00360FE7" w14:paraId="1DAB09BD" w14:textId="77777777" w:rsidTr="00360FE7">
        <w:tc>
          <w:tcPr>
            <w:tcW w:w="1696" w:type="dxa"/>
          </w:tcPr>
          <w:p w14:paraId="1BB7AEB4" w14:textId="64CEAAF6" w:rsidR="00360FE7" w:rsidRPr="001E152E" w:rsidRDefault="00360FE7" w:rsidP="00A4455C">
            <w:pPr>
              <w:rPr>
                <w:rFonts w:asciiTheme="minorHAnsi" w:hAnsiTheme="minorHAnsi" w:cstheme="minorHAnsi"/>
              </w:rPr>
            </w:pPr>
            <w:r w:rsidRPr="00F85D18">
              <w:rPr>
                <w:rFonts w:asciiTheme="minorHAnsi" w:hAnsiTheme="minorHAnsi" w:cstheme="minorHAnsi"/>
              </w:rPr>
              <w:t>R4-2404754</w:t>
            </w:r>
          </w:p>
        </w:tc>
        <w:tc>
          <w:tcPr>
            <w:tcW w:w="1134" w:type="dxa"/>
          </w:tcPr>
          <w:p w14:paraId="70B5F213" w14:textId="678180EC" w:rsidR="00360FE7" w:rsidRPr="001E152E" w:rsidRDefault="00360FE7" w:rsidP="00A4455C">
            <w:pPr>
              <w:rPr>
                <w:rFonts w:asciiTheme="minorHAnsi" w:hAnsiTheme="minorHAnsi" w:cstheme="minorHAnsi"/>
              </w:rPr>
            </w:pPr>
            <w:r w:rsidRPr="00F85D18">
              <w:rPr>
                <w:rFonts w:asciiTheme="minorHAnsi" w:hAnsiTheme="minorHAnsi" w:cstheme="minorHAnsi"/>
              </w:rPr>
              <w:t>Samsung</w:t>
            </w:r>
          </w:p>
        </w:tc>
        <w:tc>
          <w:tcPr>
            <w:tcW w:w="6804" w:type="dxa"/>
          </w:tcPr>
          <w:p w14:paraId="0F14B612" w14:textId="6E3BCA9A" w:rsidR="00360FE7" w:rsidRPr="00C302E0" w:rsidRDefault="00360FE7" w:rsidP="00A4455C">
            <w:pPr>
              <w:rPr>
                <w:lang w:val="en-US"/>
              </w:rPr>
            </w:pPr>
            <w:r w:rsidRPr="00C302E0">
              <w:t xml:space="preserve">Draft </w:t>
            </w:r>
            <w:r w:rsidRPr="00C302E0">
              <w:fldChar w:fldCharType="begin"/>
            </w:r>
            <w:r w:rsidRPr="00C302E0">
              <w:instrText xml:space="preserve"> DOCPROPERTY  CrTitle  \* MERGEFORMAT </w:instrText>
            </w:r>
            <w:r w:rsidRPr="00C302E0">
              <w:fldChar w:fldCharType="separate"/>
            </w:r>
            <w:r w:rsidRPr="00C302E0">
              <w:t xml:space="preserve">CR on </w:t>
            </w:r>
            <w:r w:rsidRPr="00C302E0">
              <w:rPr>
                <w:szCs w:val="24"/>
                <w:lang w:eastAsia="zh-CN"/>
              </w:rPr>
              <w:t xml:space="preserve">combinations of channel model parameters </w:t>
            </w:r>
            <w:r w:rsidRPr="00C302E0">
              <w:rPr>
                <w:rFonts w:hint="eastAsia"/>
                <w:szCs w:val="24"/>
                <w:lang w:eastAsia="zh-CN"/>
              </w:rPr>
              <w:t>(</w:t>
            </w:r>
            <w:r w:rsidRPr="00C302E0">
              <w:rPr>
                <w:szCs w:val="24"/>
                <w:lang w:eastAsia="zh-CN"/>
              </w:rPr>
              <w:t>Table B.2.2-1: Channel model parameters for FR1)</w:t>
            </w:r>
            <w:r w:rsidRPr="00C302E0">
              <w:rPr>
                <w:szCs w:val="24"/>
                <w:lang w:eastAsia="zh-CN"/>
              </w:rPr>
              <w:fldChar w:fldCharType="end"/>
            </w:r>
          </w:p>
        </w:tc>
      </w:tr>
      <w:tr w:rsidR="00360FE7" w14:paraId="0F6B6345" w14:textId="77777777" w:rsidTr="00360FE7">
        <w:tc>
          <w:tcPr>
            <w:tcW w:w="1696" w:type="dxa"/>
          </w:tcPr>
          <w:p w14:paraId="5E4CDE3F" w14:textId="39358E62" w:rsidR="00360FE7" w:rsidRPr="00F85D18" w:rsidRDefault="00360FE7" w:rsidP="00A4455C">
            <w:pPr>
              <w:rPr>
                <w:rFonts w:asciiTheme="minorHAnsi" w:hAnsiTheme="minorHAnsi" w:cstheme="minorHAnsi"/>
              </w:rPr>
            </w:pPr>
            <w:r w:rsidRPr="00750DEC">
              <w:rPr>
                <w:rFonts w:asciiTheme="minorHAnsi" w:hAnsiTheme="minorHAnsi" w:cstheme="minorHAnsi"/>
              </w:rPr>
              <w:t>R4-2405088</w:t>
            </w:r>
          </w:p>
        </w:tc>
        <w:tc>
          <w:tcPr>
            <w:tcW w:w="1134" w:type="dxa"/>
          </w:tcPr>
          <w:p w14:paraId="45F6EE07" w14:textId="56A410E7" w:rsidR="00360FE7" w:rsidRPr="00F85D18" w:rsidRDefault="00360FE7" w:rsidP="00A4455C">
            <w:pPr>
              <w:rPr>
                <w:rFonts w:asciiTheme="minorHAnsi" w:hAnsiTheme="minorHAnsi" w:cstheme="minorHAnsi"/>
              </w:rPr>
            </w:pPr>
            <w:r w:rsidRPr="00750DEC">
              <w:rPr>
                <w:rFonts w:asciiTheme="minorHAnsi" w:hAnsiTheme="minorHAnsi" w:cstheme="minorHAnsi"/>
              </w:rPr>
              <w:t>Ericsson</w:t>
            </w:r>
          </w:p>
        </w:tc>
        <w:tc>
          <w:tcPr>
            <w:tcW w:w="6804" w:type="dxa"/>
          </w:tcPr>
          <w:p w14:paraId="2D1665E6" w14:textId="6F295CCF" w:rsidR="00360FE7" w:rsidRPr="00C302E0" w:rsidRDefault="00360FE7" w:rsidP="00A4455C">
            <w:r w:rsidRPr="00C302E0">
              <w:rPr>
                <w:bCs/>
              </w:rPr>
              <w:t>Draft CR for 38.101-4: Reference measurement channels of typeII-doppler-r18 codebook tests</w:t>
            </w:r>
          </w:p>
        </w:tc>
      </w:tr>
      <w:tr w:rsidR="00360FE7" w14:paraId="2762D1D7" w14:textId="77777777" w:rsidTr="00360FE7">
        <w:tc>
          <w:tcPr>
            <w:tcW w:w="1696" w:type="dxa"/>
          </w:tcPr>
          <w:p w14:paraId="20FA3AC1" w14:textId="0D0DDF44" w:rsidR="00360FE7" w:rsidRPr="00750DEC" w:rsidRDefault="00360FE7" w:rsidP="00A4455C">
            <w:pPr>
              <w:rPr>
                <w:rFonts w:asciiTheme="minorHAnsi" w:hAnsiTheme="minorHAnsi" w:cstheme="minorHAnsi"/>
              </w:rPr>
            </w:pPr>
            <w:r w:rsidRPr="00750DEC">
              <w:rPr>
                <w:rFonts w:asciiTheme="minorHAnsi" w:hAnsiTheme="minorHAnsi" w:cstheme="minorHAnsi"/>
              </w:rPr>
              <w:t>R4-2405133</w:t>
            </w:r>
          </w:p>
        </w:tc>
        <w:tc>
          <w:tcPr>
            <w:tcW w:w="1134" w:type="dxa"/>
          </w:tcPr>
          <w:p w14:paraId="3AACB76F" w14:textId="683AF929" w:rsidR="00360FE7" w:rsidRPr="00750DEC" w:rsidRDefault="00360FE7" w:rsidP="00A4455C">
            <w:pPr>
              <w:rPr>
                <w:rFonts w:asciiTheme="minorHAnsi" w:hAnsiTheme="minorHAnsi" w:cstheme="minorHAnsi"/>
              </w:rPr>
            </w:pPr>
            <w:r w:rsidRPr="00750DEC">
              <w:rPr>
                <w:rFonts w:asciiTheme="minorHAnsi" w:hAnsiTheme="minorHAnsi" w:cstheme="minorHAnsi"/>
              </w:rPr>
              <w:t>Huawei, HiSilicon</w:t>
            </w:r>
          </w:p>
        </w:tc>
        <w:tc>
          <w:tcPr>
            <w:tcW w:w="6804" w:type="dxa"/>
          </w:tcPr>
          <w:p w14:paraId="0F0603D4" w14:textId="39758258" w:rsidR="00360FE7" w:rsidRPr="00C302E0" w:rsidRDefault="00360FE7" w:rsidP="00A4455C">
            <w:pPr>
              <w:rPr>
                <w:bCs/>
              </w:rPr>
            </w:pPr>
            <w:r w:rsidRPr="00C302E0">
              <w:fldChar w:fldCharType="begin"/>
            </w:r>
            <w:r w:rsidRPr="00C302E0">
              <w:instrText xml:space="preserve"> DOCPROPERTY  CrTitle  \* MERGEFORMAT </w:instrText>
            </w:r>
            <w:r w:rsidRPr="00C302E0">
              <w:fldChar w:fldCharType="separate"/>
            </w:r>
            <w:r w:rsidRPr="00C302E0">
              <w:t>Draft CR on PMI reporting requirements of typeII-doppler-r18 for FR1 (TS38.101-4, Rel-18)</w:t>
            </w:r>
            <w:r w:rsidRPr="00C302E0">
              <w:fldChar w:fldCharType="end"/>
            </w:r>
          </w:p>
        </w:tc>
      </w:tr>
      <w:tr w:rsidR="00360FE7" w14:paraId="75B2D95B" w14:textId="77777777" w:rsidTr="00360FE7">
        <w:tc>
          <w:tcPr>
            <w:tcW w:w="1696" w:type="dxa"/>
          </w:tcPr>
          <w:p w14:paraId="095A70D7" w14:textId="6C164BBF" w:rsidR="00360FE7" w:rsidRPr="00750DEC" w:rsidRDefault="00360FE7" w:rsidP="00A4455C">
            <w:pPr>
              <w:rPr>
                <w:rFonts w:asciiTheme="minorHAnsi" w:hAnsiTheme="minorHAnsi" w:cstheme="minorHAnsi"/>
              </w:rPr>
            </w:pPr>
            <w:r w:rsidRPr="00750DEC">
              <w:rPr>
                <w:rFonts w:asciiTheme="minorHAnsi" w:hAnsiTheme="minorHAnsi" w:cstheme="minorHAnsi"/>
              </w:rPr>
              <w:t>R4-2405349</w:t>
            </w:r>
          </w:p>
        </w:tc>
        <w:tc>
          <w:tcPr>
            <w:tcW w:w="1134" w:type="dxa"/>
          </w:tcPr>
          <w:p w14:paraId="6DA7A4F2" w14:textId="2E64E02A" w:rsidR="00360FE7" w:rsidRPr="00750DEC" w:rsidRDefault="00360FE7" w:rsidP="00A4455C">
            <w:pPr>
              <w:rPr>
                <w:rFonts w:asciiTheme="minorHAnsi" w:hAnsiTheme="minorHAnsi" w:cstheme="minorHAnsi"/>
              </w:rPr>
            </w:pPr>
            <w:r w:rsidRPr="00750DEC">
              <w:rPr>
                <w:rFonts w:asciiTheme="minorHAnsi" w:hAnsiTheme="minorHAnsi" w:cstheme="minorHAnsi"/>
              </w:rPr>
              <w:t>Qualcomm</w:t>
            </w:r>
          </w:p>
        </w:tc>
        <w:tc>
          <w:tcPr>
            <w:tcW w:w="6804" w:type="dxa"/>
          </w:tcPr>
          <w:p w14:paraId="536FC4A2" w14:textId="6EF875CF" w:rsidR="00360FE7" w:rsidRPr="00C302E0" w:rsidRDefault="00360FE7" w:rsidP="00A4455C">
            <w:pPr>
              <w:rPr>
                <w:bCs/>
              </w:rPr>
            </w:pPr>
            <w:r w:rsidRPr="00C302E0">
              <w:t>Draft CR to 38.101-4, PDSCH Performance requirements of Rel-18 enhanced DMRS for FR1 FDD 2Rx and 4Rx</w:t>
            </w:r>
          </w:p>
        </w:tc>
      </w:tr>
      <w:tr w:rsidR="00360FE7" w14:paraId="657B91B1" w14:textId="77777777" w:rsidTr="00360FE7">
        <w:tc>
          <w:tcPr>
            <w:tcW w:w="1696" w:type="dxa"/>
          </w:tcPr>
          <w:p w14:paraId="6688F00B" w14:textId="307E3328" w:rsidR="00360FE7" w:rsidRPr="00750DEC" w:rsidRDefault="00360FE7" w:rsidP="00A4455C">
            <w:pPr>
              <w:rPr>
                <w:rFonts w:asciiTheme="minorHAnsi" w:hAnsiTheme="minorHAnsi" w:cstheme="minorHAnsi"/>
              </w:rPr>
            </w:pPr>
            <w:r w:rsidRPr="008D7C91">
              <w:rPr>
                <w:rFonts w:asciiTheme="minorHAnsi" w:hAnsiTheme="minorHAnsi" w:cstheme="minorHAnsi"/>
              </w:rPr>
              <w:t>R4-2404131</w:t>
            </w:r>
          </w:p>
        </w:tc>
        <w:tc>
          <w:tcPr>
            <w:tcW w:w="1134" w:type="dxa"/>
          </w:tcPr>
          <w:p w14:paraId="2E6DC08C" w14:textId="046A4BFA" w:rsidR="00360FE7" w:rsidRPr="00750DEC" w:rsidRDefault="00360FE7" w:rsidP="00A4455C">
            <w:pPr>
              <w:rPr>
                <w:rFonts w:asciiTheme="minorHAnsi" w:hAnsiTheme="minorHAnsi" w:cstheme="minorHAnsi"/>
              </w:rPr>
            </w:pPr>
            <w:r w:rsidRPr="008D7C91">
              <w:rPr>
                <w:rFonts w:asciiTheme="minorHAnsi" w:hAnsiTheme="minorHAnsi" w:cstheme="minorHAnsi"/>
              </w:rPr>
              <w:t>Nokia</w:t>
            </w:r>
          </w:p>
        </w:tc>
        <w:tc>
          <w:tcPr>
            <w:tcW w:w="6804" w:type="dxa"/>
          </w:tcPr>
          <w:p w14:paraId="43807993" w14:textId="2DB95104" w:rsidR="00360FE7" w:rsidRPr="00C302E0" w:rsidRDefault="00360FE7" w:rsidP="00A4455C">
            <w:r>
              <w:fldChar w:fldCharType="begin"/>
            </w:r>
            <w:r>
              <w:instrText xml:space="preserve"> DOCPROPERTY  CrTitle  \* MERGEFORMAT </w:instrText>
            </w:r>
            <w:r>
              <w:fldChar w:fldCharType="separate"/>
            </w:r>
            <w:r>
              <w:t>[NR_MIMO_evo_DL_UL-Perf] Draft CR for TS 38.141-1 on PUSCH manufacturer declaration and test applicabilty</w:t>
            </w:r>
            <w:r>
              <w:fldChar w:fldCharType="end"/>
            </w:r>
          </w:p>
        </w:tc>
      </w:tr>
      <w:tr w:rsidR="00360FE7" w14:paraId="1E15C15B" w14:textId="77777777" w:rsidTr="00360FE7">
        <w:tc>
          <w:tcPr>
            <w:tcW w:w="1696" w:type="dxa"/>
          </w:tcPr>
          <w:p w14:paraId="11D00CE0" w14:textId="333305A3" w:rsidR="00360FE7" w:rsidRPr="00750DEC" w:rsidRDefault="00360FE7" w:rsidP="00A4455C">
            <w:pPr>
              <w:rPr>
                <w:rFonts w:asciiTheme="minorHAnsi" w:hAnsiTheme="minorHAnsi" w:cstheme="minorHAnsi"/>
              </w:rPr>
            </w:pPr>
            <w:r w:rsidRPr="00EC48F7">
              <w:rPr>
                <w:rFonts w:asciiTheme="minorHAnsi" w:hAnsiTheme="minorHAnsi" w:cstheme="minorHAnsi"/>
              </w:rPr>
              <w:t>R4-2405135</w:t>
            </w:r>
          </w:p>
        </w:tc>
        <w:tc>
          <w:tcPr>
            <w:tcW w:w="1134" w:type="dxa"/>
          </w:tcPr>
          <w:p w14:paraId="758AB47B" w14:textId="734B89DE" w:rsidR="00360FE7" w:rsidRPr="00EC48F7" w:rsidRDefault="00360FE7" w:rsidP="00A4455C">
            <w:pPr>
              <w:rPr>
                <w:rFonts w:asciiTheme="minorHAnsi" w:eastAsiaTheme="minorEastAsia" w:hAnsiTheme="minorHAnsi" w:cstheme="minorHAnsi" w:hint="eastAsia"/>
                <w:lang w:eastAsia="zh-CN"/>
              </w:rPr>
            </w:pPr>
            <w:r w:rsidRPr="00EC48F7">
              <w:rPr>
                <w:rFonts w:asciiTheme="minorHAnsi" w:eastAsiaTheme="minorEastAsia" w:hAnsiTheme="minorHAnsi" w:cstheme="minorHAnsi"/>
                <w:lang w:eastAsia="zh-CN"/>
              </w:rPr>
              <w:t>Huawei, HiSilicon</w:t>
            </w:r>
          </w:p>
        </w:tc>
        <w:tc>
          <w:tcPr>
            <w:tcW w:w="6804" w:type="dxa"/>
          </w:tcPr>
          <w:p w14:paraId="653ABAFB" w14:textId="77AE0E1C" w:rsidR="00360FE7" w:rsidRPr="00C302E0" w:rsidRDefault="00360FE7" w:rsidP="00A4455C">
            <w:r w:rsidRPr="00EC48F7">
              <w:t>Draft CR on performance requirements for PUSCH with enhanced DMRS (TS38.141-2, Rel-18)</w:t>
            </w:r>
          </w:p>
        </w:tc>
      </w:tr>
      <w:tr w:rsidR="00360FE7" w14:paraId="205DC45A" w14:textId="77777777" w:rsidTr="00360FE7">
        <w:tc>
          <w:tcPr>
            <w:tcW w:w="1696" w:type="dxa"/>
          </w:tcPr>
          <w:p w14:paraId="7A997E04" w14:textId="16235801" w:rsidR="00360FE7" w:rsidRPr="00750DEC" w:rsidRDefault="00360FE7" w:rsidP="00A4455C">
            <w:pPr>
              <w:rPr>
                <w:rFonts w:asciiTheme="minorHAnsi" w:hAnsiTheme="minorHAnsi" w:cstheme="minorHAnsi"/>
              </w:rPr>
            </w:pPr>
            <w:r w:rsidRPr="00A04A84">
              <w:rPr>
                <w:rFonts w:asciiTheme="minorHAnsi" w:hAnsiTheme="minorHAnsi" w:cstheme="minorHAnsi"/>
              </w:rPr>
              <w:t>R4-2405866</w:t>
            </w:r>
          </w:p>
        </w:tc>
        <w:tc>
          <w:tcPr>
            <w:tcW w:w="1134" w:type="dxa"/>
          </w:tcPr>
          <w:p w14:paraId="6D8464F9" w14:textId="516D9D8D" w:rsidR="00360FE7" w:rsidRPr="00750DEC" w:rsidRDefault="00360FE7" w:rsidP="00A4455C">
            <w:pPr>
              <w:rPr>
                <w:rFonts w:asciiTheme="minorHAnsi" w:hAnsiTheme="minorHAnsi" w:cstheme="minorHAnsi"/>
              </w:rPr>
            </w:pPr>
            <w:r w:rsidRPr="00A04A84">
              <w:rPr>
                <w:rFonts w:asciiTheme="minorHAnsi" w:hAnsiTheme="minorHAnsi" w:cstheme="minorHAnsi"/>
              </w:rPr>
              <w:t>Samsung</w:t>
            </w:r>
          </w:p>
        </w:tc>
        <w:tc>
          <w:tcPr>
            <w:tcW w:w="6804" w:type="dxa"/>
          </w:tcPr>
          <w:p w14:paraId="0B2298AD" w14:textId="05D5813E" w:rsidR="00360FE7" w:rsidRPr="00C302E0" w:rsidRDefault="00360FE7" w:rsidP="00A4455C">
            <w:r w:rsidRPr="00A04A84">
              <w:t>Draft CR on PUSCH performance requirements with enhanced DMRS in 38.104</w:t>
            </w:r>
          </w:p>
        </w:tc>
      </w:tr>
    </w:tbl>
    <w:p w14:paraId="01460457" w14:textId="77777777" w:rsidR="007D40C2" w:rsidRPr="00F8692F" w:rsidRDefault="007D40C2" w:rsidP="007D40C2">
      <w:pPr>
        <w:pStyle w:val="2"/>
      </w:pPr>
      <w:r>
        <w:t>Open issues</w:t>
      </w:r>
    </w:p>
    <w:p w14:paraId="17FB4A33" w14:textId="77777777" w:rsidR="007D40C2" w:rsidRPr="003E1E08" w:rsidRDefault="007D40C2" w:rsidP="007D40C2">
      <w:pPr>
        <w:rPr>
          <w:b/>
          <w:u w:val="single"/>
        </w:rPr>
      </w:pPr>
      <w:r w:rsidRPr="00A11C1A">
        <w:rPr>
          <w:b/>
          <w:u w:val="single"/>
          <w:lang w:eastAsia="ko-KR"/>
        </w:rPr>
        <w:t xml:space="preserve">Issue </w:t>
      </w:r>
      <w:r>
        <w:rPr>
          <w:b/>
          <w:u w:val="single"/>
          <w:lang w:eastAsia="ko-KR"/>
        </w:rPr>
        <w:t>3</w:t>
      </w:r>
      <w:r w:rsidRPr="00A11C1A">
        <w:rPr>
          <w:b/>
          <w:u w:val="single"/>
          <w:lang w:eastAsia="ko-KR"/>
        </w:rPr>
        <w:t>-</w:t>
      </w:r>
      <w:r>
        <w:rPr>
          <w:b/>
          <w:u w:val="single"/>
          <w:lang w:eastAsia="ko-KR"/>
        </w:rPr>
        <w:t>1</w:t>
      </w:r>
      <w:r w:rsidRPr="00A11C1A">
        <w:rPr>
          <w:b/>
          <w:u w:val="single"/>
          <w:lang w:eastAsia="ko-KR"/>
        </w:rPr>
        <w:t xml:space="preserve">: </w:t>
      </w:r>
      <w:r>
        <w:rPr>
          <w:b/>
          <w:u w:val="single"/>
          <w:lang w:eastAsia="ko-KR"/>
        </w:rPr>
        <w:t>Draft CR review</w:t>
      </w:r>
    </w:p>
    <w:p w14:paraId="1E5A43D2" w14:textId="7BF42619" w:rsidR="007D40C2" w:rsidRPr="002E72D4" w:rsidRDefault="007D40C2" w:rsidP="002958AC">
      <w:pPr>
        <w:pStyle w:val="aff8"/>
        <w:numPr>
          <w:ilvl w:val="0"/>
          <w:numId w:val="1"/>
        </w:numPr>
        <w:overflowPunct/>
        <w:autoSpaceDE/>
        <w:autoSpaceDN/>
        <w:adjustRightInd/>
        <w:spacing w:after="120"/>
        <w:ind w:left="720" w:firstLineChars="0"/>
        <w:textAlignment w:val="auto"/>
        <w:rPr>
          <w:b/>
          <w:u w:val="single"/>
        </w:rPr>
      </w:pPr>
      <w:r w:rsidRPr="002958AC">
        <w:rPr>
          <w:rFonts w:eastAsia="宋体"/>
          <w:szCs w:val="24"/>
          <w:lang w:eastAsia="zh-CN"/>
        </w:rPr>
        <w:t>Companies</w:t>
      </w:r>
      <w:r>
        <w:rPr>
          <w:rFonts w:eastAsia="宋体"/>
          <w:lang w:eastAsia="zh-CN"/>
        </w:rPr>
        <w:t xml:space="preserve"> to provide comments and response under e-mail thread </w:t>
      </w:r>
      <w:r w:rsidRPr="00790F73">
        <w:rPr>
          <w:rFonts w:eastAsia="宋体"/>
          <w:lang w:eastAsia="zh-CN"/>
        </w:rPr>
        <w:t>[110bis] [32</w:t>
      </w:r>
      <w:r w:rsidR="00051A0F">
        <w:rPr>
          <w:rFonts w:eastAsia="宋体"/>
          <w:lang w:eastAsia="zh-CN"/>
        </w:rPr>
        <w:t>8</w:t>
      </w:r>
      <w:r w:rsidRPr="00790F73">
        <w:rPr>
          <w:rFonts w:eastAsia="宋体"/>
          <w:lang w:eastAsia="zh-CN"/>
        </w:rPr>
        <w:t>] NR</w:t>
      </w:r>
      <w:r w:rsidR="00051A0F">
        <w:rPr>
          <w:rFonts w:eastAsia="宋体"/>
          <w:lang w:eastAsia="zh-CN"/>
        </w:rPr>
        <w:t>_MIMO_evo_DL_UL</w:t>
      </w:r>
      <w:r w:rsidRPr="00790F73">
        <w:rPr>
          <w:rFonts w:eastAsia="宋体"/>
          <w:lang w:eastAsia="zh-CN"/>
        </w:rPr>
        <w:t>_demod</w:t>
      </w:r>
      <w:r>
        <w:rPr>
          <w:rFonts w:eastAsia="宋体"/>
          <w:lang w:eastAsia="zh-CN"/>
        </w:rPr>
        <w:t xml:space="preserve"> – draft CR review.</w:t>
      </w:r>
      <w:bookmarkStart w:id="0" w:name="_GoBack"/>
      <w:bookmarkEnd w:id="0"/>
    </w:p>
    <w:sectPr w:rsidR="007D40C2" w:rsidRPr="002E72D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86ED" w14:textId="77777777" w:rsidR="002663BC" w:rsidRDefault="002663BC">
      <w:r>
        <w:separator/>
      </w:r>
    </w:p>
  </w:endnote>
  <w:endnote w:type="continuationSeparator" w:id="0">
    <w:p w14:paraId="2BE87A35" w14:textId="77777777" w:rsidR="002663BC" w:rsidRDefault="0026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default"/>
    <w:sig w:usb0="00000000" w:usb1="00000000" w:usb2="00000009" w:usb3="00000000" w:csb0="400001FF" w:csb1="FFFF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9969" w14:textId="77777777" w:rsidR="002663BC" w:rsidRDefault="002663BC">
      <w:r>
        <w:separator/>
      </w:r>
    </w:p>
  </w:footnote>
  <w:footnote w:type="continuationSeparator" w:id="0">
    <w:p w14:paraId="5C15E2C4" w14:textId="77777777" w:rsidR="002663BC" w:rsidRDefault="0026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70C26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2B46033"/>
    <w:multiLevelType w:val="hybridMultilevel"/>
    <w:tmpl w:val="BDFAD348"/>
    <w:lvl w:ilvl="0" w:tplc="2AB4B18C">
      <w:start w:val="1"/>
      <w:numFmt w:val="decimal"/>
      <w:pStyle w:val="table"/>
      <w:lvlText w:val="Table %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866712"/>
    <w:multiLevelType w:val="hybridMultilevel"/>
    <w:tmpl w:val="F0A0CA76"/>
    <w:lvl w:ilvl="0" w:tplc="A80C4B48">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42B6"/>
    <w:multiLevelType w:val="hybridMultilevel"/>
    <w:tmpl w:val="BC0A4B06"/>
    <w:lvl w:ilvl="0" w:tplc="95E85388">
      <w:start w:val="1"/>
      <w:numFmt w:val="decimal"/>
      <w:pStyle w:val="ZGSM"/>
      <w:lvlText w:val="Proposal #%1: "/>
      <w:lvlJc w:val="left"/>
      <w:pPr>
        <w:ind w:left="36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130A"/>
    <w:multiLevelType w:val="hybridMultilevel"/>
    <w:tmpl w:val="5C127822"/>
    <w:lvl w:ilvl="0" w:tplc="3372082A">
      <w:start w:val="3"/>
      <w:numFmt w:val="bullet"/>
      <w:lvlText w:val="-"/>
      <w:lvlJc w:val="left"/>
      <w:pPr>
        <w:ind w:left="2076" w:hanging="420"/>
      </w:pPr>
      <w:rPr>
        <w:rFonts w:ascii="Times New Roman" w:eastAsia="宋体" w:hAnsi="Times New Roman" w:cs="Times New Roman" w:hint="default"/>
      </w:rPr>
    </w:lvl>
    <w:lvl w:ilvl="1" w:tplc="4EF8EB1E">
      <w:numFmt w:val="bullet"/>
      <w:lvlText w:val="•"/>
      <w:lvlJc w:val="left"/>
      <w:pPr>
        <w:ind w:left="2436" w:hanging="360"/>
      </w:pPr>
      <w:rPr>
        <w:rFonts w:ascii="等线" w:eastAsia="等线" w:hAnsi="等线" w:cs="Times New Roman" w:hint="eastAsia"/>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5" w15:restartNumberingAfterBreak="0">
    <w:nsid w:val="0D8F5F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16267F"/>
    <w:multiLevelType w:val="hybridMultilevel"/>
    <w:tmpl w:val="02A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421C8"/>
    <w:multiLevelType w:val="multilevel"/>
    <w:tmpl w:val="9196A81A"/>
    <w:lvl w:ilvl="0">
      <w:start w:val="1"/>
      <w:numFmt w:val="decimal"/>
      <w:pStyle w:val="Proposal"/>
      <w:suff w:val="space"/>
      <w:lvlText w:val="Proposal %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AA43077"/>
    <w:multiLevelType w:val="hybridMultilevel"/>
    <w:tmpl w:val="E2E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E71D7"/>
    <w:multiLevelType w:val="hybridMultilevel"/>
    <w:tmpl w:val="9E70CCEC"/>
    <w:lvl w:ilvl="0" w:tplc="FFFFFFFF">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6A3A58"/>
    <w:multiLevelType w:val="hybridMultilevel"/>
    <w:tmpl w:val="C832BEB0"/>
    <w:lvl w:ilvl="0" w:tplc="0A860F42">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EB3E6544">
      <w:start w:val="1"/>
      <w:numFmt w:val="bullet"/>
      <w:lvlText w:val=""/>
      <w:lvlJc w:val="left"/>
      <w:pPr>
        <w:ind w:left="2100" w:hanging="420"/>
      </w:pPr>
      <w:rPr>
        <w:rFonts w:ascii="Wingdings" w:hAnsi="Wingdings" w:hint="default"/>
        <w:color w:val="auto"/>
      </w:rPr>
    </w:lvl>
    <w:lvl w:ilvl="4" w:tplc="3372082A">
      <w:start w:val="3"/>
      <w:numFmt w:val="bullet"/>
      <w:lvlText w:val="-"/>
      <w:lvlJc w:val="left"/>
      <w:pPr>
        <w:ind w:left="2520" w:hanging="420"/>
      </w:pPr>
      <w:rPr>
        <w:rFonts w:ascii="Times New Roman" w:eastAsia="宋体" w:hAnsi="Times New Roman" w:cs="Times New Roman" w:hint="default"/>
      </w:rPr>
    </w:lvl>
    <w:lvl w:ilvl="5" w:tplc="8AE4EE42">
      <w:start w:val="1"/>
      <w:numFmt w:val="bullet"/>
      <w:lvlText w:val="•"/>
      <w:lvlJc w:val="left"/>
      <w:pPr>
        <w:ind w:left="2940" w:hanging="420"/>
      </w:pPr>
      <w:rPr>
        <w:rFonts w:ascii="Arial" w:hAnsi="Arial"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AD37A3D"/>
    <w:multiLevelType w:val="multilevel"/>
    <w:tmpl w:val="A4723778"/>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hybridMultilevel"/>
    <w:tmpl w:val="2C120ECE"/>
    <w:lvl w:ilvl="0" w:tplc="7A7C8726">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DF65F6"/>
    <w:multiLevelType w:val="hybridMultilevel"/>
    <w:tmpl w:val="7652A68C"/>
    <w:lvl w:ilvl="0" w:tplc="B572467E">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6E3167"/>
    <w:multiLevelType w:val="hybridMultilevel"/>
    <w:tmpl w:val="3E72F2B0"/>
    <w:lvl w:ilvl="0" w:tplc="CC08FA2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1BD40F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3C47BE"/>
    <w:multiLevelType w:val="hybridMultilevel"/>
    <w:tmpl w:val="038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D6B21DC2"/>
    <w:lvl w:ilvl="0" w:tplc="EB9C6EDC">
      <w:start w:val="1"/>
      <w:numFmt w:val="bullet"/>
      <w:lvlText w:val=""/>
      <w:lvlJc w:val="left"/>
      <w:pPr>
        <w:ind w:left="936" w:hanging="360"/>
      </w:pPr>
      <w:rPr>
        <w:rFonts w:ascii="Symbol" w:hAnsi="Symbol" w:hint="default"/>
        <w:color w:val="auto"/>
      </w:rPr>
    </w:lvl>
    <w:lvl w:ilvl="1" w:tplc="5DDE9B7C">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C20B0B"/>
    <w:multiLevelType w:val="multilevel"/>
    <w:tmpl w:val="89F632D6"/>
    <w:lvl w:ilvl="0">
      <w:start w:val="1"/>
      <w:numFmt w:val="bullet"/>
      <w:lvlText w:val="-"/>
      <w:lvlJc w:val="left"/>
      <w:pPr>
        <w:ind w:left="0" w:firstLine="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DAA02A2"/>
    <w:multiLevelType w:val="hybridMultilevel"/>
    <w:tmpl w:val="AA9CA678"/>
    <w:lvl w:ilvl="0" w:tplc="04090003">
      <w:start w:val="1"/>
      <w:numFmt w:val="bullet"/>
      <w:lvlText w:val="o"/>
      <w:lvlJc w:val="left"/>
      <w:pPr>
        <w:ind w:left="1436" w:hanging="420"/>
      </w:pPr>
      <w:rPr>
        <w:rFonts w:ascii="Courier New" w:hAnsi="Courier New" w:cs="Courier New" w:hint="default"/>
      </w:rPr>
    </w:lvl>
    <w:lvl w:ilvl="1" w:tplc="0A860F42">
      <w:start w:val="1"/>
      <w:numFmt w:val="bullet"/>
      <w:lvlText w:val=""/>
      <w:lvlJc w:val="left"/>
      <w:pPr>
        <w:ind w:left="1856" w:hanging="420"/>
      </w:pPr>
      <w:rPr>
        <w:rFonts w:ascii="Wingdings" w:hAnsi="Wingdings" w:hint="default"/>
      </w:rPr>
    </w:lvl>
    <w:lvl w:ilvl="2" w:tplc="04090005"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3" w:tentative="1">
      <w:start w:val="1"/>
      <w:numFmt w:val="bullet"/>
      <w:lvlText w:val=""/>
      <w:lvlJc w:val="left"/>
      <w:pPr>
        <w:ind w:left="3116" w:hanging="420"/>
      </w:pPr>
      <w:rPr>
        <w:rFonts w:ascii="Wingdings" w:hAnsi="Wingdings" w:hint="default"/>
      </w:rPr>
    </w:lvl>
    <w:lvl w:ilvl="5" w:tplc="04090005"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3" w:tentative="1">
      <w:start w:val="1"/>
      <w:numFmt w:val="bullet"/>
      <w:lvlText w:val=""/>
      <w:lvlJc w:val="left"/>
      <w:pPr>
        <w:ind w:left="4376" w:hanging="420"/>
      </w:pPr>
      <w:rPr>
        <w:rFonts w:ascii="Wingdings" w:hAnsi="Wingdings" w:hint="default"/>
      </w:rPr>
    </w:lvl>
    <w:lvl w:ilvl="8" w:tplc="04090005" w:tentative="1">
      <w:start w:val="1"/>
      <w:numFmt w:val="bullet"/>
      <w:lvlText w:val=""/>
      <w:lvlJc w:val="left"/>
      <w:pPr>
        <w:ind w:left="4796" w:hanging="420"/>
      </w:pPr>
      <w:rPr>
        <w:rFonts w:ascii="Wingdings" w:hAnsi="Wingdings" w:hint="default"/>
      </w:rPr>
    </w:lvl>
  </w:abstractNum>
  <w:abstractNum w:abstractNumId="20" w15:restartNumberingAfterBreak="0">
    <w:nsid w:val="64FD173A"/>
    <w:multiLevelType w:val="hybridMultilevel"/>
    <w:tmpl w:val="AF000AD0"/>
    <w:lvl w:ilvl="0" w:tplc="DBEEE72E">
      <w:start w:val="8"/>
      <w:numFmt w:val="bullet"/>
      <w:lvlText w:val="-"/>
      <w:lvlJc w:val="left"/>
      <w:pPr>
        <w:ind w:left="420" w:hanging="420"/>
      </w:pPr>
      <w:rPr>
        <w:rFonts w:ascii="Times New Roman" w:eastAsiaTheme="minorEastAsia" w:hAnsi="Times New Roman" w:cs="Times New Roman" w:hint="default"/>
      </w:rPr>
    </w:lvl>
    <w:lvl w:ilvl="1" w:tplc="DBEEE72E">
      <w:start w:val="8"/>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1"/>
  </w:num>
  <w:num w:numId="3">
    <w:abstractNumId w:val="15"/>
  </w:num>
  <w:num w:numId="4">
    <w:abstractNumId w:val="13"/>
  </w:num>
  <w:num w:numId="5">
    <w:abstractNumId w:val="15"/>
    <w:lvlOverride w:ilvl="0">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8"/>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14"/>
  </w:num>
  <w:num w:numId="15">
    <w:abstractNumId w:val="2"/>
  </w:num>
  <w:num w:numId="16">
    <w:abstractNumId w:val="2"/>
    <w:lvlOverride w:ilvl="0">
      <w:startOverride w:val="1"/>
    </w:lvlOverride>
  </w:num>
  <w:num w:numId="17">
    <w:abstractNumId w:val="5"/>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3"/>
  </w:num>
  <w:num w:numId="23">
    <w:abstractNumId w:val="9"/>
  </w:num>
  <w:num w:numId="24">
    <w:abstractNumId w:val="3"/>
    <w:lvlOverride w:ilvl="0">
      <w:startOverride w:val="1"/>
    </w:lvlOverride>
  </w:num>
  <w:num w:numId="25">
    <w:abstractNumId w:val="1"/>
  </w:num>
  <w:num w:numId="26">
    <w:abstractNumId w:val="16"/>
  </w:num>
  <w:num w:numId="27">
    <w:abstractNumId w:val="4"/>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B1"/>
    <w:rsid w:val="00000BB3"/>
    <w:rsid w:val="0000223C"/>
    <w:rsid w:val="00003A42"/>
    <w:rsid w:val="00004165"/>
    <w:rsid w:val="00006445"/>
    <w:rsid w:val="00017264"/>
    <w:rsid w:val="00020120"/>
    <w:rsid w:val="00020C56"/>
    <w:rsid w:val="00023629"/>
    <w:rsid w:val="00025BFA"/>
    <w:rsid w:val="00026124"/>
    <w:rsid w:val="00026ACC"/>
    <w:rsid w:val="00027BE6"/>
    <w:rsid w:val="00031174"/>
    <w:rsid w:val="000316A9"/>
    <w:rsid w:val="0003171D"/>
    <w:rsid w:val="00031C1D"/>
    <w:rsid w:val="00033392"/>
    <w:rsid w:val="00035C50"/>
    <w:rsid w:val="00040861"/>
    <w:rsid w:val="0004201A"/>
    <w:rsid w:val="000420B0"/>
    <w:rsid w:val="00042D31"/>
    <w:rsid w:val="000435BA"/>
    <w:rsid w:val="000457A1"/>
    <w:rsid w:val="0004684F"/>
    <w:rsid w:val="00050001"/>
    <w:rsid w:val="00051A0F"/>
    <w:rsid w:val="00052041"/>
    <w:rsid w:val="0005326A"/>
    <w:rsid w:val="00056382"/>
    <w:rsid w:val="00060F3F"/>
    <w:rsid w:val="00061C63"/>
    <w:rsid w:val="0006266D"/>
    <w:rsid w:val="00065506"/>
    <w:rsid w:val="00065AFA"/>
    <w:rsid w:val="00066101"/>
    <w:rsid w:val="0006611D"/>
    <w:rsid w:val="00066363"/>
    <w:rsid w:val="000702A0"/>
    <w:rsid w:val="0007161B"/>
    <w:rsid w:val="00071BE5"/>
    <w:rsid w:val="00072E8F"/>
    <w:rsid w:val="0007382E"/>
    <w:rsid w:val="000766E1"/>
    <w:rsid w:val="000772E6"/>
    <w:rsid w:val="00077FF6"/>
    <w:rsid w:val="00080D82"/>
    <w:rsid w:val="00081692"/>
    <w:rsid w:val="0008239D"/>
    <w:rsid w:val="00082C46"/>
    <w:rsid w:val="00082D06"/>
    <w:rsid w:val="00083E53"/>
    <w:rsid w:val="0008472C"/>
    <w:rsid w:val="00085A0E"/>
    <w:rsid w:val="00087548"/>
    <w:rsid w:val="000876E2"/>
    <w:rsid w:val="000877EE"/>
    <w:rsid w:val="000905CC"/>
    <w:rsid w:val="0009284C"/>
    <w:rsid w:val="00093C78"/>
    <w:rsid w:val="00093E7E"/>
    <w:rsid w:val="000940F4"/>
    <w:rsid w:val="000951A0"/>
    <w:rsid w:val="00095218"/>
    <w:rsid w:val="00095E23"/>
    <w:rsid w:val="000978D7"/>
    <w:rsid w:val="000A1830"/>
    <w:rsid w:val="000A2B2A"/>
    <w:rsid w:val="000A4121"/>
    <w:rsid w:val="000A4AA3"/>
    <w:rsid w:val="000A5046"/>
    <w:rsid w:val="000A550E"/>
    <w:rsid w:val="000A60C1"/>
    <w:rsid w:val="000A7467"/>
    <w:rsid w:val="000B0515"/>
    <w:rsid w:val="000B0960"/>
    <w:rsid w:val="000B1694"/>
    <w:rsid w:val="000B16FD"/>
    <w:rsid w:val="000B1A55"/>
    <w:rsid w:val="000B1B20"/>
    <w:rsid w:val="000B20BB"/>
    <w:rsid w:val="000B2EF6"/>
    <w:rsid w:val="000B2FA6"/>
    <w:rsid w:val="000B4AA0"/>
    <w:rsid w:val="000B7698"/>
    <w:rsid w:val="000C2553"/>
    <w:rsid w:val="000C38C3"/>
    <w:rsid w:val="000C4549"/>
    <w:rsid w:val="000C454B"/>
    <w:rsid w:val="000C6707"/>
    <w:rsid w:val="000C79D1"/>
    <w:rsid w:val="000D0305"/>
    <w:rsid w:val="000D08A6"/>
    <w:rsid w:val="000D09FD"/>
    <w:rsid w:val="000D13BF"/>
    <w:rsid w:val="000D18A9"/>
    <w:rsid w:val="000D19DE"/>
    <w:rsid w:val="000D220A"/>
    <w:rsid w:val="000D44FB"/>
    <w:rsid w:val="000D574B"/>
    <w:rsid w:val="000D6CFC"/>
    <w:rsid w:val="000E4889"/>
    <w:rsid w:val="000E537B"/>
    <w:rsid w:val="000E57D0"/>
    <w:rsid w:val="000E5ADB"/>
    <w:rsid w:val="000E6DEB"/>
    <w:rsid w:val="000E6FBC"/>
    <w:rsid w:val="000E721E"/>
    <w:rsid w:val="000E7858"/>
    <w:rsid w:val="000F21E4"/>
    <w:rsid w:val="000F30E9"/>
    <w:rsid w:val="000F39CA"/>
    <w:rsid w:val="000F3B1B"/>
    <w:rsid w:val="000F4C2B"/>
    <w:rsid w:val="000F6719"/>
    <w:rsid w:val="001005B4"/>
    <w:rsid w:val="0010096D"/>
    <w:rsid w:val="001014E4"/>
    <w:rsid w:val="00101892"/>
    <w:rsid w:val="00102B2F"/>
    <w:rsid w:val="00103B17"/>
    <w:rsid w:val="00105859"/>
    <w:rsid w:val="00107927"/>
    <w:rsid w:val="00110E26"/>
    <w:rsid w:val="001112A3"/>
    <w:rsid w:val="00111321"/>
    <w:rsid w:val="001116DA"/>
    <w:rsid w:val="001128E7"/>
    <w:rsid w:val="00113F81"/>
    <w:rsid w:val="00117059"/>
    <w:rsid w:val="00117A3C"/>
    <w:rsid w:val="00117BD6"/>
    <w:rsid w:val="001206C2"/>
    <w:rsid w:val="00121464"/>
    <w:rsid w:val="001217C9"/>
    <w:rsid w:val="00121978"/>
    <w:rsid w:val="001227DB"/>
    <w:rsid w:val="00123422"/>
    <w:rsid w:val="00123950"/>
    <w:rsid w:val="00124B6A"/>
    <w:rsid w:val="00130462"/>
    <w:rsid w:val="0013227E"/>
    <w:rsid w:val="001338A7"/>
    <w:rsid w:val="00135DC6"/>
    <w:rsid w:val="001364DD"/>
    <w:rsid w:val="0013698F"/>
    <w:rsid w:val="00136C5B"/>
    <w:rsid w:val="00136D4C"/>
    <w:rsid w:val="0013786E"/>
    <w:rsid w:val="00140D95"/>
    <w:rsid w:val="00142538"/>
    <w:rsid w:val="00142BB9"/>
    <w:rsid w:val="001434C7"/>
    <w:rsid w:val="00144393"/>
    <w:rsid w:val="00144F96"/>
    <w:rsid w:val="0014506E"/>
    <w:rsid w:val="001475A9"/>
    <w:rsid w:val="00150683"/>
    <w:rsid w:val="00151D43"/>
    <w:rsid w:val="00151EAC"/>
    <w:rsid w:val="001521D5"/>
    <w:rsid w:val="00152AAC"/>
    <w:rsid w:val="001533DC"/>
    <w:rsid w:val="00153528"/>
    <w:rsid w:val="00154CBD"/>
    <w:rsid w:val="00154E68"/>
    <w:rsid w:val="00156A60"/>
    <w:rsid w:val="00157CEA"/>
    <w:rsid w:val="001617B2"/>
    <w:rsid w:val="001624A1"/>
    <w:rsid w:val="00162548"/>
    <w:rsid w:val="00165581"/>
    <w:rsid w:val="00172183"/>
    <w:rsid w:val="00173531"/>
    <w:rsid w:val="00174138"/>
    <w:rsid w:val="001751AB"/>
    <w:rsid w:val="00175A3F"/>
    <w:rsid w:val="00180E09"/>
    <w:rsid w:val="001827C1"/>
    <w:rsid w:val="00183266"/>
    <w:rsid w:val="00183D4C"/>
    <w:rsid w:val="00183F6D"/>
    <w:rsid w:val="0018670E"/>
    <w:rsid w:val="00186B4B"/>
    <w:rsid w:val="0019219A"/>
    <w:rsid w:val="00193E34"/>
    <w:rsid w:val="00195077"/>
    <w:rsid w:val="001968F5"/>
    <w:rsid w:val="001A033F"/>
    <w:rsid w:val="001A08AA"/>
    <w:rsid w:val="001A0E13"/>
    <w:rsid w:val="001A151B"/>
    <w:rsid w:val="001A1A6D"/>
    <w:rsid w:val="001A1E8A"/>
    <w:rsid w:val="001A2504"/>
    <w:rsid w:val="001A478B"/>
    <w:rsid w:val="001A59CB"/>
    <w:rsid w:val="001A62A0"/>
    <w:rsid w:val="001B04EA"/>
    <w:rsid w:val="001B10D3"/>
    <w:rsid w:val="001B3425"/>
    <w:rsid w:val="001B3AB0"/>
    <w:rsid w:val="001B7991"/>
    <w:rsid w:val="001C1409"/>
    <w:rsid w:val="001C27A4"/>
    <w:rsid w:val="001C2AE6"/>
    <w:rsid w:val="001C4A89"/>
    <w:rsid w:val="001C555A"/>
    <w:rsid w:val="001C6177"/>
    <w:rsid w:val="001C6DFD"/>
    <w:rsid w:val="001D00A5"/>
    <w:rsid w:val="001D0363"/>
    <w:rsid w:val="001D12B4"/>
    <w:rsid w:val="001D13F8"/>
    <w:rsid w:val="001D147D"/>
    <w:rsid w:val="001D1B07"/>
    <w:rsid w:val="001D4AD2"/>
    <w:rsid w:val="001D5664"/>
    <w:rsid w:val="001D5AAD"/>
    <w:rsid w:val="001D5C84"/>
    <w:rsid w:val="001D7D94"/>
    <w:rsid w:val="001E04F4"/>
    <w:rsid w:val="001E0A28"/>
    <w:rsid w:val="001E152E"/>
    <w:rsid w:val="001E310D"/>
    <w:rsid w:val="001E3A0D"/>
    <w:rsid w:val="001E4218"/>
    <w:rsid w:val="001E5640"/>
    <w:rsid w:val="001E62C7"/>
    <w:rsid w:val="001E6C4D"/>
    <w:rsid w:val="001F0B20"/>
    <w:rsid w:val="001F1D2D"/>
    <w:rsid w:val="001F23D9"/>
    <w:rsid w:val="001F40DF"/>
    <w:rsid w:val="001F6EE7"/>
    <w:rsid w:val="00200A62"/>
    <w:rsid w:val="00203740"/>
    <w:rsid w:val="00204DBA"/>
    <w:rsid w:val="00206715"/>
    <w:rsid w:val="00213594"/>
    <w:rsid w:val="002138EA"/>
    <w:rsid w:val="002139EA"/>
    <w:rsid w:val="00213F84"/>
    <w:rsid w:val="00214842"/>
    <w:rsid w:val="00214D29"/>
    <w:rsid w:val="00214FBD"/>
    <w:rsid w:val="00215854"/>
    <w:rsid w:val="00216599"/>
    <w:rsid w:val="00217D0A"/>
    <w:rsid w:val="00221912"/>
    <w:rsid w:val="00221E08"/>
    <w:rsid w:val="00222897"/>
    <w:rsid w:val="00222B0C"/>
    <w:rsid w:val="002237F0"/>
    <w:rsid w:val="00223FAF"/>
    <w:rsid w:val="00227260"/>
    <w:rsid w:val="002278C0"/>
    <w:rsid w:val="00227C10"/>
    <w:rsid w:val="00230074"/>
    <w:rsid w:val="002319E3"/>
    <w:rsid w:val="002328A8"/>
    <w:rsid w:val="00235394"/>
    <w:rsid w:val="00235577"/>
    <w:rsid w:val="002371B2"/>
    <w:rsid w:val="0024119B"/>
    <w:rsid w:val="002422F2"/>
    <w:rsid w:val="00242C9F"/>
    <w:rsid w:val="002435CA"/>
    <w:rsid w:val="002437BE"/>
    <w:rsid w:val="0024469F"/>
    <w:rsid w:val="00246086"/>
    <w:rsid w:val="00246A61"/>
    <w:rsid w:val="0024731F"/>
    <w:rsid w:val="0024776D"/>
    <w:rsid w:val="00250B5B"/>
    <w:rsid w:val="00250EDC"/>
    <w:rsid w:val="00251C08"/>
    <w:rsid w:val="00252DB8"/>
    <w:rsid w:val="0025304A"/>
    <w:rsid w:val="00253572"/>
    <w:rsid w:val="002537BC"/>
    <w:rsid w:val="0025432D"/>
    <w:rsid w:val="0025507C"/>
    <w:rsid w:val="00255C58"/>
    <w:rsid w:val="00256055"/>
    <w:rsid w:val="00260EC7"/>
    <w:rsid w:val="00261539"/>
    <w:rsid w:val="0026179F"/>
    <w:rsid w:val="0026269E"/>
    <w:rsid w:val="00263B39"/>
    <w:rsid w:val="00263FC0"/>
    <w:rsid w:val="002663BC"/>
    <w:rsid w:val="002666AE"/>
    <w:rsid w:val="00271D37"/>
    <w:rsid w:val="00271E6F"/>
    <w:rsid w:val="002720AC"/>
    <w:rsid w:val="00274123"/>
    <w:rsid w:val="00274E1A"/>
    <w:rsid w:val="00274E25"/>
    <w:rsid w:val="00275A97"/>
    <w:rsid w:val="00275F13"/>
    <w:rsid w:val="002760F1"/>
    <w:rsid w:val="00276633"/>
    <w:rsid w:val="0027667B"/>
    <w:rsid w:val="002775B1"/>
    <w:rsid w:val="002775B9"/>
    <w:rsid w:val="002778FF"/>
    <w:rsid w:val="002809BC"/>
    <w:rsid w:val="002811C4"/>
    <w:rsid w:val="002815CD"/>
    <w:rsid w:val="00282213"/>
    <w:rsid w:val="00282CD4"/>
    <w:rsid w:val="002837A3"/>
    <w:rsid w:val="00283A02"/>
    <w:rsid w:val="00284016"/>
    <w:rsid w:val="002858BF"/>
    <w:rsid w:val="0029022C"/>
    <w:rsid w:val="00292FF0"/>
    <w:rsid w:val="002939AF"/>
    <w:rsid w:val="00294491"/>
    <w:rsid w:val="00294BDE"/>
    <w:rsid w:val="002958AC"/>
    <w:rsid w:val="0029614D"/>
    <w:rsid w:val="0029689F"/>
    <w:rsid w:val="00296E1E"/>
    <w:rsid w:val="0029753E"/>
    <w:rsid w:val="002A0CED"/>
    <w:rsid w:val="002A2B48"/>
    <w:rsid w:val="002A3B24"/>
    <w:rsid w:val="002A43A4"/>
    <w:rsid w:val="002A4CD0"/>
    <w:rsid w:val="002A68F5"/>
    <w:rsid w:val="002A7DA6"/>
    <w:rsid w:val="002B0299"/>
    <w:rsid w:val="002B05D1"/>
    <w:rsid w:val="002B0B80"/>
    <w:rsid w:val="002B1AF2"/>
    <w:rsid w:val="002B29EA"/>
    <w:rsid w:val="002B3977"/>
    <w:rsid w:val="002B5155"/>
    <w:rsid w:val="002B516C"/>
    <w:rsid w:val="002B5E1D"/>
    <w:rsid w:val="002B5E8E"/>
    <w:rsid w:val="002B60C1"/>
    <w:rsid w:val="002B74E6"/>
    <w:rsid w:val="002C122B"/>
    <w:rsid w:val="002C165D"/>
    <w:rsid w:val="002C2481"/>
    <w:rsid w:val="002C2535"/>
    <w:rsid w:val="002C4B52"/>
    <w:rsid w:val="002C6B38"/>
    <w:rsid w:val="002C6DFC"/>
    <w:rsid w:val="002C7B14"/>
    <w:rsid w:val="002D03CB"/>
    <w:rsid w:val="002D03E5"/>
    <w:rsid w:val="002D09F5"/>
    <w:rsid w:val="002D0FE4"/>
    <w:rsid w:val="002D1EA8"/>
    <w:rsid w:val="002D2D01"/>
    <w:rsid w:val="002D36EB"/>
    <w:rsid w:val="002D4C87"/>
    <w:rsid w:val="002D51C3"/>
    <w:rsid w:val="002D5EC3"/>
    <w:rsid w:val="002D6BDF"/>
    <w:rsid w:val="002E0383"/>
    <w:rsid w:val="002E2CE9"/>
    <w:rsid w:val="002E3147"/>
    <w:rsid w:val="002E3BF7"/>
    <w:rsid w:val="002E403E"/>
    <w:rsid w:val="002E4C74"/>
    <w:rsid w:val="002E52E9"/>
    <w:rsid w:val="002E604D"/>
    <w:rsid w:val="002E6DAB"/>
    <w:rsid w:val="002E6FB0"/>
    <w:rsid w:val="002E72D4"/>
    <w:rsid w:val="002F01FC"/>
    <w:rsid w:val="002F0715"/>
    <w:rsid w:val="002F0960"/>
    <w:rsid w:val="002F158C"/>
    <w:rsid w:val="002F19F5"/>
    <w:rsid w:val="002F28EF"/>
    <w:rsid w:val="002F4093"/>
    <w:rsid w:val="002F4AE2"/>
    <w:rsid w:val="002F5636"/>
    <w:rsid w:val="002F6B07"/>
    <w:rsid w:val="002F6CCC"/>
    <w:rsid w:val="002F6D5D"/>
    <w:rsid w:val="003022A5"/>
    <w:rsid w:val="00303787"/>
    <w:rsid w:val="00306301"/>
    <w:rsid w:val="0030701C"/>
    <w:rsid w:val="00307E51"/>
    <w:rsid w:val="00311363"/>
    <w:rsid w:val="00314AC9"/>
    <w:rsid w:val="00315441"/>
    <w:rsid w:val="00315867"/>
    <w:rsid w:val="003200EF"/>
    <w:rsid w:val="00321150"/>
    <w:rsid w:val="00321DF2"/>
    <w:rsid w:val="00322A7B"/>
    <w:rsid w:val="0032540A"/>
    <w:rsid w:val="003260D7"/>
    <w:rsid w:val="0033052D"/>
    <w:rsid w:val="00331518"/>
    <w:rsid w:val="00332D03"/>
    <w:rsid w:val="00333ADA"/>
    <w:rsid w:val="00336697"/>
    <w:rsid w:val="0033748B"/>
    <w:rsid w:val="003379B8"/>
    <w:rsid w:val="00340B44"/>
    <w:rsid w:val="00340CB9"/>
    <w:rsid w:val="003418CB"/>
    <w:rsid w:val="00343464"/>
    <w:rsid w:val="003435E8"/>
    <w:rsid w:val="00343976"/>
    <w:rsid w:val="00344CA9"/>
    <w:rsid w:val="00347FED"/>
    <w:rsid w:val="00352D2F"/>
    <w:rsid w:val="00355873"/>
    <w:rsid w:val="00355A93"/>
    <w:rsid w:val="0035660F"/>
    <w:rsid w:val="00360FE7"/>
    <w:rsid w:val="003628B9"/>
    <w:rsid w:val="00362D8F"/>
    <w:rsid w:val="00367724"/>
    <w:rsid w:val="0036775E"/>
    <w:rsid w:val="003710BA"/>
    <w:rsid w:val="003714E5"/>
    <w:rsid w:val="00371D9C"/>
    <w:rsid w:val="00375460"/>
    <w:rsid w:val="0037576C"/>
    <w:rsid w:val="003770F6"/>
    <w:rsid w:val="00380BF3"/>
    <w:rsid w:val="00381290"/>
    <w:rsid w:val="00382A97"/>
    <w:rsid w:val="00383AC7"/>
    <w:rsid w:val="00383E37"/>
    <w:rsid w:val="00386A1D"/>
    <w:rsid w:val="00391BEB"/>
    <w:rsid w:val="003924FB"/>
    <w:rsid w:val="00393042"/>
    <w:rsid w:val="003948D5"/>
    <w:rsid w:val="00394AD5"/>
    <w:rsid w:val="0039642D"/>
    <w:rsid w:val="00397AA7"/>
    <w:rsid w:val="003A0BE2"/>
    <w:rsid w:val="003A2B9E"/>
    <w:rsid w:val="003A2E40"/>
    <w:rsid w:val="003A5B6E"/>
    <w:rsid w:val="003B0158"/>
    <w:rsid w:val="003B40B6"/>
    <w:rsid w:val="003B56DB"/>
    <w:rsid w:val="003B68F0"/>
    <w:rsid w:val="003B755E"/>
    <w:rsid w:val="003C228E"/>
    <w:rsid w:val="003C3064"/>
    <w:rsid w:val="003C388E"/>
    <w:rsid w:val="003C4E2A"/>
    <w:rsid w:val="003C51E7"/>
    <w:rsid w:val="003C6893"/>
    <w:rsid w:val="003C6DE2"/>
    <w:rsid w:val="003D08C8"/>
    <w:rsid w:val="003D1C87"/>
    <w:rsid w:val="003D1EFD"/>
    <w:rsid w:val="003D20E8"/>
    <w:rsid w:val="003D28BF"/>
    <w:rsid w:val="003D3F9A"/>
    <w:rsid w:val="003D4215"/>
    <w:rsid w:val="003D4C47"/>
    <w:rsid w:val="003D634A"/>
    <w:rsid w:val="003D727B"/>
    <w:rsid w:val="003D7719"/>
    <w:rsid w:val="003E19AC"/>
    <w:rsid w:val="003E2DDC"/>
    <w:rsid w:val="003E40EE"/>
    <w:rsid w:val="003E7A07"/>
    <w:rsid w:val="003F1C1B"/>
    <w:rsid w:val="003F2765"/>
    <w:rsid w:val="003F3A2F"/>
    <w:rsid w:val="003F4CB8"/>
    <w:rsid w:val="003F4E9F"/>
    <w:rsid w:val="003F4FA8"/>
    <w:rsid w:val="00400C1C"/>
    <w:rsid w:val="00401144"/>
    <w:rsid w:val="00404831"/>
    <w:rsid w:val="0040739E"/>
    <w:rsid w:val="00407661"/>
    <w:rsid w:val="00410314"/>
    <w:rsid w:val="00412063"/>
    <w:rsid w:val="00412EB1"/>
    <w:rsid w:val="00413398"/>
    <w:rsid w:val="00413DDE"/>
    <w:rsid w:val="00414118"/>
    <w:rsid w:val="00416084"/>
    <w:rsid w:val="00416713"/>
    <w:rsid w:val="00416E14"/>
    <w:rsid w:val="004173F1"/>
    <w:rsid w:val="00417A92"/>
    <w:rsid w:val="00422657"/>
    <w:rsid w:val="00424959"/>
    <w:rsid w:val="00424F8C"/>
    <w:rsid w:val="0042589F"/>
    <w:rsid w:val="0042626F"/>
    <w:rsid w:val="00426275"/>
    <w:rsid w:val="00427151"/>
    <w:rsid w:val="004271BA"/>
    <w:rsid w:val="00430497"/>
    <w:rsid w:val="00430717"/>
    <w:rsid w:val="00430EA5"/>
    <w:rsid w:val="004314F9"/>
    <w:rsid w:val="0043413B"/>
    <w:rsid w:val="00434DC1"/>
    <w:rsid w:val="00434FF9"/>
    <w:rsid w:val="004350F4"/>
    <w:rsid w:val="00435248"/>
    <w:rsid w:val="00435FB2"/>
    <w:rsid w:val="00437EAD"/>
    <w:rsid w:val="00440340"/>
    <w:rsid w:val="004412A0"/>
    <w:rsid w:val="00442337"/>
    <w:rsid w:val="00442DA2"/>
    <w:rsid w:val="0044460E"/>
    <w:rsid w:val="00445451"/>
    <w:rsid w:val="00446408"/>
    <w:rsid w:val="00447012"/>
    <w:rsid w:val="0044734A"/>
    <w:rsid w:val="00450F27"/>
    <w:rsid w:val="00450F8E"/>
    <w:rsid w:val="004510BC"/>
    <w:rsid w:val="004510E5"/>
    <w:rsid w:val="00452222"/>
    <w:rsid w:val="0045602F"/>
    <w:rsid w:val="004567EB"/>
    <w:rsid w:val="00456A75"/>
    <w:rsid w:val="00456BE6"/>
    <w:rsid w:val="0046042E"/>
    <w:rsid w:val="00461824"/>
    <w:rsid w:val="00461E39"/>
    <w:rsid w:val="0046207D"/>
    <w:rsid w:val="004625DE"/>
    <w:rsid w:val="00462D3A"/>
    <w:rsid w:val="00463521"/>
    <w:rsid w:val="0046478F"/>
    <w:rsid w:val="00467364"/>
    <w:rsid w:val="00467432"/>
    <w:rsid w:val="00467F65"/>
    <w:rsid w:val="004702C9"/>
    <w:rsid w:val="00471125"/>
    <w:rsid w:val="0047310D"/>
    <w:rsid w:val="00473B98"/>
    <w:rsid w:val="00473E5D"/>
    <w:rsid w:val="0047437A"/>
    <w:rsid w:val="00476818"/>
    <w:rsid w:val="00480361"/>
    <w:rsid w:val="00480E42"/>
    <w:rsid w:val="00481C45"/>
    <w:rsid w:val="00483371"/>
    <w:rsid w:val="00484C5D"/>
    <w:rsid w:val="0048526C"/>
    <w:rsid w:val="0048543E"/>
    <w:rsid w:val="00485FF6"/>
    <w:rsid w:val="004868C1"/>
    <w:rsid w:val="0048750F"/>
    <w:rsid w:val="00487CFD"/>
    <w:rsid w:val="00491232"/>
    <w:rsid w:val="00491555"/>
    <w:rsid w:val="00492482"/>
    <w:rsid w:val="0049554C"/>
    <w:rsid w:val="00497F36"/>
    <w:rsid w:val="004A166F"/>
    <w:rsid w:val="004A17E9"/>
    <w:rsid w:val="004A2FDE"/>
    <w:rsid w:val="004A495F"/>
    <w:rsid w:val="004A52B8"/>
    <w:rsid w:val="004A7329"/>
    <w:rsid w:val="004A7544"/>
    <w:rsid w:val="004B4CC3"/>
    <w:rsid w:val="004B6B0F"/>
    <w:rsid w:val="004B742F"/>
    <w:rsid w:val="004B7E0F"/>
    <w:rsid w:val="004C16E9"/>
    <w:rsid w:val="004C1966"/>
    <w:rsid w:val="004C24D2"/>
    <w:rsid w:val="004C251C"/>
    <w:rsid w:val="004C34F9"/>
    <w:rsid w:val="004C36A1"/>
    <w:rsid w:val="004C54E5"/>
    <w:rsid w:val="004C7AB9"/>
    <w:rsid w:val="004C7DC8"/>
    <w:rsid w:val="004D11D5"/>
    <w:rsid w:val="004D21B0"/>
    <w:rsid w:val="004D25F4"/>
    <w:rsid w:val="004D737D"/>
    <w:rsid w:val="004E090B"/>
    <w:rsid w:val="004E2659"/>
    <w:rsid w:val="004E39EE"/>
    <w:rsid w:val="004E475C"/>
    <w:rsid w:val="004E56E0"/>
    <w:rsid w:val="004E57CE"/>
    <w:rsid w:val="004E65F5"/>
    <w:rsid w:val="004E660D"/>
    <w:rsid w:val="004E7329"/>
    <w:rsid w:val="004F1336"/>
    <w:rsid w:val="004F2CB0"/>
    <w:rsid w:val="004F2DEC"/>
    <w:rsid w:val="004F494D"/>
    <w:rsid w:val="004F5188"/>
    <w:rsid w:val="004F7838"/>
    <w:rsid w:val="00500276"/>
    <w:rsid w:val="005017F7"/>
    <w:rsid w:val="00501FA7"/>
    <w:rsid w:val="00503259"/>
    <w:rsid w:val="005034DC"/>
    <w:rsid w:val="00505BFA"/>
    <w:rsid w:val="00506FF8"/>
    <w:rsid w:val="005071B4"/>
    <w:rsid w:val="00507687"/>
    <w:rsid w:val="0051031A"/>
    <w:rsid w:val="005109FC"/>
    <w:rsid w:val="005117A9"/>
    <w:rsid w:val="00511F57"/>
    <w:rsid w:val="00514F23"/>
    <w:rsid w:val="00515CBE"/>
    <w:rsid w:val="00515E2B"/>
    <w:rsid w:val="005160B7"/>
    <w:rsid w:val="00516256"/>
    <w:rsid w:val="005178DC"/>
    <w:rsid w:val="00520AF3"/>
    <w:rsid w:val="00520CA2"/>
    <w:rsid w:val="00522565"/>
    <w:rsid w:val="00522A7E"/>
    <w:rsid w:val="00522F20"/>
    <w:rsid w:val="00524882"/>
    <w:rsid w:val="00525A6B"/>
    <w:rsid w:val="00525ED7"/>
    <w:rsid w:val="00526157"/>
    <w:rsid w:val="0053036B"/>
    <w:rsid w:val="005308DB"/>
    <w:rsid w:val="00530A2E"/>
    <w:rsid w:val="00530FBE"/>
    <w:rsid w:val="00531509"/>
    <w:rsid w:val="0053232E"/>
    <w:rsid w:val="00533159"/>
    <w:rsid w:val="005339DB"/>
    <w:rsid w:val="00534C89"/>
    <w:rsid w:val="00535D81"/>
    <w:rsid w:val="00535F17"/>
    <w:rsid w:val="005360DC"/>
    <w:rsid w:val="00537544"/>
    <w:rsid w:val="005409AB"/>
    <w:rsid w:val="00541573"/>
    <w:rsid w:val="0054348A"/>
    <w:rsid w:val="00545AFC"/>
    <w:rsid w:val="00545DBE"/>
    <w:rsid w:val="0054605F"/>
    <w:rsid w:val="00551138"/>
    <w:rsid w:val="00551550"/>
    <w:rsid w:val="00552ED9"/>
    <w:rsid w:val="00554226"/>
    <w:rsid w:val="00554983"/>
    <w:rsid w:val="00556567"/>
    <w:rsid w:val="00560548"/>
    <w:rsid w:val="00560C24"/>
    <w:rsid w:val="00560E65"/>
    <w:rsid w:val="00570453"/>
    <w:rsid w:val="00571777"/>
    <w:rsid w:val="00571A53"/>
    <w:rsid w:val="0057301E"/>
    <w:rsid w:val="0057466D"/>
    <w:rsid w:val="00574D30"/>
    <w:rsid w:val="00576F41"/>
    <w:rsid w:val="00577DEB"/>
    <w:rsid w:val="0058040E"/>
    <w:rsid w:val="0058045C"/>
    <w:rsid w:val="00580667"/>
    <w:rsid w:val="00580FF5"/>
    <w:rsid w:val="00581E79"/>
    <w:rsid w:val="00582657"/>
    <w:rsid w:val="0058324A"/>
    <w:rsid w:val="00583880"/>
    <w:rsid w:val="0058519C"/>
    <w:rsid w:val="005855D8"/>
    <w:rsid w:val="00585BF9"/>
    <w:rsid w:val="00585E9A"/>
    <w:rsid w:val="005874FF"/>
    <w:rsid w:val="005911F5"/>
    <w:rsid w:val="0059149A"/>
    <w:rsid w:val="005956EE"/>
    <w:rsid w:val="005A083E"/>
    <w:rsid w:val="005A317C"/>
    <w:rsid w:val="005B348B"/>
    <w:rsid w:val="005B4802"/>
    <w:rsid w:val="005B4BFF"/>
    <w:rsid w:val="005B6CA8"/>
    <w:rsid w:val="005C110B"/>
    <w:rsid w:val="005C1EA6"/>
    <w:rsid w:val="005C759A"/>
    <w:rsid w:val="005C79D6"/>
    <w:rsid w:val="005D0B99"/>
    <w:rsid w:val="005D0C7D"/>
    <w:rsid w:val="005D308E"/>
    <w:rsid w:val="005D31B8"/>
    <w:rsid w:val="005D35FB"/>
    <w:rsid w:val="005D3A48"/>
    <w:rsid w:val="005D7697"/>
    <w:rsid w:val="005D7A4E"/>
    <w:rsid w:val="005D7AF8"/>
    <w:rsid w:val="005E0121"/>
    <w:rsid w:val="005E17BF"/>
    <w:rsid w:val="005E366A"/>
    <w:rsid w:val="005E455B"/>
    <w:rsid w:val="005E4B5C"/>
    <w:rsid w:val="005F12E4"/>
    <w:rsid w:val="005F2145"/>
    <w:rsid w:val="005F26CF"/>
    <w:rsid w:val="005F4BF8"/>
    <w:rsid w:val="005F617A"/>
    <w:rsid w:val="005F62C7"/>
    <w:rsid w:val="005F73D8"/>
    <w:rsid w:val="005F7A7F"/>
    <w:rsid w:val="005F7C3C"/>
    <w:rsid w:val="006016E1"/>
    <w:rsid w:val="00602D27"/>
    <w:rsid w:val="00605F35"/>
    <w:rsid w:val="006069D9"/>
    <w:rsid w:val="006144A1"/>
    <w:rsid w:val="00615EBB"/>
    <w:rsid w:val="00616096"/>
    <w:rsid w:val="006160A2"/>
    <w:rsid w:val="00616E58"/>
    <w:rsid w:val="00617652"/>
    <w:rsid w:val="0062045C"/>
    <w:rsid w:val="00621D9C"/>
    <w:rsid w:val="00622F4D"/>
    <w:rsid w:val="00625921"/>
    <w:rsid w:val="006302AA"/>
    <w:rsid w:val="006320B8"/>
    <w:rsid w:val="006329E1"/>
    <w:rsid w:val="0063367D"/>
    <w:rsid w:val="006356EE"/>
    <w:rsid w:val="00635D3B"/>
    <w:rsid w:val="006363BD"/>
    <w:rsid w:val="0063719B"/>
    <w:rsid w:val="00640915"/>
    <w:rsid w:val="006412DC"/>
    <w:rsid w:val="006418C7"/>
    <w:rsid w:val="00642BC6"/>
    <w:rsid w:val="00643CE0"/>
    <w:rsid w:val="00644790"/>
    <w:rsid w:val="0064531D"/>
    <w:rsid w:val="00645873"/>
    <w:rsid w:val="006501AF"/>
    <w:rsid w:val="006506DA"/>
    <w:rsid w:val="00650A2D"/>
    <w:rsid w:val="00650DDE"/>
    <w:rsid w:val="006516B0"/>
    <w:rsid w:val="006525F1"/>
    <w:rsid w:val="0065295E"/>
    <w:rsid w:val="00652A3E"/>
    <w:rsid w:val="006535C7"/>
    <w:rsid w:val="00653BCF"/>
    <w:rsid w:val="0065430D"/>
    <w:rsid w:val="0065505B"/>
    <w:rsid w:val="0065576A"/>
    <w:rsid w:val="006557F4"/>
    <w:rsid w:val="00656A9D"/>
    <w:rsid w:val="006573D8"/>
    <w:rsid w:val="0066319B"/>
    <w:rsid w:val="00666446"/>
    <w:rsid w:val="006670AC"/>
    <w:rsid w:val="00667B62"/>
    <w:rsid w:val="00672307"/>
    <w:rsid w:val="00672B7A"/>
    <w:rsid w:val="00673E2F"/>
    <w:rsid w:val="00674881"/>
    <w:rsid w:val="00674A6E"/>
    <w:rsid w:val="006808C6"/>
    <w:rsid w:val="00680FD6"/>
    <w:rsid w:val="00682624"/>
    <w:rsid w:val="00682668"/>
    <w:rsid w:val="00684FAB"/>
    <w:rsid w:val="00686802"/>
    <w:rsid w:val="00687564"/>
    <w:rsid w:val="00687B5E"/>
    <w:rsid w:val="00692A68"/>
    <w:rsid w:val="00694980"/>
    <w:rsid w:val="00695D85"/>
    <w:rsid w:val="006A006E"/>
    <w:rsid w:val="006A0F87"/>
    <w:rsid w:val="006A1420"/>
    <w:rsid w:val="006A14B7"/>
    <w:rsid w:val="006A1FFB"/>
    <w:rsid w:val="006A30A2"/>
    <w:rsid w:val="006A53CD"/>
    <w:rsid w:val="006A58F0"/>
    <w:rsid w:val="006A6D23"/>
    <w:rsid w:val="006B0546"/>
    <w:rsid w:val="006B10F6"/>
    <w:rsid w:val="006B25DE"/>
    <w:rsid w:val="006B3CAB"/>
    <w:rsid w:val="006C09D1"/>
    <w:rsid w:val="006C1C3B"/>
    <w:rsid w:val="006C2136"/>
    <w:rsid w:val="006C26E6"/>
    <w:rsid w:val="006C30D0"/>
    <w:rsid w:val="006C4E43"/>
    <w:rsid w:val="006C5A78"/>
    <w:rsid w:val="006C643E"/>
    <w:rsid w:val="006D0662"/>
    <w:rsid w:val="006D1BA9"/>
    <w:rsid w:val="006D20A3"/>
    <w:rsid w:val="006D2932"/>
    <w:rsid w:val="006D3671"/>
    <w:rsid w:val="006D3CDE"/>
    <w:rsid w:val="006D4176"/>
    <w:rsid w:val="006D4A39"/>
    <w:rsid w:val="006D4B5F"/>
    <w:rsid w:val="006D6D61"/>
    <w:rsid w:val="006D720B"/>
    <w:rsid w:val="006E0A73"/>
    <w:rsid w:val="006E0FEE"/>
    <w:rsid w:val="006E2CA3"/>
    <w:rsid w:val="006E345F"/>
    <w:rsid w:val="006E6790"/>
    <w:rsid w:val="006E6C11"/>
    <w:rsid w:val="006E7153"/>
    <w:rsid w:val="006F72EB"/>
    <w:rsid w:val="006F7C0C"/>
    <w:rsid w:val="00700755"/>
    <w:rsid w:val="00700D2F"/>
    <w:rsid w:val="007011A3"/>
    <w:rsid w:val="00702C43"/>
    <w:rsid w:val="00703336"/>
    <w:rsid w:val="00705B68"/>
    <w:rsid w:val="0070646B"/>
    <w:rsid w:val="007066BC"/>
    <w:rsid w:val="00711143"/>
    <w:rsid w:val="007130A2"/>
    <w:rsid w:val="00714E7C"/>
    <w:rsid w:val="00715463"/>
    <w:rsid w:val="00715D61"/>
    <w:rsid w:val="007163A0"/>
    <w:rsid w:val="00716ADE"/>
    <w:rsid w:val="00717E88"/>
    <w:rsid w:val="0072216A"/>
    <w:rsid w:val="007233A8"/>
    <w:rsid w:val="007278A9"/>
    <w:rsid w:val="00730655"/>
    <w:rsid w:val="00731D77"/>
    <w:rsid w:val="00732360"/>
    <w:rsid w:val="00733508"/>
    <w:rsid w:val="0073390A"/>
    <w:rsid w:val="0073392D"/>
    <w:rsid w:val="00734520"/>
    <w:rsid w:val="00734E64"/>
    <w:rsid w:val="00735A42"/>
    <w:rsid w:val="00736B37"/>
    <w:rsid w:val="0073752C"/>
    <w:rsid w:val="0074093D"/>
    <w:rsid w:val="00740A35"/>
    <w:rsid w:val="007419A9"/>
    <w:rsid w:val="00742247"/>
    <w:rsid w:val="007428F0"/>
    <w:rsid w:val="0074412C"/>
    <w:rsid w:val="0074491E"/>
    <w:rsid w:val="007451FC"/>
    <w:rsid w:val="00746869"/>
    <w:rsid w:val="00747122"/>
    <w:rsid w:val="00750DEC"/>
    <w:rsid w:val="00750DF4"/>
    <w:rsid w:val="007520B4"/>
    <w:rsid w:val="00755C88"/>
    <w:rsid w:val="00757792"/>
    <w:rsid w:val="00757AD3"/>
    <w:rsid w:val="0076263E"/>
    <w:rsid w:val="00764504"/>
    <w:rsid w:val="007655D5"/>
    <w:rsid w:val="007702E3"/>
    <w:rsid w:val="00770B42"/>
    <w:rsid w:val="00775F14"/>
    <w:rsid w:val="00776319"/>
    <w:rsid w:val="007763C1"/>
    <w:rsid w:val="00776B3F"/>
    <w:rsid w:val="00777966"/>
    <w:rsid w:val="00777E82"/>
    <w:rsid w:val="00781359"/>
    <w:rsid w:val="00782A3D"/>
    <w:rsid w:val="00784384"/>
    <w:rsid w:val="00784C0C"/>
    <w:rsid w:val="00786921"/>
    <w:rsid w:val="00791B02"/>
    <w:rsid w:val="00792281"/>
    <w:rsid w:val="007A1EAA"/>
    <w:rsid w:val="007A26CA"/>
    <w:rsid w:val="007A3AAF"/>
    <w:rsid w:val="007A4253"/>
    <w:rsid w:val="007A46A4"/>
    <w:rsid w:val="007A5814"/>
    <w:rsid w:val="007A5993"/>
    <w:rsid w:val="007A6138"/>
    <w:rsid w:val="007A7967"/>
    <w:rsid w:val="007A79FD"/>
    <w:rsid w:val="007B0875"/>
    <w:rsid w:val="007B0B9D"/>
    <w:rsid w:val="007B1B0C"/>
    <w:rsid w:val="007B26E3"/>
    <w:rsid w:val="007B2FC6"/>
    <w:rsid w:val="007B5A43"/>
    <w:rsid w:val="007B709B"/>
    <w:rsid w:val="007C1343"/>
    <w:rsid w:val="007C5EF1"/>
    <w:rsid w:val="007C7BF5"/>
    <w:rsid w:val="007D0259"/>
    <w:rsid w:val="007D0FA5"/>
    <w:rsid w:val="007D19B7"/>
    <w:rsid w:val="007D32B6"/>
    <w:rsid w:val="007D40C2"/>
    <w:rsid w:val="007D75E5"/>
    <w:rsid w:val="007D773E"/>
    <w:rsid w:val="007E066E"/>
    <w:rsid w:val="007E1356"/>
    <w:rsid w:val="007E20FC"/>
    <w:rsid w:val="007E25FF"/>
    <w:rsid w:val="007E300A"/>
    <w:rsid w:val="007E37D6"/>
    <w:rsid w:val="007E4AD1"/>
    <w:rsid w:val="007E50FB"/>
    <w:rsid w:val="007E6F28"/>
    <w:rsid w:val="007E7062"/>
    <w:rsid w:val="007F0E1E"/>
    <w:rsid w:val="007F29A7"/>
    <w:rsid w:val="007F39FC"/>
    <w:rsid w:val="007F6C11"/>
    <w:rsid w:val="007F6EB0"/>
    <w:rsid w:val="008004B4"/>
    <w:rsid w:val="00801BA5"/>
    <w:rsid w:val="00805BE8"/>
    <w:rsid w:val="00806647"/>
    <w:rsid w:val="0080684C"/>
    <w:rsid w:val="00810B20"/>
    <w:rsid w:val="00811C86"/>
    <w:rsid w:val="00812189"/>
    <w:rsid w:val="00812A46"/>
    <w:rsid w:val="00814846"/>
    <w:rsid w:val="00816078"/>
    <w:rsid w:val="008177E3"/>
    <w:rsid w:val="00820B40"/>
    <w:rsid w:val="00823AA9"/>
    <w:rsid w:val="00823BE3"/>
    <w:rsid w:val="00825291"/>
    <w:rsid w:val="008255B9"/>
    <w:rsid w:val="00825CD8"/>
    <w:rsid w:val="008262C5"/>
    <w:rsid w:val="00827278"/>
    <w:rsid w:val="00827324"/>
    <w:rsid w:val="00827FAF"/>
    <w:rsid w:val="008326D1"/>
    <w:rsid w:val="00833457"/>
    <w:rsid w:val="008339D1"/>
    <w:rsid w:val="00835287"/>
    <w:rsid w:val="008355EA"/>
    <w:rsid w:val="00835D44"/>
    <w:rsid w:val="00837458"/>
    <w:rsid w:val="00837AAE"/>
    <w:rsid w:val="008429AD"/>
    <w:rsid w:val="008429DB"/>
    <w:rsid w:val="00842FBA"/>
    <w:rsid w:val="00844379"/>
    <w:rsid w:val="008443E5"/>
    <w:rsid w:val="008459F1"/>
    <w:rsid w:val="00845C4D"/>
    <w:rsid w:val="00850C75"/>
    <w:rsid w:val="00850E39"/>
    <w:rsid w:val="00851633"/>
    <w:rsid w:val="0085229A"/>
    <w:rsid w:val="00852DDE"/>
    <w:rsid w:val="00854165"/>
    <w:rsid w:val="00854166"/>
    <w:rsid w:val="0085477A"/>
    <w:rsid w:val="00855107"/>
    <w:rsid w:val="00855173"/>
    <w:rsid w:val="008557D9"/>
    <w:rsid w:val="00855BF7"/>
    <w:rsid w:val="00855C5D"/>
    <w:rsid w:val="008560D8"/>
    <w:rsid w:val="00856154"/>
    <w:rsid w:val="00856214"/>
    <w:rsid w:val="008601E5"/>
    <w:rsid w:val="00862089"/>
    <w:rsid w:val="00862725"/>
    <w:rsid w:val="00863932"/>
    <w:rsid w:val="00864C8E"/>
    <w:rsid w:val="00865A5D"/>
    <w:rsid w:val="00866D5B"/>
    <w:rsid w:val="00866FF5"/>
    <w:rsid w:val="00867A3F"/>
    <w:rsid w:val="00867DED"/>
    <w:rsid w:val="00872F96"/>
    <w:rsid w:val="0087332D"/>
    <w:rsid w:val="00873E1F"/>
    <w:rsid w:val="00874C16"/>
    <w:rsid w:val="0087577D"/>
    <w:rsid w:val="008761FA"/>
    <w:rsid w:val="00882402"/>
    <w:rsid w:val="00883EF2"/>
    <w:rsid w:val="00885B3E"/>
    <w:rsid w:val="00886D1F"/>
    <w:rsid w:val="00887DD8"/>
    <w:rsid w:val="00891EE1"/>
    <w:rsid w:val="00893987"/>
    <w:rsid w:val="00895EC7"/>
    <w:rsid w:val="008963EF"/>
    <w:rsid w:val="0089688E"/>
    <w:rsid w:val="008A1FBE"/>
    <w:rsid w:val="008A2ADA"/>
    <w:rsid w:val="008A35A4"/>
    <w:rsid w:val="008A51C9"/>
    <w:rsid w:val="008A72E1"/>
    <w:rsid w:val="008B2726"/>
    <w:rsid w:val="008B3194"/>
    <w:rsid w:val="008B3701"/>
    <w:rsid w:val="008B5AE7"/>
    <w:rsid w:val="008B7AE3"/>
    <w:rsid w:val="008C1A4C"/>
    <w:rsid w:val="008C39F7"/>
    <w:rsid w:val="008C46C8"/>
    <w:rsid w:val="008C60E9"/>
    <w:rsid w:val="008C625F"/>
    <w:rsid w:val="008D10E3"/>
    <w:rsid w:val="008D1B7C"/>
    <w:rsid w:val="008D47AE"/>
    <w:rsid w:val="008D6657"/>
    <w:rsid w:val="008D7C27"/>
    <w:rsid w:val="008D7C91"/>
    <w:rsid w:val="008E172C"/>
    <w:rsid w:val="008E1F60"/>
    <w:rsid w:val="008E307E"/>
    <w:rsid w:val="008E3FE2"/>
    <w:rsid w:val="008E4CBE"/>
    <w:rsid w:val="008E6038"/>
    <w:rsid w:val="008E61EF"/>
    <w:rsid w:val="008E7E50"/>
    <w:rsid w:val="008F00B9"/>
    <w:rsid w:val="008F05B5"/>
    <w:rsid w:val="008F0852"/>
    <w:rsid w:val="008F3D59"/>
    <w:rsid w:val="008F4BB0"/>
    <w:rsid w:val="008F4DD1"/>
    <w:rsid w:val="008F6056"/>
    <w:rsid w:val="008F64AC"/>
    <w:rsid w:val="008F7B16"/>
    <w:rsid w:val="008F7DDB"/>
    <w:rsid w:val="0090187C"/>
    <w:rsid w:val="009024E0"/>
    <w:rsid w:val="00902C07"/>
    <w:rsid w:val="00903BEA"/>
    <w:rsid w:val="00905804"/>
    <w:rsid w:val="00907DA0"/>
    <w:rsid w:val="009101E2"/>
    <w:rsid w:val="00911FF6"/>
    <w:rsid w:val="009124F6"/>
    <w:rsid w:val="00915D73"/>
    <w:rsid w:val="00916077"/>
    <w:rsid w:val="00916BEC"/>
    <w:rsid w:val="009170A2"/>
    <w:rsid w:val="009208A6"/>
    <w:rsid w:val="0092167E"/>
    <w:rsid w:val="00923013"/>
    <w:rsid w:val="00924514"/>
    <w:rsid w:val="00927316"/>
    <w:rsid w:val="0092790D"/>
    <w:rsid w:val="00930340"/>
    <w:rsid w:val="0093133D"/>
    <w:rsid w:val="0093276D"/>
    <w:rsid w:val="00933D12"/>
    <w:rsid w:val="00934CF7"/>
    <w:rsid w:val="00936EA8"/>
    <w:rsid w:val="00937065"/>
    <w:rsid w:val="00940285"/>
    <w:rsid w:val="0094049E"/>
    <w:rsid w:val="009415B0"/>
    <w:rsid w:val="00941E03"/>
    <w:rsid w:val="0094394F"/>
    <w:rsid w:val="00943EBC"/>
    <w:rsid w:val="00944D8E"/>
    <w:rsid w:val="00944E47"/>
    <w:rsid w:val="00946FA8"/>
    <w:rsid w:val="00947A0F"/>
    <w:rsid w:val="00947E7E"/>
    <w:rsid w:val="0095139A"/>
    <w:rsid w:val="00951632"/>
    <w:rsid w:val="00952C78"/>
    <w:rsid w:val="00953E16"/>
    <w:rsid w:val="009542AC"/>
    <w:rsid w:val="009547CF"/>
    <w:rsid w:val="0095580F"/>
    <w:rsid w:val="00956BA5"/>
    <w:rsid w:val="00957CA3"/>
    <w:rsid w:val="009600E8"/>
    <w:rsid w:val="00961BB2"/>
    <w:rsid w:val="00962108"/>
    <w:rsid w:val="0096235E"/>
    <w:rsid w:val="009626D0"/>
    <w:rsid w:val="00963322"/>
    <w:rsid w:val="009638D6"/>
    <w:rsid w:val="00964432"/>
    <w:rsid w:val="0096584C"/>
    <w:rsid w:val="00965FD6"/>
    <w:rsid w:val="0097408E"/>
    <w:rsid w:val="00974BB2"/>
    <w:rsid w:val="00974FA7"/>
    <w:rsid w:val="00975577"/>
    <w:rsid w:val="009756E5"/>
    <w:rsid w:val="00977A8C"/>
    <w:rsid w:val="00980A03"/>
    <w:rsid w:val="00980DAC"/>
    <w:rsid w:val="009816E1"/>
    <w:rsid w:val="009819DF"/>
    <w:rsid w:val="00983910"/>
    <w:rsid w:val="00984282"/>
    <w:rsid w:val="00984F38"/>
    <w:rsid w:val="00985453"/>
    <w:rsid w:val="00985560"/>
    <w:rsid w:val="00986793"/>
    <w:rsid w:val="009931A2"/>
    <w:rsid w:val="009932AC"/>
    <w:rsid w:val="00993440"/>
    <w:rsid w:val="00994351"/>
    <w:rsid w:val="00994A93"/>
    <w:rsid w:val="00996A8F"/>
    <w:rsid w:val="00996E01"/>
    <w:rsid w:val="009978AD"/>
    <w:rsid w:val="009A1DBF"/>
    <w:rsid w:val="009A28AB"/>
    <w:rsid w:val="009A3605"/>
    <w:rsid w:val="009A4332"/>
    <w:rsid w:val="009A5146"/>
    <w:rsid w:val="009A5AC9"/>
    <w:rsid w:val="009A66A2"/>
    <w:rsid w:val="009A68E6"/>
    <w:rsid w:val="009A6A60"/>
    <w:rsid w:val="009A7598"/>
    <w:rsid w:val="009A7CF6"/>
    <w:rsid w:val="009B0B38"/>
    <w:rsid w:val="009B0D50"/>
    <w:rsid w:val="009B1443"/>
    <w:rsid w:val="009B1DF8"/>
    <w:rsid w:val="009B237B"/>
    <w:rsid w:val="009B3D20"/>
    <w:rsid w:val="009B4205"/>
    <w:rsid w:val="009B426B"/>
    <w:rsid w:val="009B4E84"/>
    <w:rsid w:val="009B5418"/>
    <w:rsid w:val="009B61B4"/>
    <w:rsid w:val="009B7556"/>
    <w:rsid w:val="009C0727"/>
    <w:rsid w:val="009C19E8"/>
    <w:rsid w:val="009C3193"/>
    <w:rsid w:val="009C3C80"/>
    <w:rsid w:val="009C4177"/>
    <w:rsid w:val="009C492F"/>
    <w:rsid w:val="009C5FF0"/>
    <w:rsid w:val="009C76EB"/>
    <w:rsid w:val="009D1270"/>
    <w:rsid w:val="009D16E1"/>
    <w:rsid w:val="009D2FF2"/>
    <w:rsid w:val="009D3226"/>
    <w:rsid w:val="009D3385"/>
    <w:rsid w:val="009D3FCD"/>
    <w:rsid w:val="009D519A"/>
    <w:rsid w:val="009D5F53"/>
    <w:rsid w:val="009D7934"/>
    <w:rsid w:val="009D793C"/>
    <w:rsid w:val="009E16A9"/>
    <w:rsid w:val="009E2B98"/>
    <w:rsid w:val="009E2D98"/>
    <w:rsid w:val="009E320C"/>
    <w:rsid w:val="009E375F"/>
    <w:rsid w:val="009E39D4"/>
    <w:rsid w:val="009E433B"/>
    <w:rsid w:val="009E4B54"/>
    <w:rsid w:val="009E4DFD"/>
    <w:rsid w:val="009E5401"/>
    <w:rsid w:val="009E5EE1"/>
    <w:rsid w:val="009E6D5D"/>
    <w:rsid w:val="009F0EF8"/>
    <w:rsid w:val="009F0F7C"/>
    <w:rsid w:val="009F231C"/>
    <w:rsid w:val="009F6364"/>
    <w:rsid w:val="009F65E4"/>
    <w:rsid w:val="00A004A8"/>
    <w:rsid w:val="00A02610"/>
    <w:rsid w:val="00A04A84"/>
    <w:rsid w:val="00A06422"/>
    <w:rsid w:val="00A06A17"/>
    <w:rsid w:val="00A0758F"/>
    <w:rsid w:val="00A132AF"/>
    <w:rsid w:val="00A1570A"/>
    <w:rsid w:val="00A17866"/>
    <w:rsid w:val="00A211B4"/>
    <w:rsid w:val="00A223CF"/>
    <w:rsid w:val="00A30766"/>
    <w:rsid w:val="00A30879"/>
    <w:rsid w:val="00A332A7"/>
    <w:rsid w:val="00A33DDF"/>
    <w:rsid w:val="00A34547"/>
    <w:rsid w:val="00A3481C"/>
    <w:rsid w:val="00A36FDA"/>
    <w:rsid w:val="00A373F3"/>
    <w:rsid w:val="00A376B7"/>
    <w:rsid w:val="00A40319"/>
    <w:rsid w:val="00A40D01"/>
    <w:rsid w:val="00A41BF5"/>
    <w:rsid w:val="00A4455C"/>
    <w:rsid w:val="00A44778"/>
    <w:rsid w:val="00A469E7"/>
    <w:rsid w:val="00A51CFE"/>
    <w:rsid w:val="00A535C4"/>
    <w:rsid w:val="00A54E77"/>
    <w:rsid w:val="00A55B05"/>
    <w:rsid w:val="00A55E21"/>
    <w:rsid w:val="00A55F86"/>
    <w:rsid w:val="00A604A4"/>
    <w:rsid w:val="00A60F68"/>
    <w:rsid w:val="00A61B7D"/>
    <w:rsid w:val="00A6509E"/>
    <w:rsid w:val="00A6605B"/>
    <w:rsid w:val="00A66ADC"/>
    <w:rsid w:val="00A67E3B"/>
    <w:rsid w:val="00A712F0"/>
    <w:rsid w:val="00A7147D"/>
    <w:rsid w:val="00A80565"/>
    <w:rsid w:val="00A81089"/>
    <w:rsid w:val="00A81898"/>
    <w:rsid w:val="00A81B15"/>
    <w:rsid w:val="00A82E7E"/>
    <w:rsid w:val="00A83746"/>
    <w:rsid w:val="00A837FF"/>
    <w:rsid w:val="00A84052"/>
    <w:rsid w:val="00A8479A"/>
    <w:rsid w:val="00A84DC8"/>
    <w:rsid w:val="00A8589E"/>
    <w:rsid w:val="00A85DBC"/>
    <w:rsid w:val="00A863F7"/>
    <w:rsid w:val="00A87FEB"/>
    <w:rsid w:val="00A93F9F"/>
    <w:rsid w:val="00A9420E"/>
    <w:rsid w:val="00A9472D"/>
    <w:rsid w:val="00A95170"/>
    <w:rsid w:val="00A95800"/>
    <w:rsid w:val="00A97648"/>
    <w:rsid w:val="00A97DF4"/>
    <w:rsid w:val="00AA0906"/>
    <w:rsid w:val="00AA1999"/>
    <w:rsid w:val="00AA1CFD"/>
    <w:rsid w:val="00AA2239"/>
    <w:rsid w:val="00AA2C10"/>
    <w:rsid w:val="00AA33D2"/>
    <w:rsid w:val="00AA3502"/>
    <w:rsid w:val="00AA7184"/>
    <w:rsid w:val="00AB02F8"/>
    <w:rsid w:val="00AB0C57"/>
    <w:rsid w:val="00AB1195"/>
    <w:rsid w:val="00AB19C6"/>
    <w:rsid w:val="00AB26D7"/>
    <w:rsid w:val="00AB4182"/>
    <w:rsid w:val="00AB4554"/>
    <w:rsid w:val="00AB6556"/>
    <w:rsid w:val="00AC27DB"/>
    <w:rsid w:val="00AC2B9D"/>
    <w:rsid w:val="00AC6B3B"/>
    <w:rsid w:val="00AC6D6B"/>
    <w:rsid w:val="00AD0A2D"/>
    <w:rsid w:val="00AD10C7"/>
    <w:rsid w:val="00AD1610"/>
    <w:rsid w:val="00AD2458"/>
    <w:rsid w:val="00AD2DC3"/>
    <w:rsid w:val="00AD32EA"/>
    <w:rsid w:val="00AD3FB3"/>
    <w:rsid w:val="00AD64A1"/>
    <w:rsid w:val="00AD6921"/>
    <w:rsid w:val="00AD6B08"/>
    <w:rsid w:val="00AD7736"/>
    <w:rsid w:val="00AE046F"/>
    <w:rsid w:val="00AE04E6"/>
    <w:rsid w:val="00AE0882"/>
    <w:rsid w:val="00AE0FB4"/>
    <w:rsid w:val="00AE10CE"/>
    <w:rsid w:val="00AE3646"/>
    <w:rsid w:val="00AE4EF9"/>
    <w:rsid w:val="00AE6866"/>
    <w:rsid w:val="00AE70D4"/>
    <w:rsid w:val="00AE75CE"/>
    <w:rsid w:val="00AE7868"/>
    <w:rsid w:val="00AF0157"/>
    <w:rsid w:val="00AF03D4"/>
    <w:rsid w:val="00AF0407"/>
    <w:rsid w:val="00AF049B"/>
    <w:rsid w:val="00AF3F75"/>
    <w:rsid w:val="00AF47B4"/>
    <w:rsid w:val="00AF48F2"/>
    <w:rsid w:val="00AF4A62"/>
    <w:rsid w:val="00AF4D8B"/>
    <w:rsid w:val="00AF5D73"/>
    <w:rsid w:val="00AF7FB0"/>
    <w:rsid w:val="00B015AA"/>
    <w:rsid w:val="00B01DC5"/>
    <w:rsid w:val="00B05303"/>
    <w:rsid w:val="00B064A9"/>
    <w:rsid w:val="00B067CA"/>
    <w:rsid w:val="00B10ECE"/>
    <w:rsid w:val="00B115D1"/>
    <w:rsid w:val="00B12B26"/>
    <w:rsid w:val="00B15085"/>
    <w:rsid w:val="00B15B8A"/>
    <w:rsid w:val="00B163F8"/>
    <w:rsid w:val="00B24073"/>
    <w:rsid w:val="00B2472D"/>
    <w:rsid w:val="00B24CA0"/>
    <w:rsid w:val="00B2549F"/>
    <w:rsid w:val="00B260CD"/>
    <w:rsid w:val="00B335D0"/>
    <w:rsid w:val="00B351B8"/>
    <w:rsid w:val="00B353A2"/>
    <w:rsid w:val="00B354A0"/>
    <w:rsid w:val="00B358EB"/>
    <w:rsid w:val="00B368AA"/>
    <w:rsid w:val="00B4108D"/>
    <w:rsid w:val="00B417E5"/>
    <w:rsid w:val="00B41B1D"/>
    <w:rsid w:val="00B4426D"/>
    <w:rsid w:val="00B45A4E"/>
    <w:rsid w:val="00B45BC1"/>
    <w:rsid w:val="00B471F9"/>
    <w:rsid w:val="00B53D15"/>
    <w:rsid w:val="00B56919"/>
    <w:rsid w:val="00B56EF6"/>
    <w:rsid w:val="00B56F1D"/>
    <w:rsid w:val="00B57265"/>
    <w:rsid w:val="00B633AE"/>
    <w:rsid w:val="00B63CAA"/>
    <w:rsid w:val="00B642B5"/>
    <w:rsid w:val="00B65121"/>
    <w:rsid w:val="00B66255"/>
    <w:rsid w:val="00B665D2"/>
    <w:rsid w:val="00B66E5A"/>
    <w:rsid w:val="00B6737C"/>
    <w:rsid w:val="00B70C0F"/>
    <w:rsid w:val="00B7214D"/>
    <w:rsid w:val="00B74372"/>
    <w:rsid w:val="00B75525"/>
    <w:rsid w:val="00B80283"/>
    <w:rsid w:val="00B8095F"/>
    <w:rsid w:val="00B8099D"/>
    <w:rsid w:val="00B80B0C"/>
    <w:rsid w:val="00B80B11"/>
    <w:rsid w:val="00B831AE"/>
    <w:rsid w:val="00B8446C"/>
    <w:rsid w:val="00B8560C"/>
    <w:rsid w:val="00B86325"/>
    <w:rsid w:val="00B86B41"/>
    <w:rsid w:val="00B87725"/>
    <w:rsid w:val="00B92EFF"/>
    <w:rsid w:val="00B94E8F"/>
    <w:rsid w:val="00B95C4F"/>
    <w:rsid w:val="00B96EF9"/>
    <w:rsid w:val="00BA259A"/>
    <w:rsid w:val="00BA259C"/>
    <w:rsid w:val="00BA25C9"/>
    <w:rsid w:val="00BA29D3"/>
    <w:rsid w:val="00BA307F"/>
    <w:rsid w:val="00BA5280"/>
    <w:rsid w:val="00BA61E1"/>
    <w:rsid w:val="00BA7282"/>
    <w:rsid w:val="00BA731E"/>
    <w:rsid w:val="00BB14F1"/>
    <w:rsid w:val="00BB1C08"/>
    <w:rsid w:val="00BB2B3B"/>
    <w:rsid w:val="00BB51A8"/>
    <w:rsid w:val="00BB52E5"/>
    <w:rsid w:val="00BB572E"/>
    <w:rsid w:val="00BB74FD"/>
    <w:rsid w:val="00BC1446"/>
    <w:rsid w:val="00BC190E"/>
    <w:rsid w:val="00BC2CE7"/>
    <w:rsid w:val="00BC5982"/>
    <w:rsid w:val="00BC5EBD"/>
    <w:rsid w:val="00BC60BF"/>
    <w:rsid w:val="00BD28BF"/>
    <w:rsid w:val="00BD2D12"/>
    <w:rsid w:val="00BD4759"/>
    <w:rsid w:val="00BD4E72"/>
    <w:rsid w:val="00BD5F65"/>
    <w:rsid w:val="00BD6404"/>
    <w:rsid w:val="00BE0B02"/>
    <w:rsid w:val="00BE2875"/>
    <w:rsid w:val="00BE33AE"/>
    <w:rsid w:val="00BF022E"/>
    <w:rsid w:val="00BF046F"/>
    <w:rsid w:val="00BF16E3"/>
    <w:rsid w:val="00BF2598"/>
    <w:rsid w:val="00BF4921"/>
    <w:rsid w:val="00C00428"/>
    <w:rsid w:val="00C01D50"/>
    <w:rsid w:val="00C020A5"/>
    <w:rsid w:val="00C056DC"/>
    <w:rsid w:val="00C05A4F"/>
    <w:rsid w:val="00C05EA0"/>
    <w:rsid w:val="00C111EF"/>
    <w:rsid w:val="00C1329B"/>
    <w:rsid w:val="00C13FAB"/>
    <w:rsid w:val="00C1572F"/>
    <w:rsid w:val="00C1701A"/>
    <w:rsid w:val="00C2086E"/>
    <w:rsid w:val="00C24C05"/>
    <w:rsid w:val="00C24D2F"/>
    <w:rsid w:val="00C26222"/>
    <w:rsid w:val="00C274F5"/>
    <w:rsid w:val="00C302E0"/>
    <w:rsid w:val="00C30D8F"/>
    <w:rsid w:val="00C31211"/>
    <w:rsid w:val="00C31283"/>
    <w:rsid w:val="00C33C48"/>
    <w:rsid w:val="00C3408A"/>
    <w:rsid w:val="00C340E5"/>
    <w:rsid w:val="00C3504B"/>
    <w:rsid w:val="00C35550"/>
    <w:rsid w:val="00C35AA7"/>
    <w:rsid w:val="00C370D8"/>
    <w:rsid w:val="00C404C3"/>
    <w:rsid w:val="00C41495"/>
    <w:rsid w:val="00C41A13"/>
    <w:rsid w:val="00C42794"/>
    <w:rsid w:val="00C43BA1"/>
    <w:rsid w:val="00C43DAB"/>
    <w:rsid w:val="00C44607"/>
    <w:rsid w:val="00C45E7D"/>
    <w:rsid w:val="00C46196"/>
    <w:rsid w:val="00C47590"/>
    <w:rsid w:val="00C47F08"/>
    <w:rsid w:val="00C514A6"/>
    <w:rsid w:val="00C5489C"/>
    <w:rsid w:val="00C54F7A"/>
    <w:rsid w:val="00C553BA"/>
    <w:rsid w:val="00C5599A"/>
    <w:rsid w:val="00C5692A"/>
    <w:rsid w:val="00C5739F"/>
    <w:rsid w:val="00C576C5"/>
    <w:rsid w:val="00C57CF0"/>
    <w:rsid w:val="00C6089C"/>
    <w:rsid w:val="00C612C8"/>
    <w:rsid w:val="00C63557"/>
    <w:rsid w:val="00C649BD"/>
    <w:rsid w:val="00C65891"/>
    <w:rsid w:val="00C65D22"/>
    <w:rsid w:val="00C66AC9"/>
    <w:rsid w:val="00C674C5"/>
    <w:rsid w:val="00C71D58"/>
    <w:rsid w:val="00C724D3"/>
    <w:rsid w:val="00C72951"/>
    <w:rsid w:val="00C73FEB"/>
    <w:rsid w:val="00C77DD9"/>
    <w:rsid w:val="00C82179"/>
    <w:rsid w:val="00C82BC7"/>
    <w:rsid w:val="00C83499"/>
    <w:rsid w:val="00C83A04"/>
    <w:rsid w:val="00C83BE6"/>
    <w:rsid w:val="00C85354"/>
    <w:rsid w:val="00C86ABA"/>
    <w:rsid w:val="00C94341"/>
    <w:rsid w:val="00C943F3"/>
    <w:rsid w:val="00C95068"/>
    <w:rsid w:val="00C9551D"/>
    <w:rsid w:val="00C96960"/>
    <w:rsid w:val="00C97631"/>
    <w:rsid w:val="00CA08C6"/>
    <w:rsid w:val="00CA0A77"/>
    <w:rsid w:val="00CA10BC"/>
    <w:rsid w:val="00CA2729"/>
    <w:rsid w:val="00CA3057"/>
    <w:rsid w:val="00CA3F39"/>
    <w:rsid w:val="00CA42A3"/>
    <w:rsid w:val="00CA4395"/>
    <w:rsid w:val="00CA45F8"/>
    <w:rsid w:val="00CA4ABF"/>
    <w:rsid w:val="00CA65D5"/>
    <w:rsid w:val="00CA7E31"/>
    <w:rsid w:val="00CB0305"/>
    <w:rsid w:val="00CB1902"/>
    <w:rsid w:val="00CB28EB"/>
    <w:rsid w:val="00CB33C7"/>
    <w:rsid w:val="00CB6426"/>
    <w:rsid w:val="00CB6DA7"/>
    <w:rsid w:val="00CB6DC5"/>
    <w:rsid w:val="00CB6DE4"/>
    <w:rsid w:val="00CB7E4C"/>
    <w:rsid w:val="00CC22C9"/>
    <w:rsid w:val="00CC25B4"/>
    <w:rsid w:val="00CC548B"/>
    <w:rsid w:val="00CC5F88"/>
    <w:rsid w:val="00CC69C8"/>
    <w:rsid w:val="00CC77A2"/>
    <w:rsid w:val="00CD1375"/>
    <w:rsid w:val="00CD307E"/>
    <w:rsid w:val="00CD368C"/>
    <w:rsid w:val="00CD4136"/>
    <w:rsid w:val="00CD629F"/>
    <w:rsid w:val="00CD6A1B"/>
    <w:rsid w:val="00CE0A7F"/>
    <w:rsid w:val="00CE11B7"/>
    <w:rsid w:val="00CE1718"/>
    <w:rsid w:val="00CE2F7D"/>
    <w:rsid w:val="00CE6BA6"/>
    <w:rsid w:val="00CF392D"/>
    <w:rsid w:val="00CF4156"/>
    <w:rsid w:val="00CF68CB"/>
    <w:rsid w:val="00CF7DE7"/>
    <w:rsid w:val="00D0036C"/>
    <w:rsid w:val="00D00480"/>
    <w:rsid w:val="00D03D00"/>
    <w:rsid w:val="00D0459C"/>
    <w:rsid w:val="00D05C30"/>
    <w:rsid w:val="00D0694B"/>
    <w:rsid w:val="00D10052"/>
    <w:rsid w:val="00D10358"/>
    <w:rsid w:val="00D11359"/>
    <w:rsid w:val="00D118DA"/>
    <w:rsid w:val="00D119E5"/>
    <w:rsid w:val="00D13475"/>
    <w:rsid w:val="00D13EE7"/>
    <w:rsid w:val="00D15B8C"/>
    <w:rsid w:val="00D2326C"/>
    <w:rsid w:val="00D23306"/>
    <w:rsid w:val="00D245F8"/>
    <w:rsid w:val="00D25C47"/>
    <w:rsid w:val="00D266A7"/>
    <w:rsid w:val="00D3188C"/>
    <w:rsid w:val="00D318CC"/>
    <w:rsid w:val="00D327B7"/>
    <w:rsid w:val="00D33CBD"/>
    <w:rsid w:val="00D34B2E"/>
    <w:rsid w:val="00D35CFC"/>
    <w:rsid w:val="00D35F9B"/>
    <w:rsid w:val="00D3643B"/>
    <w:rsid w:val="00D36B69"/>
    <w:rsid w:val="00D408DD"/>
    <w:rsid w:val="00D444D1"/>
    <w:rsid w:val="00D45D72"/>
    <w:rsid w:val="00D46128"/>
    <w:rsid w:val="00D461EF"/>
    <w:rsid w:val="00D520E4"/>
    <w:rsid w:val="00D52BA2"/>
    <w:rsid w:val="00D53A38"/>
    <w:rsid w:val="00D54A83"/>
    <w:rsid w:val="00D56969"/>
    <w:rsid w:val="00D575DD"/>
    <w:rsid w:val="00D57DFA"/>
    <w:rsid w:val="00D62657"/>
    <w:rsid w:val="00D62DB8"/>
    <w:rsid w:val="00D63D97"/>
    <w:rsid w:val="00D65A78"/>
    <w:rsid w:val="00D67FCF"/>
    <w:rsid w:val="00D7045E"/>
    <w:rsid w:val="00D709CE"/>
    <w:rsid w:val="00D710A7"/>
    <w:rsid w:val="00D71F73"/>
    <w:rsid w:val="00D723E2"/>
    <w:rsid w:val="00D72B25"/>
    <w:rsid w:val="00D72B55"/>
    <w:rsid w:val="00D7782F"/>
    <w:rsid w:val="00D80786"/>
    <w:rsid w:val="00D81CAB"/>
    <w:rsid w:val="00D84478"/>
    <w:rsid w:val="00D84565"/>
    <w:rsid w:val="00D8576F"/>
    <w:rsid w:val="00D8677F"/>
    <w:rsid w:val="00D934FA"/>
    <w:rsid w:val="00D93754"/>
    <w:rsid w:val="00D95798"/>
    <w:rsid w:val="00D97F0C"/>
    <w:rsid w:val="00DA3A86"/>
    <w:rsid w:val="00DA571B"/>
    <w:rsid w:val="00DA66BD"/>
    <w:rsid w:val="00DA6F8D"/>
    <w:rsid w:val="00DA716F"/>
    <w:rsid w:val="00DB005F"/>
    <w:rsid w:val="00DB3C67"/>
    <w:rsid w:val="00DB793C"/>
    <w:rsid w:val="00DC014A"/>
    <w:rsid w:val="00DC2500"/>
    <w:rsid w:val="00DC3B75"/>
    <w:rsid w:val="00DC4F72"/>
    <w:rsid w:val="00DC77DC"/>
    <w:rsid w:val="00DD038E"/>
    <w:rsid w:val="00DD0453"/>
    <w:rsid w:val="00DD0C2C"/>
    <w:rsid w:val="00DD19DE"/>
    <w:rsid w:val="00DD241E"/>
    <w:rsid w:val="00DD28BC"/>
    <w:rsid w:val="00DD28CA"/>
    <w:rsid w:val="00DE0913"/>
    <w:rsid w:val="00DE31F0"/>
    <w:rsid w:val="00DE3D1C"/>
    <w:rsid w:val="00DE3EB1"/>
    <w:rsid w:val="00DE419F"/>
    <w:rsid w:val="00DE5F87"/>
    <w:rsid w:val="00DE6066"/>
    <w:rsid w:val="00DE632A"/>
    <w:rsid w:val="00DE7AAA"/>
    <w:rsid w:val="00DF1CD4"/>
    <w:rsid w:val="00DF5213"/>
    <w:rsid w:val="00DF5772"/>
    <w:rsid w:val="00DF7DDD"/>
    <w:rsid w:val="00E01C41"/>
    <w:rsid w:val="00E0227D"/>
    <w:rsid w:val="00E04B84"/>
    <w:rsid w:val="00E06466"/>
    <w:rsid w:val="00E06835"/>
    <w:rsid w:val="00E06FDA"/>
    <w:rsid w:val="00E070BA"/>
    <w:rsid w:val="00E079DE"/>
    <w:rsid w:val="00E1102C"/>
    <w:rsid w:val="00E11316"/>
    <w:rsid w:val="00E138D8"/>
    <w:rsid w:val="00E15F60"/>
    <w:rsid w:val="00E160A5"/>
    <w:rsid w:val="00E16DC6"/>
    <w:rsid w:val="00E1713D"/>
    <w:rsid w:val="00E206B2"/>
    <w:rsid w:val="00E20A43"/>
    <w:rsid w:val="00E23898"/>
    <w:rsid w:val="00E24C4D"/>
    <w:rsid w:val="00E2702E"/>
    <w:rsid w:val="00E319F1"/>
    <w:rsid w:val="00E31DAE"/>
    <w:rsid w:val="00E32055"/>
    <w:rsid w:val="00E33CD2"/>
    <w:rsid w:val="00E33E70"/>
    <w:rsid w:val="00E3462E"/>
    <w:rsid w:val="00E34BC6"/>
    <w:rsid w:val="00E34D8C"/>
    <w:rsid w:val="00E40652"/>
    <w:rsid w:val="00E40E90"/>
    <w:rsid w:val="00E42E16"/>
    <w:rsid w:val="00E441FB"/>
    <w:rsid w:val="00E44A95"/>
    <w:rsid w:val="00E45C7E"/>
    <w:rsid w:val="00E4783A"/>
    <w:rsid w:val="00E50876"/>
    <w:rsid w:val="00E51148"/>
    <w:rsid w:val="00E51531"/>
    <w:rsid w:val="00E531EB"/>
    <w:rsid w:val="00E54874"/>
    <w:rsid w:val="00E5496B"/>
    <w:rsid w:val="00E54B6F"/>
    <w:rsid w:val="00E55ACA"/>
    <w:rsid w:val="00E562F6"/>
    <w:rsid w:val="00E57B74"/>
    <w:rsid w:val="00E60688"/>
    <w:rsid w:val="00E609B6"/>
    <w:rsid w:val="00E62B5B"/>
    <w:rsid w:val="00E65BC6"/>
    <w:rsid w:val="00E661DB"/>
    <w:rsid w:val="00E661FF"/>
    <w:rsid w:val="00E726EB"/>
    <w:rsid w:val="00E72CF1"/>
    <w:rsid w:val="00E73332"/>
    <w:rsid w:val="00E73DB0"/>
    <w:rsid w:val="00E74E51"/>
    <w:rsid w:val="00E757AC"/>
    <w:rsid w:val="00E80B52"/>
    <w:rsid w:val="00E81B67"/>
    <w:rsid w:val="00E81D9A"/>
    <w:rsid w:val="00E824C3"/>
    <w:rsid w:val="00E8345C"/>
    <w:rsid w:val="00E83F6F"/>
    <w:rsid w:val="00E83FE8"/>
    <w:rsid w:val="00E840B3"/>
    <w:rsid w:val="00E84705"/>
    <w:rsid w:val="00E84D10"/>
    <w:rsid w:val="00E8629F"/>
    <w:rsid w:val="00E87D4B"/>
    <w:rsid w:val="00E901F6"/>
    <w:rsid w:val="00E91008"/>
    <w:rsid w:val="00E9374E"/>
    <w:rsid w:val="00E94F54"/>
    <w:rsid w:val="00E95B85"/>
    <w:rsid w:val="00E97AD5"/>
    <w:rsid w:val="00E97C20"/>
    <w:rsid w:val="00E97E97"/>
    <w:rsid w:val="00EA1111"/>
    <w:rsid w:val="00EA1A1A"/>
    <w:rsid w:val="00EA1FBE"/>
    <w:rsid w:val="00EA3B4F"/>
    <w:rsid w:val="00EA3C24"/>
    <w:rsid w:val="00EA517A"/>
    <w:rsid w:val="00EA5BCE"/>
    <w:rsid w:val="00EA5E0C"/>
    <w:rsid w:val="00EA6006"/>
    <w:rsid w:val="00EA73DF"/>
    <w:rsid w:val="00EB037E"/>
    <w:rsid w:val="00EB20AD"/>
    <w:rsid w:val="00EB4380"/>
    <w:rsid w:val="00EB52D2"/>
    <w:rsid w:val="00EB61AE"/>
    <w:rsid w:val="00EC1EAD"/>
    <w:rsid w:val="00EC26EF"/>
    <w:rsid w:val="00EC322D"/>
    <w:rsid w:val="00EC48F7"/>
    <w:rsid w:val="00EC5C14"/>
    <w:rsid w:val="00ED250E"/>
    <w:rsid w:val="00ED2925"/>
    <w:rsid w:val="00ED2EB3"/>
    <w:rsid w:val="00ED383A"/>
    <w:rsid w:val="00ED4B3A"/>
    <w:rsid w:val="00EE005C"/>
    <w:rsid w:val="00EE1080"/>
    <w:rsid w:val="00EE4DDF"/>
    <w:rsid w:val="00EE4E00"/>
    <w:rsid w:val="00EE6B69"/>
    <w:rsid w:val="00EF03E4"/>
    <w:rsid w:val="00EF097B"/>
    <w:rsid w:val="00EF1EC5"/>
    <w:rsid w:val="00EF4C88"/>
    <w:rsid w:val="00EF5146"/>
    <w:rsid w:val="00EF55EB"/>
    <w:rsid w:val="00EF7650"/>
    <w:rsid w:val="00F004EB"/>
    <w:rsid w:val="00F00DCC"/>
    <w:rsid w:val="00F0156F"/>
    <w:rsid w:val="00F02917"/>
    <w:rsid w:val="00F05AC8"/>
    <w:rsid w:val="00F060F3"/>
    <w:rsid w:val="00F06B3B"/>
    <w:rsid w:val="00F07167"/>
    <w:rsid w:val="00F072D8"/>
    <w:rsid w:val="00F078D4"/>
    <w:rsid w:val="00F07CE0"/>
    <w:rsid w:val="00F1067B"/>
    <w:rsid w:val="00F107F8"/>
    <w:rsid w:val="00F11401"/>
    <w:rsid w:val="00F115F5"/>
    <w:rsid w:val="00F13D05"/>
    <w:rsid w:val="00F15C9D"/>
    <w:rsid w:val="00F1641F"/>
    <w:rsid w:val="00F1679D"/>
    <w:rsid w:val="00F1682C"/>
    <w:rsid w:val="00F177C4"/>
    <w:rsid w:val="00F20B91"/>
    <w:rsid w:val="00F21139"/>
    <w:rsid w:val="00F21766"/>
    <w:rsid w:val="00F23E8F"/>
    <w:rsid w:val="00F24294"/>
    <w:rsid w:val="00F24B8B"/>
    <w:rsid w:val="00F2653E"/>
    <w:rsid w:val="00F27F44"/>
    <w:rsid w:val="00F30D2E"/>
    <w:rsid w:val="00F30D42"/>
    <w:rsid w:val="00F318FA"/>
    <w:rsid w:val="00F32A19"/>
    <w:rsid w:val="00F32BA0"/>
    <w:rsid w:val="00F35516"/>
    <w:rsid w:val="00F35790"/>
    <w:rsid w:val="00F4136D"/>
    <w:rsid w:val="00F4212E"/>
    <w:rsid w:val="00F42C20"/>
    <w:rsid w:val="00F43E34"/>
    <w:rsid w:val="00F45D67"/>
    <w:rsid w:val="00F4648B"/>
    <w:rsid w:val="00F4667A"/>
    <w:rsid w:val="00F53053"/>
    <w:rsid w:val="00F53FE2"/>
    <w:rsid w:val="00F575FF"/>
    <w:rsid w:val="00F60CC1"/>
    <w:rsid w:val="00F618EF"/>
    <w:rsid w:val="00F62EF4"/>
    <w:rsid w:val="00F63F19"/>
    <w:rsid w:val="00F65582"/>
    <w:rsid w:val="00F65799"/>
    <w:rsid w:val="00F66E75"/>
    <w:rsid w:val="00F67922"/>
    <w:rsid w:val="00F7255E"/>
    <w:rsid w:val="00F72F6C"/>
    <w:rsid w:val="00F735D0"/>
    <w:rsid w:val="00F73C41"/>
    <w:rsid w:val="00F76043"/>
    <w:rsid w:val="00F76AA9"/>
    <w:rsid w:val="00F7740B"/>
    <w:rsid w:val="00F77EB0"/>
    <w:rsid w:val="00F85D18"/>
    <w:rsid w:val="00F87CDD"/>
    <w:rsid w:val="00F933F0"/>
    <w:rsid w:val="00F937A3"/>
    <w:rsid w:val="00F94715"/>
    <w:rsid w:val="00F95FEC"/>
    <w:rsid w:val="00F96A3D"/>
    <w:rsid w:val="00F96A51"/>
    <w:rsid w:val="00FA1716"/>
    <w:rsid w:val="00FA204E"/>
    <w:rsid w:val="00FA4718"/>
    <w:rsid w:val="00FA5848"/>
    <w:rsid w:val="00FA63EF"/>
    <w:rsid w:val="00FA6899"/>
    <w:rsid w:val="00FA7F3D"/>
    <w:rsid w:val="00FB2261"/>
    <w:rsid w:val="00FB26BE"/>
    <w:rsid w:val="00FB38D8"/>
    <w:rsid w:val="00FB4D46"/>
    <w:rsid w:val="00FB6B47"/>
    <w:rsid w:val="00FB7689"/>
    <w:rsid w:val="00FC051F"/>
    <w:rsid w:val="00FC067D"/>
    <w:rsid w:val="00FC06FF"/>
    <w:rsid w:val="00FC1DCB"/>
    <w:rsid w:val="00FC45F4"/>
    <w:rsid w:val="00FC53B3"/>
    <w:rsid w:val="00FC69B4"/>
    <w:rsid w:val="00FD0694"/>
    <w:rsid w:val="00FD13FF"/>
    <w:rsid w:val="00FD1E1A"/>
    <w:rsid w:val="00FD236D"/>
    <w:rsid w:val="00FD25BE"/>
    <w:rsid w:val="00FD2D9F"/>
    <w:rsid w:val="00FD2E70"/>
    <w:rsid w:val="00FD34A0"/>
    <w:rsid w:val="00FD54DB"/>
    <w:rsid w:val="00FD7AA7"/>
    <w:rsid w:val="00FE184B"/>
    <w:rsid w:val="00FE2EDA"/>
    <w:rsid w:val="00FE4CD2"/>
    <w:rsid w:val="00FF03CE"/>
    <w:rsid w:val="00FF0913"/>
    <w:rsid w:val="00FF124D"/>
    <w:rsid w:val="00FF1FCB"/>
    <w:rsid w:val="00FF3CF0"/>
    <w:rsid w:val="00FF43DA"/>
    <w:rsid w:val="00FF4434"/>
    <w:rsid w:val="00FF52D4"/>
    <w:rsid w:val="00FF6AA4"/>
    <w:rsid w:val="00FF6B09"/>
    <w:rsid w:val="00FF70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CA9F68-40E3-47FA-9146-27BB32D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목록단,列,列表段落,Bullet li"/>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목록단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476818"/>
    <w:pPr>
      <w:numPr>
        <w:numId w:val="4"/>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476818"/>
    <w:rPr>
      <w:rFonts w:eastAsia="Calibri"/>
      <w:lang w:val="en-US" w:eastAsia="en-US"/>
    </w:rPr>
  </w:style>
  <w:style w:type="paragraph" w:customStyle="1" w:styleId="RAN4proposal">
    <w:name w:val="RAN4 proposal"/>
    <w:basedOn w:val="ae"/>
    <w:next w:val="a"/>
    <w:link w:val="RAN4proposalChar"/>
    <w:qFormat/>
    <w:rsid w:val="00476818"/>
    <w:pPr>
      <w:numPr>
        <w:numId w:val="3"/>
      </w:numPr>
      <w:spacing w:before="0" w:after="200"/>
    </w:pPr>
    <w:rPr>
      <w:rFonts w:eastAsiaTheme="minorEastAsia" w:cstheme="minorBidi"/>
      <w:iCs/>
      <w:szCs w:val="18"/>
      <w:lang w:val="en-US"/>
    </w:rPr>
  </w:style>
  <w:style w:type="character" w:customStyle="1" w:styleId="RAN4proposalChar">
    <w:name w:val="RAN4 proposal Char"/>
    <w:basedOn w:val="a0"/>
    <w:link w:val="RAN4proposal"/>
    <w:rsid w:val="00476818"/>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476818"/>
    <w:pPr>
      <w:ind w:left="0"/>
    </w:pPr>
    <w:rPr>
      <w:lang w:val="en-GB"/>
    </w:rPr>
  </w:style>
  <w:style w:type="character" w:customStyle="1" w:styleId="RAN4observationChar0">
    <w:name w:val="RAN4 observation Char"/>
    <w:basedOn w:val="RAN4ObservationChar"/>
    <w:link w:val="RAN4observation0"/>
    <w:rsid w:val="00476818"/>
    <w:rPr>
      <w:rFonts w:eastAsia="Calibri"/>
      <w:lang w:val="en-GB" w:eastAsia="en-US"/>
    </w:rPr>
  </w:style>
  <w:style w:type="paragraph" w:customStyle="1" w:styleId="Proposal">
    <w:name w:val="Proposal"/>
    <w:basedOn w:val="aff8"/>
    <w:next w:val="a"/>
    <w:link w:val="ProposalChar"/>
    <w:qFormat/>
    <w:rsid w:val="00476818"/>
    <w:pPr>
      <w:numPr>
        <w:numId w:val="6"/>
      </w:numPr>
      <w:overflowPunct/>
      <w:autoSpaceDE/>
      <w:autoSpaceDN/>
      <w:adjustRightInd/>
      <w:ind w:firstLineChars="0"/>
      <w:textAlignment w:val="auto"/>
    </w:pPr>
    <w:rPr>
      <w:b/>
      <w:lang w:val="en-US" w:eastAsia="zh-CN"/>
    </w:rPr>
  </w:style>
  <w:style w:type="character" w:customStyle="1" w:styleId="ProposalChar">
    <w:name w:val="Proposal Char"/>
    <w:basedOn w:val="aff9"/>
    <w:link w:val="Proposal"/>
    <w:rsid w:val="00476818"/>
    <w:rPr>
      <w:rFonts w:eastAsia="MS Mincho"/>
      <w:b/>
      <w:lang w:val="en-US" w:eastAsia="zh-CN"/>
    </w:rPr>
  </w:style>
  <w:style w:type="paragraph" w:customStyle="1" w:styleId="Observation">
    <w:name w:val="Observation"/>
    <w:basedOn w:val="aff8"/>
    <w:next w:val="a"/>
    <w:link w:val="ObservationChar"/>
    <w:qFormat/>
    <w:rsid w:val="000978D7"/>
    <w:pPr>
      <w:numPr>
        <w:numId w:val="11"/>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0978D7"/>
    <w:rPr>
      <w:rFonts w:eastAsia="MS Mincho"/>
      <w:b/>
      <w:lang w:val="en-GB" w:eastAsia="zh-CN"/>
    </w:rPr>
  </w:style>
  <w:style w:type="table" w:customStyle="1" w:styleId="TableGrid7">
    <w:name w:val="Table Grid7"/>
    <w:basedOn w:val="a1"/>
    <w:next w:val="aff7"/>
    <w:uiPriority w:val="39"/>
    <w:rsid w:val="00BC5EB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qFormat/>
    <w:rsid w:val="00214D29"/>
    <w:pPr>
      <w:numPr>
        <w:numId w:val="14"/>
      </w:numPr>
      <w:overflowPunct w:val="0"/>
      <w:autoSpaceDE w:val="0"/>
      <w:autoSpaceDN w:val="0"/>
      <w:adjustRightInd w:val="0"/>
      <w:spacing w:after="120"/>
      <w:jc w:val="both"/>
      <w:textAlignment w:val="baseline"/>
    </w:pPr>
    <w:rPr>
      <w:rFonts w:ascii="Arial" w:eastAsiaTheme="minorEastAsia" w:hAnsi="Arial"/>
      <w:lang w:eastAsia="zh-CN"/>
    </w:rPr>
  </w:style>
  <w:style w:type="table" w:customStyle="1" w:styleId="TableGrid1">
    <w:name w:val="Table Grid1"/>
    <w:basedOn w:val="a1"/>
    <w:next w:val="aff7"/>
    <w:uiPriority w:val="39"/>
    <w:rsid w:val="0055155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f5"/>
    <w:next w:val="a"/>
    <w:uiPriority w:val="99"/>
    <w:rsid w:val="00551550"/>
    <w:pPr>
      <w:spacing w:after="120" w:line="259" w:lineRule="auto"/>
      <w:ind w:left="1701" w:hanging="1701"/>
    </w:pPr>
    <w:rPr>
      <w:rFonts w:ascii="Arial" w:eastAsiaTheme="minorHAnsi" w:hAnsi="Arial" w:cstheme="minorBidi"/>
      <w:b/>
      <w:szCs w:val="22"/>
      <w:lang w:val="en-US" w:eastAsia="zh-CN"/>
    </w:rPr>
  </w:style>
  <w:style w:type="paragraph" w:customStyle="1" w:styleId="table">
    <w:name w:val="table"/>
    <w:basedOn w:val="a"/>
    <w:next w:val="a"/>
    <w:link w:val="table0"/>
    <w:qFormat/>
    <w:rsid w:val="00000BB3"/>
    <w:pPr>
      <w:numPr>
        <w:numId w:val="25"/>
      </w:numPr>
      <w:spacing w:after="120"/>
      <w:jc w:val="center"/>
    </w:pPr>
    <w:rPr>
      <w:rFonts w:eastAsiaTheme="minorEastAsia"/>
      <w:szCs w:val="24"/>
      <w:lang w:val="en-US" w:eastAsia="zh-CN"/>
    </w:rPr>
  </w:style>
  <w:style w:type="character" w:customStyle="1" w:styleId="table0">
    <w:name w:val="table 字符"/>
    <w:basedOn w:val="a0"/>
    <w:link w:val="table"/>
    <w:rsid w:val="00000BB3"/>
    <w:rPr>
      <w:rFonts w:eastAsiaTheme="minorEastAsia"/>
      <w:szCs w:val="24"/>
      <w:lang w:val="en-US" w:eastAsia="zh-CN"/>
    </w:rPr>
  </w:style>
  <w:style w:type="paragraph" w:styleId="5">
    <w:name w:val="List Number 5"/>
    <w:basedOn w:val="a"/>
    <w:semiHidden/>
    <w:unhideWhenUsed/>
    <w:rsid w:val="00867DED"/>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92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C56A-AE9B-4975-BBBC-0A2FBE7C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1824</TotalTime>
  <Pages>16</Pages>
  <Words>4685</Words>
  <Characters>26707</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2nd </cp:lastModifiedBy>
  <cp:revision>396</cp:revision>
  <cp:lastPrinted>2019-04-25T01:09:00Z</cp:lastPrinted>
  <dcterms:created xsi:type="dcterms:W3CDTF">2023-11-09T10:05:00Z</dcterms:created>
  <dcterms:modified xsi:type="dcterms:W3CDTF">2024-04-11T02:09:00Z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2023-11-09T10:05:22Z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4c039ff2-1065-45b0-ac44-02713cf6f568</vt:lpwstr>
  </property>
  <property fmtid="{D5CDD505-2E9C-101B-9397-08002B2CF9AE}" pid="21" name="MSIP_Label_83bcef13-7cac-433f-ba1d-47a323951816_ContentBits">
    <vt:lpwstr>0</vt:lpwstr>
  </property>
</Properties>
</file>