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F5F4" w14:textId="310647E0" w:rsidR="00AB4AE9" w:rsidRPr="002B516C" w:rsidRDefault="00AB4AE9" w:rsidP="00AB4AE9">
      <w:pPr>
        <w:tabs>
          <w:tab w:val="right" w:pos="9639"/>
        </w:tabs>
        <w:spacing w:after="0"/>
        <w:rPr>
          <w:rFonts w:ascii="Arial" w:eastAsiaTheme="minorEastAsia" w:hAnsi="Arial" w:cs="Arial"/>
          <w:b/>
          <w:sz w:val="24"/>
        </w:rPr>
      </w:pPr>
      <w:r w:rsidRPr="00A77C46">
        <w:rPr>
          <w:rFonts w:ascii="Arial" w:eastAsia="MS Mincho" w:hAnsi="Arial" w:cs="Arial"/>
          <w:b/>
          <w:sz w:val="24"/>
        </w:rPr>
        <w:t>3GPP TSG-RAN WG4 Meeting #1</w:t>
      </w:r>
      <w:r w:rsidR="00780311">
        <w:rPr>
          <w:rFonts w:ascii="Arial" w:eastAsia="MS Mincho" w:hAnsi="Arial" w:cs="Arial"/>
          <w:b/>
          <w:sz w:val="24"/>
        </w:rPr>
        <w:t>10bis</w:t>
      </w:r>
      <w:r w:rsidR="00831377">
        <w:rPr>
          <w:rFonts w:ascii="Arial" w:eastAsia="MS Mincho" w:hAnsi="Arial" w:cs="Arial"/>
          <w:b/>
          <w:sz w:val="24"/>
        </w:rPr>
        <w:t xml:space="preserve">   </w:t>
      </w:r>
      <w:r w:rsidRPr="00A77C46">
        <w:rPr>
          <w:rFonts w:ascii="Arial" w:eastAsia="MS Mincho" w:hAnsi="Arial" w:cs="Arial"/>
          <w:b/>
          <w:sz w:val="24"/>
        </w:rPr>
        <w:t xml:space="preserve">  </w:t>
      </w:r>
      <w:r w:rsidRPr="00A77C46">
        <w:rPr>
          <w:rFonts w:ascii="Arial" w:eastAsiaTheme="minorEastAsia" w:hAnsi="Arial" w:cs="Arial"/>
          <w:b/>
          <w:sz w:val="24"/>
        </w:rPr>
        <w:t xml:space="preserve">         </w:t>
      </w:r>
      <w:r w:rsidRPr="00A77C46">
        <w:rPr>
          <w:rFonts w:ascii="Arial" w:eastAsia="MS Mincho" w:hAnsi="Arial" w:cs="Arial" w:hint="eastAsia"/>
          <w:b/>
          <w:sz w:val="24"/>
        </w:rPr>
        <w:t xml:space="preserve">                </w:t>
      </w:r>
      <w:r w:rsidR="00326DF6">
        <w:rPr>
          <w:rFonts w:ascii="Arial" w:eastAsia="MS Mincho" w:hAnsi="Arial" w:cs="Arial"/>
          <w:b/>
          <w:sz w:val="24"/>
        </w:rPr>
        <w:t xml:space="preserve">                           </w:t>
      </w:r>
      <w:r w:rsidRPr="00A77C46">
        <w:rPr>
          <w:rFonts w:ascii="Arial" w:eastAsia="MS Mincho" w:hAnsi="Arial" w:cs="Arial" w:hint="eastAsia"/>
          <w:b/>
          <w:sz w:val="24"/>
        </w:rPr>
        <w:t xml:space="preserve">  </w:t>
      </w:r>
      <w:r w:rsidR="00DB396D" w:rsidRPr="00DB396D">
        <w:rPr>
          <w:rFonts w:ascii="Arial" w:eastAsia="MS Mincho" w:hAnsi="Arial" w:cs="Arial"/>
          <w:b/>
          <w:sz w:val="24"/>
        </w:rPr>
        <w:t>R4-2405833</w:t>
      </w:r>
      <w:r w:rsidRPr="00A77C46">
        <w:rPr>
          <w:rFonts w:asciiTheme="minorEastAsia" w:eastAsiaTheme="minorEastAsia" w:hAnsiTheme="minorEastAsia" w:cs="Arial" w:hint="eastAsia"/>
          <w:b/>
          <w:sz w:val="24"/>
        </w:rPr>
        <w:t xml:space="preserve">  </w:t>
      </w:r>
    </w:p>
    <w:p w14:paraId="171B9F16" w14:textId="77777777" w:rsidR="00780311" w:rsidRDefault="00780311" w:rsidP="00780311">
      <w:pPr>
        <w:spacing w:after="120"/>
        <w:ind w:left="1985" w:hanging="1985"/>
        <w:rPr>
          <w:rFonts w:ascii="Arial" w:hAnsi="Arial" w:cs="Arial"/>
          <w:b/>
          <w:sz w:val="24"/>
        </w:rPr>
      </w:pPr>
      <w:r>
        <w:rPr>
          <w:rFonts w:ascii="Arial" w:hAnsi="Arial" w:cs="Arial"/>
          <w:b/>
          <w:sz w:val="24"/>
        </w:rPr>
        <w:t>Changsha</w:t>
      </w:r>
      <w:r w:rsidRPr="00CA7BA3">
        <w:rPr>
          <w:rFonts w:ascii="Arial" w:hAnsi="Arial" w:cs="Arial"/>
          <w:b/>
          <w:sz w:val="24"/>
        </w:rPr>
        <w:t xml:space="preserve">, </w:t>
      </w:r>
      <w:r>
        <w:rPr>
          <w:rFonts w:ascii="Arial" w:hAnsi="Arial" w:cs="Arial"/>
          <w:b/>
          <w:sz w:val="24"/>
        </w:rPr>
        <w:t>China, 15</w:t>
      </w:r>
      <w:r w:rsidRPr="00A46683">
        <w:rPr>
          <w:rFonts w:ascii="Arial" w:hAnsi="Arial" w:cs="Arial"/>
          <w:b/>
          <w:sz w:val="24"/>
          <w:vertAlign w:val="superscript"/>
        </w:rPr>
        <w:t>th</w:t>
      </w:r>
      <w:r>
        <w:rPr>
          <w:rFonts w:ascii="Arial" w:hAnsi="Arial" w:cs="Arial"/>
          <w:b/>
          <w:sz w:val="24"/>
        </w:rPr>
        <w:t xml:space="preserve"> – 19</w:t>
      </w:r>
      <w:r w:rsidRPr="00A46683">
        <w:rPr>
          <w:rFonts w:ascii="Arial" w:hAnsi="Arial" w:cs="Arial"/>
          <w:b/>
          <w:sz w:val="24"/>
          <w:vertAlign w:val="superscript"/>
        </w:rPr>
        <w:t>th</w:t>
      </w:r>
      <w:r w:rsidRPr="00A46683">
        <w:rPr>
          <w:rFonts w:ascii="Arial" w:hAnsi="Arial" w:cs="Arial"/>
          <w:b/>
          <w:sz w:val="24"/>
        </w:rPr>
        <w:t xml:space="preserve"> April</w:t>
      </w:r>
      <w:r w:rsidRPr="002E37DC">
        <w:rPr>
          <w:rFonts w:ascii="Arial" w:hAnsi="Arial" w:cs="Arial"/>
          <w:b/>
          <w:sz w:val="24"/>
        </w:rPr>
        <w:t>, 202</w:t>
      </w:r>
      <w:r>
        <w:rPr>
          <w:rFonts w:ascii="Arial" w:hAnsi="Arial" w:cs="Arial"/>
          <w:b/>
          <w:sz w:val="24"/>
        </w:rPr>
        <w:t>4</w:t>
      </w:r>
    </w:p>
    <w:p w14:paraId="2637FD31" w14:textId="77777777" w:rsidR="001E0A28" w:rsidRDefault="001E0A28" w:rsidP="001E0A28">
      <w:pPr>
        <w:spacing w:after="120"/>
        <w:ind w:left="1985" w:hanging="1985"/>
        <w:rPr>
          <w:rFonts w:ascii="Arial" w:eastAsia="MS Mincho" w:hAnsi="Arial" w:cs="Arial"/>
          <w:b/>
          <w:sz w:val="22"/>
        </w:rPr>
      </w:pPr>
    </w:p>
    <w:p w14:paraId="282755FA" w14:textId="2489DAF9"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780311">
        <w:rPr>
          <w:rFonts w:ascii="Arial" w:eastAsiaTheme="minorEastAsia" w:hAnsi="Arial" w:cs="Arial"/>
          <w:color w:val="000000"/>
          <w:sz w:val="22"/>
          <w:lang w:eastAsia="zh-CN"/>
        </w:rPr>
        <w:t>9</w:t>
      </w:r>
      <w:r>
        <w:rPr>
          <w:rFonts w:ascii="Arial" w:eastAsiaTheme="minorEastAsia" w:hAnsi="Arial" w:cs="Arial" w:hint="eastAsia"/>
          <w:color w:val="000000"/>
          <w:sz w:val="22"/>
          <w:lang w:eastAsia="zh-CN"/>
        </w:rPr>
        <w:t>.</w:t>
      </w:r>
      <w:r w:rsidR="00C0761E">
        <w:rPr>
          <w:rFonts w:ascii="Arial" w:eastAsiaTheme="minorEastAsia" w:hAnsi="Arial" w:cs="Arial"/>
          <w:color w:val="000000"/>
          <w:sz w:val="22"/>
          <w:lang w:eastAsia="zh-CN"/>
        </w:rPr>
        <w:t>1</w:t>
      </w:r>
      <w:r w:rsidR="00780311">
        <w:rPr>
          <w:rFonts w:ascii="Arial" w:eastAsiaTheme="minorEastAsia" w:hAnsi="Arial" w:cs="Arial"/>
          <w:color w:val="000000"/>
          <w:sz w:val="22"/>
          <w:lang w:eastAsia="zh-CN"/>
        </w:rPr>
        <w:t>2</w:t>
      </w:r>
      <w:r>
        <w:rPr>
          <w:rFonts w:ascii="Arial" w:eastAsiaTheme="minorEastAsia" w:hAnsi="Arial" w:cs="Arial" w:hint="eastAsia"/>
          <w:color w:val="000000"/>
          <w:sz w:val="22"/>
          <w:lang w:eastAsia="zh-CN"/>
        </w:rPr>
        <w:t>.</w:t>
      </w:r>
      <w:r w:rsidR="00780311">
        <w:rPr>
          <w:rFonts w:ascii="Arial" w:eastAsiaTheme="minorEastAsia" w:hAnsi="Arial" w:cs="Arial"/>
          <w:color w:val="000000"/>
          <w:sz w:val="22"/>
          <w:lang w:eastAsia="zh-CN"/>
        </w:rPr>
        <w:t>3</w:t>
      </w:r>
    </w:p>
    <w:p w14:paraId="50D5329D" w14:textId="09BE95E4" w:rsidR="00915D73" w:rsidRPr="00915D73" w:rsidRDefault="00915D73" w:rsidP="00915D73">
      <w:pPr>
        <w:spacing w:after="120"/>
        <w:ind w:left="1985" w:hanging="1985"/>
        <w:rPr>
          <w:rFonts w:ascii="Arial" w:hAnsi="Arial" w:cs="Arial"/>
          <w:color w:val="000000"/>
          <w:sz w:val="22"/>
          <w:lang w:eastAsia="zh-CN"/>
        </w:rPr>
      </w:pPr>
      <w:r w:rsidRPr="002136AE">
        <w:rPr>
          <w:rFonts w:ascii="Arial" w:eastAsia="MS Mincho" w:hAnsi="Arial" w:cs="Arial"/>
          <w:b/>
          <w:sz w:val="22"/>
        </w:rPr>
        <w:t>Source:</w:t>
      </w:r>
      <w:r w:rsidRPr="002136AE">
        <w:rPr>
          <w:rFonts w:ascii="Arial" w:eastAsia="MS Mincho" w:hAnsi="Arial" w:cs="Arial"/>
          <w:b/>
          <w:sz w:val="22"/>
        </w:rPr>
        <w:tab/>
      </w:r>
      <w:r w:rsidR="004D737D" w:rsidRPr="002136AE">
        <w:rPr>
          <w:rFonts w:ascii="Arial" w:hAnsi="Arial" w:cs="Arial"/>
          <w:color w:val="000000"/>
          <w:sz w:val="22"/>
          <w:lang w:eastAsia="zh-CN"/>
        </w:rPr>
        <w:t>Moderator</w:t>
      </w:r>
      <w:r w:rsidR="00321150" w:rsidRPr="002136AE">
        <w:rPr>
          <w:rFonts w:ascii="Arial" w:hAnsi="Arial" w:cs="Arial"/>
          <w:color w:val="000000"/>
          <w:sz w:val="22"/>
          <w:lang w:eastAsia="zh-CN"/>
        </w:rPr>
        <w:t xml:space="preserve"> </w:t>
      </w:r>
      <w:r w:rsidR="004D737D" w:rsidRPr="002136AE">
        <w:rPr>
          <w:rFonts w:ascii="Arial" w:hAnsi="Arial" w:cs="Arial"/>
          <w:color w:val="000000"/>
          <w:sz w:val="22"/>
          <w:lang w:eastAsia="zh-CN"/>
        </w:rPr>
        <w:t>(</w:t>
      </w:r>
      <w:r w:rsidR="002136AE" w:rsidRPr="002136AE">
        <w:rPr>
          <w:rFonts w:ascii="Arial" w:hAnsi="Arial" w:cs="Arial"/>
          <w:color w:val="000000"/>
          <w:sz w:val="22"/>
          <w:lang w:eastAsia="zh-CN"/>
        </w:rPr>
        <w:t>Samsung</w:t>
      </w:r>
      <w:r w:rsidR="004D737D" w:rsidRPr="002136AE">
        <w:rPr>
          <w:rFonts w:ascii="Arial" w:hAnsi="Arial" w:cs="Arial"/>
          <w:color w:val="000000"/>
          <w:sz w:val="22"/>
          <w:lang w:eastAsia="zh-CN"/>
        </w:rPr>
        <w:t>)</w:t>
      </w:r>
    </w:p>
    <w:p w14:paraId="1E0389E7" w14:textId="30F21ED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780311" w:rsidRPr="00780311">
        <w:rPr>
          <w:rFonts w:ascii="Arial" w:eastAsia="MS Mincho" w:hAnsi="Arial" w:cs="Arial"/>
          <w:color w:val="000000"/>
          <w:sz w:val="22"/>
        </w:rPr>
        <w:t xml:space="preserve">Topic summary for [110bis][313] </w:t>
      </w:r>
      <w:proofErr w:type="spellStart"/>
      <w:r w:rsidR="00780311" w:rsidRPr="00780311">
        <w:rPr>
          <w:rFonts w:ascii="Arial" w:eastAsia="MS Mincho" w:hAnsi="Arial" w:cs="Arial"/>
          <w:color w:val="000000"/>
          <w:sz w:val="22"/>
        </w:rPr>
        <w:t>NR_duplex_evo</w:t>
      </w:r>
      <w:proofErr w:type="spellEnd"/>
    </w:p>
    <w:p w14:paraId="67B0962B" w14:textId="0319B659" w:rsidR="00915D73" w:rsidRPr="005D1453" w:rsidRDefault="00915D73" w:rsidP="00915D73">
      <w:pPr>
        <w:spacing w:after="120"/>
        <w:ind w:left="1985" w:hanging="1985"/>
        <w:rPr>
          <w:rFonts w:ascii="Arial" w:eastAsiaTheme="minorEastAsia" w:hAnsi="Arial" w:cs="Arial"/>
          <w:sz w:val="22"/>
          <w:lang w:val="en-AU"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2E6E069" w14:textId="77777777" w:rsidR="00E7546D" w:rsidRDefault="00E7546D" w:rsidP="00E7546D">
      <w:pPr>
        <w:spacing w:before="120" w:after="60"/>
        <w:jc w:val="both"/>
      </w:pPr>
      <w:r>
        <w:t>In RAN#102, the work item on evolution of NR duplex operation (SBFD) has been approved [</w:t>
      </w:r>
      <w:r w:rsidRPr="002E3288">
        <w:rPr>
          <w:rFonts w:eastAsiaTheme="minorEastAsia"/>
          <w:lang w:val="en-US" w:eastAsia="zh-CN"/>
        </w:rPr>
        <w:t>RP-234035</w:t>
      </w:r>
      <w:r>
        <w:t>], with WID further revised in the follow-up RAN plenary [</w:t>
      </w:r>
      <w:r w:rsidRPr="009410D5">
        <w:rPr>
          <w:rFonts w:eastAsiaTheme="minorEastAsia"/>
          <w:lang w:val="en-US" w:eastAsia="zh-CN"/>
        </w:rPr>
        <w:t>RP-</w:t>
      </w:r>
      <w:r>
        <w:rPr>
          <w:rFonts w:eastAsiaTheme="minorEastAsia"/>
          <w:lang w:val="en-US" w:eastAsia="zh-CN"/>
        </w:rPr>
        <w:t>240789</w:t>
      </w:r>
      <w:r>
        <w:t xml:space="preserve">]. </w:t>
      </w:r>
      <w:r w:rsidRPr="004E62C0">
        <w:t xml:space="preserve">According to </w:t>
      </w:r>
      <w:r w:rsidRPr="0059477D">
        <w:t xml:space="preserve">the </w:t>
      </w:r>
      <w:r>
        <w:t>objectives in WID</w:t>
      </w:r>
      <w:r w:rsidRPr="004E62C0">
        <w:t xml:space="preserve">, </w:t>
      </w:r>
      <w:r>
        <w:t xml:space="preserve">RAN1 is tasked to specify the mechanisms to support SBFD, including </w:t>
      </w:r>
      <w:r w:rsidRPr="00217F7A">
        <w:t>semi-static indication of time</w:t>
      </w:r>
      <w:r>
        <w:t>/frequency</w:t>
      </w:r>
      <w:r w:rsidRPr="00217F7A">
        <w:t xml:space="preserve"> location</w:t>
      </w:r>
      <w:r>
        <w:t xml:space="preserve">, random access in SBFD symbols, and other transmission, reception and measurement </w:t>
      </w:r>
      <w:proofErr w:type="spellStart"/>
      <w:r>
        <w:t>behavior</w:t>
      </w:r>
      <w:proofErr w:type="spellEnd"/>
      <w:r>
        <w:t xml:space="preserve"> and procedures for SBFD aware UE. Furthermore, the enhancement for CLI handing, including </w:t>
      </w:r>
      <w:proofErr w:type="spellStart"/>
      <w:r>
        <w:t>gNB</w:t>
      </w:r>
      <w:proofErr w:type="spellEnd"/>
      <w:r>
        <w:t>-to-</w:t>
      </w:r>
      <w:proofErr w:type="spellStart"/>
      <w:r>
        <w:t>gNB</w:t>
      </w:r>
      <w:proofErr w:type="spellEnd"/>
      <w:r>
        <w:t xml:space="preserve"> and UE-to-UE CLI handling, will also be specified in RAN1. Accordingly, </w:t>
      </w:r>
      <w:r w:rsidRPr="00026AD6">
        <w:t>from</w:t>
      </w:r>
      <w:r>
        <w:t xml:space="preserve"> RAN4 perspective, it is tasked to “Specify BS RF requirements for SBFD operation at </w:t>
      </w:r>
      <w:proofErr w:type="spellStart"/>
      <w:r>
        <w:t>gNB</w:t>
      </w:r>
      <w:proofErr w:type="spellEnd"/>
      <w:r>
        <w:t xml:space="preserve"> [RAN4]”. </w:t>
      </w:r>
    </w:p>
    <w:p w14:paraId="00EE6338" w14:textId="4ACBE60A" w:rsidR="009C5A99" w:rsidRDefault="009C5A99" w:rsidP="00E7546D">
      <w:pPr>
        <w:spacing w:before="120" w:after="60"/>
        <w:jc w:val="both"/>
        <w:rPr>
          <w:lang w:eastAsia="zh-CN"/>
        </w:rPr>
      </w:pPr>
      <w:r>
        <w:rPr>
          <w:lang w:eastAsia="zh-CN"/>
        </w:rPr>
        <w:t xml:space="preserve">This </w:t>
      </w:r>
      <w:r w:rsidR="006F5D9C">
        <w:rPr>
          <w:lang w:eastAsia="zh-CN"/>
        </w:rPr>
        <w:t xml:space="preserve">document is provided for the moderator summary </w:t>
      </w:r>
      <w:r>
        <w:rPr>
          <w:lang w:eastAsia="zh-CN"/>
        </w:rPr>
        <w:t>on Rel-1</w:t>
      </w:r>
      <w:r w:rsidR="00780311">
        <w:rPr>
          <w:lang w:eastAsia="zh-CN"/>
        </w:rPr>
        <w:t>9</w:t>
      </w:r>
      <w:r>
        <w:rPr>
          <w:lang w:eastAsia="zh-CN"/>
        </w:rPr>
        <w:t xml:space="preserve"> </w:t>
      </w:r>
      <w:r w:rsidR="00E7546D">
        <w:rPr>
          <w:lang w:eastAsia="zh-CN"/>
        </w:rPr>
        <w:t>work item</w:t>
      </w:r>
      <w:r>
        <w:rPr>
          <w:lang w:eastAsia="zh-CN"/>
        </w:rPr>
        <w:t xml:space="preserve"> </w:t>
      </w:r>
      <w:r w:rsidR="006F5D9C">
        <w:t>on evolution of NR duplex operation (SBFD)</w:t>
      </w:r>
      <w:r>
        <w:rPr>
          <w:lang w:eastAsia="zh-CN"/>
        </w:rPr>
        <w:t xml:space="preserve">, </w:t>
      </w:r>
      <w:r w:rsidR="006F5D9C">
        <w:rPr>
          <w:lang w:eastAsia="zh-CN"/>
        </w:rPr>
        <w:t>in which the</w:t>
      </w:r>
      <w:r>
        <w:rPr>
          <w:lang w:eastAsia="zh-CN"/>
        </w:rPr>
        <w:t xml:space="preserve"> following highlighted agenda items are supposed to be covered</w:t>
      </w:r>
      <w:r w:rsidR="006F5D9C">
        <w:rPr>
          <w:lang w:eastAsia="zh-CN"/>
        </w:rPr>
        <w:t xml:space="preserve"> specifically</w:t>
      </w:r>
      <w:r>
        <w:rPr>
          <w:lang w:eastAsia="zh-CN"/>
        </w:rPr>
        <w:t>:</w:t>
      </w:r>
      <w:r w:rsidR="006F5D9C">
        <w:rPr>
          <w:lang w:eastAsia="zh-CN"/>
        </w:rPr>
        <w:t xml:space="preserve"> </w:t>
      </w:r>
    </w:p>
    <w:tbl>
      <w:tblPr>
        <w:tblStyle w:val="TableGrid"/>
        <w:tblW w:w="0" w:type="auto"/>
        <w:tblLook w:val="04A0" w:firstRow="1" w:lastRow="0" w:firstColumn="1" w:lastColumn="0" w:noHBand="0" w:noVBand="1"/>
      </w:tblPr>
      <w:tblGrid>
        <w:gridCol w:w="9629"/>
      </w:tblGrid>
      <w:tr w:rsidR="00A5520F" w14:paraId="2A894E34" w14:textId="77777777" w:rsidTr="00333693">
        <w:trPr>
          <w:hidden/>
        </w:trPr>
        <w:tc>
          <w:tcPr>
            <w:tcW w:w="9855" w:type="dxa"/>
          </w:tcPr>
          <w:p w14:paraId="22B8D9AD"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5874C916"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C22B692"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2208961"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829A9B2"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858FFD7"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57A661E"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6A3A134"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74DDDFA" w14:textId="77777777" w:rsidR="00E7546D" w:rsidRPr="00E7546D" w:rsidRDefault="00E7546D" w:rsidP="00A004A1">
            <w:pPr>
              <w:pStyle w:val="ListParagraph"/>
              <w:numPr>
                <w:ilvl w:val="0"/>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AEFCFBD"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63E3FC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76EDC4A"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727B9C2E"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6AFD3AE6"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E3E7143"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1D128185"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09CCC22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9856F98"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2CFA0801"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B22FA4A" w14:textId="77777777" w:rsidR="00E7546D" w:rsidRPr="00E7546D" w:rsidRDefault="00E7546D" w:rsidP="00A004A1">
            <w:pPr>
              <w:pStyle w:val="ListParagraph"/>
              <w:numPr>
                <w:ilvl w:val="1"/>
                <w:numId w:val="8"/>
              </w:numPr>
              <w:tabs>
                <w:tab w:val="left" w:pos="1560"/>
                <w:tab w:val="right" w:pos="15120"/>
              </w:tabs>
              <w:spacing w:before="60" w:after="60"/>
              <w:ind w:firstLineChars="0"/>
              <w:outlineLvl w:val="0"/>
              <w:rPr>
                <w:rFonts w:ascii="Arial" w:eastAsiaTheme="minorEastAsia" w:hAnsi="Arial" w:cs="Arial"/>
                <w:vanish/>
                <w:sz w:val="18"/>
                <w:szCs w:val="18"/>
              </w:rPr>
            </w:pPr>
          </w:p>
          <w:p w14:paraId="3DCE88C2" w14:textId="0F11DB9E" w:rsidR="00E7546D" w:rsidRPr="006F5D9C" w:rsidRDefault="00E7546D" w:rsidP="00A004A1">
            <w:pPr>
              <w:numPr>
                <w:ilvl w:val="1"/>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eastAsiaTheme="minorEastAsia" w:hAnsi="Arial" w:cs="Arial"/>
                <w:sz w:val="18"/>
                <w:szCs w:val="18"/>
                <w:highlight w:val="yellow"/>
              </w:rPr>
              <w:t>Evolution of NR duplex operation: Sub-band full duplex (SBFD)</w:t>
            </w:r>
            <w:r w:rsidRPr="006F5D9C">
              <w:rPr>
                <w:rFonts w:ascii="Arial" w:eastAsiaTheme="minorEastAsia"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w:t>
            </w:r>
          </w:p>
          <w:p w14:paraId="37615F55" w14:textId="77777777" w:rsidR="00E7546D" w:rsidRPr="006F5D9C"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hAnsi="Arial" w:cs="Arial" w:hint="eastAsia"/>
                <w:sz w:val="18"/>
                <w:szCs w:val="18"/>
                <w:highlight w:val="yellow"/>
              </w:rPr>
              <w:t>G</w:t>
            </w:r>
            <w:r w:rsidRPr="006F5D9C">
              <w:rPr>
                <w:rFonts w:ascii="Arial" w:hAnsi="Arial" w:cs="Arial"/>
                <w:sz w:val="18"/>
                <w:szCs w:val="18"/>
                <w:highlight w:val="yellow"/>
              </w:rPr>
              <w:t>eneral aspects (work plan)</w:t>
            </w:r>
            <w:r w:rsidRPr="006F5D9C">
              <w:rPr>
                <w:rFonts w:ascii="Arial"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-Core]</w:t>
            </w:r>
          </w:p>
          <w:p w14:paraId="2D930617" w14:textId="77777777" w:rsidR="00E7546D" w:rsidRPr="006F5D9C"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highlight w:val="yellow"/>
              </w:rPr>
            </w:pPr>
            <w:r w:rsidRPr="006F5D9C">
              <w:rPr>
                <w:rFonts w:ascii="Arial" w:hAnsi="Arial" w:cs="Arial"/>
                <w:sz w:val="18"/>
                <w:szCs w:val="18"/>
                <w:highlight w:val="yellow"/>
              </w:rPr>
              <w:t>BS RF requirements</w:t>
            </w:r>
            <w:r w:rsidRPr="006F5D9C">
              <w:rPr>
                <w:rFonts w:ascii="Arial" w:hAnsi="Arial" w:cs="Arial"/>
                <w:sz w:val="18"/>
                <w:szCs w:val="18"/>
                <w:highlight w:val="yellow"/>
              </w:rPr>
              <w:tab/>
            </w:r>
            <w:r w:rsidRPr="006F5D9C">
              <w:rPr>
                <w:rFonts w:ascii="Arial" w:eastAsiaTheme="minorEastAsia" w:hAnsi="Arial" w:cs="Arial" w:hint="eastAsia"/>
                <w:sz w:val="18"/>
                <w:szCs w:val="18"/>
                <w:highlight w:val="yellow"/>
              </w:rPr>
              <w:t>[</w:t>
            </w:r>
            <w:proofErr w:type="spellStart"/>
            <w:r w:rsidRPr="006F5D9C">
              <w:rPr>
                <w:rFonts w:ascii="Arial" w:eastAsiaTheme="minorEastAsia" w:hAnsi="Arial" w:cs="Arial"/>
                <w:sz w:val="18"/>
                <w:szCs w:val="18"/>
                <w:highlight w:val="yellow"/>
              </w:rPr>
              <w:t>NR_duplex_evo</w:t>
            </w:r>
            <w:proofErr w:type="spellEnd"/>
            <w:r w:rsidRPr="006F5D9C">
              <w:rPr>
                <w:rFonts w:ascii="Arial" w:eastAsiaTheme="minorEastAsia" w:hAnsi="Arial" w:cs="Arial"/>
                <w:sz w:val="18"/>
                <w:szCs w:val="18"/>
                <w:highlight w:val="yellow"/>
              </w:rPr>
              <w:t>-Core]</w:t>
            </w:r>
          </w:p>
          <w:p w14:paraId="476FE3F7" w14:textId="7C5D5B65" w:rsidR="00A5520F" w:rsidRPr="007F0DA7" w:rsidRDefault="00E7546D" w:rsidP="00A004A1">
            <w:pPr>
              <w:numPr>
                <w:ilvl w:val="2"/>
                <w:numId w:val="8"/>
              </w:numPr>
              <w:tabs>
                <w:tab w:val="left" w:pos="1560"/>
                <w:tab w:val="right" w:pos="15120"/>
              </w:tabs>
              <w:spacing w:before="60" w:after="60"/>
              <w:outlineLvl w:val="0"/>
              <w:rPr>
                <w:rFonts w:ascii="Arial" w:eastAsiaTheme="minorEastAsia" w:hAnsi="Arial" w:cs="Arial"/>
                <w:sz w:val="18"/>
                <w:szCs w:val="18"/>
              </w:rPr>
            </w:pPr>
            <w:r>
              <w:rPr>
                <w:rFonts w:ascii="Arial" w:eastAsiaTheme="minorEastAsia" w:hAnsi="Arial" w:cs="Arial"/>
                <w:sz w:val="18"/>
                <w:szCs w:val="18"/>
              </w:rPr>
              <w:t>Moderator summary and conclusions</w:t>
            </w:r>
          </w:p>
        </w:tc>
      </w:tr>
    </w:tbl>
    <w:p w14:paraId="0FB09538" w14:textId="1A182009" w:rsidR="00333693" w:rsidRDefault="00333693" w:rsidP="00333693">
      <w:pPr>
        <w:rPr>
          <w:i/>
          <w:color w:val="0070C0"/>
        </w:rPr>
      </w:pPr>
      <w:r w:rsidRPr="00035C50">
        <w:rPr>
          <w:rFonts w:hint="eastAsia"/>
          <w:i/>
          <w:color w:val="0070C0"/>
        </w:rPr>
        <w:t>Before</w:t>
      </w:r>
      <w:r>
        <w:rPr>
          <w:i/>
          <w:color w:val="0070C0"/>
        </w:rPr>
        <w:t xml:space="preserve"> </w:t>
      </w:r>
      <w:r w:rsidRPr="00035C50">
        <w:rPr>
          <w:rFonts w:hint="eastAsia"/>
          <w:i/>
          <w:color w:val="0070C0"/>
        </w:rPr>
        <w:t xml:space="preserv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A91B2F7" w14:textId="328B8253" w:rsidR="007B13B1" w:rsidRDefault="007B13B1" w:rsidP="00333693">
      <w:pPr>
        <w:rPr>
          <w:i/>
          <w:color w:val="0070C0"/>
        </w:rPr>
      </w:pPr>
    </w:p>
    <w:p w14:paraId="6125D429" w14:textId="297F8769" w:rsidR="007B13B1" w:rsidRPr="00B16ABE" w:rsidRDefault="007B13B1" w:rsidP="007B13B1">
      <w:pPr>
        <w:pStyle w:val="Heading1"/>
        <w:rPr>
          <w:lang w:val="en-US" w:eastAsia="ja-JP"/>
        </w:rPr>
      </w:pPr>
      <w:r w:rsidRPr="00B16ABE">
        <w:rPr>
          <w:lang w:val="en-US" w:eastAsia="ja-JP"/>
        </w:rPr>
        <w:t>Topic #</w:t>
      </w:r>
      <w:r>
        <w:rPr>
          <w:lang w:val="en-US" w:eastAsia="ja-JP"/>
        </w:rPr>
        <w:t>1</w:t>
      </w:r>
      <w:r w:rsidRPr="00B16ABE">
        <w:rPr>
          <w:lang w:val="en-US" w:eastAsia="ja-JP"/>
        </w:rPr>
        <w:t xml:space="preserve">: </w:t>
      </w:r>
      <w:r w:rsidR="00780311">
        <w:rPr>
          <w:lang w:val="en-US" w:eastAsia="ja-JP"/>
        </w:rPr>
        <w:t>Work Plan – RAN4 Core Part</w:t>
      </w:r>
    </w:p>
    <w:p w14:paraId="230ED711" w14:textId="77777777" w:rsidR="007B13B1" w:rsidRPr="00CB0305" w:rsidRDefault="007B13B1" w:rsidP="007B13B1">
      <w:pPr>
        <w:pStyle w:val="Heading2"/>
      </w:pPr>
      <w:r w:rsidRPr="00B831AE">
        <w:rPr>
          <w:rFonts w:hint="eastAsia"/>
        </w:rPr>
        <w:t>Companies</w:t>
      </w:r>
      <w:r w:rsidRPr="00B831AE">
        <w:t>’</w:t>
      </w:r>
      <w:r w:rsidRPr="00CB0305">
        <w:t xml:space="preserve"> contributions summary</w:t>
      </w:r>
    </w:p>
    <w:tbl>
      <w:tblPr>
        <w:tblStyle w:val="TableGrid"/>
        <w:tblW w:w="9631" w:type="dxa"/>
        <w:tblLayout w:type="fixed"/>
        <w:tblLook w:val="04A0" w:firstRow="1" w:lastRow="0" w:firstColumn="1" w:lastColumn="0" w:noHBand="0" w:noVBand="1"/>
      </w:tblPr>
      <w:tblGrid>
        <w:gridCol w:w="1413"/>
        <w:gridCol w:w="1701"/>
        <w:gridCol w:w="6517"/>
      </w:tblGrid>
      <w:tr w:rsidR="007B13B1" w:rsidRPr="007F4F71" w14:paraId="56FA5DD4" w14:textId="77777777" w:rsidTr="00737847">
        <w:trPr>
          <w:trHeight w:val="57"/>
        </w:trPr>
        <w:tc>
          <w:tcPr>
            <w:tcW w:w="1413" w:type="dxa"/>
          </w:tcPr>
          <w:p w14:paraId="0B5D63B9" w14:textId="77777777" w:rsidR="007B13B1" w:rsidRPr="007F4F71" w:rsidRDefault="007B13B1" w:rsidP="00737847">
            <w:pPr>
              <w:spacing w:before="60" w:after="60"/>
              <w:rPr>
                <w:b/>
                <w:bCs/>
                <w:sz w:val="18"/>
                <w:szCs w:val="18"/>
              </w:rPr>
            </w:pPr>
            <w:r w:rsidRPr="007F4F71">
              <w:rPr>
                <w:b/>
                <w:bCs/>
                <w:sz w:val="18"/>
                <w:szCs w:val="18"/>
              </w:rPr>
              <w:t>T-doc number</w:t>
            </w:r>
          </w:p>
        </w:tc>
        <w:tc>
          <w:tcPr>
            <w:tcW w:w="1701" w:type="dxa"/>
            <w:vAlign w:val="center"/>
          </w:tcPr>
          <w:p w14:paraId="18C771B2" w14:textId="77777777" w:rsidR="007B13B1" w:rsidRPr="007F4F71" w:rsidRDefault="007B13B1" w:rsidP="00737847">
            <w:pPr>
              <w:spacing w:before="60" w:after="60"/>
              <w:rPr>
                <w:b/>
                <w:bCs/>
                <w:sz w:val="18"/>
                <w:szCs w:val="18"/>
              </w:rPr>
            </w:pPr>
            <w:r w:rsidRPr="007F4F71">
              <w:rPr>
                <w:b/>
                <w:bCs/>
                <w:sz w:val="18"/>
                <w:szCs w:val="18"/>
              </w:rPr>
              <w:t>Company</w:t>
            </w:r>
          </w:p>
        </w:tc>
        <w:tc>
          <w:tcPr>
            <w:tcW w:w="6517" w:type="dxa"/>
            <w:vAlign w:val="center"/>
          </w:tcPr>
          <w:p w14:paraId="36618A10" w14:textId="77777777" w:rsidR="007B13B1" w:rsidRPr="007F4F71" w:rsidRDefault="007B13B1" w:rsidP="00737847">
            <w:pPr>
              <w:spacing w:before="60" w:after="60"/>
              <w:rPr>
                <w:b/>
                <w:bCs/>
                <w:sz w:val="18"/>
                <w:szCs w:val="18"/>
              </w:rPr>
            </w:pPr>
            <w:r w:rsidRPr="007F4F71">
              <w:rPr>
                <w:b/>
                <w:bCs/>
                <w:sz w:val="18"/>
                <w:szCs w:val="18"/>
              </w:rPr>
              <w:t>Proposals / Observations</w:t>
            </w:r>
          </w:p>
        </w:tc>
      </w:tr>
      <w:tr w:rsidR="007B13B1" w:rsidRPr="00295C93" w14:paraId="122D7B4E" w14:textId="77777777" w:rsidTr="00737847">
        <w:trPr>
          <w:trHeight w:val="265"/>
        </w:trPr>
        <w:tc>
          <w:tcPr>
            <w:tcW w:w="1413" w:type="dxa"/>
            <w:shd w:val="clear" w:color="auto" w:fill="auto"/>
          </w:tcPr>
          <w:p w14:paraId="3CDCA41B" w14:textId="6B4E8125" w:rsidR="007B13B1" w:rsidRPr="00295C93" w:rsidRDefault="00780311" w:rsidP="00737847">
            <w:pPr>
              <w:spacing w:before="60" w:after="60"/>
            </w:pPr>
            <w:r w:rsidRPr="00780311">
              <w:t>R4-2405654</w:t>
            </w:r>
          </w:p>
        </w:tc>
        <w:tc>
          <w:tcPr>
            <w:tcW w:w="1701" w:type="dxa"/>
            <w:shd w:val="clear" w:color="auto" w:fill="auto"/>
          </w:tcPr>
          <w:p w14:paraId="779078E5" w14:textId="544DA4CF" w:rsidR="007B13B1" w:rsidRPr="00295C93" w:rsidRDefault="00780311" w:rsidP="00737847">
            <w:pPr>
              <w:spacing w:before="60" w:after="60"/>
            </w:pPr>
            <w:r>
              <w:t>Samsung, Huawei</w:t>
            </w:r>
          </w:p>
        </w:tc>
        <w:tc>
          <w:tcPr>
            <w:tcW w:w="6517" w:type="dxa"/>
            <w:shd w:val="clear" w:color="auto" w:fill="auto"/>
          </w:tcPr>
          <w:p w14:paraId="7C7AE844" w14:textId="53138D6F" w:rsidR="007B13B1" w:rsidRPr="00295C93" w:rsidRDefault="00780311" w:rsidP="00737847">
            <w:pPr>
              <w:spacing w:before="60" w:after="60"/>
            </w:pPr>
            <w:r w:rsidRPr="00780311">
              <w:t>Workplan for Evolution of NR Duplex Operation - RAN4 Core Part</w:t>
            </w:r>
          </w:p>
        </w:tc>
      </w:tr>
    </w:tbl>
    <w:p w14:paraId="5F8E146F" w14:textId="77777777" w:rsidR="007B13B1" w:rsidRDefault="007B13B1" w:rsidP="007B13B1"/>
    <w:p w14:paraId="2C0A225D" w14:textId="77777777" w:rsidR="007B13B1" w:rsidRPr="004A7544" w:rsidRDefault="007B13B1" w:rsidP="007B13B1">
      <w:pPr>
        <w:pStyle w:val="Heading2"/>
      </w:pPr>
      <w:r w:rsidRPr="004A7544">
        <w:rPr>
          <w:rFonts w:hint="eastAsia"/>
        </w:rPr>
        <w:t>Open issues</w:t>
      </w:r>
      <w:r>
        <w:t xml:space="preserve"> summary</w:t>
      </w:r>
    </w:p>
    <w:p w14:paraId="065F6911" w14:textId="57DD2784" w:rsidR="00B5032E" w:rsidRPr="002D3645" w:rsidRDefault="00B5032E" w:rsidP="00B5032E">
      <w:pPr>
        <w:pStyle w:val="Heading4"/>
        <w:numPr>
          <w:ilvl w:val="0"/>
          <w:numId w:val="0"/>
        </w:numPr>
        <w:ind w:left="864" w:hanging="864"/>
        <w:rPr>
          <w:lang w:val="en-AU"/>
        </w:rPr>
      </w:pPr>
      <w:r w:rsidRPr="00BA7319">
        <w:rPr>
          <w:lang w:val="en-US"/>
        </w:rPr>
        <w:t xml:space="preserve">Issue </w:t>
      </w:r>
      <w:r>
        <w:rPr>
          <w:lang w:val="en-US"/>
        </w:rPr>
        <w:t>1</w:t>
      </w:r>
      <w:r w:rsidRPr="00BA7319">
        <w:rPr>
          <w:lang w:val="en-US"/>
        </w:rPr>
        <w:t>-1</w:t>
      </w:r>
      <w:r>
        <w:rPr>
          <w:lang w:val="en-US"/>
        </w:rPr>
        <w:t>-1</w:t>
      </w:r>
      <w:r w:rsidRPr="00BA7319">
        <w:rPr>
          <w:lang w:val="en-US"/>
        </w:rPr>
        <w:t xml:space="preserve">: </w:t>
      </w:r>
      <w:r w:rsidR="008F1249">
        <w:rPr>
          <w:lang w:val="en-US"/>
        </w:rPr>
        <w:t>Work Plan – RAN4 Core Part</w:t>
      </w:r>
    </w:p>
    <w:p w14:paraId="154E6FF8" w14:textId="086DAC3D" w:rsidR="00B5032E" w:rsidRDefault="008F1249" w:rsidP="00B5032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Below plan is proposed for objectives of RAN4 core part</w:t>
      </w:r>
      <w:r w:rsidR="00B5032E" w:rsidRPr="003E1752">
        <w:rPr>
          <w:rFonts w:eastAsia="宋体"/>
          <w:szCs w:val="24"/>
          <w:lang w:eastAsia="zh-CN"/>
        </w:rPr>
        <w:t xml:space="preserve">: </w:t>
      </w:r>
    </w:p>
    <w:p w14:paraId="73D05B6E" w14:textId="77777777" w:rsidR="008F1249" w:rsidRPr="0054022F" w:rsidRDefault="008F1249" w:rsidP="008F1249">
      <w:pPr>
        <w:jc w:val="center"/>
        <w:rPr>
          <w:lang w:val="en-AU"/>
        </w:rPr>
      </w:pPr>
      <w:r>
        <w:t xml:space="preserve">Table 1: WI plan for </w:t>
      </w:r>
      <w:r w:rsidRPr="00F6758C">
        <w:t>Evolution of NR duplex operation</w:t>
      </w:r>
      <w:r>
        <w:t xml:space="preserve"> (RAN4 Part)</w:t>
      </w:r>
    </w:p>
    <w:tbl>
      <w:tblPr>
        <w:tblW w:w="5021" w:type="pct"/>
        <w:tblCellMar>
          <w:left w:w="0" w:type="dxa"/>
          <w:right w:w="0" w:type="dxa"/>
        </w:tblCellMar>
        <w:tblLook w:val="04A0" w:firstRow="1" w:lastRow="0" w:firstColumn="1" w:lastColumn="0" w:noHBand="0" w:noVBand="1"/>
      </w:tblPr>
      <w:tblGrid>
        <w:gridCol w:w="2260"/>
        <w:gridCol w:w="7399"/>
      </w:tblGrid>
      <w:tr w:rsidR="008F1249" w:rsidRPr="00B51153" w14:paraId="678C0B36" w14:textId="77777777" w:rsidTr="00737847">
        <w:trPr>
          <w:trHeight w:val="150"/>
        </w:trPr>
        <w:tc>
          <w:tcPr>
            <w:tcW w:w="1170" w:type="pct"/>
            <w:tcBorders>
              <w:top w:val="single" w:sz="8" w:space="0" w:color="000000"/>
              <w:left w:val="single" w:sz="8" w:space="0" w:color="000000"/>
              <w:bottom w:val="single" w:sz="8" w:space="0" w:color="000000"/>
              <w:right w:val="single" w:sz="8" w:space="0" w:color="000000"/>
            </w:tcBorders>
            <w:shd w:val="clear" w:color="auto" w:fill="FFC000"/>
            <w:tcMar>
              <w:top w:w="15" w:type="dxa"/>
              <w:left w:w="31" w:type="dxa"/>
              <w:bottom w:w="0" w:type="dxa"/>
              <w:right w:w="31" w:type="dxa"/>
            </w:tcMar>
            <w:hideMark/>
          </w:tcPr>
          <w:p w14:paraId="1B507A62" w14:textId="77777777" w:rsidR="008F1249" w:rsidRPr="00B51153" w:rsidRDefault="008F1249" w:rsidP="00737847">
            <w:pPr>
              <w:rPr>
                <w:b/>
              </w:rPr>
            </w:pPr>
            <w:bookmarkStart w:id="0" w:name="_Hlk155103169"/>
            <w:bookmarkStart w:id="1" w:name="_Hlk155887839"/>
            <w:r w:rsidRPr="00B51153">
              <w:rPr>
                <w:b/>
                <w:lang w:eastAsia="zh-CN"/>
              </w:rPr>
              <w:t>Schedule and</w:t>
            </w:r>
            <w:r w:rsidRPr="00B51153">
              <w:rPr>
                <w:b/>
              </w:rPr>
              <w:t xml:space="preserve"> TU</w:t>
            </w:r>
          </w:p>
        </w:tc>
        <w:tc>
          <w:tcPr>
            <w:tcW w:w="3830" w:type="pct"/>
            <w:tcBorders>
              <w:top w:val="single" w:sz="8" w:space="0" w:color="000000"/>
              <w:left w:val="single" w:sz="8" w:space="0" w:color="000000"/>
              <w:bottom w:val="single" w:sz="8" w:space="0" w:color="000000"/>
              <w:right w:val="single" w:sz="8" w:space="0" w:color="000000"/>
            </w:tcBorders>
            <w:shd w:val="clear" w:color="auto" w:fill="FFC000"/>
            <w:tcMar>
              <w:top w:w="15" w:type="dxa"/>
              <w:left w:w="31" w:type="dxa"/>
              <w:bottom w:w="0" w:type="dxa"/>
              <w:right w:w="31" w:type="dxa"/>
            </w:tcMar>
            <w:hideMark/>
          </w:tcPr>
          <w:p w14:paraId="7973B8F8" w14:textId="77777777" w:rsidR="008F1249" w:rsidRPr="00B51153" w:rsidRDefault="008F1249" w:rsidP="00737847">
            <w:pPr>
              <w:rPr>
                <w:b/>
              </w:rPr>
            </w:pPr>
            <w:r w:rsidRPr="00B51153">
              <w:rPr>
                <w:b/>
              </w:rPr>
              <w:t>Work plan</w:t>
            </w:r>
          </w:p>
        </w:tc>
      </w:tr>
      <w:tr w:rsidR="008F1249" w:rsidRPr="00B51153" w14:paraId="0BA4C84B" w14:textId="77777777" w:rsidTr="00737847">
        <w:trPr>
          <w:trHeight w:val="45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0297000C" w14:textId="77777777" w:rsidR="008F1249" w:rsidRPr="00B51153" w:rsidRDefault="008F1249" w:rsidP="00737847">
            <w:pPr>
              <w:rPr>
                <w:bCs/>
                <w:u w:val="single"/>
              </w:rPr>
            </w:pPr>
            <w:bookmarkStart w:id="2" w:name="_Hlk155887704"/>
            <w:r w:rsidRPr="00B51153">
              <w:rPr>
                <w:bCs/>
                <w:u w:val="single"/>
              </w:rPr>
              <w:t>April, 2024</w:t>
            </w:r>
          </w:p>
          <w:p w14:paraId="75E96F46" w14:textId="77777777" w:rsidR="008F1249" w:rsidRPr="00B51153" w:rsidRDefault="008F1249" w:rsidP="00737847">
            <w:pPr>
              <w:tabs>
                <w:tab w:val="num" w:pos="720"/>
              </w:tabs>
              <w:rPr>
                <w:bCs/>
              </w:rPr>
            </w:pPr>
            <w:r w:rsidRPr="00B51153">
              <w:rPr>
                <w:bCs/>
              </w:rPr>
              <w:t>RAN4#110bis (0.25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175EC300" w14:textId="77777777" w:rsidR="008F1249" w:rsidRPr="00B51153" w:rsidRDefault="008F1249" w:rsidP="00737847">
            <w:pPr>
              <w:rPr>
                <w:rFonts w:eastAsiaTheme="minorEastAsia"/>
                <w:b/>
                <w:bCs/>
                <w:lang w:eastAsia="zh-CN"/>
              </w:rPr>
            </w:pPr>
            <w:r w:rsidRPr="00B51153">
              <w:rPr>
                <w:rFonts w:eastAsiaTheme="minorEastAsia"/>
                <w:b/>
                <w:bCs/>
                <w:lang w:eastAsia="zh-CN"/>
              </w:rPr>
              <w:t>RAN4</w:t>
            </w:r>
            <w:r>
              <w:rPr>
                <w:rFonts w:eastAsiaTheme="minorEastAsia"/>
                <w:b/>
                <w:bCs/>
                <w:lang w:eastAsia="zh-CN"/>
              </w:rPr>
              <w:t xml:space="preserve"> (core)</w:t>
            </w:r>
          </w:p>
          <w:p w14:paraId="296B9711"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hint="eastAsia"/>
                <w:lang w:eastAsia="zh-CN"/>
              </w:rPr>
              <w:t>St</w:t>
            </w:r>
            <w:r w:rsidRPr="00B51153">
              <w:rPr>
                <w:rFonts w:eastAsiaTheme="minorEastAsia"/>
                <w:lang w:eastAsia="zh-CN"/>
              </w:rPr>
              <w:t xml:space="preserve">art discussion on BS RF requirements for SBFD operation at </w:t>
            </w:r>
            <w:proofErr w:type="spellStart"/>
            <w:r w:rsidRPr="00B51153">
              <w:rPr>
                <w:rFonts w:eastAsiaTheme="minorEastAsia"/>
                <w:lang w:eastAsia="zh-CN"/>
              </w:rPr>
              <w:t>gNB</w:t>
            </w:r>
            <w:proofErr w:type="spellEnd"/>
          </w:p>
          <w:p w14:paraId="1F8F264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rFonts w:hint="eastAsia"/>
                <w:bCs/>
                <w:lang w:eastAsia="zh-CN"/>
              </w:rPr>
              <w:t>D</w:t>
            </w:r>
            <w:r w:rsidRPr="00B51153">
              <w:rPr>
                <w:bCs/>
              </w:rPr>
              <w:t>iscuss on SBFD operation impact on existing BS RF requirements</w:t>
            </w:r>
          </w:p>
          <w:p w14:paraId="51BBD64B"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Discuss on the necessity of introducing new requirements for SBFD operation, identified in study item</w:t>
            </w:r>
          </w:p>
          <w:p w14:paraId="2E18E20D" w14:textId="77777777" w:rsidR="008F1249" w:rsidRPr="00B51153" w:rsidRDefault="008F1249" w:rsidP="00737847">
            <w:pPr>
              <w:rPr>
                <w:rFonts w:eastAsiaTheme="minorEastAsia"/>
                <w:b/>
                <w:bCs/>
                <w:lang w:eastAsia="zh-CN"/>
              </w:rPr>
            </w:pPr>
          </w:p>
        </w:tc>
      </w:tr>
      <w:tr w:rsidR="008F1249" w:rsidRPr="00B51153" w14:paraId="03270C2E" w14:textId="77777777" w:rsidTr="00737847">
        <w:trPr>
          <w:trHeight w:val="2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4BA4A83B" w14:textId="77777777" w:rsidR="008F1249" w:rsidRPr="00B51153" w:rsidRDefault="008F1249" w:rsidP="00737847">
            <w:pPr>
              <w:rPr>
                <w:bCs/>
                <w:u w:val="single"/>
              </w:rPr>
            </w:pPr>
            <w:r w:rsidRPr="00B51153">
              <w:rPr>
                <w:bCs/>
                <w:u w:val="single"/>
              </w:rPr>
              <w:t>May, 2024</w:t>
            </w:r>
          </w:p>
          <w:p w14:paraId="06D6C81D" w14:textId="77777777" w:rsidR="008F1249" w:rsidRPr="00B51153" w:rsidRDefault="008F1249" w:rsidP="00737847">
            <w:pPr>
              <w:tabs>
                <w:tab w:val="num" w:pos="720"/>
              </w:tabs>
              <w:rPr>
                <w:bCs/>
              </w:rPr>
            </w:pPr>
            <w:r w:rsidRPr="00B51153">
              <w:rPr>
                <w:bCs/>
              </w:rPr>
              <w:lastRenderedPageBreak/>
              <w:t>RAN4#111 (0.25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8C7AA7E" w14:textId="77777777" w:rsidR="008F1249" w:rsidRPr="00B51153" w:rsidRDefault="008F1249" w:rsidP="00737847">
            <w:pPr>
              <w:rPr>
                <w:b/>
                <w:lang w:eastAsia="zh-CN"/>
              </w:rPr>
            </w:pPr>
            <w:r w:rsidRPr="00B51153">
              <w:rPr>
                <w:b/>
                <w:lang w:eastAsia="zh-CN"/>
              </w:rPr>
              <w:lastRenderedPageBreak/>
              <w:t>RAN4</w:t>
            </w:r>
            <w:r>
              <w:rPr>
                <w:rFonts w:eastAsiaTheme="minorEastAsia"/>
                <w:b/>
                <w:bCs/>
                <w:lang w:eastAsia="zh-CN"/>
              </w:rPr>
              <w:t xml:space="preserve"> (core)</w:t>
            </w:r>
          </w:p>
          <w:p w14:paraId="1EE49930"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lastRenderedPageBreak/>
              <w:t xml:space="preserve">Continue discussion on BS RF requirements for SBFD operation at </w:t>
            </w:r>
            <w:proofErr w:type="spellStart"/>
            <w:r w:rsidRPr="00B51153">
              <w:rPr>
                <w:rFonts w:eastAsiaTheme="minorEastAsia"/>
                <w:lang w:eastAsia="zh-CN"/>
              </w:rPr>
              <w:t>gNB</w:t>
            </w:r>
            <w:proofErr w:type="spellEnd"/>
          </w:p>
          <w:p w14:paraId="42D5923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Continue d</w:t>
            </w:r>
            <w:r w:rsidRPr="00B51153">
              <w:rPr>
                <w:bCs/>
              </w:rPr>
              <w:t>iscussion on SBFD operation impact on existing BS RF requirements</w:t>
            </w:r>
          </w:p>
          <w:p w14:paraId="16562DC8" w14:textId="77777777" w:rsidR="008F1249" w:rsidRPr="00FE649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Continue discussion on the necessity of introducing new requirements for SBFD operation, identified in study item</w:t>
            </w:r>
          </w:p>
        </w:tc>
      </w:tr>
      <w:tr w:rsidR="008F1249" w:rsidRPr="00B51153" w14:paraId="36F4C097"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0C0AEEDF" w14:textId="77777777" w:rsidR="008F1249" w:rsidRPr="00B51153" w:rsidRDefault="008F1249" w:rsidP="00737847">
            <w:pPr>
              <w:rPr>
                <w:bCs/>
                <w:u w:val="single"/>
              </w:rPr>
            </w:pPr>
            <w:bookmarkStart w:id="3" w:name="_Hlk155888377"/>
            <w:bookmarkEnd w:id="0"/>
            <w:r w:rsidRPr="00B51153">
              <w:rPr>
                <w:bCs/>
                <w:u w:val="single"/>
              </w:rPr>
              <w:lastRenderedPageBreak/>
              <w:t>August, 2024</w:t>
            </w:r>
          </w:p>
          <w:p w14:paraId="1A7A904C" w14:textId="77777777" w:rsidR="008F1249" w:rsidRPr="00B51153" w:rsidRDefault="008F1249" w:rsidP="00737847">
            <w:pPr>
              <w:tabs>
                <w:tab w:val="num" w:pos="720"/>
              </w:tabs>
              <w:rPr>
                <w:bCs/>
              </w:rPr>
            </w:pPr>
            <w:r w:rsidRPr="00B51153">
              <w:rPr>
                <w:bCs/>
              </w:rPr>
              <w:t>RAN4#112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AFE6F51" w14:textId="77777777" w:rsidR="008F1249" w:rsidRPr="00B51153" w:rsidRDefault="008F1249" w:rsidP="00737847">
            <w:pPr>
              <w:rPr>
                <w:b/>
                <w:lang w:eastAsia="zh-CN"/>
              </w:rPr>
            </w:pPr>
            <w:r w:rsidRPr="00B51153">
              <w:rPr>
                <w:b/>
                <w:lang w:eastAsia="zh-CN"/>
              </w:rPr>
              <w:t>RAN4</w:t>
            </w:r>
            <w:r>
              <w:rPr>
                <w:rFonts w:eastAsiaTheme="minorEastAsia"/>
                <w:b/>
                <w:bCs/>
                <w:lang w:eastAsia="zh-CN"/>
              </w:rPr>
              <w:t xml:space="preserve"> (core)</w:t>
            </w:r>
          </w:p>
          <w:p w14:paraId="3E015E77"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p>
          <w:p w14:paraId="5591C9FB"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 xml:space="preserve">Progress achieved on SBFD operation impact on some of </w:t>
            </w:r>
            <w:r w:rsidRPr="00B51153">
              <w:rPr>
                <w:bCs/>
              </w:rPr>
              <w:t>existing BS RF requirements</w:t>
            </w:r>
          </w:p>
          <w:p w14:paraId="54FE785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 xml:space="preserve">Progress achieved on the necessity </w:t>
            </w:r>
            <w:r w:rsidRPr="00B51153">
              <w:rPr>
                <w:rFonts w:hint="eastAsia"/>
                <w:bCs/>
                <w:lang w:eastAsia="zh-CN"/>
              </w:rPr>
              <w:t>for</w:t>
            </w:r>
            <w:r w:rsidRPr="00B51153">
              <w:rPr>
                <w:bCs/>
              </w:rPr>
              <w:t xml:space="preserve"> some of new requirements for SBFD operation, identified in study item</w:t>
            </w:r>
          </w:p>
          <w:p w14:paraId="415BEA30"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Start discussion on RRM core requirements for CLI handling mechanism(s)</w:t>
            </w:r>
          </w:p>
          <w:p w14:paraId="7E3416F0"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Discuss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2F60FDC8"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Malgun Gothic"/>
                <w:lang w:eastAsia="ko-KR"/>
              </w:rPr>
              <w:t>Start discussion on other RRM core requirements impact identified for SBFD operation</w:t>
            </w:r>
          </w:p>
        </w:tc>
      </w:tr>
      <w:bookmarkEnd w:id="1"/>
      <w:bookmarkEnd w:id="2"/>
      <w:bookmarkEnd w:id="3"/>
      <w:tr w:rsidR="008F1249" w:rsidRPr="00B51153" w14:paraId="036FA641" w14:textId="77777777" w:rsidTr="00737847">
        <w:trPr>
          <w:trHeight w:val="20"/>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68D4003" w14:textId="77777777" w:rsidR="008F1249" w:rsidRPr="00B51153" w:rsidRDefault="008F1249" w:rsidP="00737847">
            <w:pPr>
              <w:rPr>
                <w:bCs/>
                <w:u w:val="single"/>
              </w:rPr>
            </w:pPr>
            <w:r w:rsidRPr="00B51153">
              <w:rPr>
                <w:bCs/>
                <w:u w:val="single"/>
              </w:rPr>
              <w:t>October,2024</w:t>
            </w:r>
          </w:p>
          <w:p w14:paraId="53DDA727" w14:textId="77777777" w:rsidR="008F1249" w:rsidRPr="00B51153" w:rsidRDefault="008F1249" w:rsidP="00737847">
            <w:pPr>
              <w:tabs>
                <w:tab w:val="num" w:pos="720"/>
              </w:tabs>
              <w:rPr>
                <w:bCs/>
              </w:rPr>
            </w:pPr>
            <w:r w:rsidRPr="00B51153">
              <w:rPr>
                <w:bCs/>
              </w:rPr>
              <w:t>RAN4#112bis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79626ADE" w14:textId="77777777" w:rsidR="008F1249" w:rsidRPr="00B51153" w:rsidRDefault="008F1249" w:rsidP="00737847">
            <w:pPr>
              <w:tabs>
                <w:tab w:val="left" w:pos="360"/>
              </w:tabs>
              <w:rPr>
                <w:b/>
                <w:bCs/>
                <w:kern w:val="24"/>
              </w:rPr>
            </w:pPr>
            <w:r w:rsidRPr="00B51153">
              <w:rPr>
                <w:b/>
                <w:bCs/>
                <w:kern w:val="24"/>
              </w:rPr>
              <w:t>RAN4</w:t>
            </w:r>
            <w:r>
              <w:rPr>
                <w:rFonts w:eastAsiaTheme="minorEastAsia"/>
                <w:b/>
                <w:bCs/>
                <w:lang w:eastAsia="zh-CN"/>
              </w:rPr>
              <w:t xml:space="preserve"> (core)</w:t>
            </w:r>
          </w:p>
          <w:p w14:paraId="4FAAAF79"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p>
          <w:p w14:paraId="621A934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 xml:space="preserve">Progress achieved on SBFD operation impact on some of </w:t>
            </w:r>
            <w:r w:rsidRPr="00B51153">
              <w:rPr>
                <w:bCs/>
              </w:rPr>
              <w:t>existing BS RF requirements</w:t>
            </w:r>
          </w:p>
          <w:p w14:paraId="30917206"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rPr>
              <w:t xml:space="preserve">Progress achieved on the necessity </w:t>
            </w:r>
            <w:r w:rsidRPr="00B51153">
              <w:rPr>
                <w:rFonts w:hint="eastAsia"/>
                <w:bCs/>
                <w:lang w:eastAsia="zh-CN"/>
              </w:rPr>
              <w:t>for</w:t>
            </w:r>
            <w:r w:rsidRPr="00B51153">
              <w:rPr>
                <w:bCs/>
              </w:rPr>
              <w:t xml:space="preserve"> some of new requirements for SBFD operation, identified in study item</w:t>
            </w:r>
          </w:p>
          <w:p w14:paraId="56D0187C"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084831C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Further discuss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54A97162" w14:textId="77777777" w:rsidR="008F1249" w:rsidRPr="00B51153" w:rsidRDefault="008F1249" w:rsidP="00A004A1">
            <w:pPr>
              <w:pStyle w:val="ListParagraph"/>
              <w:numPr>
                <w:ilvl w:val="0"/>
                <w:numId w:val="11"/>
              </w:numPr>
              <w:snapToGrid w:val="0"/>
              <w:spacing w:after="0"/>
              <w:ind w:firstLineChars="0"/>
              <w:rPr>
                <w:rFonts w:eastAsiaTheme="minorEastAsia"/>
                <w:bCs/>
                <w:lang w:eastAsia="zh-CN"/>
              </w:rPr>
            </w:pPr>
            <w:r w:rsidRPr="00B51153">
              <w:rPr>
                <w:rFonts w:eastAsia="Malgun Gothic"/>
                <w:lang w:eastAsia="ko-KR"/>
              </w:rPr>
              <w:t>Continue discussion on other RRM core requirements impact identified for SBFD operation</w:t>
            </w:r>
          </w:p>
        </w:tc>
      </w:tr>
      <w:tr w:rsidR="008F1249" w:rsidRPr="00B51153" w14:paraId="1A9F9E7C" w14:textId="77777777" w:rsidTr="00737847">
        <w:trPr>
          <w:trHeight w:val="107"/>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6D49C36F" w14:textId="77777777" w:rsidR="008F1249" w:rsidRPr="00B51153" w:rsidRDefault="008F1249" w:rsidP="00737847">
            <w:pPr>
              <w:rPr>
                <w:bCs/>
                <w:u w:val="single"/>
              </w:rPr>
            </w:pPr>
            <w:r w:rsidRPr="00B51153">
              <w:rPr>
                <w:bCs/>
                <w:u w:val="single"/>
              </w:rPr>
              <w:t>November, 2024</w:t>
            </w:r>
          </w:p>
          <w:p w14:paraId="41DB5F87" w14:textId="77777777" w:rsidR="008F1249" w:rsidRPr="00B51153" w:rsidRDefault="008F1249" w:rsidP="00737847">
            <w:pPr>
              <w:tabs>
                <w:tab w:val="num" w:pos="720"/>
              </w:tabs>
              <w:rPr>
                <w:bCs/>
              </w:rPr>
            </w:pPr>
            <w:r w:rsidRPr="00B51153">
              <w:rPr>
                <w:bCs/>
              </w:rPr>
              <w:t>RAN4#113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17EC8E98" w14:textId="77777777" w:rsidR="008F1249" w:rsidRPr="00B51153" w:rsidRDefault="008F1249" w:rsidP="00737847">
            <w:pPr>
              <w:tabs>
                <w:tab w:val="left" w:pos="360"/>
              </w:tabs>
              <w:rPr>
                <w:b/>
                <w:bCs/>
                <w:kern w:val="24"/>
              </w:rPr>
            </w:pPr>
            <w:r w:rsidRPr="00B51153">
              <w:rPr>
                <w:b/>
                <w:bCs/>
                <w:kern w:val="24"/>
              </w:rPr>
              <w:t>RAN4</w:t>
            </w:r>
            <w:r>
              <w:rPr>
                <w:rFonts w:eastAsiaTheme="minorEastAsia"/>
                <w:b/>
                <w:bCs/>
                <w:lang w:eastAsia="zh-CN"/>
              </w:rPr>
              <w:t xml:space="preserve"> (core)</w:t>
            </w:r>
          </w:p>
          <w:p w14:paraId="69271ACF" w14:textId="77777777" w:rsidR="008F1249" w:rsidRPr="00B51153" w:rsidRDefault="008F1249" w:rsidP="00A004A1">
            <w:pPr>
              <w:pStyle w:val="ListParagraph"/>
              <w:numPr>
                <w:ilvl w:val="0"/>
                <w:numId w:val="13"/>
              </w:numPr>
              <w:snapToGrid w:val="0"/>
              <w:spacing w:after="0"/>
              <w:ind w:firstLineChars="0"/>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1C3C5CE1"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Progress achieved on SBFD operation impact on some of existing BS RF requirements</w:t>
            </w:r>
          </w:p>
          <w:p w14:paraId="52C3E9DF"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Agree on whether new requirements for SBFD operation identified in study item are introduced</w:t>
            </w:r>
          </w:p>
          <w:p w14:paraId="40EFEA73"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4F0220D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Progress achieved on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1FB26A2A" w14:textId="77777777" w:rsidR="008F1249" w:rsidRPr="00B51153" w:rsidRDefault="008F1249" w:rsidP="00A004A1">
            <w:pPr>
              <w:pStyle w:val="ListParagraph"/>
              <w:numPr>
                <w:ilvl w:val="0"/>
                <w:numId w:val="13"/>
              </w:numPr>
              <w:autoSpaceDE/>
              <w:autoSpaceDN/>
              <w:spacing w:after="0"/>
              <w:ind w:firstLineChars="0"/>
              <w:contextualSpacing/>
              <w:rPr>
                <w:kern w:val="24"/>
              </w:rPr>
            </w:pPr>
            <w:r w:rsidRPr="00B51153">
              <w:rPr>
                <w:rFonts w:eastAsia="Malgun Gothic"/>
                <w:lang w:eastAsia="ko-KR"/>
              </w:rPr>
              <w:t>Continue discussion on other RRM core requirements impact identified for SBFD operation</w:t>
            </w:r>
          </w:p>
        </w:tc>
      </w:tr>
      <w:tr w:rsidR="008F1249" w:rsidRPr="00B51153" w14:paraId="4A89DDF8"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788FAAA0" w14:textId="77777777" w:rsidR="008F1249" w:rsidRPr="00B51153" w:rsidRDefault="008F1249" w:rsidP="00737847">
            <w:pPr>
              <w:rPr>
                <w:bCs/>
                <w:u w:val="single"/>
              </w:rPr>
            </w:pPr>
            <w:r w:rsidRPr="00B51153">
              <w:rPr>
                <w:bCs/>
                <w:u w:val="single"/>
              </w:rPr>
              <w:t>February, 2025</w:t>
            </w:r>
          </w:p>
          <w:p w14:paraId="3A91A314" w14:textId="77777777" w:rsidR="008F1249" w:rsidRPr="00B51153" w:rsidRDefault="008F1249" w:rsidP="00737847">
            <w:pPr>
              <w:tabs>
                <w:tab w:val="num" w:pos="720"/>
              </w:tabs>
              <w:rPr>
                <w:bCs/>
              </w:rPr>
            </w:pPr>
            <w:r w:rsidRPr="00B51153">
              <w:rPr>
                <w:bCs/>
              </w:rPr>
              <w:t>RAN4#114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029FFED" w14:textId="77777777" w:rsidR="008F1249" w:rsidRPr="00B51153" w:rsidRDefault="008F1249" w:rsidP="00737847">
            <w:pPr>
              <w:pStyle w:val="NormalWeb"/>
              <w:adjustRightInd w:val="0"/>
              <w:snapToGrid w:val="0"/>
              <w:spacing w:before="0" w:beforeAutospacing="0" w:after="0" w:afterAutospacing="0"/>
              <w:rPr>
                <w:sz w:val="20"/>
                <w:szCs w:val="20"/>
              </w:rPr>
            </w:pPr>
            <w:r w:rsidRPr="00B51153">
              <w:rPr>
                <w:b/>
                <w:bCs/>
                <w:kern w:val="24"/>
                <w:sz w:val="20"/>
                <w:szCs w:val="20"/>
              </w:rPr>
              <w:t>RAN4</w:t>
            </w:r>
            <w:r w:rsidRPr="00B12E89">
              <w:rPr>
                <w:b/>
                <w:bCs/>
                <w:kern w:val="24"/>
                <w:sz w:val="20"/>
                <w:szCs w:val="20"/>
              </w:rPr>
              <w:t xml:space="preserve"> (core)</w:t>
            </w:r>
          </w:p>
          <w:p w14:paraId="664BC96A" w14:textId="77777777" w:rsidR="008F1249" w:rsidRPr="00B51153" w:rsidRDefault="008F1249" w:rsidP="00A004A1">
            <w:pPr>
              <w:pStyle w:val="ListParagraph"/>
              <w:numPr>
                <w:ilvl w:val="0"/>
                <w:numId w:val="13"/>
              </w:numPr>
              <w:snapToGrid w:val="0"/>
              <w:spacing w:after="0"/>
              <w:ind w:firstLineChars="0"/>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047AC8B2"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Agree on SBFD operation impact on all existing BS RF requirements</w:t>
            </w:r>
          </w:p>
          <w:p w14:paraId="757206B7"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Agree on new requirements identified to be introduced for SBFD operation. </w:t>
            </w:r>
          </w:p>
          <w:p w14:paraId="32788135"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w:t>
            </w:r>
          </w:p>
          <w:p w14:paraId="5401A94A"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 xml:space="preserve">Progress achieved on the necessity of measurement requirement(s) for CLI handling scheme(s), including </w:t>
            </w:r>
            <w:proofErr w:type="spellStart"/>
            <w:r w:rsidRPr="00B51153">
              <w:rPr>
                <w:bCs/>
                <w:lang w:eastAsia="zh-CN"/>
              </w:rPr>
              <w:t>gNB</w:t>
            </w:r>
            <w:proofErr w:type="spellEnd"/>
            <w:r w:rsidRPr="00B51153">
              <w:rPr>
                <w:bCs/>
                <w:lang w:eastAsia="zh-CN"/>
              </w:rPr>
              <w:t>-to-</w:t>
            </w:r>
            <w:proofErr w:type="spellStart"/>
            <w:r w:rsidRPr="00B51153">
              <w:rPr>
                <w:bCs/>
                <w:lang w:eastAsia="zh-CN"/>
              </w:rPr>
              <w:t>gNB</w:t>
            </w:r>
            <w:proofErr w:type="spellEnd"/>
            <w:r w:rsidRPr="00B51153">
              <w:rPr>
                <w:bCs/>
                <w:lang w:eastAsia="zh-CN"/>
              </w:rPr>
              <w:t xml:space="preserve"> and/or UE-to-UE scheme(s) down-selected</w:t>
            </w:r>
          </w:p>
          <w:p w14:paraId="5EC87052" w14:textId="77777777" w:rsidR="008F1249" w:rsidRPr="00B51153" w:rsidRDefault="008F1249" w:rsidP="00A004A1">
            <w:pPr>
              <w:pStyle w:val="ListParagraph"/>
              <w:numPr>
                <w:ilvl w:val="0"/>
                <w:numId w:val="12"/>
              </w:numPr>
              <w:tabs>
                <w:tab w:val="left" w:pos="360"/>
              </w:tabs>
              <w:autoSpaceDE/>
              <w:autoSpaceDN/>
              <w:snapToGrid w:val="0"/>
              <w:spacing w:after="0"/>
              <w:ind w:left="360" w:firstLineChars="0"/>
              <w:textAlignment w:val="auto"/>
              <w:rPr>
                <w:rFonts w:eastAsiaTheme="minorEastAsia"/>
                <w:lang w:eastAsia="zh-CN"/>
              </w:rPr>
            </w:pPr>
            <w:r w:rsidRPr="00B51153">
              <w:rPr>
                <w:rFonts w:eastAsia="Malgun Gothic"/>
                <w:lang w:eastAsia="ko-KR"/>
              </w:rPr>
              <w:t>Continue discussion on other RRM core requirements impact identified for SBFD operation</w:t>
            </w:r>
          </w:p>
        </w:tc>
      </w:tr>
      <w:tr w:rsidR="008F1249" w:rsidRPr="00B51153" w14:paraId="2352E5B9" w14:textId="77777777" w:rsidTr="00737847">
        <w:trPr>
          <w:trHeight w:val="249"/>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26154751" w14:textId="77777777" w:rsidR="008F1249" w:rsidRPr="00B51153" w:rsidRDefault="008F1249" w:rsidP="00737847">
            <w:pPr>
              <w:rPr>
                <w:bCs/>
                <w:u w:val="single"/>
              </w:rPr>
            </w:pPr>
            <w:r w:rsidRPr="00B51153">
              <w:rPr>
                <w:bCs/>
                <w:u w:val="single"/>
              </w:rPr>
              <w:t>April, 2025</w:t>
            </w:r>
          </w:p>
          <w:p w14:paraId="195DA833" w14:textId="77777777" w:rsidR="008F1249" w:rsidRPr="00B51153" w:rsidRDefault="008F1249" w:rsidP="00737847">
            <w:pPr>
              <w:tabs>
                <w:tab w:val="num" w:pos="720"/>
              </w:tabs>
              <w:rPr>
                <w:bCs/>
              </w:rPr>
            </w:pPr>
            <w:r w:rsidRPr="00B51153">
              <w:rPr>
                <w:bCs/>
              </w:rPr>
              <w:t>RAN4#114bis (1.5 + 0.5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390A61BA"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w:t>
            </w:r>
            <w:r w:rsidRPr="00B12E89">
              <w:rPr>
                <w:b/>
                <w:bCs/>
                <w:kern w:val="24"/>
                <w:sz w:val="20"/>
                <w:szCs w:val="20"/>
              </w:rPr>
              <w:t xml:space="preserve"> (core)</w:t>
            </w:r>
          </w:p>
          <w:p w14:paraId="5E53F50F"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Continue discussion on BS RF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55ED2E2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D</w:t>
            </w:r>
            <w:r w:rsidRPr="00B51153">
              <w:rPr>
                <w:bCs/>
              </w:rPr>
              <w:t>raft CR(s) on existing BS RF requirements’ impact for SBFD operation are provided for discussion</w:t>
            </w:r>
          </w:p>
          <w:p w14:paraId="07101849"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rPr>
            </w:pPr>
            <w:r w:rsidRPr="00B51153">
              <w:rPr>
                <w:bCs/>
                <w:lang w:eastAsia="zh-CN"/>
              </w:rPr>
              <w:t>D</w:t>
            </w:r>
            <w:r w:rsidRPr="00B51153">
              <w:rPr>
                <w:bCs/>
              </w:rPr>
              <w:t>raft CR(s) on new BS RF requirements for SBFD operation, if necessity identified, are provided for discussion</w:t>
            </w:r>
          </w:p>
          <w:p w14:paraId="0F807001" w14:textId="77777777" w:rsidR="008F1249" w:rsidRPr="00B51153" w:rsidRDefault="008F1249" w:rsidP="00A004A1">
            <w:pPr>
              <w:pStyle w:val="ListParagraph"/>
              <w:numPr>
                <w:ilvl w:val="0"/>
                <w:numId w:val="11"/>
              </w:numPr>
              <w:snapToGrid w:val="0"/>
              <w:spacing w:after="0"/>
              <w:ind w:firstLineChars="0"/>
              <w:rPr>
                <w:rFonts w:eastAsiaTheme="minorEastAsia"/>
                <w:lang w:eastAsia="zh-CN"/>
              </w:rPr>
            </w:pPr>
            <w:r w:rsidRPr="00B51153">
              <w:rPr>
                <w:rFonts w:eastAsiaTheme="minorEastAsia"/>
                <w:lang w:eastAsia="zh-CN"/>
              </w:rPr>
              <w:t>Continue discussion on RRM core requirements for CLI handling mechanism(s) and other identified impact(s)</w:t>
            </w:r>
          </w:p>
          <w:p w14:paraId="4D5594C7"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lastRenderedPageBreak/>
              <w:t>Draft CR(s) on measurement requirement(s) for CLI handling scheme(s), if necessity identified</w:t>
            </w:r>
          </w:p>
          <w:p w14:paraId="67397BE5" w14:textId="77777777" w:rsidR="008F1249" w:rsidRPr="00B51153" w:rsidRDefault="008F1249" w:rsidP="00A004A1">
            <w:pPr>
              <w:pStyle w:val="ListParagraph"/>
              <w:numPr>
                <w:ilvl w:val="1"/>
                <w:numId w:val="11"/>
              </w:numPr>
              <w:tabs>
                <w:tab w:val="clear" w:pos="1080"/>
                <w:tab w:val="num" w:pos="679"/>
              </w:tabs>
              <w:snapToGrid w:val="0"/>
              <w:spacing w:after="0"/>
              <w:ind w:left="679" w:firstLineChars="0" w:hanging="283"/>
              <w:rPr>
                <w:bCs/>
                <w:lang w:eastAsia="zh-CN"/>
              </w:rPr>
            </w:pPr>
            <w:r w:rsidRPr="00B51153">
              <w:rPr>
                <w:bCs/>
                <w:lang w:eastAsia="zh-CN"/>
              </w:rPr>
              <w:t>Draft CR(s) on RRM core requirements impact identified for SBFD operation</w:t>
            </w:r>
          </w:p>
        </w:tc>
      </w:tr>
      <w:tr w:rsidR="008F1249" w:rsidRPr="00B51153" w14:paraId="7396FBFF" w14:textId="77777777" w:rsidTr="00737847">
        <w:trPr>
          <w:trHeight w:val="83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hideMark/>
          </w:tcPr>
          <w:p w14:paraId="3E43A267" w14:textId="77777777" w:rsidR="008F1249" w:rsidRPr="00B51153" w:rsidRDefault="008F1249" w:rsidP="00737847">
            <w:pPr>
              <w:rPr>
                <w:bCs/>
                <w:u w:val="single"/>
              </w:rPr>
            </w:pPr>
            <w:r w:rsidRPr="00B51153">
              <w:rPr>
                <w:bCs/>
                <w:u w:val="single"/>
              </w:rPr>
              <w:lastRenderedPageBreak/>
              <w:t>May, 2025</w:t>
            </w:r>
          </w:p>
          <w:p w14:paraId="43BA2C19" w14:textId="77777777" w:rsidR="008F1249" w:rsidRPr="00B51153" w:rsidRDefault="008F1249" w:rsidP="00737847">
            <w:pPr>
              <w:tabs>
                <w:tab w:val="num" w:pos="720"/>
              </w:tabs>
              <w:rPr>
                <w:bCs/>
              </w:rPr>
            </w:pPr>
            <w:r w:rsidRPr="00B51153">
              <w:rPr>
                <w:bCs/>
              </w:rPr>
              <w:t xml:space="preserve">RAN4#115 (1.5 </w:t>
            </w:r>
            <w:r w:rsidRPr="005452AA">
              <w:rPr>
                <w:bCs/>
              </w:rPr>
              <w:t xml:space="preserve">+ 0.5 </w:t>
            </w:r>
            <w:r w:rsidRPr="00B51153">
              <w:rPr>
                <w:bCs/>
              </w:rPr>
              <w:t>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83A9D63"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 (core)</w:t>
            </w:r>
          </w:p>
          <w:p w14:paraId="5BB4C4CB" w14:textId="77777777" w:rsidR="008F1249" w:rsidRPr="00B51153" w:rsidRDefault="008F1249" w:rsidP="00A004A1">
            <w:pPr>
              <w:pStyle w:val="ListParagraph"/>
              <w:numPr>
                <w:ilvl w:val="0"/>
                <w:numId w:val="11"/>
              </w:numPr>
              <w:snapToGrid w:val="0"/>
              <w:spacing w:after="0"/>
              <w:ind w:left="357" w:firstLineChars="0" w:hanging="357"/>
              <w:rPr>
                <w:rFonts w:eastAsiaTheme="minorEastAsia"/>
                <w:b/>
                <w:bCs/>
                <w:lang w:eastAsia="zh-CN"/>
              </w:rPr>
            </w:pPr>
            <w:r w:rsidRPr="00B51153">
              <w:rPr>
                <w:rFonts w:eastAsiaTheme="minorEastAsia"/>
                <w:lang w:eastAsia="zh-CN"/>
              </w:rPr>
              <w:t xml:space="preserve">Finalize discussion and endorse draft CR(s) on BS RF requirements and RRM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w:t>
            </w:r>
          </w:p>
          <w:p w14:paraId="40EE73D1" w14:textId="77777777" w:rsidR="008F1249" w:rsidRPr="00B51153" w:rsidRDefault="008F1249" w:rsidP="00737847">
            <w:pPr>
              <w:pStyle w:val="ListParagraph"/>
              <w:tabs>
                <w:tab w:val="left" w:pos="360"/>
              </w:tabs>
              <w:snapToGrid w:val="0"/>
              <w:spacing w:after="0"/>
              <w:ind w:left="360" w:firstLineChars="0" w:firstLine="0"/>
            </w:pPr>
          </w:p>
          <w:p w14:paraId="16DDEB20"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5A91E811" w14:textId="77777777" w:rsidR="008F1249" w:rsidRPr="00B12E89" w:rsidRDefault="008F1249" w:rsidP="00A004A1">
            <w:pPr>
              <w:pStyle w:val="ListParagraph"/>
              <w:numPr>
                <w:ilvl w:val="0"/>
                <w:numId w:val="11"/>
              </w:numPr>
              <w:tabs>
                <w:tab w:val="left" w:pos="360"/>
              </w:tabs>
              <w:snapToGrid w:val="0"/>
              <w:spacing w:after="0"/>
              <w:ind w:firstLineChars="0"/>
              <w:rPr>
                <w:color w:val="A6A6A6" w:themeColor="background1" w:themeShade="A6"/>
              </w:rPr>
            </w:pPr>
            <w:r w:rsidRPr="00B12E89">
              <w:rPr>
                <w:color w:val="A6A6A6" w:themeColor="background1" w:themeShade="A6"/>
              </w:rPr>
              <w:t xml:space="preserve">Begin discussion on </w:t>
            </w:r>
          </w:p>
          <w:p w14:paraId="2A80ABEB" w14:textId="77777777" w:rsidR="008F1249" w:rsidRPr="00B12E89" w:rsidRDefault="008F1249" w:rsidP="00A004A1">
            <w:pPr>
              <w:pStyle w:val="ListParagraph"/>
              <w:numPr>
                <w:ilvl w:val="1"/>
                <w:numId w:val="11"/>
              </w:numPr>
              <w:tabs>
                <w:tab w:val="left" w:pos="360"/>
              </w:tabs>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255024BF"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0E9E8D14" w14:textId="77777777" w:rsidR="008F1249" w:rsidRPr="00B51153" w:rsidRDefault="008F1249" w:rsidP="00A004A1">
            <w:pPr>
              <w:pStyle w:val="ListParagraph"/>
              <w:numPr>
                <w:ilvl w:val="1"/>
                <w:numId w:val="11"/>
              </w:numPr>
              <w:tabs>
                <w:tab w:val="left" w:pos="360"/>
              </w:tabs>
              <w:snapToGrid w:val="0"/>
              <w:spacing w:after="0"/>
              <w:ind w:firstLineChars="0"/>
            </w:pPr>
            <w:r w:rsidRPr="00B12E89">
              <w:rPr>
                <w:color w:val="A6A6A6" w:themeColor="background1" w:themeShade="A6"/>
              </w:rPr>
              <w:t>SBFD-capable BS and/or SBFD-aware UE demodulation performance requirements to support SBFD operation</w:t>
            </w:r>
          </w:p>
        </w:tc>
      </w:tr>
      <w:tr w:rsidR="008F1249" w:rsidRPr="00B51153" w14:paraId="3BC0764A" w14:textId="77777777" w:rsidTr="00737847">
        <w:trPr>
          <w:trHeight w:val="604"/>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24E6DA3" w14:textId="77777777" w:rsidR="008F1249" w:rsidRPr="00B51153" w:rsidRDefault="008F1249" w:rsidP="00737847">
            <w:pPr>
              <w:rPr>
                <w:bCs/>
                <w:u w:val="single"/>
              </w:rPr>
            </w:pPr>
            <w:r w:rsidRPr="00B51153">
              <w:rPr>
                <w:bCs/>
                <w:u w:val="single"/>
                <w:lang w:eastAsia="zh-CN"/>
              </w:rPr>
              <w:t>August</w:t>
            </w:r>
            <w:r w:rsidRPr="00B51153">
              <w:rPr>
                <w:bCs/>
                <w:u w:val="single"/>
              </w:rPr>
              <w:t>, 2025</w:t>
            </w:r>
          </w:p>
          <w:p w14:paraId="15D0AD68" w14:textId="77777777" w:rsidR="008F1249" w:rsidRPr="00B51153" w:rsidRDefault="008F1249" w:rsidP="00737847">
            <w:pPr>
              <w:rPr>
                <w:bCs/>
              </w:rPr>
            </w:pPr>
            <w:r w:rsidRPr="00B51153">
              <w:rPr>
                <w:bCs/>
              </w:rPr>
              <w:t>RAN4#116 (1.</w:t>
            </w:r>
            <w:r w:rsidRPr="005452AA">
              <w:rPr>
                <w:bCs/>
              </w:rPr>
              <w:t>5 + 0.5 TU</w:t>
            </w:r>
            <w:r w:rsidRPr="00B51153">
              <w:rPr>
                <w:bCs/>
              </w:rPr>
              <w:t>)</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1992230" w14:textId="77777777" w:rsidR="008F1249" w:rsidRPr="00B51153" w:rsidRDefault="008F1249" w:rsidP="00737847">
            <w:pPr>
              <w:pStyle w:val="NormalWeb"/>
              <w:adjustRightInd w:val="0"/>
              <w:snapToGrid w:val="0"/>
              <w:spacing w:before="0" w:beforeAutospacing="0" w:after="0" w:afterAutospacing="0"/>
              <w:rPr>
                <w:b/>
                <w:bCs/>
                <w:kern w:val="24"/>
                <w:sz w:val="20"/>
                <w:szCs w:val="20"/>
              </w:rPr>
            </w:pPr>
            <w:r w:rsidRPr="00B51153">
              <w:rPr>
                <w:b/>
                <w:bCs/>
                <w:kern w:val="24"/>
                <w:sz w:val="20"/>
                <w:szCs w:val="20"/>
              </w:rPr>
              <w:t>RAN4 (core)</w:t>
            </w:r>
          </w:p>
          <w:p w14:paraId="6AC146C7" w14:textId="77777777" w:rsidR="008F1249" w:rsidRPr="00B51153" w:rsidRDefault="008F1249" w:rsidP="00A004A1">
            <w:pPr>
              <w:pStyle w:val="ListParagraph"/>
              <w:numPr>
                <w:ilvl w:val="0"/>
                <w:numId w:val="11"/>
              </w:numPr>
              <w:snapToGrid w:val="0"/>
              <w:spacing w:after="0"/>
              <w:ind w:left="357" w:firstLineChars="0" w:hanging="357"/>
              <w:rPr>
                <w:bCs/>
              </w:rPr>
            </w:pPr>
            <w:r w:rsidRPr="00B51153">
              <w:rPr>
                <w:rFonts w:eastAsiaTheme="minorEastAsia"/>
                <w:lang w:eastAsia="zh-CN"/>
              </w:rPr>
              <w:t xml:space="preserve">Resolve remaining issues on BS RF requirements and RRM requirements for SBFD operation at </w:t>
            </w:r>
            <w:proofErr w:type="spellStart"/>
            <w:r w:rsidRPr="00B51153">
              <w:rPr>
                <w:rFonts w:eastAsiaTheme="minorEastAsia"/>
                <w:lang w:eastAsia="zh-CN"/>
              </w:rPr>
              <w:t>gNB</w:t>
            </w:r>
            <w:proofErr w:type="spellEnd"/>
            <w:r w:rsidRPr="00B51153">
              <w:rPr>
                <w:rFonts w:eastAsiaTheme="minorEastAsia"/>
                <w:lang w:eastAsia="zh-CN"/>
              </w:rPr>
              <w:t xml:space="preserve">, and </w:t>
            </w:r>
            <w:r w:rsidRPr="00B51153">
              <w:rPr>
                <w:bCs/>
                <w:lang w:val="en-AU" w:eastAsia="zh-CN"/>
              </w:rPr>
              <w:t>CR updates</w:t>
            </w:r>
          </w:p>
          <w:p w14:paraId="13C53B1B" w14:textId="77777777" w:rsidR="008F1249" w:rsidRPr="00B51153" w:rsidRDefault="008F1249" w:rsidP="00737847">
            <w:pPr>
              <w:pStyle w:val="ListParagraph"/>
              <w:snapToGrid w:val="0"/>
              <w:spacing w:after="0"/>
              <w:ind w:left="360" w:firstLineChars="0" w:firstLine="0"/>
            </w:pPr>
          </w:p>
          <w:p w14:paraId="10792E96"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13FCF7AD"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rPr>
              <w:t xml:space="preserve">Continue discussion on </w:t>
            </w:r>
          </w:p>
          <w:p w14:paraId="6AB670C0"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test issues identified for BS RF conformance requirements to support SBFD operation at </w:t>
            </w:r>
            <w:proofErr w:type="spellStart"/>
            <w:r w:rsidRPr="00B12E89">
              <w:rPr>
                <w:color w:val="A6A6A6" w:themeColor="background1" w:themeShade="A6"/>
              </w:rPr>
              <w:t>gNB</w:t>
            </w:r>
            <w:proofErr w:type="spellEnd"/>
          </w:p>
          <w:p w14:paraId="74106BD6"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3505D4C6" w14:textId="77777777" w:rsidR="008F1249" w:rsidRPr="00B51153" w:rsidRDefault="008F1249" w:rsidP="00A004A1">
            <w:pPr>
              <w:pStyle w:val="ListParagraph"/>
              <w:numPr>
                <w:ilvl w:val="1"/>
                <w:numId w:val="11"/>
              </w:numPr>
              <w:snapToGrid w:val="0"/>
              <w:spacing w:after="0"/>
              <w:ind w:firstLineChars="0"/>
            </w:pPr>
            <w:r w:rsidRPr="00B12E89">
              <w:rPr>
                <w:color w:val="A6A6A6" w:themeColor="background1" w:themeShade="A6"/>
              </w:rPr>
              <w:t>SBFD-capable BS and/or SBFD-aware UE demodulation performance requirements to support SBFD operation</w:t>
            </w:r>
          </w:p>
        </w:tc>
      </w:tr>
      <w:tr w:rsidR="008F1249" w:rsidRPr="00B12E89" w14:paraId="78833DE1" w14:textId="77777777" w:rsidTr="00737847">
        <w:trPr>
          <w:trHeight w:val="54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6186BDDC"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October, 2025</w:t>
            </w:r>
          </w:p>
          <w:p w14:paraId="092E9DFB" w14:textId="77777777" w:rsidR="008F1249" w:rsidRPr="00B12E89" w:rsidRDefault="008F1249" w:rsidP="00737847">
            <w:pPr>
              <w:rPr>
                <w:bCs/>
                <w:color w:val="A6A6A6" w:themeColor="background1" w:themeShade="A6"/>
                <w:lang w:eastAsia="zh-CN"/>
              </w:rPr>
            </w:pPr>
            <w:r w:rsidRPr="00B12E89">
              <w:rPr>
                <w:bCs/>
                <w:color w:val="A6A6A6" w:themeColor="background1" w:themeShade="A6"/>
              </w:rPr>
              <w:t>RAN4#116bis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C6F5FBA"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37B84F98"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kern w:val="24"/>
              </w:rPr>
              <w:t xml:space="preserve">Continue discussion and prepare draft </w:t>
            </w:r>
            <w:r w:rsidRPr="00B12E89">
              <w:rPr>
                <w:color w:val="A6A6A6" w:themeColor="background1" w:themeShade="A6"/>
              </w:rPr>
              <w:t xml:space="preserve">CR(s) on </w:t>
            </w:r>
          </w:p>
          <w:p w14:paraId="34D238B6"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7FD66452"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5ED3A58F"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SBFD-capable BS and/or SBFD-aware UE demodulation performance requirements to support SBFD operation</w:t>
            </w:r>
          </w:p>
        </w:tc>
      </w:tr>
      <w:tr w:rsidR="008F1249" w:rsidRPr="00B12E89" w14:paraId="20D104A3" w14:textId="77777777" w:rsidTr="00737847">
        <w:trPr>
          <w:trHeight w:val="391"/>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DE9E642"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November, 2025</w:t>
            </w:r>
          </w:p>
          <w:p w14:paraId="71336630" w14:textId="77777777" w:rsidR="008F1249" w:rsidRPr="00B12E89" w:rsidRDefault="008F1249" w:rsidP="00737847">
            <w:pPr>
              <w:rPr>
                <w:bCs/>
                <w:color w:val="A6A6A6" w:themeColor="background1" w:themeShade="A6"/>
              </w:rPr>
            </w:pPr>
            <w:r w:rsidRPr="00B12E89">
              <w:rPr>
                <w:bCs/>
                <w:color w:val="A6A6A6" w:themeColor="background1" w:themeShade="A6"/>
              </w:rPr>
              <w:t>RAN4#117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5BE43513"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5CD4FAA2"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color w:val="A6A6A6" w:themeColor="background1" w:themeShade="A6"/>
                <w:kern w:val="24"/>
              </w:rPr>
              <w:t xml:space="preserve">Finalize discussion and endorse draft </w:t>
            </w:r>
            <w:r w:rsidRPr="00B12E89">
              <w:rPr>
                <w:color w:val="A6A6A6" w:themeColor="background1" w:themeShade="A6"/>
              </w:rPr>
              <w:t xml:space="preserve">CR(s) for </w:t>
            </w:r>
          </w:p>
          <w:p w14:paraId="71A005CB"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 xml:space="preserve">BS RF conformance requirements to support SBFD operation at </w:t>
            </w:r>
            <w:proofErr w:type="spellStart"/>
            <w:r w:rsidRPr="00B12E89">
              <w:rPr>
                <w:color w:val="A6A6A6" w:themeColor="background1" w:themeShade="A6"/>
              </w:rPr>
              <w:t>gNB</w:t>
            </w:r>
            <w:proofErr w:type="spellEnd"/>
          </w:p>
          <w:p w14:paraId="230B40FF" w14:textId="77777777" w:rsidR="008F1249" w:rsidRPr="00B12E89" w:rsidRDefault="008F1249" w:rsidP="00A004A1">
            <w:pPr>
              <w:pStyle w:val="ListParagraph"/>
              <w:numPr>
                <w:ilvl w:val="1"/>
                <w:numId w:val="11"/>
              </w:numPr>
              <w:ind w:firstLineChars="0"/>
              <w:contextualSpacing/>
              <w:rPr>
                <w:color w:val="A6A6A6" w:themeColor="background1" w:themeShade="A6"/>
              </w:rPr>
            </w:pPr>
            <w:r w:rsidRPr="00B12E89">
              <w:rPr>
                <w:color w:val="A6A6A6" w:themeColor="background1" w:themeShade="A6"/>
              </w:rPr>
              <w:t>RRM performance requirements to support SBFD operation</w:t>
            </w:r>
          </w:p>
          <w:p w14:paraId="01C9410B" w14:textId="77777777" w:rsidR="008F1249" w:rsidRPr="00B12E89" w:rsidRDefault="008F1249" w:rsidP="00A004A1">
            <w:pPr>
              <w:pStyle w:val="ListParagraph"/>
              <w:numPr>
                <w:ilvl w:val="1"/>
                <w:numId w:val="11"/>
              </w:numPr>
              <w:snapToGrid w:val="0"/>
              <w:spacing w:after="0"/>
              <w:ind w:firstLineChars="0"/>
              <w:rPr>
                <w:color w:val="A6A6A6" w:themeColor="background1" w:themeShade="A6"/>
              </w:rPr>
            </w:pPr>
            <w:r w:rsidRPr="00B12E89">
              <w:rPr>
                <w:color w:val="A6A6A6" w:themeColor="background1" w:themeShade="A6"/>
              </w:rPr>
              <w:t>SBFD-capable BS and/or SBFD-aware UE demodulation performance requirements to support SBFD operation</w:t>
            </w:r>
          </w:p>
        </w:tc>
      </w:tr>
      <w:tr w:rsidR="008F1249" w:rsidRPr="00B12E89" w14:paraId="5B1292AA" w14:textId="77777777" w:rsidTr="00737847">
        <w:trPr>
          <w:trHeight w:val="22"/>
        </w:trPr>
        <w:tc>
          <w:tcPr>
            <w:tcW w:w="117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0DAB9931" w14:textId="77777777" w:rsidR="008F1249" w:rsidRPr="00B12E89" w:rsidRDefault="008F1249" w:rsidP="00737847">
            <w:pPr>
              <w:rPr>
                <w:bCs/>
                <w:color w:val="A6A6A6" w:themeColor="background1" w:themeShade="A6"/>
                <w:u w:val="single"/>
                <w:lang w:eastAsia="zh-CN"/>
              </w:rPr>
            </w:pPr>
            <w:r w:rsidRPr="00B12E89">
              <w:rPr>
                <w:bCs/>
                <w:color w:val="A6A6A6" w:themeColor="background1" w:themeShade="A6"/>
                <w:u w:val="single"/>
                <w:lang w:eastAsia="zh-CN"/>
              </w:rPr>
              <w:t>January, 2026</w:t>
            </w:r>
          </w:p>
          <w:p w14:paraId="0B20AB38" w14:textId="77777777" w:rsidR="008F1249" w:rsidRPr="00B12E89" w:rsidRDefault="008F1249" w:rsidP="00737847">
            <w:pPr>
              <w:rPr>
                <w:bCs/>
                <w:color w:val="A6A6A6" w:themeColor="background1" w:themeShade="A6"/>
                <w:lang w:eastAsia="zh-CN"/>
              </w:rPr>
            </w:pPr>
            <w:r w:rsidRPr="00B12E89">
              <w:rPr>
                <w:bCs/>
                <w:color w:val="A6A6A6" w:themeColor="background1" w:themeShade="A6"/>
              </w:rPr>
              <w:t>RAN4#118 (0.5 + 1 TU)</w:t>
            </w:r>
          </w:p>
        </w:tc>
        <w:tc>
          <w:tcPr>
            <w:tcW w:w="3830" w:type="pct"/>
            <w:tcBorders>
              <w:top w:val="single" w:sz="8" w:space="0" w:color="000000"/>
              <w:left w:val="single" w:sz="8" w:space="0" w:color="000000"/>
              <w:bottom w:val="single" w:sz="8" w:space="0" w:color="000000"/>
              <w:right w:val="single" w:sz="8" w:space="0" w:color="000000"/>
            </w:tcBorders>
            <w:shd w:val="clear" w:color="auto" w:fill="auto"/>
            <w:tcMar>
              <w:top w:w="15" w:type="dxa"/>
              <w:left w:w="31" w:type="dxa"/>
              <w:bottom w:w="0" w:type="dxa"/>
              <w:right w:w="31" w:type="dxa"/>
            </w:tcMar>
          </w:tcPr>
          <w:p w14:paraId="7F554294" w14:textId="77777777" w:rsidR="008F1249" w:rsidRPr="00B12E89" w:rsidRDefault="008F1249" w:rsidP="00737847">
            <w:pPr>
              <w:pStyle w:val="NormalWeb"/>
              <w:adjustRightInd w:val="0"/>
              <w:snapToGrid w:val="0"/>
              <w:spacing w:before="0" w:beforeAutospacing="0" w:after="0" w:afterAutospacing="0"/>
              <w:rPr>
                <w:b/>
                <w:bCs/>
                <w:color w:val="A6A6A6" w:themeColor="background1" w:themeShade="A6"/>
                <w:kern w:val="24"/>
                <w:sz w:val="20"/>
                <w:szCs w:val="20"/>
              </w:rPr>
            </w:pPr>
            <w:r w:rsidRPr="00B12E89">
              <w:rPr>
                <w:b/>
                <w:bCs/>
                <w:color w:val="A6A6A6" w:themeColor="background1" w:themeShade="A6"/>
                <w:kern w:val="24"/>
                <w:sz w:val="20"/>
                <w:szCs w:val="20"/>
              </w:rPr>
              <w:t>RAN4 (performance)</w:t>
            </w:r>
          </w:p>
          <w:p w14:paraId="04E833A9" w14:textId="77777777" w:rsidR="008F1249" w:rsidRPr="00B12E89" w:rsidRDefault="008F1249" w:rsidP="00A004A1">
            <w:pPr>
              <w:pStyle w:val="ListParagraph"/>
              <w:numPr>
                <w:ilvl w:val="0"/>
                <w:numId w:val="11"/>
              </w:numPr>
              <w:snapToGrid w:val="0"/>
              <w:spacing w:after="0"/>
              <w:ind w:firstLineChars="0"/>
              <w:rPr>
                <w:color w:val="A6A6A6" w:themeColor="background1" w:themeShade="A6"/>
              </w:rPr>
            </w:pPr>
            <w:r w:rsidRPr="00B12E89">
              <w:rPr>
                <w:rFonts w:eastAsiaTheme="minorEastAsia"/>
                <w:color w:val="A6A6A6" w:themeColor="background1" w:themeShade="A6"/>
                <w:lang w:eastAsia="zh-CN"/>
              </w:rPr>
              <w:t>Resolve remaining issues and CR updates on introduced performance requirements</w:t>
            </w:r>
          </w:p>
        </w:tc>
      </w:tr>
    </w:tbl>
    <w:p w14:paraId="72756398" w14:textId="77777777" w:rsidR="008F1249" w:rsidRPr="008F1249" w:rsidRDefault="008F1249" w:rsidP="008F1249">
      <w:pPr>
        <w:spacing w:after="120" w:line="259" w:lineRule="auto"/>
        <w:rPr>
          <w:szCs w:val="24"/>
          <w:lang w:eastAsia="zh-CN"/>
        </w:rPr>
      </w:pPr>
    </w:p>
    <w:p w14:paraId="0F1F84ED" w14:textId="77777777" w:rsidR="00B5032E" w:rsidRDefault="00B5032E" w:rsidP="00B5032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EC5CB00" w14:textId="089DF56E" w:rsidR="002F41BD" w:rsidRDefault="008F1249" w:rsidP="008F1249">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 the above work plan </w:t>
      </w:r>
      <w:r w:rsidR="0054022F">
        <w:rPr>
          <w:lang w:val="en-US"/>
        </w:rPr>
        <w:t>to see it can be</w:t>
      </w:r>
      <w:r>
        <w:rPr>
          <w:lang w:val="en-US"/>
        </w:rPr>
        <w:t xml:space="preserve"> approve</w:t>
      </w:r>
      <w:r w:rsidR="0054022F">
        <w:rPr>
          <w:lang w:val="en-US"/>
        </w:rPr>
        <w:t>d or not</w:t>
      </w:r>
      <w:r>
        <w:rPr>
          <w:lang w:val="en-US"/>
        </w:rPr>
        <w:t xml:space="preserve">.  </w:t>
      </w:r>
    </w:p>
    <w:p w14:paraId="2EDD2712" w14:textId="69F132AA" w:rsidR="00904EE6" w:rsidRDefault="00904EE6" w:rsidP="00904EE6">
      <w:pPr>
        <w:pStyle w:val="ListParagraph"/>
        <w:numPr>
          <w:ilvl w:val="1"/>
          <w:numId w:val="1"/>
        </w:numPr>
        <w:ind w:firstLineChars="0"/>
        <w:rPr>
          <w:lang w:val="en-US"/>
        </w:rPr>
      </w:pPr>
      <w:r w:rsidRPr="00904EE6">
        <w:rPr>
          <w:lang w:val="en-US"/>
        </w:rPr>
        <w:t>Per proposed in R4-2404981, it is required to “Schedule a structured timeline for the WI and allocate clear deadlines for completion of both core requirements and conformance requirements in the relevant specifications.”</w:t>
      </w:r>
    </w:p>
    <w:p w14:paraId="653184B7" w14:textId="6C32EE66" w:rsidR="00123C4F" w:rsidRDefault="00123C4F" w:rsidP="00123C4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Chair: Is that possible we add a “Note” after the table to address Ericsson’s concern for coexistence study could be needed. </w:t>
      </w:r>
    </w:p>
    <w:p w14:paraId="78F0BB35" w14:textId="40A6029F" w:rsidR="00123C4F" w:rsidRDefault="00123C4F" w:rsidP="00123C4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Ericsson: Okay with that: </w:t>
      </w:r>
    </w:p>
    <w:p w14:paraId="3BBF67D3" w14:textId="3A3EDCBF" w:rsidR="00123C4F" w:rsidRPr="00123C4F" w:rsidRDefault="00123C4F" w:rsidP="00123C4F">
      <w:pPr>
        <w:pStyle w:val="ListParagraph"/>
        <w:numPr>
          <w:ilvl w:val="0"/>
          <w:numId w:val="1"/>
        </w:numPr>
        <w:overflowPunct/>
        <w:autoSpaceDE/>
        <w:autoSpaceDN/>
        <w:adjustRightInd/>
        <w:spacing w:after="120" w:line="259" w:lineRule="auto"/>
        <w:ind w:left="720" w:firstLineChars="0"/>
        <w:textAlignment w:val="auto"/>
        <w:rPr>
          <w:highlight w:val="green"/>
          <w:lang w:val="en-US"/>
        </w:rPr>
      </w:pPr>
      <w:r w:rsidRPr="00123C4F">
        <w:rPr>
          <w:highlight w:val="green"/>
          <w:lang w:val="en-US"/>
        </w:rPr>
        <w:t xml:space="preserve">Agreement: </w:t>
      </w:r>
    </w:p>
    <w:p w14:paraId="18A76980" w14:textId="55C5EDD8" w:rsidR="00123C4F" w:rsidRPr="00123C4F" w:rsidRDefault="00123C4F" w:rsidP="00123C4F">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123C4F">
        <w:rPr>
          <w:highlight w:val="green"/>
          <w:lang w:val="en-US"/>
        </w:rPr>
        <w:t xml:space="preserve">Approve the work plan with the note as follows: </w:t>
      </w:r>
    </w:p>
    <w:p w14:paraId="6E77AB33" w14:textId="45EA17F6" w:rsidR="00123C4F" w:rsidRPr="00123C4F" w:rsidRDefault="00123C4F" w:rsidP="00123C4F">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123C4F">
        <w:rPr>
          <w:highlight w:val="green"/>
          <w:lang w:val="en-US"/>
        </w:rPr>
        <w:t xml:space="preserve">Note: During certain particular BS RF requirement is specified, FFS if the additional coexistence simulation to Rel-18 RAN4 co-existence study is required. </w:t>
      </w:r>
    </w:p>
    <w:p w14:paraId="6EE302BE" w14:textId="6B006593" w:rsidR="0043095D" w:rsidRDefault="0043095D" w:rsidP="009C5A99">
      <w:pPr>
        <w:jc w:val="both"/>
        <w:rPr>
          <w:lang w:val="en-US" w:eastAsia="zh-CN"/>
        </w:rPr>
      </w:pPr>
    </w:p>
    <w:p w14:paraId="4DEB3C21" w14:textId="60733967" w:rsidR="004D52BB" w:rsidRPr="00B16ABE" w:rsidRDefault="004D52BB" w:rsidP="004D52BB">
      <w:pPr>
        <w:pStyle w:val="Heading1"/>
        <w:rPr>
          <w:lang w:val="en-US" w:eastAsia="ja-JP"/>
        </w:rPr>
      </w:pPr>
      <w:r w:rsidRPr="00B16ABE">
        <w:rPr>
          <w:lang w:val="en-US" w:eastAsia="ja-JP"/>
        </w:rPr>
        <w:lastRenderedPageBreak/>
        <w:t>Topic #</w:t>
      </w:r>
      <w:r>
        <w:rPr>
          <w:lang w:val="en-US" w:eastAsia="ja-JP"/>
        </w:rPr>
        <w:t>2</w:t>
      </w:r>
      <w:r w:rsidRPr="00B16ABE">
        <w:rPr>
          <w:lang w:val="en-US" w:eastAsia="ja-JP"/>
        </w:rPr>
        <w:t xml:space="preserve">: </w:t>
      </w:r>
      <w:r>
        <w:rPr>
          <w:lang w:val="en-US" w:eastAsia="ja-JP"/>
        </w:rPr>
        <w:t>General aspects</w:t>
      </w:r>
      <w:r w:rsidR="000E7646">
        <w:rPr>
          <w:lang w:val="en-US" w:eastAsia="ja-JP"/>
        </w:rPr>
        <w:t xml:space="preserve"> </w:t>
      </w:r>
      <w:r w:rsidR="000E7646">
        <w:rPr>
          <w:rFonts w:hint="eastAsia"/>
          <w:lang w:val="en-US" w:eastAsia="zh-CN"/>
        </w:rPr>
        <w:t>of</w:t>
      </w:r>
      <w:r w:rsidR="000E7646">
        <w:rPr>
          <w:lang w:val="en-US" w:eastAsia="ja-JP"/>
        </w:rPr>
        <w:t xml:space="preserve"> BS RF requirements</w:t>
      </w:r>
    </w:p>
    <w:p w14:paraId="546E92A8" w14:textId="77777777" w:rsidR="004D52BB" w:rsidRDefault="004D52BB" w:rsidP="004D52BB">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30FD1A9D" w14:textId="0B32A089" w:rsidR="004D52BB" w:rsidRDefault="004D52BB" w:rsidP="004D52BB">
      <w:pPr>
        <w:pStyle w:val="Heading2"/>
      </w:pPr>
      <w:r w:rsidRPr="00B831AE">
        <w:rPr>
          <w:rFonts w:hint="eastAsia"/>
        </w:rPr>
        <w:t>Companies</w:t>
      </w:r>
      <w:r w:rsidRPr="00B831AE">
        <w:t>’</w:t>
      </w:r>
      <w:r w:rsidRPr="00CB0305">
        <w:t xml:space="preserve"> contributions summary</w:t>
      </w:r>
    </w:p>
    <w:p w14:paraId="30455481" w14:textId="0FBFE149" w:rsidR="000E7646" w:rsidRPr="000E7646" w:rsidRDefault="000E7646" w:rsidP="000E7646">
      <w:pPr>
        <w:rPr>
          <w:lang w:val="en-US" w:eastAsia="zh-CN"/>
        </w:rPr>
      </w:pPr>
      <w:r w:rsidRPr="000E7646">
        <w:rPr>
          <w:lang w:val="en-US" w:eastAsia="zh-CN"/>
        </w:rPr>
        <w:t xml:space="preserve">All </w:t>
      </w:r>
      <w:proofErr w:type="spellStart"/>
      <w:r w:rsidRPr="000E7646">
        <w:rPr>
          <w:lang w:val="en-US" w:eastAsia="zh-CN"/>
        </w:rPr>
        <w:t>Tdoc</w:t>
      </w:r>
      <w:r>
        <w:rPr>
          <w:lang w:val="en-US" w:eastAsia="zh-CN"/>
        </w:rPr>
        <w:t>s</w:t>
      </w:r>
      <w:proofErr w:type="spellEnd"/>
      <w:r w:rsidRPr="000E7646">
        <w:rPr>
          <w:lang w:val="en-US" w:eastAsia="zh-CN"/>
        </w:rPr>
        <w:t xml:space="preserve"> related to </w:t>
      </w:r>
      <w:r w:rsidR="00682660">
        <w:rPr>
          <w:lang w:val="en-US" w:eastAsia="zh-CN"/>
        </w:rPr>
        <w:t>the following t</w:t>
      </w:r>
      <w:r>
        <w:rPr>
          <w:lang w:val="en-US" w:eastAsia="zh-CN"/>
        </w:rPr>
        <w:t>opic</w:t>
      </w:r>
      <w:r w:rsidR="00682660">
        <w:rPr>
          <w:lang w:val="en-US" w:eastAsia="zh-CN"/>
        </w:rPr>
        <w:t>s (including Topic</w:t>
      </w:r>
      <w:r>
        <w:rPr>
          <w:lang w:val="en-US" w:eastAsia="zh-CN"/>
        </w:rPr>
        <w:t>#2, #3</w:t>
      </w:r>
      <w:r w:rsidR="00682660">
        <w:rPr>
          <w:lang w:val="en-US" w:eastAsia="zh-CN"/>
        </w:rPr>
        <w:t xml:space="preserve">, #4 </w:t>
      </w:r>
      <w:r>
        <w:rPr>
          <w:lang w:val="en-US" w:eastAsia="zh-CN"/>
        </w:rPr>
        <w:t>and #</w:t>
      </w:r>
      <w:r w:rsidR="00682660">
        <w:rPr>
          <w:lang w:val="en-US" w:eastAsia="zh-CN"/>
        </w:rPr>
        <w:t>5</w:t>
      </w:r>
      <w:r w:rsidR="00682660">
        <w:rPr>
          <w:rFonts w:hint="eastAsia"/>
          <w:lang w:val="en-US" w:eastAsia="zh-CN"/>
        </w:rPr>
        <w:t>)</w:t>
      </w:r>
      <w:r>
        <w:rPr>
          <w:lang w:val="en-US" w:eastAsia="zh-CN"/>
        </w:rPr>
        <w:t xml:space="preserve"> are listed here: </w:t>
      </w:r>
    </w:p>
    <w:tbl>
      <w:tblPr>
        <w:tblStyle w:val="TableGrid"/>
        <w:tblW w:w="9631" w:type="dxa"/>
        <w:tblLayout w:type="fixed"/>
        <w:tblLook w:val="04A0" w:firstRow="1" w:lastRow="0" w:firstColumn="1" w:lastColumn="0" w:noHBand="0" w:noVBand="1"/>
      </w:tblPr>
      <w:tblGrid>
        <w:gridCol w:w="1413"/>
        <w:gridCol w:w="1701"/>
        <w:gridCol w:w="6517"/>
      </w:tblGrid>
      <w:tr w:rsidR="004D52BB" w:rsidRPr="007F4F71" w14:paraId="41C90B99" w14:textId="77777777" w:rsidTr="00737847">
        <w:trPr>
          <w:trHeight w:val="57"/>
        </w:trPr>
        <w:tc>
          <w:tcPr>
            <w:tcW w:w="1413" w:type="dxa"/>
          </w:tcPr>
          <w:p w14:paraId="78F2BBDE" w14:textId="77777777" w:rsidR="004D52BB" w:rsidRPr="007F4F71" w:rsidRDefault="004D52BB" w:rsidP="00737847">
            <w:pPr>
              <w:spacing w:before="60" w:after="60"/>
              <w:rPr>
                <w:b/>
                <w:bCs/>
                <w:sz w:val="18"/>
                <w:szCs w:val="18"/>
              </w:rPr>
            </w:pPr>
            <w:r w:rsidRPr="007F4F71">
              <w:rPr>
                <w:b/>
                <w:bCs/>
                <w:sz w:val="18"/>
                <w:szCs w:val="18"/>
              </w:rPr>
              <w:t>T-doc number</w:t>
            </w:r>
          </w:p>
        </w:tc>
        <w:tc>
          <w:tcPr>
            <w:tcW w:w="1701" w:type="dxa"/>
            <w:vAlign w:val="center"/>
          </w:tcPr>
          <w:p w14:paraId="131E34C1" w14:textId="77777777" w:rsidR="004D52BB" w:rsidRPr="007F4F71" w:rsidRDefault="004D52BB" w:rsidP="00737847">
            <w:pPr>
              <w:spacing w:before="60" w:after="60"/>
              <w:rPr>
                <w:b/>
                <w:bCs/>
                <w:sz w:val="18"/>
                <w:szCs w:val="18"/>
              </w:rPr>
            </w:pPr>
            <w:r w:rsidRPr="007F4F71">
              <w:rPr>
                <w:b/>
                <w:bCs/>
                <w:sz w:val="18"/>
                <w:szCs w:val="18"/>
              </w:rPr>
              <w:t>Company</w:t>
            </w:r>
          </w:p>
        </w:tc>
        <w:tc>
          <w:tcPr>
            <w:tcW w:w="6517" w:type="dxa"/>
            <w:vAlign w:val="center"/>
          </w:tcPr>
          <w:p w14:paraId="08DA8265" w14:textId="77777777" w:rsidR="004D52BB" w:rsidRPr="007F4F71" w:rsidRDefault="004D52BB" w:rsidP="00737847">
            <w:pPr>
              <w:spacing w:before="60" w:after="60"/>
              <w:rPr>
                <w:b/>
                <w:bCs/>
                <w:sz w:val="18"/>
                <w:szCs w:val="18"/>
              </w:rPr>
            </w:pPr>
            <w:r w:rsidRPr="007F4F71">
              <w:rPr>
                <w:b/>
                <w:bCs/>
                <w:sz w:val="18"/>
                <w:szCs w:val="18"/>
              </w:rPr>
              <w:t>Proposals / Observations</w:t>
            </w:r>
          </w:p>
        </w:tc>
      </w:tr>
      <w:tr w:rsidR="004D52BB" w:rsidRPr="00295C93" w14:paraId="49887D4B" w14:textId="77777777" w:rsidTr="00737847">
        <w:trPr>
          <w:trHeight w:val="57"/>
        </w:trPr>
        <w:tc>
          <w:tcPr>
            <w:tcW w:w="1413" w:type="dxa"/>
          </w:tcPr>
          <w:p w14:paraId="58CEBB2E" w14:textId="0EB37D14" w:rsidR="004D52BB" w:rsidRPr="00295C93" w:rsidRDefault="004D52BB" w:rsidP="004D52BB">
            <w:pPr>
              <w:spacing w:before="60" w:after="60"/>
            </w:pPr>
            <w:r w:rsidRPr="0036686A">
              <w:t>R4-2404458</w:t>
            </w:r>
          </w:p>
        </w:tc>
        <w:tc>
          <w:tcPr>
            <w:tcW w:w="1701" w:type="dxa"/>
          </w:tcPr>
          <w:p w14:paraId="0DEFC24F" w14:textId="4D9A3D17" w:rsidR="004D52BB" w:rsidRPr="00295C93" w:rsidRDefault="004D52BB" w:rsidP="004D52BB">
            <w:pPr>
              <w:spacing w:before="60" w:after="60"/>
            </w:pPr>
            <w:r w:rsidRPr="003563E6">
              <w:t>CATT</w:t>
            </w:r>
          </w:p>
        </w:tc>
        <w:tc>
          <w:tcPr>
            <w:tcW w:w="6517" w:type="dxa"/>
          </w:tcPr>
          <w:p w14:paraId="41FE0812" w14:textId="1732A998" w:rsidR="004D52BB" w:rsidRPr="00295C93" w:rsidRDefault="00A401FA" w:rsidP="004D52BB">
            <w:pPr>
              <w:spacing w:before="60" w:after="60"/>
            </w:pPr>
            <w:r w:rsidRPr="00A401FA">
              <w:t>Proposal 1: Creating new sub-clauses in TS 38.104 is agreed as the method to add RF requirements of SBFD.</w:t>
            </w:r>
          </w:p>
        </w:tc>
      </w:tr>
      <w:tr w:rsidR="004D52BB" w:rsidRPr="00295C93" w14:paraId="78F275CC" w14:textId="77777777" w:rsidTr="00737847">
        <w:trPr>
          <w:trHeight w:val="57"/>
        </w:trPr>
        <w:tc>
          <w:tcPr>
            <w:tcW w:w="1413" w:type="dxa"/>
          </w:tcPr>
          <w:p w14:paraId="143B8F86" w14:textId="16D212D4" w:rsidR="004D52BB" w:rsidRPr="00295C93" w:rsidRDefault="004D52BB" w:rsidP="004D52BB">
            <w:pPr>
              <w:spacing w:before="60" w:after="60"/>
            </w:pPr>
            <w:r w:rsidRPr="0036686A">
              <w:t>R4-2404981</w:t>
            </w:r>
          </w:p>
        </w:tc>
        <w:tc>
          <w:tcPr>
            <w:tcW w:w="1701" w:type="dxa"/>
          </w:tcPr>
          <w:p w14:paraId="4BFDC306" w14:textId="31266C94" w:rsidR="004D52BB" w:rsidRPr="00295C93" w:rsidRDefault="004D52BB" w:rsidP="004D52BB">
            <w:pPr>
              <w:spacing w:before="60" w:after="60"/>
            </w:pPr>
            <w:r w:rsidRPr="003563E6">
              <w:t>Ericsson</w:t>
            </w:r>
          </w:p>
        </w:tc>
        <w:tc>
          <w:tcPr>
            <w:tcW w:w="6517" w:type="dxa"/>
          </w:tcPr>
          <w:p w14:paraId="261E5222" w14:textId="6D6568BA" w:rsidR="00536A2D" w:rsidRDefault="00536A2D" w:rsidP="00536A2D">
            <w:pPr>
              <w:spacing w:before="60" w:after="60"/>
            </w:pPr>
            <w:r>
              <w:t>Proposal 1: Requirements in general need to be consistently applied and thoroughly tested in both SBFD slots and non-SBFD slots.</w:t>
            </w:r>
          </w:p>
          <w:p w14:paraId="7441A5EF" w14:textId="3891C515" w:rsidR="00536A2D" w:rsidRDefault="00536A2D" w:rsidP="00536A2D">
            <w:pPr>
              <w:spacing w:before="60" w:after="60"/>
            </w:pPr>
            <w:r>
              <w:t>Proposal 2</w:t>
            </w:r>
            <w:r>
              <w:tab/>
              <w:t>: Further simulation is necessary to determine the expected blocker levels due to other operators’ BSs during SBFD slots and to define the SBFD RX blocking requirement during the WI phase.</w:t>
            </w:r>
          </w:p>
          <w:p w14:paraId="1587BBE3" w14:textId="5C8C78B5" w:rsidR="00536A2D" w:rsidRDefault="00536A2D" w:rsidP="00536A2D">
            <w:pPr>
              <w:spacing w:before="60" w:after="60"/>
            </w:pPr>
            <w:r>
              <w:t>Proposal 3: Capture a limited set of sub-bands, bandwidth possibilities in the same way as channel bandwidths and transmission bandwidth configurations are captured.</w:t>
            </w:r>
          </w:p>
          <w:p w14:paraId="612F919F" w14:textId="3BE8CF4C" w:rsidR="004D52BB" w:rsidRPr="00295C93" w:rsidRDefault="00536A2D" w:rsidP="004D52BB">
            <w:pPr>
              <w:spacing w:before="60" w:after="60"/>
            </w:pPr>
            <w:r>
              <w:t>Proposal 4: Schedule a structured timeline for the WI and allocate clear deadlines for completion of both core requirements and conformance requirements in the relevant specifications.</w:t>
            </w:r>
          </w:p>
        </w:tc>
      </w:tr>
      <w:tr w:rsidR="000E7646" w:rsidRPr="004D52BB" w14:paraId="302F9C74" w14:textId="77777777" w:rsidTr="004A2DB0">
        <w:trPr>
          <w:trHeight w:val="57"/>
        </w:trPr>
        <w:tc>
          <w:tcPr>
            <w:tcW w:w="1413" w:type="dxa"/>
          </w:tcPr>
          <w:p w14:paraId="31831EA6" w14:textId="77777777" w:rsidR="000E7646" w:rsidRPr="00E574C5" w:rsidRDefault="000E7646" w:rsidP="004A2DB0">
            <w:pPr>
              <w:spacing w:before="60" w:after="60"/>
            </w:pPr>
            <w:r w:rsidRPr="00E574C5">
              <w:rPr>
                <w:color w:val="000000"/>
              </w:rPr>
              <w:t>R4-2404260</w:t>
            </w:r>
          </w:p>
        </w:tc>
        <w:tc>
          <w:tcPr>
            <w:tcW w:w="1701" w:type="dxa"/>
          </w:tcPr>
          <w:p w14:paraId="0E3B9668" w14:textId="77777777" w:rsidR="000E7646" w:rsidRPr="00E574C5" w:rsidRDefault="000E7646" w:rsidP="004A2DB0">
            <w:pPr>
              <w:spacing w:before="60" w:after="60"/>
            </w:pPr>
            <w:r w:rsidRPr="00E574C5">
              <w:t>Nokia</w:t>
            </w:r>
          </w:p>
        </w:tc>
        <w:tc>
          <w:tcPr>
            <w:tcW w:w="6517" w:type="dxa"/>
          </w:tcPr>
          <w:p w14:paraId="1F05CDEE" w14:textId="77777777" w:rsidR="000E7646" w:rsidRPr="00E574C5" w:rsidRDefault="000E7646" w:rsidP="004A2DB0">
            <w:pPr>
              <w:spacing w:before="60" w:after="60"/>
            </w:pPr>
            <w:r w:rsidRPr="00E574C5">
              <w:t>Observation 1:</w:t>
            </w:r>
            <w:r w:rsidRPr="00E574C5">
              <w:tab/>
              <w:t>New complex test model would be needed to support joint measurement of transmitter signal quality for normal DL symbols/slots and SBFD DL symbols/slots</w:t>
            </w:r>
          </w:p>
          <w:p w14:paraId="3CB9D524" w14:textId="77777777" w:rsidR="000E7646" w:rsidRPr="00E574C5" w:rsidRDefault="000E7646" w:rsidP="004A2DB0">
            <w:pPr>
              <w:spacing w:before="60" w:after="60"/>
            </w:pPr>
            <w:r w:rsidRPr="00E574C5">
              <w:t>Observation 2:</w:t>
            </w:r>
            <w:r w:rsidRPr="00E574C5">
              <w:tab/>
              <w:t>The OTA sensitivity requirement does not capture the effects from inter-sector and inter-</w:t>
            </w:r>
            <w:proofErr w:type="spellStart"/>
            <w:r w:rsidRPr="00E574C5">
              <w:t>gNB</w:t>
            </w:r>
            <w:proofErr w:type="spellEnd"/>
            <w:r w:rsidRPr="00E574C5">
              <w:t xml:space="preserve"> interference. </w:t>
            </w:r>
          </w:p>
          <w:p w14:paraId="403289F7" w14:textId="77777777" w:rsidR="000E7646" w:rsidRPr="00E574C5" w:rsidRDefault="000E7646" w:rsidP="004A2DB0">
            <w:pPr>
              <w:spacing w:before="60" w:after="60"/>
            </w:pPr>
            <w:r w:rsidRPr="00E574C5">
              <w:t>Observation 3:</w:t>
            </w:r>
            <w:r w:rsidRPr="00E574C5">
              <w:tab/>
              <w:t xml:space="preserve">In channel adjacent </w:t>
            </w:r>
            <w:proofErr w:type="spellStart"/>
            <w:r w:rsidRPr="00E574C5">
              <w:t>subband</w:t>
            </w:r>
            <w:proofErr w:type="spellEnd"/>
            <w:r w:rsidRPr="00E574C5">
              <w:t xml:space="preserve"> leakage ratio, in-channel adjacent </w:t>
            </w:r>
            <w:proofErr w:type="spellStart"/>
            <w:r w:rsidRPr="00E574C5">
              <w:t>subband</w:t>
            </w:r>
            <w:proofErr w:type="spellEnd"/>
            <w:r w:rsidRPr="00E574C5">
              <w:t xml:space="preserve"> blocking and in-channel adjacent </w:t>
            </w:r>
            <w:proofErr w:type="spellStart"/>
            <w:r w:rsidRPr="00E574C5">
              <w:t>subband</w:t>
            </w:r>
            <w:proofErr w:type="spellEnd"/>
            <w:r w:rsidRPr="00E574C5">
              <w:t xml:space="preserve"> selectivity requirements cannot be guaranteed implicitly by the OTA sensitivity requirement, since the methods used for self-interference cancellation, might not be available for cancelling interference from other sectors and </w:t>
            </w:r>
            <w:proofErr w:type="spellStart"/>
            <w:r w:rsidRPr="00E574C5">
              <w:t>gNBs</w:t>
            </w:r>
            <w:proofErr w:type="spellEnd"/>
            <w:r w:rsidRPr="00E574C5">
              <w:t>, especially when considering a multi-vendor deployment.</w:t>
            </w:r>
          </w:p>
          <w:p w14:paraId="6DE391EF" w14:textId="77777777" w:rsidR="000E7646" w:rsidRPr="00E574C5" w:rsidRDefault="000E7646" w:rsidP="004A2DB0">
            <w:pPr>
              <w:spacing w:before="60" w:after="60"/>
            </w:pPr>
            <w:r w:rsidRPr="00E574C5">
              <w:t>Observation 4:</w:t>
            </w:r>
            <w:r w:rsidRPr="00E574C5">
              <w:tab/>
              <w:t>Even though RAN4 has not agreed on a reference implementation for SBFD operation, minimum requirements can still be defined to ensure proper operation considering self-interference, inter-site and inter-</w:t>
            </w:r>
            <w:proofErr w:type="spellStart"/>
            <w:r w:rsidRPr="00E574C5">
              <w:t>gNB</w:t>
            </w:r>
            <w:proofErr w:type="spellEnd"/>
            <w:r w:rsidRPr="00E574C5">
              <w:t xml:space="preserve"> interference.</w:t>
            </w:r>
          </w:p>
          <w:p w14:paraId="4E62696C" w14:textId="77777777" w:rsidR="000E7646" w:rsidRPr="00E574C5" w:rsidRDefault="000E7646" w:rsidP="004A2DB0">
            <w:pPr>
              <w:spacing w:before="60" w:after="60"/>
            </w:pPr>
            <w:r w:rsidRPr="00E574C5">
              <w:t xml:space="preserve"> </w:t>
            </w:r>
          </w:p>
          <w:p w14:paraId="307327C8" w14:textId="77777777" w:rsidR="000E7646" w:rsidRPr="00E574C5" w:rsidRDefault="000E7646" w:rsidP="004A2DB0">
            <w:pPr>
              <w:spacing w:before="60" w:after="60"/>
            </w:pPr>
            <w:r w:rsidRPr="00E574C5">
              <w:t>Proposal 1:</w:t>
            </w:r>
            <w:r w:rsidRPr="00E574C5">
              <w:tab/>
              <w:t>Separate transmitter signal quality measurements are preferred for normal DL symbols/slots and SBFD symbols/slots.</w:t>
            </w:r>
          </w:p>
          <w:p w14:paraId="4CC9EB70" w14:textId="77777777" w:rsidR="000E7646" w:rsidRPr="00E574C5" w:rsidRDefault="000E7646" w:rsidP="004A2DB0">
            <w:pPr>
              <w:spacing w:before="60" w:after="60"/>
            </w:pPr>
            <w:r w:rsidRPr="00E574C5">
              <w:t>Proposal 2:</w:t>
            </w:r>
            <w:r w:rsidRPr="00E574C5">
              <w:tab/>
              <w:t>TX IM requirements are still applicable to SBFD slots with 30dB interferer offset.</w:t>
            </w:r>
          </w:p>
          <w:p w14:paraId="795A01F9" w14:textId="77777777" w:rsidR="000E7646" w:rsidRPr="00E574C5" w:rsidRDefault="000E7646" w:rsidP="004A2DB0">
            <w:pPr>
              <w:spacing w:before="60" w:after="60"/>
            </w:pPr>
            <w:r w:rsidRPr="00E574C5">
              <w:t>Proposal 3:</w:t>
            </w:r>
            <w:r w:rsidRPr="00E574C5">
              <w:tab/>
              <w:t>Use maximum of 0.5dB for desensitization target value for self-interference.</w:t>
            </w:r>
          </w:p>
          <w:p w14:paraId="0D0AA8F1" w14:textId="77777777" w:rsidR="000E7646" w:rsidRPr="00E574C5" w:rsidRDefault="000E7646" w:rsidP="004A2DB0">
            <w:pPr>
              <w:spacing w:before="60" w:after="60"/>
            </w:pPr>
            <w:r w:rsidRPr="00E574C5">
              <w:t>Proposal 4:</w:t>
            </w:r>
            <w:r w:rsidRPr="00E574C5">
              <w:tab/>
              <w:t xml:space="preserve">RAN4 to define in-channel adjacent sub-band leakage ratio requirements within SBFD time slots considering inter-sector interference and inter-site interference. Existing ACLR requirements could be used as baseline depending on the ratio between the bandwidths of the DL and the UL </w:t>
            </w:r>
            <w:proofErr w:type="spellStart"/>
            <w:r w:rsidRPr="00E574C5">
              <w:t>subbands</w:t>
            </w:r>
            <w:proofErr w:type="spellEnd"/>
            <w:r w:rsidRPr="00E574C5">
              <w:t>.</w:t>
            </w:r>
          </w:p>
          <w:p w14:paraId="6CFFE636" w14:textId="77777777" w:rsidR="000E7646" w:rsidRPr="00E574C5" w:rsidRDefault="000E7646" w:rsidP="004A2DB0">
            <w:pPr>
              <w:spacing w:before="60" w:after="60"/>
            </w:pPr>
            <w:r w:rsidRPr="00E574C5">
              <w:t>Proposal 5:</w:t>
            </w:r>
            <w:r w:rsidRPr="00E574C5">
              <w:tab/>
              <w:t xml:space="preserve"> RAN4 to define in-channel adjacent sub-band selectivity, the exact requirement limits to be discussed.</w:t>
            </w:r>
          </w:p>
        </w:tc>
      </w:tr>
      <w:tr w:rsidR="000E7646" w:rsidRPr="004D52BB" w14:paraId="6DC3F062" w14:textId="77777777" w:rsidTr="004A2DB0">
        <w:trPr>
          <w:trHeight w:val="57"/>
        </w:trPr>
        <w:tc>
          <w:tcPr>
            <w:tcW w:w="1413" w:type="dxa"/>
          </w:tcPr>
          <w:p w14:paraId="2D91EB47" w14:textId="77777777" w:rsidR="000E7646" w:rsidRPr="00972DDD" w:rsidRDefault="000E7646" w:rsidP="004A2DB0">
            <w:pPr>
              <w:spacing w:before="60" w:after="60"/>
            </w:pPr>
            <w:r w:rsidRPr="00972DDD">
              <w:rPr>
                <w:color w:val="000000"/>
              </w:rPr>
              <w:t>R4-2404394</w:t>
            </w:r>
          </w:p>
        </w:tc>
        <w:tc>
          <w:tcPr>
            <w:tcW w:w="1701" w:type="dxa"/>
          </w:tcPr>
          <w:p w14:paraId="51FBD42A" w14:textId="77777777" w:rsidR="000E7646" w:rsidRPr="00972DDD" w:rsidRDefault="000E7646" w:rsidP="004A2DB0">
            <w:pPr>
              <w:spacing w:before="60" w:after="60"/>
            </w:pPr>
            <w:r w:rsidRPr="00972DDD">
              <w:t>Charter Communications, Inc</w:t>
            </w:r>
          </w:p>
        </w:tc>
        <w:tc>
          <w:tcPr>
            <w:tcW w:w="6517" w:type="dxa"/>
          </w:tcPr>
          <w:p w14:paraId="45073323" w14:textId="77777777" w:rsidR="000E7646" w:rsidRPr="00972DDD" w:rsidRDefault="000E7646" w:rsidP="004A2DB0">
            <w:pPr>
              <w:spacing w:before="60" w:after="60"/>
            </w:pPr>
            <w:r w:rsidRPr="00972DDD">
              <w:t xml:space="preserve">Observation 1:   The study in [1] shows that adjacent-channel interference between two adjacent carriers degrades throughput performance due to SBFD operation adjacent to a second legacy TDD operator and can be worse than 30% in throughput. </w:t>
            </w:r>
          </w:p>
          <w:p w14:paraId="4041A46D" w14:textId="77777777" w:rsidR="000E7646" w:rsidRPr="00972DDD" w:rsidRDefault="000E7646" w:rsidP="004A2DB0">
            <w:pPr>
              <w:spacing w:before="60" w:after="60"/>
            </w:pPr>
            <w:r w:rsidRPr="00972DDD">
              <w:lastRenderedPageBreak/>
              <w:t>Proposal 1:   We propose that adjacent channel interference between two carriers should be analysed and mitigated.</w:t>
            </w:r>
          </w:p>
          <w:p w14:paraId="314DB3DA" w14:textId="77777777" w:rsidR="000E7646" w:rsidRPr="00972DDD" w:rsidRDefault="000E7646" w:rsidP="004A2DB0">
            <w:pPr>
              <w:spacing w:before="60" w:after="60"/>
            </w:pPr>
            <w:r w:rsidRPr="00972DDD">
              <w:t>Observation 2:   The study in [1] shows that throughput performance degradation can be affected by both SBFD and legacy TDD, both scenarios.</w:t>
            </w:r>
          </w:p>
          <w:p w14:paraId="0CF98C43" w14:textId="77777777" w:rsidR="000E7646" w:rsidRPr="00972DDD" w:rsidRDefault="000E7646" w:rsidP="004A2DB0">
            <w:pPr>
              <w:spacing w:before="60" w:after="60"/>
            </w:pPr>
            <w:r w:rsidRPr="00972DDD">
              <w:t>Proposal 2:   We propose that companies planning to provide SBFD solutions should study this issue and offer a solution that will mitigate their degradation issue.</w:t>
            </w:r>
          </w:p>
          <w:p w14:paraId="5C86A68D" w14:textId="77777777" w:rsidR="000E7646" w:rsidRPr="00972DDD" w:rsidRDefault="000E7646" w:rsidP="004A2DB0">
            <w:pPr>
              <w:spacing w:before="60" w:after="60"/>
            </w:pPr>
            <w:r w:rsidRPr="00972DDD">
              <w:t xml:space="preserve">Observation 3:   When the two networks belong to a single operator, then RAN4 RRM can rely on any interface (e.g., </w:t>
            </w:r>
            <w:proofErr w:type="spellStart"/>
            <w:r w:rsidRPr="00972DDD">
              <w:t>Xn</w:t>
            </w:r>
            <w:proofErr w:type="spellEnd"/>
            <w:r w:rsidRPr="00972DDD">
              <w:t xml:space="preserve"> interface) between the two networks to mutually mitigate CLI.</w:t>
            </w:r>
          </w:p>
          <w:p w14:paraId="34B0629D" w14:textId="77777777" w:rsidR="000E7646" w:rsidRPr="00972DDD" w:rsidRDefault="000E7646" w:rsidP="004A2DB0">
            <w:pPr>
              <w:spacing w:before="60" w:after="60"/>
            </w:pPr>
            <w:r w:rsidRPr="00972DDD">
              <w:t>Proposal 3:   We propose that solutions identified to address adjacent channel CLI for a single operator with two adjacent carriers, if applicable to the case of adjacent channel interference between two operators, be adopted.</w:t>
            </w:r>
          </w:p>
        </w:tc>
      </w:tr>
      <w:tr w:rsidR="000E7646" w:rsidRPr="00BD3F55" w14:paraId="34F66FC2" w14:textId="77777777" w:rsidTr="004A2DB0">
        <w:trPr>
          <w:trHeight w:val="57"/>
        </w:trPr>
        <w:tc>
          <w:tcPr>
            <w:tcW w:w="1413" w:type="dxa"/>
          </w:tcPr>
          <w:p w14:paraId="10E9C728" w14:textId="77777777" w:rsidR="000E7646" w:rsidRPr="00D15928" w:rsidRDefault="000E7646" w:rsidP="004A2DB0">
            <w:pPr>
              <w:spacing w:before="60" w:after="60"/>
            </w:pPr>
            <w:r w:rsidRPr="00D15928">
              <w:rPr>
                <w:color w:val="000000"/>
              </w:rPr>
              <w:lastRenderedPageBreak/>
              <w:t>R4-2404457</w:t>
            </w:r>
          </w:p>
        </w:tc>
        <w:tc>
          <w:tcPr>
            <w:tcW w:w="1701" w:type="dxa"/>
          </w:tcPr>
          <w:p w14:paraId="7389FE34" w14:textId="77777777" w:rsidR="000E7646" w:rsidRPr="00D15928" w:rsidRDefault="000E7646" w:rsidP="004A2DB0">
            <w:pPr>
              <w:spacing w:before="60" w:after="60"/>
            </w:pPr>
            <w:r w:rsidRPr="00D15928">
              <w:t>CATT</w:t>
            </w:r>
          </w:p>
        </w:tc>
        <w:tc>
          <w:tcPr>
            <w:tcW w:w="6517" w:type="dxa"/>
          </w:tcPr>
          <w:p w14:paraId="0FEA0555" w14:textId="77777777" w:rsidR="000E7646" w:rsidRPr="00D15928" w:rsidRDefault="000E7646" w:rsidP="004A2DB0">
            <w:pPr>
              <w:rPr>
                <w:color w:val="000000" w:themeColor="text1"/>
              </w:rPr>
            </w:pPr>
            <w:r w:rsidRPr="00D15928">
              <w:rPr>
                <w:color w:val="000000" w:themeColor="text1"/>
                <w:lang w:val="en-US"/>
              </w:rPr>
              <w:t xml:space="preserve">Proposal </w:t>
            </w:r>
            <w:r w:rsidRPr="00D15928">
              <w:rPr>
                <w:rFonts w:hint="eastAsia"/>
                <w:color w:val="000000" w:themeColor="text1"/>
                <w:lang w:val="en-US"/>
              </w:rPr>
              <w:t>1</w:t>
            </w:r>
            <w:r w:rsidRPr="00D15928">
              <w:rPr>
                <w:color w:val="000000" w:themeColor="text1"/>
                <w:lang w:val="en-US"/>
              </w:rPr>
              <w:t xml:space="preserve">: </w:t>
            </w:r>
            <w:r w:rsidRPr="00D15928">
              <w:rPr>
                <w:color w:val="000000" w:themeColor="text1"/>
              </w:rPr>
              <w:t xml:space="preserve">LA BS RF requirements are defined in WI </w:t>
            </w:r>
            <w:proofErr w:type="gramStart"/>
            <w:r w:rsidRPr="00D15928">
              <w:rPr>
                <w:color w:val="000000" w:themeColor="text1"/>
              </w:rPr>
              <w:t>phase,</w:t>
            </w:r>
            <w:proofErr w:type="gramEnd"/>
            <w:r w:rsidRPr="00D15928">
              <w:rPr>
                <w:color w:val="000000" w:themeColor="text1"/>
              </w:rPr>
              <w:t xml:space="preserve"> MR BS can also be considered. FFS WA BS</w:t>
            </w:r>
            <w:r w:rsidRPr="00D15928">
              <w:rPr>
                <w:rFonts w:hint="eastAsia"/>
                <w:color w:val="000000" w:themeColor="text1"/>
              </w:rPr>
              <w:t>.</w:t>
            </w:r>
          </w:p>
          <w:p w14:paraId="1FDB4BD9" w14:textId="77777777" w:rsidR="000E7646" w:rsidRPr="00D15928" w:rsidRDefault="000E7646" w:rsidP="004A2DB0">
            <w:pPr>
              <w:rPr>
                <w:color w:val="000000" w:themeColor="text1"/>
                <w:lang w:val="en-US"/>
              </w:rPr>
            </w:pPr>
            <w:r w:rsidRPr="00D15928">
              <w:rPr>
                <w:color w:val="000000" w:themeColor="text1"/>
                <w:lang w:val="en-US"/>
              </w:rPr>
              <w:t xml:space="preserve">Proposal </w:t>
            </w:r>
            <w:r w:rsidRPr="00D15928">
              <w:rPr>
                <w:rFonts w:hint="eastAsia"/>
                <w:color w:val="000000" w:themeColor="text1"/>
                <w:lang w:val="en-US"/>
              </w:rPr>
              <w:t>2</w:t>
            </w:r>
            <w:r w:rsidRPr="00D15928">
              <w:rPr>
                <w:color w:val="000000" w:themeColor="text1"/>
                <w:lang w:val="en-US"/>
              </w:rPr>
              <w:t>: The following new RF requirements are needed for SBFD BS, the requirements can be derived from the co-existence simulation.</w:t>
            </w:r>
          </w:p>
          <w:p w14:paraId="3AF97FA0" w14:textId="77777777" w:rsidR="000E7646" w:rsidRPr="00D15928" w:rsidRDefault="000E7646" w:rsidP="00A004A1">
            <w:pPr>
              <w:pStyle w:val="ListParagraph"/>
              <w:widowControl w:val="0"/>
              <w:numPr>
                <w:ilvl w:val="0"/>
                <w:numId w:val="15"/>
              </w:numPr>
              <w:overflowPunct/>
              <w:autoSpaceDE/>
              <w:autoSpaceDN/>
              <w:adjustRightInd/>
              <w:spacing w:after="0"/>
              <w:ind w:firstLineChars="0"/>
              <w:textAlignment w:val="auto"/>
              <w:rPr>
                <w:color w:val="000000" w:themeColor="text1"/>
              </w:rPr>
            </w:pPr>
            <w:r w:rsidRPr="00D15928">
              <w:rPr>
                <w:color w:val="000000" w:themeColor="text1"/>
              </w:rPr>
              <w:t xml:space="preserve">In-channel adjacent </w:t>
            </w:r>
            <w:proofErr w:type="spellStart"/>
            <w:r w:rsidRPr="00D15928">
              <w:rPr>
                <w:color w:val="000000" w:themeColor="text1"/>
              </w:rPr>
              <w:t>subband</w:t>
            </w:r>
            <w:proofErr w:type="spellEnd"/>
            <w:r w:rsidRPr="00D15928">
              <w:rPr>
                <w:color w:val="000000" w:themeColor="text1"/>
              </w:rPr>
              <w:t xml:space="preserve"> leakage </w:t>
            </w:r>
            <w:r w:rsidRPr="00D15928">
              <w:rPr>
                <w:rFonts w:hint="eastAsia"/>
                <w:color w:val="000000" w:themeColor="text1"/>
              </w:rPr>
              <w:t>p</w:t>
            </w:r>
            <w:r w:rsidRPr="00D15928">
              <w:rPr>
                <w:color w:val="000000" w:themeColor="text1"/>
              </w:rPr>
              <w:t xml:space="preserve">ower </w:t>
            </w:r>
            <w:r w:rsidRPr="00D15928">
              <w:rPr>
                <w:rFonts w:hint="eastAsia"/>
                <w:color w:val="000000" w:themeColor="text1"/>
              </w:rPr>
              <w:t>r</w:t>
            </w:r>
            <w:r w:rsidRPr="00D15928">
              <w:rPr>
                <w:color w:val="000000" w:themeColor="text1"/>
              </w:rPr>
              <w:t xml:space="preserve">atio </w:t>
            </w:r>
          </w:p>
          <w:p w14:paraId="10A1F505" w14:textId="77777777" w:rsidR="000E7646" w:rsidRPr="00D15928" w:rsidRDefault="000E7646" w:rsidP="00A004A1">
            <w:pPr>
              <w:pStyle w:val="ListParagraph"/>
              <w:widowControl w:val="0"/>
              <w:numPr>
                <w:ilvl w:val="0"/>
                <w:numId w:val="15"/>
              </w:numPr>
              <w:overflowPunct/>
              <w:autoSpaceDE/>
              <w:autoSpaceDN/>
              <w:adjustRightInd/>
              <w:spacing w:after="0"/>
              <w:ind w:firstLineChars="0"/>
              <w:textAlignment w:val="auto"/>
              <w:rPr>
                <w:color w:val="000000" w:themeColor="text1"/>
              </w:rPr>
            </w:pPr>
            <w:r w:rsidRPr="00D15928">
              <w:rPr>
                <w:color w:val="000000" w:themeColor="text1"/>
              </w:rPr>
              <w:t xml:space="preserve">In-channel adjacent </w:t>
            </w:r>
            <w:proofErr w:type="spellStart"/>
            <w:r w:rsidRPr="00D15928">
              <w:rPr>
                <w:color w:val="000000" w:themeColor="text1"/>
              </w:rPr>
              <w:t>subband</w:t>
            </w:r>
            <w:proofErr w:type="spellEnd"/>
            <w:r w:rsidRPr="00D15928">
              <w:rPr>
                <w:color w:val="000000" w:themeColor="text1"/>
              </w:rPr>
              <w:t xml:space="preserve"> selectivity</w:t>
            </w:r>
          </w:p>
          <w:p w14:paraId="304176C4" w14:textId="77777777" w:rsidR="000E7646" w:rsidRPr="00D15928" w:rsidRDefault="000E7646" w:rsidP="004A2DB0">
            <w:pPr>
              <w:rPr>
                <w:color w:val="000000" w:themeColor="text1"/>
                <w:lang w:val="en-US"/>
              </w:rPr>
            </w:pPr>
            <w:r w:rsidRPr="00D15928">
              <w:rPr>
                <w:color w:val="000000" w:themeColor="text1"/>
                <w:lang w:val="en-US"/>
              </w:rPr>
              <w:t xml:space="preserve">Proposal </w:t>
            </w:r>
            <w:r w:rsidRPr="00D15928">
              <w:rPr>
                <w:rFonts w:hint="eastAsia"/>
                <w:color w:val="000000" w:themeColor="text1"/>
                <w:lang w:val="en-US"/>
              </w:rPr>
              <w:t>3</w:t>
            </w:r>
            <w:r w:rsidRPr="00D15928">
              <w:rPr>
                <w:color w:val="000000" w:themeColor="text1"/>
                <w:lang w:val="en-US"/>
              </w:rPr>
              <w:t xml:space="preserve">: In-channel adjacent </w:t>
            </w:r>
            <w:proofErr w:type="spellStart"/>
            <w:r w:rsidRPr="00D15928">
              <w:rPr>
                <w:color w:val="000000" w:themeColor="text1"/>
                <w:lang w:val="en-US"/>
              </w:rPr>
              <w:t>subband</w:t>
            </w:r>
            <w:proofErr w:type="spellEnd"/>
            <w:r w:rsidRPr="00D15928">
              <w:rPr>
                <w:color w:val="000000" w:themeColor="text1"/>
                <w:lang w:val="en-US"/>
              </w:rPr>
              <w:t xml:space="preserve"> blocking requirement may be needed. Both colocation and non-colocation scenario should be analyzed or simulated for the blocking signal</w:t>
            </w:r>
            <w:r w:rsidRPr="00D15928">
              <w:rPr>
                <w:rFonts w:hint="eastAsia"/>
                <w:color w:val="000000" w:themeColor="text1"/>
                <w:lang w:val="en-US"/>
              </w:rPr>
              <w:t xml:space="preserve"> level</w:t>
            </w:r>
            <w:r w:rsidRPr="00D15928">
              <w:rPr>
                <w:color w:val="000000" w:themeColor="text1"/>
                <w:lang w:val="en-US"/>
              </w:rPr>
              <w:t xml:space="preserve">. </w:t>
            </w:r>
          </w:p>
          <w:p w14:paraId="5A760EA6" w14:textId="77777777" w:rsidR="000E7646" w:rsidRPr="00D15928" w:rsidRDefault="000E7646" w:rsidP="004A2DB0">
            <w:pPr>
              <w:rPr>
                <w:color w:val="000000" w:themeColor="text1"/>
                <w:lang w:val="en-US"/>
              </w:rPr>
            </w:pPr>
            <w:r w:rsidRPr="00D15928">
              <w:rPr>
                <w:color w:val="000000" w:themeColor="text1"/>
                <w:lang w:val="en-US"/>
              </w:rPr>
              <w:t>Observation</w:t>
            </w:r>
            <w:r w:rsidRPr="00D15928">
              <w:rPr>
                <w:rFonts w:hint="eastAsia"/>
                <w:color w:val="000000" w:themeColor="text1"/>
                <w:lang w:val="en-US"/>
              </w:rPr>
              <w:t xml:space="preserve"> 1</w:t>
            </w:r>
            <w:r w:rsidRPr="00D15928">
              <w:rPr>
                <w:color w:val="000000" w:themeColor="text1"/>
                <w:lang w:val="en-US"/>
              </w:rPr>
              <w:t xml:space="preserve">: </w:t>
            </w:r>
            <w:r w:rsidRPr="00D15928">
              <w:rPr>
                <w:rFonts w:hint="eastAsia"/>
                <w:color w:val="000000" w:themeColor="text1"/>
                <w:lang w:val="en-US"/>
              </w:rPr>
              <w:t xml:space="preserve">For </w:t>
            </w:r>
            <w:r w:rsidRPr="00D15928">
              <w:rPr>
                <w:color w:val="000000" w:themeColor="text1"/>
                <w:lang w:val="en-US"/>
              </w:rPr>
              <w:t>transmitter intermodulation requirement</w:t>
            </w:r>
            <w:r w:rsidRPr="00D15928">
              <w:rPr>
                <w:rFonts w:hint="eastAsia"/>
                <w:color w:val="000000" w:themeColor="text1"/>
                <w:lang w:val="en-US"/>
              </w:rPr>
              <w:t>,</w:t>
            </w:r>
            <w:r w:rsidRPr="00D15928">
              <w:rPr>
                <w:color w:val="000000" w:themeColor="text1"/>
                <w:lang w:val="en-US"/>
              </w:rPr>
              <w:t xml:space="preserve"> </w:t>
            </w:r>
            <w:r w:rsidRPr="00D15928">
              <w:rPr>
                <w:rFonts w:hint="eastAsia"/>
                <w:color w:val="000000" w:themeColor="text1"/>
                <w:lang w:val="en-US"/>
              </w:rPr>
              <w:t>c</w:t>
            </w:r>
            <w:r w:rsidRPr="00D15928">
              <w:rPr>
                <w:color w:val="000000" w:themeColor="text1"/>
                <w:lang w:val="en-US"/>
              </w:rPr>
              <w:t>o-location</w:t>
            </w:r>
            <w:r w:rsidRPr="00D15928">
              <w:rPr>
                <w:rFonts w:hint="eastAsia"/>
                <w:color w:val="000000" w:themeColor="text1"/>
                <w:lang w:val="en-US"/>
              </w:rPr>
              <w:t xml:space="preserve"> </w:t>
            </w:r>
            <w:r w:rsidRPr="00D15928">
              <w:rPr>
                <w:color w:val="000000" w:themeColor="text1"/>
                <w:lang w:val="en-US"/>
              </w:rPr>
              <w:t>coupling loss assumption</w:t>
            </w:r>
            <w:r w:rsidRPr="00D15928">
              <w:rPr>
                <w:rFonts w:hint="eastAsia"/>
                <w:color w:val="000000" w:themeColor="text1"/>
                <w:lang w:val="en-US"/>
              </w:rPr>
              <w:t xml:space="preserve"> </w:t>
            </w:r>
            <w:r w:rsidRPr="00D15928">
              <w:rPr>
                <w:color w:val="000000" w:themeColor="text1"/>
                <w:lang w:val="en-US"/>
              </w:rPr>
              <w:t xml:space="preserve">can’t use 30 dB for SBFD capable </w:t>
            </w:r>
            <w:proofErr w:type="spellStart"/>
            <w:r w:rsidRPr="00D15928">
              <w:rPr>
                <w:color w:val="000000" w:themeColor="text1"/>
                <w:lang w:val="en-US"/>
              </w:rPr>
              <w:t>gNB</w:t>
            </w:r>
            <w:proofErr w:type="spellEnd"/>
            <w:r w:rsidRPr="00D15928">
              <w:rPr>
                <w:rFonts w:hint="eastAsia"/>
                <w:color w:val="000000" w:themeColor="text1"/>
                <w:lang w:val="en-US"/>
              </w:rPr>
              <w:t>.</w:t>
            </w:r>
          </w:p>
          <w:p w14:paraId="7E1CE126" w14:textId="77777777" w:rsidR="000E7646" w:rsidRPr="00D15928" w:rsidRDefault="000E7646" w:rsidP="004A2DB0">
            <w:pPr>
              <w:rPr>
                <w:color w:val="000000" w:themeColor="text1"/>
                <w:lang w:val="en-US"/>
              </w:rPr>
            </w:pPr>
            <w:r w:rsidRPr="00D15928">
              <w:rPr>
                <w:color w:val="000000" w:themeColor="text1"/>
                <w:lang w:val="en-US"/>
              </w:rPr>
              <w:t>Proposal</w:t>
            </w:r>
            <w:r w:rsidRPr="00D15928">
              <w:rPr>
                <w:rFonts w:hint="eastAsia"/>
                <w:color w:val="000000" w:themeColor="text1"/>
                <w:lang w:val="en-US"/>
              </w:rPr>
              <w:t xml:space="preserve"> 4</w:t>
            </w:r>
            <w:r w:rsidRPr="00D15928">
              <w:rPr>
                <w:color w:val="000000" w:themeColor="text1"/>
                <w:lang w:val="en-US"/>
              </w:rPr>
              <w:t>:</w:t>
            </w:r>
            <w:r w:rsidRPr="00D15928">
              <w:rPr>
                <w:rFonts w:hint="eastAsia"/>
                <w:color w:val="000000" w:themeColor="text1"/>
                <w:lang w:val="en-US"/>
              </w:rPr>
              <w:t xml:space="preserve"> </w:t>
            </w:r>
            <w:r w:rsidRPr="00D15928">
              <w:rPr>
                <w:color w:val="000000" w:themeColor="text1"/>
                <w:lang w:val="en-US"/>
              </w:rPr>
              <w:t>The transmitter intermodulation co-location scenario should be revisited for SBFD deployment.</w:t>
            </w:r>
          </w:p>
        </w:tc>
      </w:tr>
      <w:tr w:rsidR="000E7646" w:rsidRPr="00BD3F55" w14:paraId="6D5543E4" w14:textId="77777777" w:rsidTr="004A2DB0">
        <w:trPr>
          <w:trHeight w:val="57"/>
        </w:trPr>
        <w:tc>
          <w:tcPr>
            <w:tcW w:w="1413" w:type="dxa"/>
          </w:tcPr>
          <w:p w14:paraId="6D2A302D" w14:textId="77777777" w:rsidR="000E7646" w:rsidRPr="00972DDD" w:rsidRDefault="000E7646" w:rsidP="004A2DB0">
            <w:pPr>
              <w:spacing w:before="60" w:after="60"/>
            </w:pPr>
            <w:r w:rsidRPr="00972DDD">
              <w:rPr>
                <w:color w:val="000000"/>
              </w:rPr>
              <w:t>R4-2404669</w:t>
            </w:r>
          </w:p>
        </w:tc>
        <w:tc>
          <w:tcPr>
            <w:tcW w:w="1701" w:type="dxa"/>
          </w:tcPr>
          <w:p w14:paraId="0687323A" w14:textId="77777777" w:rsidR="000E7646" w:rsidRPr="00972DDD" w:rsidRDefault="000E7646" w:rsidP="004A2DB0">
            <w:pPr>
              <w:spacing w:before="60" w:after="60"/>
            </w:pPr>
            <w:r w:rsidRPr="00972DDD">
              <w:t>vivo</w:t>
            </w:r>
          </w:p>
        </w:tc>
        <w:tc>
          <w:tcPr>
            <w:tcW w:w="6517" w:type="dxa"/>
          </w:tcPr>
          <w:p w14:paraId="0B9E8290" w14:textId="77777777" w:rsidR="000E7646" w:rsidRPr="00972DDD" w:rsidRDefault="000E7646" w:rsidP="004A2DB0">
            <w:pPr>
              <w:jc w:val="both"/>
              <w:rPr>
                <w:rFonts w:eastAsia="等线"/>
                <w:lang w:val="en-US" w:eastAsia="zh-CN"/>
              </w:rPr>
            </w:pPr>
            <w:r w:rsidRPr="00972DDD">
              <w:rPr>
                <w:rFonts w:eastAsia="等线"/>
                <w:lang w:val="en-US" w:eastAsia="zh-CN"/>
              </w:rPr>
              <w:t xml:space="preserve">Proposal 1: Before start of specifying BS RF requirements, it is suggested to specify operating bands for </w:t>
            </w:r>
            <w:proofErr w:type="spellStart"/>
            <w:r w:rsidRPr="00972DDD">
              <w:rPr>
                <w:rFonts w:eastAsia="等线"/>
                <w:lang w:val="en-US" w:eastAsia="zh-CN"/>
              </w:rPr>
              <w:t>gNB</w:t>
            </w:r>
            <w:proofErr w:type="spellEnd"/>
            <w:r w:rsidRPr="00972DDD">
              <w:rPr>
                <w:rFonts w:eastAsia="等线"/>
                <w:lang w:val="en-US" w:eastAsia="zh-CN"/>
              </w:rPr>
              <w:t xml:space="preserve"> SBFD.</w:t>
            </w:r>
          </w:p>
          <w:p w14:paraId="5B037739" w14:textId="77777777" w:rsidR="000E7646" w:rsidRPr="00972DDD" w:rsidRDefault="000E7646" w:rsidP="004A2DB0">
            <w:pPr>
              <w:jc w:val="both"/>
              <w:rPr>
                <w:rFonts w:eastAsia="等线"/>
                <w:lang w:val="en-US" w:eastAsia="zh-CN"/>
              </w:rPr>
            </w:pPr>
            <w:r w:rsidRPr="00972DDD">
              <w:rPr>
                <w:rFonts w:eastAsia="等线"/>
                <w:lang w:val="en-US" w:eastAsia="zh-CN"/>
              </w:rPr>
              <w:t xml:space="preserve">Proposal 2. It is suggested to specify BS channel bandwidths and SBFD configurations for </w:t>
            </w:r>
            <w:proofErr w:type="spellStart"/>
            <w:r w:rsidRPr="00972DDD">
              <w:rPr>
                <w:rFonts w:eastAsia="等线"/>
                <w:lang w:val="en-US" w:eastAsia="zh-CN"/>
              </w:rPr>
              <w:t>gNB</w:t>
            </w:r>
            <w:proofErr w:type="spellEnd"/>
            <w:r w:rsidRPr="00972DDD">
              <w:rPr>
                <w:rFonts w:eastAsia="等线"/>
                <w:lang w:val="en-US" w:eastAsia="zh-CN"/>
              </w:rPr>
              <w:t xml:space="preserve"> SBFD.</w:t>
            </w:r>
          </w:p>
          <w:p w14:paraId="2F01A64A" w14:textId="77777777" w:rsidR="000E7646" w:rsidRPr="00972DDD" w:rsidRDefault="000E7646" w:rsidP="004A2DB0">
            <w:pPr>
              <w:jc w:val="both"/>
              <w:rPr>
                <w:rFonts w:eastAsia="等线"/>
                <w:lang w:eastAsia="zh-CN"/>
              </w:rPr>
            </w:pPr>
            <w:r w:rsidRPr="00972DDD">
              <w:rPr>
                <w:rFonts w:eastAsia="等线"/>
                <w:lang w:val="en-US" w:eastAsia="zh-CN"/>
              </w:rPr>
              <w:t xml:space="preserve">Proposal 3: It is suggested to specify </w:t>
            </w:r>
            <w:proofErr w:type="spellStart"/>
            <w:r w:rsidRPr="00972DDD">
              <w:rPr>
                <w:rFonts w:eastAsia="等线"/>
                <w:lang w:val="en-US" w:eastAsia="zh-CN"/>
              </w:rPr>
              <w:t>guardband</w:t>
            </w:r>
            <w:proofErr w:type="spellEnd"/>
            <w:r w:rsidRPr="00972DDD">
              <w:rPr>
                <w:rFonts w:eastAsia="等线"/>
                <w:lang w:val="en-US" w:eastAsia="zh-CN"/>
              </w:rPr>
              <w:t xml:space="preserve"> between DL and UL </w:t>
            </w:r>
            <w:proofErr w:type="spellStart"/>
            <w:r w:rsidRPr="00972DDD">
              <w:rPr>
                <w:rFonts w:eastAsia="等线"/>
                <w:lang w:val="en-US" w:eastAsia="zh-CN"/>
              </w:rPr>
              <w:t>subband</w:t>
            </w:r>
            <w:proofErr w:type="spellEnd"/>
            <w:r w:rsidRPr="00972DDD">
              <w:rPr>
                <w:rFonts w:eastAsia="等线"/>
                <w:lang w:val="en-US" w:eastAsia="zh-CN"/>
              </w:rPr>
              <w:t xml:space="preserve"> in a BS channel bandwidth.</w:t>
            </w:r>
          </w:p>
        </w:tc>
      </w:tr>
      <w:tr w:rsidR="000E7646" w:rsidRPr="004D52BB" w14:paraId="2B952E66" w14:textId="77777777" w:rsidTr="004A2DB0">
        <w:trPr>
          <w:trHeight w:val="57"/>
        </w:trPr>
        <w:tc>
          <w:tcPr>
            <w:tcW w:w="1413" w:type="dxa"/>
          </w:tcPr>
          <w:p w14:paraId="7B1A67F4" w14:textId="77777777" w:rsidR="000E7646" w:rsidRPr="007C723A" w:rsidRDefault="000E7646" w:rsidP="004A2DB0">
            <w:pPr>
              <w:spacing w:before="60" w:after="60"/>
            </w:pPr>
            <w:r w:rsidRPr="007C723A">
              <w:rPr>
                <w:color w:val="000000"/>
              </w:rPr>
              <w:t>R4-2404982</w:t>
            </w:r>
          </w:p>
        </w:tc>
        <w:tc>
          <w:tcPr>
            <w:tcW w:w="1701" w:type="dxa"/>
          </w:tcPr>
          <w:p w14:paraId="3F12EBA9" w14:textId="77777777" w:rsidR="000E7646" w:rsidRPr="007C723A" w:rsidRDefault="000E7646" w:rsidP="004A2DB0">
            <w:pPr>
              <w:spacing w:before="60" w:after="60"/>
            </w:pPr>
            <w:r w:rsidRPr="007C723A">
              <w:t>Ericsson</w:t>
            </w:r>
          </w:p>
        </w:tc>
        <w:tc>
          <w:tcPr>
            <w:tcW w:w="6517" w:type="dxa"/>
          </w:tcPr>
          <w:p w14:paraId="53E77B26" w14:textId="77777777" w:rsidR="000E7646" w:rsidRPr="007C723A" w:rsidRDefault="000E7646" w:rsidP="004A2DB0">
            <w:pPr>
              <w:spacing w:before="60" w:after="60"/>
            </w:pPr>
            <w:r w:rsidRPr="007C723A">
              <w:t>Observation 1</w:t>
            </w:r>
            <w:r w:rsidRPr="007C723A">
              <w:tab/>
              <w:t>It is allowed to have different conducted power and EIRP/TRP declaration for normal DL symbols/slots and SBFD DL symbols/slots.</w:t>
            </w:r>
          </w:p>
          <w:p w14:paraId="726C48F4" w14:textId="77777777" w:rsidR="000E7646" w:rsidRPr="007C723A" w:rsidRDefault="000E7646" w:rsidP="004A2DB0">
            <w:pPr>
              <w:spacing w:before="60" w:after="60"/>
            </w:pPr>
            <w:r w:rsidRPr="007C723A">
              <w:t>Observation 2</w:t>
            </w:r>
            <w:r w:rsidRPr="007C723A">
              <w:tab/>
              <w:t>Accuracy requirement for TRP/EIRP and conducted power shall be the same for normal DL symbols/slots and SBFD DL symbols/slots.</w:t>
            </w:r>
          </w:p>
          <w:p w14:paraId="3F37A4EA" w14:textId="77777777" w:rsidR="000E7646" w:rsidRPr="007C723A" w:rsidRDefault="000E7646" w:rsidP="004A2DB0">
            <w:pPr>
              <w:spacing w:before="60" w:after="60"/>
            </w:pPr>
            <w:r w:rsidRPr="007C723A">
              <w:t>Observation 3</w:t>
            </w:r>
            <w:r w:rsidRPr="007C723A">
              <w:tab/>
              <w:t>Reuse the existing RE power control dynamic range requirement for SBFD BS.</w:t>
            </w:r>
          </w:p>
          <w:p w14:paraId="54BE6A9E" w14:textId="77777777" w:rsidR="000E7646" w:rsidRPr="007C723A" w:rsidRDefault="000E7646" w:rsidP="004A2DB0">
            <w:pPr>
              <w:spacing w:before="60" w:after="60"/>
            </w:pPr>
            <w:r w:rsidRPr="007C723A">
              <w:t>Observation 4</w:t>
            </w:r>
            <w:r w:rsidRPr="007C723A">
              <w:tab/>
              <w:t>The total dynamic range requirement is applicable for SBFD-capable BS during normal DL symbols/slots.</w:t>
            </w:r>
          </w:p>
          <w:p w14:paraId="280CFF6C" w14:textId="77777777" w:rsidR="000E7646" w:rsidRPr="007C723A" w:rsidRDefault="000E7646" w:rsidP="004A2DB0">
            <w:pPr>
              <w:spacing w:before="60" w:after="60"/>
            </w:pPr>
            <w:r w:rsidRPr="007C723A">
              <w:t>Observation 5</w:t>
            </w:r>
            <w:r w:rsidRPr="007C723A">
              <w:tab/>
              <w:t>Define the output power dynamic range requirement for SBFD as the ratio of the declared rated output power with all DL sub-band RBs active for SBFD (maximum) and the same single RB power as non-SBFD (minimum).</w:t>
            </w:r>
          </w:p>
          <w:p w14:paraId="15AFABC7" w14:textId="77777777" w:rsidR="000E7646" w:rsidRPr="007C723A" w:rsidRDefault="000E7646" w:rsidP="004A2DB0">
            <w:pPr>
              <w:spacing w:before="60" w:after="60"/>
            </w:pPr>
            <w:r w:rsidRPr="007C723A">
              <w:t>Observation 6</w:t>
            </w:r>
            <w:r w:rsidRPr="007C723A">
              <w:tab/>
              <w:t>Transmitter ON/OFF power doesn’t apply to SBFD slot.</w:t>
            </w:r>
          </w:p>
          <w:p w14:paraId="0F5DA718" w14:textId="77777777" w:rsidR="000E7646" w:rsidRPr="007C723A" w:rsidRDefault="000E7646" w:rsidP="004A2DB0">
            <w:pPr>
              <w:spacing w:before="60" w:after="60"/>
            </w:pPr>
            <w:r w:rsidRPr="007C723A">
              <w:t>Observation 7</w:t>
            </w:r>
            <w:r w:rsidRPr="007C723A">
              <w:tab/>
              <w:t>Reuse the existing requirements for frequency error, EVM and TAE for BS in SBFD symbols/slots.</w:t>
            </w:r>
          </w:p>
          <w:p w14:paraId="16E0073B" w14:textId="77777777" w:rsidR="000E7646" w:rsidRPr="007C723A" w:rsidRDefault="000E7646" w:rsidP="004A2DB0">
            <w:pPr>
              <w:spacing w:before="60" w:after="60"/>
            </w:pPr>
            <w:r w:rsidRPr="007C723A">
              <w:t>Observation 8</w:t>
            </w:r>
            <w:r w:rsidRPr="007C723A">
              <w:tab/>
              <w:t>Measurement of average EVM for BS in normal DL symbols/slots and SBFD DL symbols/slots needs FFS.</w:t>
            </w:r>
          </w:p>
          <w:p w14:paraId="2B822F29" w14:textId="77777777" w:rsidR="000E7646" w:rsidRPr="007C723A" w:rsidRDefault="000E7646" w:rsidP="004A2DB0">
            <w:pPr>
              <w:spacing w:before="60" w:after="60"/>
            </w:pPr>
            <w:r w:rsidRPr="007C723A">
              <w:t>Observation 9</w:t>
            </w:r>
            <w:r w:rsidRPr="007C723A">
              <w:tab/>
              <w:t>The existing OBW requirement shall be applied for the whole BS channel bandwidth in SBFD symbols/slots instead of DL sub-band.</w:t>
            </w:r>
          </w:p>
          <w:p w14:paraId="3C5811BC" w14:textId="77777777" w:rsidR="000E7646" w:rsidRPr="007C723A" w:rsidRDefault="000E7646" w:rsidP="004A2DB0">
            <w:pPr>
              <w:spacing w:before="60" w:after="60"/>
            </w:pPr>
            <w:r w:rsidRPr="007C723A">
              <w:lastRenderedPageBreak/>
              <w:t>Observation 10</w:t>
            </w:r>
            <w:r w:rsidRPr="007C723A">
              <w:tab/>
              <w:t>ACLR requirement shall be defined outside of the whole carrier instead of sub-band for SBFD DL symbols/slots and ACLR requirement is still defined as the ratio of sum of TX power within the whole carrier to the adjacent carrier.</w:t>
            </w:r>
          </w:p>
          <w:p w14:paraId="19AD2AF9" w14:textId="77777777" w:rsidR="000E7646" w:rsidRPr="007C723A" w:rsidRDefault="000E7646" w:rsidP="004A2DB0">
            <w:pPr>
              <w:spacing w:before="60" w:after="60"/>
            </w:pPr>
            <w:r w:rsidRPr="007C723A">
              <w:t>Observation 11</w:t>
            </w:r>
            <w:r w:rsidRPr="007C723A">
              <w:tab/>
              <w:t>For OBUE requirement, the RF bandwidth edge from which OBUE is defined is the edge of the carrier (same for both SBFD and non-SBFD symbols/slots).</w:t>
            </w:r>
          </w:p>
          <w:p w14:paraId="2356457C" w14:textId="77777777" w:rsidR="000E7646" w:rsidRPr="007C723A" w:rsidRDefault="000E7646" w:rsidP="004A2DB0">
            <w:pPr>
              <w:spacing w:before="60" w:after="60"/>
            </w:pPr>
            <w:r w:rsidRPr="007C723A">
              <w:t>Observation 12</w:t>
            </w:r>
            <w:r w:rsidRPr="007C723A">
              <w:tab/>
              <w:t>The transmitter spurious emissions requirement is the same for both SBFD and non-SBFD slots.</w:t>
            </w:r>
          </w:p>
          <w:p w14:paraId="3FB47446" w14:textId="77777777" w:rsidR="000E7646" w:rsidRPr="007C723A" w:rsidRDefault="000E7646" w:rsidP="004A2DB0">
            <w:pPr>
              <w:spacing w:before="60" w:after="60"/>
            </w:pPr>
            <w:r w:rsidRPr="007C723A">
              <w:t>Observation 13</w:t>
            </w:r>
            <w:r w:rsidRPr="007C723A">
              <w:tab/>
              <w:t>Use the same co-existence and co-location requirements (between bands) for SBFD slots as normal TDD. Conformance to these requirements remains declaration based.</w:t>
            </w:r>
          </w:p>
          <w:p w14:paraId="08DD6D30" w14:textId="77777777" w:rsidR="000E7646" w:rsidRPr="007C723A" w:rsidRDefault="000E7646" w:rsidP="004A2DB0">
            <w:pPr>
              <w:spacing w:before="60" w:after="60"/>
            </w:pPr>
            <w:r w:rsidRPr="007C723A">
              <w:t>Observation 14</w:t>
            </w:r>
            <w:r w:rsidRPr="007C723A">
              <w:tab/>
              <w:t>For SBFD-capable BS type 1-H, the existing requirement for conducted reference sensitivity level shall also be applied to BS in SBFD symbols, i.e., no sensitivity degradation is allowed.</w:t>
            </w:r>
          </w:p>
          <w:p w14:paraId="31B2700D" w14:textId="77777777" w:rsidR="000E7646" w:rsidRPr="007C723A" w:rsidRDefault="000E7646" w:rsidP="004A2DB0">
            <w:pPr>
              <w:spacing w:before="60" w:after="60"/>
            </w:pPr>
            <w:r w:rsidRPr="007C723A">
              <w:t>Observation 15</w:t>
            </w:r>
            <w:r w:rsidRPr="007C723A">
              <w:tab/>
              <w:t>For SBFD-capable BS OTA sensitivity requirement, [0.5~1.0] dB degradation value needs FFS.</w:t>
            </w:r>
          </w:p>
          <w:p w14:paraId="2581839B" w14:textId="77777777" w:rsidR="000E7646" w:rsidRPr="007C723A" w:rsidRDefault="000E7646" w:rsidP="004A2DB0">
            <w:pPr>
              <w:spacing w:before="60" w:after="60"/>
            </w:pPr>
            <w:r w:rsidRPr="007C723A">
              <w:t>Observation 16</w:t>
            </w:r>
            <w:r w:rsidRPr="007C723A">
              <w:tab/>
              <w:t>OTA sensitivity should be defined considering in real life the receiver is further desensitized by other sources of interference including inter-site interference and inter-sector interference.</w:t>
            </w:r>
          </w:p>
          <w:p w14:paraId="74A2A5D3" w14:textId="77777777" w:rsidR="000E7646" w:rsidRPr="007C723A" w:rsidRDefault="000E7646" w:rsidP="004A2DB0">
            <w:pPr>
              <w:spacing w:before="60" w:after="60"/>
            </w:pPr>
            <w:r w:rsidRPr="007C723A">
              <w:t>Observation 17</w:t>
            </w:r>
            <w:r w:rsidRPr="007C723A">
              <w:tab/>
              <w:t>RAN4 requirements should be conservative enough that the SBFD BS can be expected to perform well in real deployments considering inter-site interference and inter-sector interference.</w:t>
            </w:r>
          </w:p>
          <w:p w14:paraId="1EC08BA9" w14:textId="77777777" w:rsidR="000E7646" w:rsidRPr="007C723A" w:rsidRDefault="000E7646" w:rsidP="004A2DB0">
            <w:pPr>
              <w:spacing w:before="60" w:after="60"/>
            </w:pPr>
            <w:r w:rsidRPr="007C723A">
              <w:t>Observation 18</w:t>
            </w:r>
            <w:r w:rsidRPr="007C723A">
              <w:tab/>
              <w:t>Due to the receiver performance is limited by receiver non-linearity, the sensitivity degradation is much greater than just the sum of the sensitivity degradation from each source alone.</w:t>
            </w:r>
          </w:p>
          <w:p w14:paraId="5BBA9D8C" w14:textId="77777777" w:rsidR="000E7646" w:rsidRPr="007C723A" w:rsidRDefault="000E7646" w:rsidP="004A2DB0">
            <w:pPr>
              <w:spacing w:before="60" w:after="60"/>
            </w:pPr>
            <w:r w:rsidRPr="007C723A">
              <w:t>Observation 19</w:t>
            </w:r>
            <w:r w:rsidRPr="007C723A">
              <w:tab/>
              <w:t>RX dynamic range requirement is applicable for SBFD-capable BS. IoT level and wanted signal power level need further discussion in the WI phase.</w:t>
            </w:r>
          </w:p>
          <w:p w14:paraId="213AE4D2" w14:textId="77777777" w:rsidR="000E7646" w:rsidRPr="007C723A" w:rsidRDefault="000E7646" w:rsidP="004A2DB0">
            <w:pPr>
              <w:spacing w:before="60" w:after="60"/>
            </w:pPr>
            <w:r w:rsidRPr="007C723A">
              <w:t>Observation 20</w:t>
            </w:r>
            <w:r w:rsidRPr="007C723A">
              <w:tab/>
              <w:t>For SBFD, the RX blocking requirement is based on signal levels from the DL of other operators BS.</w:t>
            </w:r>
          </w:p>
          <w:p w14:paraId="6B690169" w14:textId="77777777" w:rsidR="000E7646" w:rsidRPr="007C723A" w:rsidRDefault="000E7646" w:rsidP="004A2DB0">
            <w:pPr>
              <w:spacing w:before="60" w:after="60"/>
            </w:pPr>
            <w:r w:rsidRPr="007C723A">
              <w:t>Observation 21</w:t>
            </w:r>
            <w:r w:rsidRPr="007C723A">
              <w:tab/>
              <w:t>There are no requirements enabling co-location of SBFD with another operators BS. A blocking requirement considering co-located BS could be introduced, however it would not enable co-location as the other operators BS TX emissions would still badly desensitize the SBFD receiver.</w:t>
            </w:r>
          </w:p>
          <w:p w14:paraId="36681108" w14:textId="77777777" w:rsidR="000E7646" w:rsidRPr="007C723A" w:rsidRDefault="000E7646" w:rsidP="004A2DB0">
            <w:pPr>
              <w:spacing w:before="60" w:after="60"/>
            </w:pPr>
            <w:r w:rsidRPr="007C723A">
              <w:t>Observation 22</w:t>
            </w:r>
            <w:r w:rsidRPr="007C723A">
              <w:tab/>
              <w:t>Co-location of SBFD BS with other operators BS in the same band is not possible.</w:t>
            </w:r>
          </w:p>
          <w:p w14:paraId="51622B5C" w14:textId="77777777" w:rsidR="000E7646" w:rsidRPr="007C723A" w:rsidRDefault="000E7646" w:rsidP="004A2DB0">
            <w:pPr>
              <w:spacing w:before="60" w:after="60"/>
            </w:pPr>
            <w:r w:rsidRPr="007C723A">
              <w:t>Observation 23</w:t>
            </w:r>
            <w:r w:rsidRPr="007C723A">
              <w:tab/>
              <w:t>The OOB blocking requirement is the same in SBFD slots as for normal TDD.</w:t>
            </w:r>
          </w:p>
          <w:p w14:paraId="3E263EE4" w14:textId="77777777" w:rsidR="000E7646" w:rsidRPr="007C723A" w:rsidRDefault="000E7646" w:rsidP="004A2DB0">
            <w:pPr>
              <w:spacing w:before="60" w:after="60"/>
            </w:pPr>
            <w:r w:rsidRPr="007C723A">
              <w:t>Observation 24</w:t>
            </w:r>
            <w:r w:rsidRPr="007C723A">
              <w:tab/>
              <w:t>The receiver spurious emissions requirement is the same for both SBFD and non-SBFD slots.</w:t>
            </w:r>
          </w:p>
          <w:p w14:paraId="5C477BD4" w14:textId="77777777" w:rsidR="000E7646" w:rsidRPr="007C723A" w:rsidRDefault="000E7646" w:rsidP="004A2DB0">
            <w:pPr>
              <w:spacing w:before="60" w:after="60"/>
            </w:pPr>
            <w:r w:rsidRPr="007C723A">
              <w:t>Observation 25</w:t>
            </w:r>
            <w:r w:rsidRPr="007C723A">
              <w:tab/>
              <w:t>The receiver spurious emission is only measurable with conducted testing and OTA testing with transmitter deactivated in SBFD slots.</w:t>
            </w:r>
          </w:p>
          <w:p w14:paraId="3D666D66" w14:textId="77777777" w:rsidR="000E7646" w:rsidRPr="007C723A" w:rsidRDefault="000E7646" w:rsidP="004A2DB0">
            <w:pPr>
              <w:spacing w:before="60" w:after="60"/>
            </w:pPr>
            <w:r w:rsidRPr="007C723A">
              <w:t>Observation 26</w:t>
            </w:r>
            <w:r w:rsidRPr="007C723A">
              <w:tab/>
              <w:t>Receiver in-channel selectivity requirement is focused on UL sub-band, and the wanted signal and interfering signal levels is FFS in the WI phase.</w:t>
            </w:r>
          </w:p>
          <w:p w14:paraId="1D7FC5C9" w14:textId="77777777" w:rsidR="000E7646" w:rsidRPr="007C723A" w:rsidRDefault="000E7646" w:rsidP="004A2DB0">
            <w:pPr>
              <w:spacing w:before="60" w:after="60"/>
            </w:pPr>
            <w:r w:rsidRPr="007C723A">
              <w:t>Observation 27</w:t>
            </w:r>
            <w:r w:rsidRPr="007C723A">
              <w:tab/>
              <w:t>The same considerations on inter-site interference due to switching occur for SBFD resources when switched between TX/RX as when the whole slot is switched.</w:t>
            </w:r>
          </w:p>
          <w:p w14:paraId="49D380CB" w14:textId="77777777" w:rsidR="000E7646" w:rsidRPr="007C723A" w:rsidRDefault="000E7646" w:rsidP="004A2DB0">
            <w:pPr>
              <w:spacing w:before="60" w:after="60"/>
            </w:pPr>
            <w:r w:rsidRPr="007C723A">
              <w:t>Proposal 1</w:t>
            </w:r>
            <w:r w:rsidRPr="007C723A">
              <w:tab/>
              <w:t>Transmitter ON/OFF power should apply to normal slot.</w:t>
            </w:r>
          </w:p>
          <w:p w14:paraId="5200BE3E" w14:textId="77777777" w:rsidR="000E7646" w:rsidRPr="007C723A" w:rsidRDefault="000E7646" w:rsidP="004A2DB0">
            <w:pPr>
              <w:spacing w:before="60" w:after="60"/>
            </w:pPr>
            <w:r w:rsidRPr="007C723A">
              <w:t>Proposal 2</w:t>
            </w:r>
            <w:r w:rsidRPr="007C723A">
              <w:tab/>
              <w:t>The TX IM requirement should be applied in SBFD slots, in order to demonstrate that the BS will continue to meet all regulation. However, during these tests, the RX sub-band is not expected to receive and may be deactivated during TX IM test.</w:t>
            </w:r>
          </w:p>
          <w:p w14:paraId="018F29D8" w14:textId="77777777" w:rsidR="000E7646" w:rsidRPr="007C723A" w:rsidRDefault="000E7646" w:rsidP="004A2DB0">
            <w:pPr>
              <w:spacing w:before="60" w:after="60"/>
            </w:pPr>
            <w:r w:rsidRPr="007C723A">
              <w:t>Proposal 3</w:t>
            </w:r>
            <w:r w:rsidRPr="007C723A">
              <w:tab/>
              <w:t xml:space="preserve">Study further the DL signal level from </w:t>
            </w:r>
            <w:proofErr w:type="gramStart"/>
            <w:r w:rsidRPr="007C723A">
              <w:t>other</w:t>
            </w:r>
            <w:proofErr w:type="gramEnd"/>
            <w:r w:rsidRPr="007C723A">
              <w:t xml:space="preserve"> operator BS to assume when defining the SBFD RX blocking requirement.</w:t>
            </w:r>
          </w:p>
          <w:p w14:paraId="6C44E45C" w14:textId="77777777" w:rsidR="000E7646" w:rsidRPr="007C723A" w:rsidRDefault="000E7646" w:rsidP="004A2DB0">
            <w:pPr>
              <w:spacing w:before="60" w:after="60"/>
            </w:pPr>
            <w:r w:rsidRPr="007C723A">
              <w:lastRenderedPageBreak/>
              <w:t>Proposal 4</w:t>
            </w:r>
            <w:r w:rsidRPr="007C723A">
              <w:tab/>
              <w:t>Investigate whether an additional requirement based on a single input signal placed to cause IM with the RX sub-band provides any additional robustness, and whether such a requirement is anyhow implicitly captured by the SBFD RX blocking requirement.</w:t>
            </w:r>
          </w:p>
          <w:p w14:paraId="29F993A9" w14:textId="77777777" w:rsidR="000E7646" w:rsidRPr="007C723A" w:rsidRDefault="000E7646" w:rsidP="004A2DB0">
            <w:pPr>
              <w:spacing w:before="60" w:after="60"/>
            </w:pPr>
            <w:r w:rsidRPr="007C723A">
              <w:t>Proposal 5</w:t>
            </w:r>
            <w:r w:rsidRPr="007C723A">
              <w:tab/>
              <w:t>Apply the existing TDD switching time and off level requirement to SBFD RBs when they are switched between TX and RX.</w:t>
            </w:r>
          </w:p>
          <w:p w14:paraId="66A29189" w14:textId="77777777" w:rsidR="000E7646" w:rsidRPr="007C723A" w:rsidRDefault="000E7646" w:rsidP="004A2DB0">
            <w:pPr>
              <w:spacing w:before="60" w:after="60"/>
            </w:pPr>
            <w:r w:rsidRPr="007C723A">
              <w:t>Proposal 6</w:t>
            </w:r>
            <w:r w:rsidRPr="007C723A">
              <w:tab/>
              <w:t>Apply the same transient period to transition between non-SBFD slots and SBFD slots as for normal full DL and UL switching.</w:t>
            </w:r>
          </w:p>
          <w:p w14:paraId="05B61821" w14:textId="77777777" w:rsidR="000E7646" w:rsidRPr="007C723A" w:rsidRDefault="000E7646" w:rsidP="004A2DB0">
            <w:pPr>
              <w:spacing w:before="60" w:after="60"/>
            </w:pPr>
            <w:r w:rsidRPr="007C723A">
              <w:t>Proposal 7</w:t>
            </w:r>
            <w:r w:rsidRPr="007C723A">
              <w:tab/>
              <w:t>Define a requirement on TX sub-band ACLR similar to the ACLR requirement and use existing ACLR requirement as baseline.</w:t>
            </w:r>
          </w:p>
          <w:p w14:paraId="35C857EC" w14:textId="77777777" w:rsidR="000E7646" w:rsidRPr="007C723A" w:rsidRDefault="000E7646" w:rsidP="004A2DB0">
            <w:pPr>
              <w:spacing w:before="60" w:after="60"/>
            </w:pPr>
            <w:r w:rsidRPr="007C723A">
              <w:t>Proposal 8</w:t>
            </w:r>
            <w:r w:rsidRPr="007C723A">
              <w:tab/>
              <w:t>Define a requirement on RX sub-band ACS similar to the ACS requirement and use existing ACS requirement as baseline.</w:t>
            </w:r>
          </w:p>
          <w:p w14:paraId="61E1B978" w14:textId="77777777" w:rsidR="000E7646" w:rsidRPr="007C723A" w:rsidRDefault="000E7646" w:rsidP="004A2DB0">
            <w:pPr>
              <w:spacing w:before="60" w:after="60"/>
            </w:pPr>
          </w:p>
        </w:tc>
      </w:tr>
      <w:tr w:rsidR="000E7646" w:rsidRPr="004D52BB" w14:paraId="091948AA" w14:textId="77777777" w:rsidTr="004A2DB0">
        <w:trPr>
          <w:trHeight w:val="57"/>
        </w:trPr>
        <w:tc>
          <w:tcPr>
            <w:tcW w:w="1413" w:type="dxa"/>
          </w:tcPr>
          <w:p w14:paraId="1521D7EC" w14:textId="77777777" w:rsidR="000E7646" w:rsidRPr="00E574C5" w:rsidRDefault="000E7646" w:rsidP="004A2DB0">
            <w:pPr>
              <w:spacing w:before="60" w:after="60"/>
            </w:pPr>
            <w:r w:rsidRPr="00E574C5">
              <w:rPr>
                <w:color w:val="000000"/>
              </w:rPr>
              <w:lastRenderedPageBreak/>
              <w:t>R4-2405073</w:t>
            </w:r>
          </w:p>
        </w:tc>
        <w:tc>
          <w:tcPr>
            <w:tcW w:w="1701" w:type="dxa"/>
          </w:tcPr>
          <w:p w14:paraId="4E653C8B" w14:textId="77777777" w:rsidR="000E7646" w:rsidRPr="00E574C5" w:rsidRDefault="000E7646" w:rsidP="004A2DB0">
            <w:pPr>
              <w:spacing w:before="60" w:after="60"/>
            </w:pPr>
            <w:r w:rsidRPr="00E574C5">
              <w:t>Qualcomm Germany</w:t>
            </w:r>
          </w:p>
        </w:tc>
        <w:tc>
          <w:tcPr>
            <w:tcW w:w="6517" w:type="dxa"/>
          </w:tcPr>
          <w:p w14:paraId="1CD08919" w14:textId="77777777" w:rsidR="000E7646" w:rsidRPr="00E574C5" w:rsidRDefault="000E7646" w:rsidP="004A2DB0">
            <w:pPr>
              <w:spacing w:before="60" w:after="60"/>
            </w:pPr>
            <w:r w:rsidRPr="00E574C5">
              <w:t>Proposal 1: RAN4 to clearly define the scope and definition of multi-carrier operation of SBFD-capable BS in Rel-18 WI.</w:t>
            </w:r>
          </w:p>
          <w:p w14:paraId="07284D71" w14:textId="77777777" w:rsidR="000E7646" w:rsidRPr="00E574C5" w:rsidRDefault="000E7646" w:rsidP="004A2DB0">
            <w:pPr>
              <w:spacing w:before="60" w:after="60"/>
            </w:pPr>
            <w:r w:rsidRPr="00E574C5">
              <w:t xml:space="preserve">Proposal 2: RAN4 to discuss size of </w:t>
            </w:r>
            <w:proofErr w:type="spellStart"/>
            <w:r w:rsidRPr="00E574C5">
              <w:t>subband</w:t>
            </w:r>
            <w:proofErr w:type="spellEnd"/>
            <w:r w:rsidRPr="00E574C5">
              <w:t>/</w:t>
            </w:r>
            <w:proofErr w:type="spellStart"/>
            <w:r w:rsidRPr="00E574C5">
              <w:t>guardband</w:t>
            </w:r>
            <w:proofErr w:type="spellEnd"/>
            <w:r w:rsidRPr="00E574C5">
              <w:t xml:space="preserve"> for indication of SBFD </w:t>
            </w:r>
            <w:proofErr w:type="spellStart"/>
            <w:r w:rsidRPr="00E574C5">
              <w:t>subband</w:t>
            </w:r>
            <w:proofErr w:type="spellEnd"/>
            <w:r w:rsidRPr="00E574C5">
              <w:t xml:space="preserve"> frequency location. </w:t>
            </w:r>
          </w:p>
          <w:p w14:paraId="302F94DC" w14:textId="77777777" w:rsidR="000E7646" w:rsidRPr="00E574C5" w:rsidRDefault="000E7646" w:rsidP="004A2DB0">
            <w:pPr>
              <w:spacing w:before="60" w:after="60"/>
            </w:pPr>
            <w:r w:rsidRPr="00E574C5">
              <w:t>Observation 1: RAN4 agreed in Rel-18 SI to have the different output power requirements (conducted for FR1 and radiated for FR2-1) declaration for normal DL symbols/slots and SBFD DL symbols/slots. Accuracy requirement for TRP/EIRP and conducted power shall be the same for normal DL symbols/slots and SBFD DL symbols/slots.</w:t>
            </w:r>
          </w:p>
          <w:p w14:paraId="2C6E873A" w14:textId="77777777" w:rsidR="000E7646" w:rsidRPr="00E574C5" w:rsidRDefault="000E7646" w:rsidP="004A2DB0">
            <w:pPr>
              <w:spacing w:before="60" w:after="60"/>
            </w:pPr>
            <w:r w:rsidRPr="00E574C5">
              <w:t xml:space="preserve">Proposal 3: RAN4 to discuss how PSD scaling would be considered between normal and SBFD slots/symbols. </w:t>
            </w:r>
          </w:p>
          <w:p w14:paraId="2746849A" w14:textId="77777777" w:rsidR="000E7646" w:rsidRPr="00E574C5" w:rsidRDefault="000E7646" w:rsidP="004A2DB0">
            <w:pPr>
              <w:spacing w:before="60" w:after="60"/>
            </w:pPr>
            <w:r w:rsidRPr="00E574C5">
              <w:t>Observation 2: Transmit ON/OFF power requirement is not applicable within SBFD time slot. Additionally, all existing requirement for frequency error, modulation quality (EVM) and time alignment error (TAE) shall also be applied to BS in SBFD symbols/slots.</w:t>
            </w:r>
          </w:p>
          <w:p w14:paraId="5759DB31" w14:textId="77777777" w:rsidR="000E7646" w:rsidRPr="00E574C5" w:rsidRDefault="000E7646" w:rsidP="004A2DB0">
            <w:pPr>
              <w:spacing w:before="60" w:after="60"/>
            </w:pPr>
            <w:r w:rsidRPr="00E574C5">
              <w:t>Proposal 4: RAN4 to discuss how scenarios would be defined to derive ACLR requirements for SBFD BS based on the adjacent channel coexistence analysis.</w:t>
            </w:r>
          </w:p>
          <w:p w14:paraId="2D3AB913" w14:textId="77777777" w:rsidR="000E7646" w:rsidRPr="00E574C5" w:rsidRDefault="000E7646" w:rsidP="004A2DB0">
            <w:pPr>
              <w:spacing w:before="60" w:after="60"/>
            </w:pPr>
            <w:r w:rsidRPr="00E574C5">
              <w:t>Proposal 5: RAN4 to discuss how to capture new co-location coupling loss requirements for SBFD based on the feasibility analysis captured in TR 38.858.</w:t>
            </w:r>
          </w:p>
          <w:p w14:paraId="40DAD250" w14:textId="77777777" w:rsidR="000E7646" w:rsidRPr="00E574C5" w:rsidRDefault="000E7646" w:rsidP="004A2DB0">
            <w:pPr>
              <w:spacing w:before="60" w:after="60"/>
            </w:pPr>
            <w:r w:rsidRPr="00E574C5">
              <w:t xml:space="preserve">Proposal 6: RAN4 to consider self-interference, inter-site interference, and inter-sector interference when defining the OTA reference sensitivity. </w:t>
            </w:r>
          </w:p>
          <w:p w14:paraId="25C31AAF" w14:textId="77777777" w:rsidR="000E7646" w:rsidRPr="00E574C5" w:rsidRDefault="000E7646" w:rsidP="004A2DB0">
            <w:pPr>
              <w:spacing w:before="60" w:after="60"/>
            </w:pPr>
            <w:r w:rsidRPr="00E574C5">
              <w:t xml:space="preserve">Proposal 7: RAN4 to derive the IoT level and wanted signal power level within RAN4 adjacent channel coexistence.  </w:t>
            </w:r>
          </w:p>
          <w:p w14:paraId="48E37A53" w14:textId="77777777" w:rsidR="000E7646" w:rsidRPr="00E574C5" w:rsidRDefault="000E7646" w:rsidP="004A2DB0">
            <w:pPr>
              <w:spacing w:before="60" w:after="60"/>
            </w:pPr>
            <w:r w:rsidRPr="00E574C5">
              <w:t xml:space="preserve">Proposal 8: RAN4 to discuss which scenarios within the RAN4 adjacent channel coexistence to be defined to derive the ACS and in-band blocking requirements for SBFD BS. </w:t>
            </w:r>
          </w:p>
          <w:p w14:paraId="59D89852" w14:textId="77777777" w:rsidR="000E7646" w:rsidRPr="00E574C5" w:rsidRDefault="000E7646" w:rsidP="004A2DB0">
            <w:pPr>
              <w:spacing w:before="60" w:after="60"/>
            </w:pPr>
            <w:r w:rsidRPr="00E574C5">
              <w:t xml:space="preserve">Proposal 9: RAN4 to discuss how to capture the Rx intermodulation requirements in its adjacent channel coexistence work. </w:t>
            </w:r>
          </w:p>
          <w:p w14:paraId="65585748" w14:textId="77777777" w:rsidR="000E7646" w:rsidRPr="00E574C5" w:rsidRDefault="000E7646" w:rsidP="004A2DB0">
            <w:pPr>
              <w:spacing w:before="60" w:after="60"/>
            </w:pPr>
            <w:r w:rsidRPr="00E574C5">
              <w:t xml:space="preserve">Proposal 10: The specific requirements of in-channel adjacent </w:t>
            </w:r>
            <w:proofErr w:type="spellStart"/>
            <w:r w:rsidRPr="00E574C5">
              <w:t>subband</w:t>
            </w:r>
            <w:proofErr w:type="spellEnd"/>
            <w:r w:rsidRPr="00E574C5">
              <w:t xml:space="preserve"> leakage ratio, in-channel adjacent </w:t>
            </w:r>
            <w:proofErr w:type="spellStart"/>
            <w:r w:rsidRPr="00E574C5">
              <w:t>subband</w:t>
            </w:r>
            <w:proofErr w:type="spellEnd"/>
            <w:r w:rsidRPr="00E574C5">
              <w:t xml:space="preserve"> Blocking, and adjacent </w:t>
            </w:r>
            <w:proofErr w:type="spellStart"/>
            <w:r w:rsidRPr="00E574C5">
              <w:t>subband</w:t>
            </w:r>
            <w:proofErr w:type="spellEnd"/>
            <w:r w:rsidRPr="00E574C5">
              <w:t xml:space="preserve"> selectivity will be based on RAN4 adjacent channel coexistence.</w:t>
            </w:r>
          </w:p>
        </w:tc>
      </w:tr>
      <w:tr w:rsidR="000E7646" w:rsidRPr="004D52BB" w14:paraId="7DAD7A60" w14:textId="77777777" w:rsidTr="004A2DB0">
        <w:trPr>
          <w:trHeight w:val="57"/>
        </w:trPr>
        <w:tc>
          <w:tcPr>
            <w:tcW w:w="1413" w:type="dxa"/>
          </w:tcPr>
          <w:p w14:paraId="2A055DA1" w14:textId="77777777" w:rsidR="000E7646" w:rsidRPr="00847EDF" w:rsidRDefault="000E7646" w:rsidP="004A2DB0">
            <w:pPr>
              <w:spacing w:before="60" w:after="60"/>
            </w:pPr>
            <w:r w:rsidRPr="00847EDF">
              <w:rPr>
                <w:color w:val="000000"/>
              </w:rPr>
              <w:t>R4-2405310</w:t>
            </w:r>
          </w:p>
        </w:tc>
        <w:tc>
          <w:tcPr>
            <w:tcW w:w="1701" w:type="dxa"/>
          </w:tcPr>
          <w:p w14:paraId="2AE5A1FC" w14:textId="77777777" w:rsidR="000E7646" w:rsidRPr="00847EDF" w:rsidRDefault="000E7646" w:rsidP="004A2DB0">
            <w:pPr>
              <w:spacing w:before="60" w:after="60"/>
            </w:pPr>
            <w:r w:rsidRPr="00847EDF">
              <w:t>CMCC</w:t>
            </w:r>
          </w:p>
        </w:tc>
        <w:tc>
          <w:tcPr>
            <w:tcW w:w="6517" w:type="dxa"/>
          </w:tcPr>
          <w:p w14:paraId="468418BD" w14:textId="77777777" w:rsidR="000E7646" w:rsidRPr="00847EDF" w:rsidRDefault="000E7646" w:rsidP="004A2DB0">
            <w:pPr>
              <w:spacing w:before="60" w:after="60"/>
            </w:pPr>
            <w:r w:rsidRPr="00847EDF">
              <w:t xml:space="preserve">Proposal 1: it’s suggested to define WA </w:t>
            </w:r>
            <w:proofErr w:type="spellStart"/>
            <w:r w:rsidRPr="00847EDF">
              <w:t>gNB</w:t>
            </w:r>
            <w:proofErr w:type="spellEnd"/>
            <w:r w:rsidRPr="00847EDF">
              <w:t xml:space="preserve"> requirement for SBFD.</w:t>
            </w:r>
          </w:p>
          <w:p w14:paraId="54B5DC7B" w14:textId="77777777" w:rsidR="000E7646" w:rsidRPr="00847EDF" w:rsidRDefault="000E7646" w:rsidP="004A2DB0">
            <w:pPr>
              <w:spacing w:before="60" w:after="60"/>
            </w:pPr>
            <w:r w:rsidRPr="00847EDF">
              <w:t>Observation 1: the transient period for SBFD should not be larger than legacy ON-OFF transient period. Besides, the transient period between SBFD reconfiguration should not be larger than the transient period from SBFD to non-SBFD.</w:t>
            </w:r>
          </w:p>
          <w:p w14:paraId="5FD84202" w14:textId="77777777" w:rsidR="000E7646" w:rsidRPr="00847EDF" w:rsidRDefault="000E7646" w:rsidP="004A2DB0">
            <w:pPr>
              <w:spacing w:before="60" w:after="60"/>
            </w:pPr>
            <w:r w:rsidRPr="00847EDF">
              <w:t>Proposal 2: for the typical MCL for Tx IMD, at first, we can use the range of spatial isolation from all companies’ input in TR 38.858 for SBFD self-interference analysis and then down-select to final typical value for Tx inter-modulation requirement.</w:t>
            </w:r>
          </w:p>
          <w:p w14:paraId="06693314" w14:textId="77777777" w:rsidR="000E7646" w:rsidRPr="00847EDF" w:rsidRDefault="000E7646" w:rsidP="004A2DB0">
            <w:pPr>
              <w:spacing w:before="60" w:after="60"/>
            </w:pPr>
            <w:r w:rsidRPr="00847EDF">
              <w:lastRenderedPageBreak/>
              <w:t xml:space="preserve">Proposal 3: if larger than 30dB MCL is assumed for Tx IMD, the same degradation as legacy in-band blocking could be assumed as baseline i.e. 6dB REFSENSE degradation. and then further check the </w:t>
            </w:r>
            <w:proofErr w:type="spellStart"/>
            <w:r w:rsidRPr="00847EDF">
              <w:t>the</w:t>
            </w:r>
            <w:proofErr w:type="spellEnd"/>
            <w:r w:rsidRPr="00847EDF">
              <w:t xml:space="preserve"> feasibility with better SBFD receiver linearity assumption. </w:t>
            </w:r>
          </w:p>
          <w:p w14:paraId="0CD92C68" w14:textId="77777777" w:rsidR="000E7646" w:rsidRPr="00847EDF" w:rsidRDefault="000E7646" w:rsidP="004A2DB0">
            <w:pPr>
              <w:spacing w:before="60" w:after="60"/>
            </w:pPr>
            <w:r w:rsidRPr="00847EDF">
              <w:t>Proposal 4: further discuss whether the co-location ACLR/ACS or equivalent requirement is needed or not.</w:t>
            </w:r>
          </w:p>
          <w:p w14:paraId="028956B8" w14:textId="77777777" w:rsidR="000E7646" w:rsidRPr="00847EDF" w:rsidRDefault="000E7646" w:rsidP="004A2DB0">
            <w:pPr>
              <w:spacing w:before="60" w:after="60"/>
            </w:pPr>
            <w:r w:rsidRPr="00847EDF">
              <w:t xml:space="preserve">Observation 2: This sub-band Tx leakage falling into the same carrier can be discussed together with OTA sensitivity requirements. </w:t>
            </w:r>
          </w:p>
          <w:p w14:paraId="69D08883" w14:textId="77777777" w:rsidR="000E7646" w:rsidRPr="00847EDF" w:rsidRDefault="000E7646" w:rsidP="004A2DB0">
            <w:pPr>
              <w:spacing w:before="60" w:after="60"/>
            </w:pPr>
            <w:r w:rsidRPr="00847EDF">
              <w:t xml:space="preserve">Observation 3: RAN4 should at first identify the assumption of adjacent network performance for sub-band leakage requirement definition, i.e. whether inter-operator using adjacent carrier follow legacy 3GPP requirement or allow enhanced performance. </w:t>
            </w:r>
          </w:p>
          <w:p w14:paraId="0012083A" w14:textId="77777777" w:rsidR="000E7646" w:rsidRPr="00847EDF" w:rsidRDefault="000E7646" w:rsidP="004A2DB0">
            <w:pPr>
              <w:spacing w:before="60" w:after="60"/>
            </w:pPr>
            <w:r w:rsidRPr="00847EDF">
              <w:t>Proposal 5: both sub-band selectivity and blocking requirements should be defined.</w:t>
            </w:r>
          </w:p>
          <w:p w14:paraId="4ED23C23" w14:textId="77777777" w:rsidR="000E7646" w:rsidRPr="00847EDF" w:rsidRDefault="000E7646" w:rsidP="004A2DB0">
            <w:pPr>
              <w:spacing w:before="60" w:after="60"/>
            </w:pPr>
            <w:r w:rsidRPr="00847EDF">
              <w:t>Observation 4: Sub-band selectivity requirements when Tx interference is within the same carrier can be discussed together with OTA sensitivity requirements. If OTA sensitivity will encompass these sub-band interference, sub-band selectivity with Tx interference signal within carrier is not needed.</w:t>
            </w:r>
          </w:p>
          <w:p w14:paraId="7259E4DA" w14:textId="77777777" w:rsidR="000E7646" w:rsidRPr="00847EDF" w:rsidRDefault="000E7646" w:rsidP="004A2DB0">
            <w:pPr>
              <w:spacing w:before="60" w:after="60"/>
            </w:pPr>
            <w:r w:rsidRPr="00847EDF">
              <w:t>Observation 5: RAN4 should at first identify the assumption of adjacent network performance for sub-band selectivity requirement definition, i.e. whether inter-operator using adjacent carrier follow 3GPP requirement or allow enhanced performance.</w:t>
            </w:r>
          </w:p>
        </w:tc>
      </w:tr>
      <w:tr w:rsidR="000E7646" w:rsidRPr="006118E0" w14:paraId="7D23E7B0" w14:textId="77777777" w:rsidTr="004A2DB0">
        <w:trPr>
          <w:trHeight w:val="57"/>
        </w:trPr>
        <w:tc>
          <w:tcPr>
            <w:tcW w:w="1413" w:type="dxa"/>
          </w:tcPr>
          <w:p w14:paraId="033CA665" w14:textId="77777777" w:rsidR="000E7646" w:rsidRPr="006D27B3" w:rsidRDefault="000E7646" w:rsidP="004A2DB0">
            <w:pPr>
              <w:spacing w:before="60" w:after="60"/>
            </w:pPr>
            <w:r w:rsidRPr="006D27B3">
              <w:rPr>
                <w:color w:val="000000"/>
              </w:rPr>
              <w:lastRenderedPageBreak/>
              <w:t>R4-2405617</w:t>
            </w:r>
          </w:p>
        </w:tc>
        <w:tc>
          <w:tcPr>
            <w:tcW w:w="1701" w:type="dxa"/>
          </w:tcPr>
          <w:p w14:paraId="48C82B5C" w14:textId="77777777" w:rsidR="000E7646" w:rsidRPr="006D27B3" w:rsidRDefault="000E7646" w:rsidP="004A2DB0">
            <w:pPr>
              <w:spacing w:before="60" w:after="60"/>
            </w:pPr>
            <w:r w:rsidRPr="006D27B3">
              <w:t xml:space="preserve">Huawei, </w:t>
            </w:r>
            <w:proofErr w:type="spellStart"/>
            <w:r w:rsidRPr="006D27B3">
              <w:t>HiSilicon</w:t>
            </w:r>
            <w:proofErr w:type="spellEnd"/>
          </w:p>
        </w:tc>
        <w:tc>
          <w:tcPr>
            <w:tcW w:w="6517" w:type="dxa"/>
          </w:tcPr>
          <w:p w14:paraId="42344AE1" w14:textId="77777777" w:rsidR="000E7646" w:rsidRPr="006D27B3" w:rsidRDefault="000E7646" w:rsidP="004A2DB0">
            <w:pPr>
              <w:jc w:val="both"/>
            </w:pPr>
            <w:r w:rsidRPr="006D27B3">
              <w:t>Proposal 1: FFS on ACLR and OBUE that are applicable to SBFD-capable BS based on the conclusion in TR 38.858.</w:t>
            </w:r>
          </w:p>
          <w:p w14:paraId="6B297E24" w14:textId="77777777" w:rsidR="000E7646" w:rsidRPr="006D27B3" w:rsidRDefault="000E7646" w:rsidP="00A004A1">
            <w:pPr>
              <w:pStyle w:val="B1"/>
              <w:numPr>
                <w:ilvl w:val="0"/>
                <w:numId w:val="16"/>
              </w:numPr>
              <w:jc w:val="both"/>
            </w:pPr>
            <w:r w:rsidRPr="006D27B3">
              <w:rPr>
                <w:rFonts w:hint="eastAsia"/>
              </w:rPr>
              <w:t>For ACLR requirement, it</w:t>
            </w:r>
            <w:r w:rsidRPr="006D27B3">
              <w:t xml:space="preserve"> shall be defined outside of the whole carrier instead of sub-band for SBFD DL symbols/slots</w:t>
            </w:r>
            <w:r w:rsidRPr="006D27B3">
              <w:rPr>
                <w:rFonts w:hint="eastAsia"/>
              </w:rPr>
              <w:t xml:space="preserve"> and</w:t>
            </w:r>
            <w:r w:rsidRPr="006D27B3">
              <w:t xml:space="preserve"> ACLR</w:t>
            </w:r>
            <w:r w:rsidRPr="006D27B3">
              <w:rPr>
                <w:rFonts w:hint="eastAsia"/>
              </w:rPr>
              <w:t xml:space="preserve"> requirement</w:t>
            </w:r>
            <w:r w:rsidRPr="006D27B3">
              <w:t xml:space="preserve"> is still defined as the ratio of sum of TX power within the whole carrier to the adjacent carrier. </w:t>
            </w:r>
          </w:p>
          <w:p w14:paraId="31D91434" w14:textId="77777777" w:rsidR="000E7646" w:rsidRPr="006D27B3" w:rsidRDefault="000E7646" w:rsidP="00A004A1">
            <w:pPr>
              <w:pStyle w:val="B1"/>
              <w:numPr>
                <w:ilvl w:val="0"/>
                <w:numId w:val="16"/>
              </w:numPr>
              <w:jc w:val="both"/>
            </w:pPr>
            <w:r w:rsidRPr="006D27B3">
              <w:rPr>
                <w:rFonts w:hint="eastAsia"/>
              </w:rPr>
              <w:t>For OBUE requirement, th</w:t>
            </w:r>
            <w:r w:rsidRPr="006D27B3">
              <w:t>e RF bandwidth edge from which OBUE is defined is the edge of the carrier (same for both SBFD and non-SBFD symbols/slots)</w:t>
            </w:r>
            <w:r w:rsidRPr="006D27B3">
              <w:rPr>
                <w:rFonts w:hint="eastAsia"/>
              </w:rPr>
              <w:t>.</w:t>
            </w:r>
          </w:p>
          <w:p w14:paraId="6FE8E2BC" w14:textId="77777777" w:rsidR="000E7646" w:rsidRPr="006D27B3" w:rsidRDefault="000E7646" w:rsidP="004A2DB0">
            <w:pPr>
              <w:jc w:val="both"/>
            </w:pPr>
            <w:r w:rsidRPr="006D27B3">
              <w:t>Proposal 2: At least from OTA requirements perspective, OTA</w:t>
            </w:r>
            <w:r w:rsidRPr="006D27B3">
              <w:rPr>
                <w:szCs w:val="24"/>
                <w:lang w:val="en-US"/>
              </w:rPr>
              <w:t xml:space="preserve"> </w:t>
            </w:r>
            <w:r w:rsidRPr="006D27B3">
              <w:t>sensitivity degradation shall be discussed first as the input for related SBFD-capable BS Rx requirements determination as identified in TR 38.858.</w:t>
            </w:r>
          </w:p>
          <w:p w14:paraId="544F29F3"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1dB degradation due to self-interference is preferred.</w:t>
            </w:r>
            <w:r w:rsidRPr="006D27B3">
              <w:t xml:space="preserve"> </w:t>
            </w:r>
          </w:p>
          <w:p w14:paraId="7C093F97" w14:textId="77777777" w:rsidR="000E7646" w:rsidRPr="006D27B3" w:rsidRDefault="000E7646" w:rsidP="004A2DB0">
            <w:pPr>
              <w:jc w:val="both"/>
            </w:pPr>
            <w:r w:rsidRPr="006D27B3">
              <w:t>Proposal 3: FFS on the following aspects</w:t>
            </w:r>
          </w:p>
          <w:p w14:paraId="09D98EC7"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For transmitter signal quality including </w:t>
            </w:r>
            <w:r w:rsidRPr="006D27B3">
              <w:rPr>
                <w:rFonts w:hint="eastAsia"/>
                <w:lang w:eastAsia="zh-CN"/>
              </w:rPr>
              <w:t>frequency error, modulation quality (EVM) and time alignment error (TAE)</w:t>
            </w:r>
            <w:r w:rsidRPr="006D27B3">
              <w:rPr>
                <w:lang w:eastAsia="zh-CN"/>
              </w:rPr>
              <w:t>, further discuss the joint measurement for normal DL symbols/slots and SBFD DL symbols/slots</w:t>
            </w:r>
          </w:p>
          <w:p w14:paraId="7A4712C6"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For transmitter intermodulation</w:t>
            </w:r>
          </w:p>
          <w:p w14:paraId="13A835C3" w14:textId="77777777" w:rsidR="000E7646" w:rsidRPr="006D27B3" w:rsidRDefault="000E7646" w:rsidP="00A004A1">
            <w:pPr>
              <w:pStyle w:val="ListParagraph"/>
              <w:widowControl w:val="0"/>
              <w:numPr>
                <w:ilvl w:val="1"/>
                <w:numId w:val="17"/>
              </w:numPr>
              <w:overflowPunct/>
              <w:autoSpaceDE/>
              <w:autoSpaceDN/>
              <w:adjustRightInd/>
              <w:spacing w:after="0"/>
              <w:ind w:firstLineChars="0"/>
              <w:jc w:val="both"/>
              <w:textAlignment w:val="auto"/>
            </w:pPr>
            <w:r w:rsidRPr="006D27B3">
              <w:rPr>
                <w:lang w:eastAsia="zh-CN"/>
              </w:rPr>
              <w:t>Check whether the transmitter intermodulation requirement is applicable in SBFD slots/symbols</w:t>
            </w:r>
          </w:p>
          <w:p w14:paraId="372328D2" w14:textId="77777777" w:rsidR="000E7646" w:rsidRPr="006D27B3" w:rsidRDefault="000E7646" w:rsidP="00A004A1">
            <w:pPr>
              <w:pStyle w:val="ListParagraph"/>
              <w:widowControl w:val="0"/>
              <w:numPr>
                <w:ilvl w:val="1"/>
                <w:numId w:val="17"/>
              </w:numPr>
              <w:overflowPunct/>
              <w:autoSpaceDE/>
              <w:autoSpaceDN/>
              <w:adjustRightInd/>
              <w:spacing w:after="0"/>
              <w:ind w:firstLineChars="0"/>
              <w:jc w:val="both"/>
              <w:textAlignment w:val="auto"/>
            </w:pPr>
            <w:r w:rsidRPr="006D27B3">
              <w:rPr>
                <w:lang w:eastAsia="zh-CN"/>
              </w:rPr>
              <w:t xml:space="preserve">Discuss the applicable co-location coupling loss assumption and the applicable receiver degradation for the transmitter intermodulation requirement, if transmitter intermodulation requirement is applicable in SBFD slots/symbols </w:t>
            </w:r>
          </w:p>
          <w:p w14:paraId="5AE1D5DB"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For dynamic range, t</w:t>
            </w:r>
            <w:r w:rsidRPr="006D27B3">
              <w:rPr>
                <w:rFonts w:hint="eastAsia"/>
                <w:lang w:eastAsia="zh-CN"/>
              </w:rPr>
              <w:t>he IoT level and wanted signal power level could be further discussed</w:t>
            </w:r>
          </w:p>
          <w:p w14:paraId="24D61D09"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OTA </w:t>
            </w:r>
            <w:r w:rsidRPr="006D27B3">
              <w:rPr>
                <w:rFonts w:hint="eastAsia"/>
                <w:lang w:eastAsia="zh-CN"/>
              </w:rPr>
              <w:t>ACS</w:t>
            </w:r>
          </w:p>
          <w:p w14:paraId="45249A04"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OTA In-band blocking requirement</w:t>
            </w:r>
            <w:r w:rsidRPr="006D27B3">
              <w:rPr>
                <w:rFonts w:hint="eastAsia"/>
                <w:lang w:eastAsia="zh-CN"/>
              </w:rPr>
              <w:t xml:space="preserve"> </w:t>
            </w:r>
          </w:p>
          <w:p w14:paraId="28356AB0"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OTA RX intermodulation</w:t>
            </w:r>
          </w:p>
          <w:p w14:paraId="244AB69C"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pPr>
            <w:r w:rsidRPr="006D27B3">
              <w:rPr>
                <w:lang w:eastAsia="zh-CN"/>
              </w:rPr>
              <w:t>In-channel selectivity</w:t>
            </w:r>
          </w:p>
          <w:p w14:paraId="614C3BE3" w14:textId="77777777" w:rsidR="000E7646" w:rsidRPr="006D27B3" w:rsidRDefault="000E7646" w:rsidP="004A2DB0">
            <w:pPr>
              <w:jc w:val="both"/>
            </w:pPr>
            <w:r w:rsidRPr="006D27B3">
              <w:t>Proposal 4: For SBFD-capable BS, define transmitter transient period between non-SBFD slot and SBFD slot.</w:t>
            </w:r>
          </w:p>
          <w:p w14:paraId="44A25CAA"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lastRenderedPageBreak/>
              <w:t>The transmitter transient period is within the SBFD slot.</w:t>
            </w:r>
          </w:p>
          <w:p w14:paraId="23C9C07F" w14:textId="77777777" w:rsidR="000E7646" w:rsidRPr="006D27B3" w:rsidRDefault="000E7646" w:rsidP="00A004A1">
            <w:pPr>
              <w:pStyle w:val="ListParagraph"/>
              <w:widowControl w:val="0"/>
              <w:numPr>
                <w:ilvl w:val="0"/>
                <w:numId w:val="17"/>
              </w:numPr>
              <w:overflowPunct/>
              <w:autoSpaceDE/>
              <w:autoSpaceDN/>
              <w:adjustRightInd/>
              <w:spacing w:after="0"/>
              <w:ind w:firstLineChars="0"/>
              <w:jc w:val="both"/>
              <w:textAlignment w:val="auto"/>
              <w:rPr>
                <w:lang w:eastAsia="zh-CN"/>
              </w:rPr>
            </w:pPr>
            <w:r w:rsidRPr="006D27B3">
              <w:rPr>
                <w:lang w:eastAsia="zh-CN"/>
              </w:rPr>
              <w:t xml:space="preserve">Consider 10us as baseline. </w:t>
            </w:r>
          </w:p>
          <w:p w14:paraId="0DEAA0B5" w14:textId="77777777" w:rsidR="000E7646" w:rsidRPr="006D27B3" w:rsidRDefault="000E7646" w:rsidP="004A2DB0">
            <w:pPr>
              <w:jc w:val="both"/>
            </w:pPr>
            <w:r w:rsidRPr="006D27B3">
              <w:t xml:space="preserve">Proposal 5: For SBFD-capable BS, further discuss whether in-channel adjacent </w:t>
            </w:r>
            <w:proofErr w:type="spellStart"/>
            <w:r w:rsidRPr="006D27B3">
              <w:t>subband</w:t>
            </w:r>
            <w:proofErr w:type="spellEnd"/>
            <w:r w:rsidRPr="006D27B3">
              <w:t xml:space="preserve"> leakage ratio and in-channel adjacent </w:t>
            </w:r>
            <w:proofErr w:type="spellStart"/>
            <w:r w:rsidRPr="006D27B3">
              <w:t>subband</w:t>
            </w:r>
            <w:proofErr w:type="spellEnd"/>
            <w:r w:rsidRPr="006D27B3">
              <w:t xml:space="preserve"> blocking and selectivity are needed to be defined.</w:t>
            </w:r>
          </w:p>
        </w:tc>
      </w:tr>
      <w:tr w:rsidR="000E7646" w:rsidRPr="004D52BB" w14:paraId="5B629ADD" w14:textId="77777777" w:rsidTr="004A2DB0">
        <w:trPr>
          <w:trHeight w:val="57"/>
        </w:trPr>
        <w:tc>
          <w:tcPr>
            <w:tcW w:w="1413" w:type="dxa"/>
          </w:tcPr>
          <w:p w14:paraId="657C4405" w14:textId="77777777" w:rsidR="000E7646" w:rsidRPr="00AC3A96" w:rsidRDefault="000E7646" w:rsidP="004A2DB0">
            <w:pPr>
              <w:spacing w:before="60" w:after="60"/>
            </w:pPr>
            <w:r w:rsidRPr="00AC3A96">
              <w:rPr>
                <w:color w:val="000000"/>
              </w:rPr>
              <w:lastRenderedPageBreak/>
              <w:t>R4-2405648</w:t>
            </w:r>
          </w:p>
        </w:tc>
        <w:tc>
          <w:tcPr>
            <w:tcW w:w="1701" w:type="dxa"/>
          </w:tcPr>
          <w:p w14:paraId="6B4A6209" w14:textId="77777777" w:rsidR="000E7646" w:rsidRPr="00AC3A96" w:rsidRDefault="000E7646" w:rsidP="004A2DB0">
            <w:pPr>
              <w:spacing w:before="60" w:after="60"/>
            </w:pPr>
            <w:r w:rsidRPr="00AC3A96">
              <w:t>ZTE Corporation</w:t>
            </w:r>
          </w:p>
        </w:tc>
        <w:tc>
          <w:tcPr>
            <w:tcW w:w="6517" w:type="dxa"/>
          </w:tcPr>
          <w:p w14:paraId="1F9FD487" w14:textId="77777777" w:rsidR="000E7646" w:rsidRPr="00AC3A96" w:rsidRDefault="000E7646" w:rsidP="004A2DB0">
            <w:pPr>
              <w:spacing w:before="60" w:after="60"/>
            </w:pPr>
            <w:r w:rsidRPr="00AC3A96">
              <w:t xml:space="preserve">Proposal 1: for SBFD BS co-location related requirements, propose to follow the existing CLTA assumption captured in TS 38.141-2. </w:t>
            </w:r>
          </w:p>
          <w:p w14:paraId="51A91031" w14:textId="77777777" w:rsidR="000E7646" w:rsidRPr="00AC3A96" w:rsidRDefault="000E7646" w:rsidP="004A2DB0">
            <w:pPr>
              <w:spacing w:before="60" w:after="60"/>
            </w:pPr>
            <w:r w:rsidRPr="00AC3A96">
              <w:t xml:space="preserve">Proposal 2: for Tx intermodulation requirement, it’s also up to vendor’s declaration. If BS claim to comply with Tx intermodulation requirement, then ACLR, </w:t>
            </w:r>
            <w:proofErr w:type="gramStart"/>
            <w:r w:rsidRPr="00AC3A96">
              <w:t>UEM ,spurious</w:t>
            </w:r>
            <w:proofErr w:type="gramEnd"/>
            <w:r w:rsidRPr="00AC3A96">
              <w:t xml:space="preserve"> emission and Rx sensitivity degradation should be declared together. </w:t>
            </w:r>
          </w:p>
          <w:p w14:paraId="5DDEF6C6" w14:textId="77777777" w:rsidR="000E7646" w:rsidRPr="00AC3A96" w:rsidRDefault="000E7646" w:rsidP="004A2DB0">
            <w:pPr>
              <w:spacing w:before="60" w:after="60"/>
            </w:pPr>
            <w:r w:rsidRPr="00AC3A96">
              <w:t>Proposal 3: agree with 1.0dB degradation for SBFD BS REFSENS requirements;</w:t>
            </w:r>
          </w:p>
          <w:p w14:paraId="4DADF500" w14:textId="77777777" w:rsidR="000E7646" w:rsidRPr="00AC3A96" w:rsidRDefault="000E7646" w:rsidP="004A2DB0">
            <w:pPr>
              <w:spacing w:before="60" w:after="60"/>
            </w:pPr>
            <w:r w:rsidRPr="00AC3A96">
              <w:t>Proposal 4: for receiver dynamic requirement, both uplink signals and BS2BS2 CLI signal should be considered for IoT levels.</w:t>
            </w:r>
          </w:p>
          <w:p w14:paraId="259CF07F" w14:textId="77777777" w:rsidR="000E7646" w:rsidRPr="00AC3A96" w:rsidRDefault="000E7646" w:rsidP="004A2DB0">
            <w:pPr>
              <w:spacing w:before="60" w:after="60"/>
            </w:pPr>
            <w:r w:rsidRPr="00AC3A96">
              <w:t>Proposal 5: for the receiver intermodulation requirements, BS2BS CLI should be taken into account for power level for interference signal.</w:t>
            </w:r>
          </w:p>
          <w:p w14:paraId="10C2F668" w14:textId="77777777" w:rsidR="000E7646" w:rsidRPr="00AC3A96" w:rsidRDefault="000E7646" w:rsidP="004A2DB0">
            <w:pPr>
              <w:spacing w:before="60" w:after="60"/>
            </w:pPr>
            <w:r w:rsidRPr="00AC3A96">
              <w:t xml:space="preserve">Proposal 6: for receiver intermodulation requirements, consider IMD between CW/NBB/general intermodulation interfering signal </w:t>
            </w:r>
            <w:proofErr w:type="spellStart"/>
            <w:r w:rsidRPr="00AC3A96">
              <w:t>intermodulate</w:t>
            </w:r>
            <w:proofErr w:type="spellEnd"/>
            <w:r w:rsidRPr="00AC3A96">
              <w:t xml:space="preserve"> with SBFD DL transmission with some performance degradation on SBFD receiver as shown in Figure 2.2.3-1.</w:t>
            </w:r>
          </w:p>
          <w:p w14:paraId="2273A516" w14:textId="77777777" w:rsidR="000E7646" w:rsidRPr="00AC3A96" w:rsidRDefault="000E7646" w:rsidP="004A2DB0">
            <w:pPr>
              <w:spacing w:before="60" w:after="60"/>
            </w:pPr>
            <w:r w:rsidRPr="00AC3A96">
              <w:t xml:space="preserve">Proposal 7: for the co-site inter-sector, in-channel blocking, in-channel selectivity and in-channel sub-band leakage, this could be left up to the vendor declaration without defining any specific power or </w:t>
            </w:r>
            <w:proofErr w:type="spellStart"/>
            <w:r w:rsidRPr="00AC3A96">
              <w:t>freq</w:t>
            </w:r>
            <w:proofErr w:type="spellEnd"/>
            <w:r w:rsidRPr="00AC3A96">
              <w:t xml:space="preserve"> offset of the corresponding requirement.</w:t>
            </w:r>
          </w:p>
          <w:p w14:paraId="49910466" w14:textId="77777777" w:rsidR="000E7646" w:rsidRPr="00AC3A96" w:rsidRDefault="000E7646" w:rsidP="004A2DB0">
            <w:pPr>
              <w:spacing w:before="60" w:after="60"/>
            </w:pPr>
            <w:r w:rsidRPr="00AC3A96">
              <w:t>Proposal 8: for the inter-site scenario, propose to further discuss how to handle the BS CLI problem e.g. with RAN4 minimum RF requirement (usually worst assumptions) or with other coordination schemes defined in other WGs.</w:t>
            </w:r>
          </w:p>
        </w:tc>
      </w:tr>
      <w:tr w:rsidR="000E7646" w:rsidRPr="00BD3F55" w14:paraId="2867D209" w14:textId="77777777" w:rsidTr="004A2DB0">
        <w:trPr>
          <w:trHeight w:val="57"/>
        </w:trPr>
        <w:tc>
          <w:tcPr>
            <w:tcW w:w="1413" w:type="dxa"/>
          </w:tcPr>
          <w:p w14:paraId="70DBFA02" w14:textId="77777777" w:rsidR="000E7646" w:rsidRPr="00847EDF" w:rsidRDefault="000E7646" w:rsidP="004A2DB0">
            <w:pPr>
              <w:spacing w:before="60" w:after="60"/>
            </w:pPr>
            <w:r w:rsidRPr="00847EDF">
              <w:rPr>
                <w:color w:val="000000"/>
              </w:rPr>
              <w:t>R4-2405655</w:t>
            </w:r>
          </w:p>
        </w:tc>
        <w:tc>
          <w:tcPr>
            <w:tcW w:w="1701" w:type="dxa"/>
          </w:tcPr>
          <w:p w14:paraId="421303E1" w14:textId="77777777" w:rsidR="000E7646" w:rsidRPr="00847EDF" w:rsidRDefault="000E7646" w:rsidP="004A2DB0">
            <w:pPr>
              <w:spacing w:before="60" w:after="60"/>
            </w:pPr>
            <w:r w:rsidRPr="00847EDF">
              <w:t>Samsung</w:t>
            </w:r>
          </w:p>
        </w:tc>
        <w:tc>
          <w:tcPr>
            <w:tcW w:w="6517" w:type="dxa"/>
          </w:tcPr>
          <w:p w14:paraId="6E88B0F7"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1: BS RF requirements for SBFD-capable BS shall be specified to enable all feasible BS implementations, including different kinds of solutions to address RX chain saturation and to mitigate interference .  </w:t>
            </w:r>
          </w:p>
          <w:p w14:paraId="0CF9F8F5"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2: It is within RAN4 scope to study/specify the limitation or restriction on the size of </w:t>
            </w:r>
            <w:proofErr w:type="spellStart"/>
            <w:r w:rsidRPr="00847EDF">
              <w:rPr>
                <w:rFonts w:eastAsiaTheme="minorEastAsia"/>
                <w:lang w:val="en-US" w:eastAsia="zh-CN"/>
              </w:rPr>
              <w:t>subband</w:t>
            </w:r>
            <w:proofErr w:type="spellEnd"/>
            <w:r w:rsidRPr="00847EDF">
              <w:rPr>
                <w:rFonts w:eastAsiaTheme="minorEastAsia"/>
                <w:lang w:val="en-US" w:eastAsia="zh-CN"/>
              </w:rPr>
              <w:t>/</w:t>
            </w:r>
            <w:proofErr w:type="spellStart"/>
            <w:r w:rsidRPr="00847EDF">
              <w:rPr>
                <w:rFonts w:eastAsiaTheme="minorEastAsia"/>
                <w:lang w:val="en-US" w:eastAsia="zh-CN"/>
              </w:rPr>
              <w:t>guardband</w:t>
            </w:r>
            <w:proofErr w:type="spellEnd"/>
            <w:r w:rsidRPr="00847EDF">
              <w:rPr>
                <w:rFonts w:eastAsiaTheme="minorEastAsia"/>
                <w:lang w:val="en-US" w:eastAsia="zh-CN"/>
              </w:rPr>
              <w:t xml:space="preserve">. </w:t>
            </w:r>
          </w:p>
          <w:p w14:paraId="6CD080FB"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3: Same as Rel-18 study item, RAN4 shall only focus on the following multi-carrier configuration for SBFD-capable BS, i.e., </w:t>
            </w:r>
          </w:p>
          <w:p w14:paraId="15F0FCF2" w14:textId="77777777" w:rsidR="000E7646" w:rsidRPr="00847EDF" w:rsidRDefault="000E7646" w:rsidP="00A004A1">
            <w:pPr>
              <w:pStyle w:val="ListParagraph"/>
              <w:numPr>
                <w:ilvl w:val="0"/>
                <w:numId w:val="14"/>
              </w:numPr>
              <w:ind w:left="714" w:firstLineChars="0" w:hanging="357"/>
              <w:rPr>
                <w:rFonts w:eastAsiaTheme="minorEastAsia"/>
                <w:lang w:val="en-US" w:eastAsia="zh-CN"/>
              </w:rPr>
            </w:pPr>
            <w:r w:rsidRPr="00847EDF">
              <w:rPr>
                <w:rFonts w:eastAsiaTheme="minorEastAsia"/>
                <w:lang w:val="en-US" w:eastAsia="zh-CN"/>
              </w:rPr>
              <w:t>SBFD operates in only one BS carrier, and legacy TDD operates in other intra-band BS carrier(s) contiguous or non-contiguous to the SBFD carrier.</w:t>
            </w:r>
          </w:p>
          <w:p w14:paraId="592488C9"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4: No need further adjacent channel co-existence in Rel-19 work item. </w:t>
            </w:r>
          </w:p>
          <w:p w14:paraId="69A05BB0" w14:textId="77777777" w:rsidR="000E7646" w:rsidRPr="00847EDF" w:rsidRDefault="000E7646" w:rsidP="004A2DB0">
            <w:pPr>
              <w:spacing w:before="120"/>
              <w:rPr>
                <w:rFonts w:eastAsiaTheme="minorEastAsia"/>
                <w:lang w:val="en-US" w:eastAsia="zh-CN"/>
              </w:rPr>
            </w:pPr>
            <w:r w:rsidRPr="00847EDF">
              <w:rPr>
                <w:rFonts w:eastAsiaTheme="minorEastAsia"/>
                <w:lang w:val="en-US" w:eastAsia="zh-CN"/>
              </w:rPr>
              <w:t xml:space="preserve">Proposal 5: The CLI handling schemes to be supported in RAN1 shall be considered in specifying the BS RF requirements, which are agreed to be based on RAN4 adjacent channel co-existence evaluation results. </w:t>
            </w:r>
          </w:p>
          <w:p w14:paraId="47EA5284" w14:textId="77777777" w:rsidR="000E7646" w:rsidRPr="00847EDF" w:rsidRDefault="000E7646" w:rsidP="004A2DB0">
            <w:pPr>
              <w:spacing w:before="120"/>
              <w:rPr>
                <w:rFonts w:eastAsiaTheme="minorEastAsia"/>
                <w:i/>
                <w:iCs/>
                <w:u w:val="single"/>
                <w:lang w:val="en-US" w:eastAsia="zh-CN"/>
              </w:rPr>
            </w:pPr>
            <w:r w:rsidRPr="00847EDF">
              <w:rPr>
                <w:rFonts w:eastAsiaTheme="minorEastAsia"/>
                <w:i/>
                <w:iCs/>
                <w:u w:val="single"/>
                <w:lang w:val="en-US" w:eastAsia="zh-CN"/>
              </w:rPr>
              <w:t>Discussion on TX requirement impact for SBFD</w:t>
            </w:r>
          </w:p>
          <w:p w14:paraId="036C7B28" w14:textId="77777777" w:rsidR="000E7646" w:rsidRPr="00847EDF" w:rsidRDefault="000E7646" w:rsidP="004A2DB0">
            <w:pPr>
              <w:rPr>
                <w:rFonts w:eastAsiaTheme="minorEastAsia"/>
                <w:lang w:eastAsia="zh-CN"/>
              </w:rPr>
            </w:pPr>
            <w:r w:rsidRPr="00847EDF">
              <w:rPr>
                <w:rFonts w:eastAsiaTheme="minorEastAsia"/>
                <w:lang w:eastAsia="zh-CN"/>
              </w:rPr>
              <w:t>Observation 2: The discussion on TX intermodulation for SBFD-capable BS is related to the one on OTA co-location reference antenna definition in Rel-19 work item on NR BS RF requirement evolution.</w:t>
            </w:r>
          </w:p>
          <w:p w14:paraId="73BD61E7" w14:textId="77777777" w:rsidR="000E7646" w:rsidRPr="00847EDF" w:rsidRDefault="000E7646" w:rsidP="004A2DB0">
            <w:r w:rsidRPr="00847EDF">
              <w:t xml:space="preserve">Proposal 6: RAN4 further discuss the following options to derive OTA sensitivity degradation: </w:t>
            </w:r>
          </w:p>
          <w:p w14:paraId="4361D9D9" w14:textId="77777777" w:rsidR="000E7646" w:rsidRPr="00847EDF" w:rsidRDefault="000E7646" w:rsidP="00A004A1">
            <w:pPr>
              <w:pStyle w:val="ListParagraph"/>
              <w:numPr>
                <w:ilvl w:val="0"/>
                <w:numId w:val="3"/>
              </w:numPr>
              <w:spacing w:after="0"/>
              <w:ind w:left="1077" w:firstLineChars="0" w:hanging="357"/>
            </w:pPr>
            <w:r w:rsidRPr="00847EDF">
              <w:t xml:space="preserve">Option 1: the degradation value is BS declaration based. </w:t>
            </w:r>
          </w:p>
          <w:p w14:paraId="1BEF2849" w14:textId="77777777" w:rsidR="000E7646" w:rsidRPr="00847EDF" w:rsidRDefault="000E7646" w:rsidP="00A004A1">
            <w:pPr>
              <w:pStyle w:val="ListParagraph"/>
              <w:numPr>
                <w:ilvl w:val="0"/>
                <w:numId w:val="3"/>
              </w:numPr>
              <w:ind w:left="1077" w:firstLineChars="0" w:hanging="357"/>
            </w:pPr>
            <w:r w:rsidRPr="00847EDF">
              <w:lastRenderedPageBreak/>
              <w:t xml:space="preserve">Option 2: a fixed value provided in the specification. </w:t>
            </w:r>
          </w:p>
          <w:p w14:paraId="40E932D0" w14:textId="77777777" w:rsidR="000E7646" w:rsidRPr="00847EDF" w:rsidRDefault="000E7646" w:rsidP="004A2DB0">
            <w:pPr>
              <w:rPr>
                <w:rFonts w:eastAsiaTheme="minorEastAsia"/>
                <w:lang w:eastAsia="zh-CN"/>
              </w:rPr>
            </w:pPr>
            <w:r w:rsidRPr="00847EDF">
              <w:rPr>
                <w:rFonts w:eastAsiaTheme="minorEastAsia"/>
                <w:lang w:eastAsia="zh-CN"/>
              </w:rPr>
              <w:t>Observation 3: It is difficult for RAN4 to agree on a reference scheme for self-interference suppression and the necessary inter-</w:t>
            </w:r>
            <w:proofErr w:type="spellStart"/>
            <w:r w:rsidRPr="00847EDF">
              <w:rPr>
                <w:rFonts w:eastAsiaTheme="minorEastAsia"/>
                <w:lang w:eastAsia="zh-CN"/>
              </w:rPr>
              <w:t>gNB</w:t>
            </w:r>
            <w:proofErr w:type="spellEnd"/>
            <w:r w:rsidRPr="00847EDF">
              <w:rPr>
                <w:rFonts w:eastAsiaTheme="minorEastAsia"/>
                <w:lang w:eastAsia="zh-CN"/>
              </w:rPr>
              <w:t xml:space="preserve"> interference suppression by considering the different possible inter-</w:t>
            </w:r>
            <w:proofErr w:type="spellStart"/>
            <w:r w:rsidRPr="00847EDF">
              <w:rPr>
                <w:rFonts w:eastAsiaTheme="minorEastAsia"/>
                <w:lang w:eastAsia="zh-CN"/>
              </w:rPr>
              <w:t>gNB</w:t>
            </w:r>
            <w:proofErr w:type="spellEnd"/>
            <w:r w:rsidRPr="00847EDF">
              <w:rPr>
                <w:rFonts w:eastAsiaTheme="minorEastAsia"/>
                <w:lang w:eastAsia="zh-CN"/>
              </w:rPr>
              <w:t xml:space="preserve"> CLI mitigation schemes implemented to derive the potential new requirement in-channel adjacent </w:t>
            </w:r>
            <w:proofErr w:type="spellStart"/>
            <w:r w:rsidRPr="00847EDF">
              <w:rPr>
                <w:rFonts w:eastAsiaTheme="minorEastAsia"/>
                <w:lang w:eastAsia="zh-CN"/>
              </w:rPr>
              <w:t>subband</w:t>
            </w:r>
            <w:proofErr w:type="spellEnd"/>
            <w:r w:rsidRPr="00847EDF">
              <w:rPr>
                <w:rFonts w:eastAsiaTheme="minorEastAsia"/>
                <w:lang w:eastAsia="zh-CN"/>
              </w:rPr>
              <w:t xml:space="preserve"> leakage ratio.</w:t>
            </w:r>
          </w:p>
          <w:p w14:paraId="4D4F3B8A" w14:textId="77777777" w:rsidR="000E7646" w:rsidRPr="00847EDF" w:rsidRDefault="000E7646" w:rsidP="004A2DB0">
            <w:pPr>
              <w:rPr>
                <w:rFonts w:eastAsiaTheme="minorEastAsia"/>
                <w:lang w:val="en-US" w:eastAsia="zh-CN"/>
              </w:rPr>
            </w:pPr>
            <w:r w:rsidRPr="00847EDF">
              <w:rPr>
                <w:rFonts w:eastAsiaTheme="minorEastAsia"/>
                <w:lang w:val="en-US" w:eastAsia="zh-CN"/>
              </w:rPr>
              <w:t xml:space="preserve">Proposal </w:t>
            </w:r>
            <w:r w:rsidRPr="00847EDF">
              <w:fldChar w:fldCharType="begin"/>
            </w:r>
            <w:r w:rsidRPr="00847EDF">
              <w:instrText xml:space="preserve"> SEQ B </w:instrText>
            </w:r>
            <w:r w:rsidRPr="00847EDF">
              <w:fldChar w:fldCharType="separate"/>
            </w:r>
            <w:r w:rsidRPr="00847EDF">
              <w:rPr>
                <w:noProof/>
              </w:rPr>
              <w:t>7</w:t>
            </w:r>
            <w:r w:rsidRPr="00847EDF">
              <w:fldChar w:fldCharType="end"/>
            </w:r>
            <w:r w:rsidRPr="00847EDF">
              <w:rPr>
                <w:rFonts w:eastAsiaTheme="minorEastAsia"/>
                <w:lang w:val="en-US" w:eastAsia="zh-CN"/>
              </w:rPr>
              <w:t xml:space="preserve">: There is no necessity to introduce new requirement for in-channel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leakage ratio. </w:t>
            </w:r>
          </w:p>
          <w:p w14:paraId="73ABFF23" w14:textId="77777777" w:rsidR="000E7646" w:rsidRPr="00847EDF" w:rsidRDefault="000E7646" w:rsidP="004A2DB0">
            <w:pPr>
              <w:rPr>
                <w:rFonts w:eastAsiaTheme="minorEastAsia"/>
                <w:lang w:val="en-US" w:eastAsia="zh-CN"/>
              </w:rPr>
            </w:pPr>
            <w:r w:rsidRPr="00847EDF">
              <w:rPr>
                <w:rFonts w:eastAsiaTheme="minorEastAsia"/>
                <w:lang w:val="en-US" w:eastAsia="zh-CN"/>
              </w:rPr>
              <w:t xml:space="preserve">Proposal </w:t>
            </w:r>
            <w:r w:rsidRPr="00847EDF">
              <w:t>8</w:t>
            </w:r>
            <w:r w:rsidRPr="00847EDF">
              <w:rPr>
                <w:rFonts w:eastAsiaTheme="minorEastAsia"/>
                <w:lang w:val="en-US" w:eastAsia="zh-CN"/>
              </w:rPr>
              <w:t xml:space="preserve">: There is no necessity to introduce new requirement for in-channel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blocking and adjacent </w:t>
            </w:r>
            <w:proofErr w:type="spellStart"/>
            <w:r w:rsidRPr="00847EDF">
              <w:rPr>
                <w:rFonts w:eastAsiaTheme="minorEastAsia"/>
                <w:lang w:val="en-US" w:eastAsia="zh-CN"/>
              </w:rPr>
              <w:t>subband</w:t>
            </w:r>
            <w:proofErr w:type="spellEnd"/>
            <w:r w:rsidRPr="00847EDF">
              <w:rPr>
                <w:rFonts w:eastAsiaTheme="minorEastAsia"/>
                <w:lang w:val="en-US" w:eastAsia="zh-CN"/>
              </w:rPr>
              <w:t xml:space="preserve"> selectivity. </w:t>
            </w:r>
          </w:p>
        </w:tc>
      </w:tr>
    </w:tbl>
    <w:p w14:paraId="31F16189" w14:textId="77777777" w:rsidR="000E7646" w:rsidRDefault="000E7646" w:rsidP="000E7646"/>
    <w:p w14:paraId="0389D02A" w14:textId="77777777" w:rsidR="004D52BB" w:rsidRDefault="004D52BB" w:rsidP="004D52BB"/>
    <w:p w14:paraId="5903812C" w14:textId="77777777" w:rsidR="004D52BB" w:rsidRPr="006D4B9B" w:rsidRDefault="004D52BB" w:rsidP="004D52BB">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67F4B60" w14:textId="77777777" w:rsidR="004D52BB" w:rsidRPr="004A7544" w:rsidRDefault="004D52BB" w:rsidP="004D52BB">
      <w:pPr>
        <w:pStyle w:val="Heading2"/>
      </w:pPr>
      <w:r w:rsidRPr="004A7544">
        <w:rPr>
          <w:rFonts w:hint="eastAsia"/>
        </w:rPr>
        <w:t>Open issues</w:t>
      </w:r>
      <w:r>
        <w:t xml:space="preserve"> summary</w:t>
      </w:r>
    </w:p>
    <w:p w14:paraId="0C7B8C47" w14:textId="77777777" w:rsidR="004D52BB" w:rsidRDefault="004D52BB" w:rsidP="004D52BB">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AC13091" w14:textId="5F1ADA56" w:rsidR="004D52BB" w:rsidRPr="00BA7319" w:rsidRDefault="004D52BB" w:rsidP="004D52BB">
      <w:pPr>
        <w:pStyle w:val="Heading3"/>
        <w:rPr>
          <w:lang w:val="en-US"/>
        </w:rPr>
      </w:pPr>
      <w:r w:rsidRPr="00BA7319">
        <w:rPr>
          <w:lang w:val="en-US"/>
        </w:rPr>
        <w:t>Sub-topic 2-1</w:t>
      </w:r>
      <w:r w:rsidRPr="00BA7319">
        <w:rPr>
          <w:rFonts w:hint="eastAsia"/>
          <w:lang w:val="en-US"/>
        </w:rPr>
        <w:t>:</w:t>
      </w:r>
      <w:r w:rsidRPr="00BA7319">
        <w:rPr>
          <w:lang w:val="en-US"/>
        </w:rPr>
        <w:t xml:space="preserve"> </w:t>
      </w:r>
      <w:r w:rsidR="00D32FD1">
        <w:rPr>
          <w:lang w:val="en-US"/>
        </w:rPr>
        <w:t xml:space="preserve">BS RF </w:t>
      </w:r>
      <w:r w:rsidR="00A328D3">
        <w:rPr>
          <w:lang w:val="en-US"/>
        </w:rPr>
        <w:t>Specification structure for SBFD</w:t>
      </w:r>
      <w:r w:rsidR="00536A2D">
        <w:rPr>
          <w:lang w:val="en-US"/>
        </w:rPr>
        <w:t xml:space="preserve"> requirements</w:t>
      </w:r>
    </w:p>
    <w:p w14:paraId="60713464" w14:textId="30BD094F" w:rsidR="004D52BB" w:rsidRPr="00536A2D" w:rsidRDefault="004D52BB" w:rsidP="004D52BB">
      <w:pPr>
        <w:pStyle w:val="Heading4"/>
        <w:numPr>
          <w:ilvl w:val="0"/>
          <w:numId w:val="0"/>
        </w:numPr>
        <w:ind w:left="864" w:hanging="864"/>
        <w:rPr>
          <w:sz w:val="20"/>
          <w:szCs w:val="10"/>
          <w:lang w:val="en-US"/>
        </w:rPr>
      </w:pPr>
      <w:r w:rsidRPr="00536A2D">
        <w:rPr>
          <w:sz w:val="20"/>
          <w:szCs w:val="10"/>
          <w:lang w:val="en-US"/>
        </w:rPr>
        <w:t xml:space="preserve">Issue 2-1-1: </w:t>
      </w:r>
      <w:r w:rsidR="000D02FF" w:rsidRPr="00536A2D">
        <w:rPr>
          <w:sz w:val="20"/>
          <w:szCs w:val="10"/>
          <w:lang w:val="en-US"/>
        </w:rPr>
        <w:t>BS RF Specification structure for SBFD</w:t>
      </w:r>
      <w:r w:rsidR="00536A2D">
        <w:rPr>
          <w:sz w:val="20"/>
          <w:szCs w:val="10"/>
          <w:lang w:val="en-US"/>
        </w:rPr>
        <w:t xml:space="preserve"> requirements</w:t>
      </w:r>
    </w:p>
    <w:p w14:paraId="71F3DB22" w14:textId="7FF04E85" w:rsidR="004D52BB" w:rsidRDefault="000D02FF" w:rsidP="004D52BB">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Options of how to introduce </w:t>
      </w:r>
      <w:r w:rsidRPr="000D02FF">
        <w:rPr>
          <w:rFonts w:eastAsia="宋体"/>
          <w:szCs w:val="24"/>
          <w:lang w:eastAsia="zh-CN"/>
        </w:rPr>
        <w:t xml:space="preserve">BS RF </w:t>
      </w:r>
      <w:r>
        <w:rPr>
          <w:rFonts w:eastAsia="宋体"/>
          <w:szCs w:val="24"/>
          <w:lang w:eastAsia="zh-CN"/>
        </w:rPr>
        <w:t xml:space="preserve">new requirements </w:t>
      </w:r>
      <w:r w:rsidRPr="000D02FF">
        <w:rPr>
          <w:rFonts w:eastAsia="宋体"/>
          <w:szCs w:val="24"/>
          <w:lang w:eastAsia="zh-CN"/>
        </w:rPr>
        <w:t>for SBFD-capable BS</w:t>
      </w:r>
      <w:r w:rsidR="004D52BB">
        <w:rPr>
          <w:rFonts w:eastAsia="宋体"/>
          <w:szCs w:val="24"/>
          <w:lang w:eastAsia="zh-CN"/>
        </w:rPr>
        <w:t xml:space="preserve">: </w:t>
      </w:r>
    </w:p>
    <w:p w14:paraId="332A9C64" w14:textId="15740C34" w:rsidR="004D52BB" w:rsidRPr="00CE4EBD" w:rsidRDefault="000D02FF" w:rsidP="004D52B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1 (CATT): </w:t>
      </w:r>
      <w:r w:rsidRPr="000D02FF">
        <w:rPr>
          <w:rFonts w:eastAsia="宋体"/>
          <w:szCs w:val="24"/>
          <w:lang w:eastAsia="zh-CN"/>
        </w:rPr>
        <w:t xml:space="preserve">Creating new sub-clauses in TS 38.104 </w:t>
      </w:r>
      <w:r>
        <w:rPr>
          <w:rFonts w:eastAsia="宋体"/>
          <w:szCs w:val="24"/>
          <w:lang w:eastAsia="zh-CN"/>
        </w:rPr>
        <w:t>(similar as UE feature in TS38.101)</w:t>
      </w:r>
    </w:p>
    <w:p w14:paraId="04BE77AE" w14:textId="58E88718" w:rsidR="004D52BB" w:rsidRPr="00CE4EBD" w:rsidRDefault="000D02FF" w:rsidP="004D52B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 E</w:t>
      </w:r>
      <w:r w:rsidRPr="000D02FF">
        <w:rPr>
          <w:rFonts w:eastAsia="宋体"/>
          <w:szCs w:val="24"/>
          <w:lang w:eastAsia="zh-CN"/>
        </w:rPr>
        <w:t xml:space="preserve">mbedding the corresponding </w:t>
      </w:r>
      <w:r>
        <w:rPr>
          <w:rFonts w:eastAsia="宋体"/>
          <w:szCs w:val="24"/>
          <w:lang w:eastAsia="zh-CN"/>
        </w:rPr>
        <w:t xml:space="preserve">new </w:t>
      </w:r>
      <w:r w:rsidRPr="000D02FF">
        <w:rPr>
          <w:rFonts w:eastAsia="宋体"/>
          <w:szCs w:val="24"/>
          <w:lang w:eastAsia="zh-CN"/>
        </w:rPr>
        <w:t xml:space="preserve">RF requirements </w:t>
      </w:r>
      <w:r>
        <w:rPr>
          <w:rFonts w:eastAsia="宋体"/>
          <w:szCs w:val="24"/>
          <w:lang w:eastAsia="zh-CN"/>
        </w:rPr>
        <w:t>for</w:t>
      </w:r>
      <w:r w:rsidRPr="000D02FF">
        <w:rPr>
          <w:rFonts w:eastAsia="宋体"/>
          <w:szCs w:val="24"/>
          <w:lang w:eastAsia="zh-CN"/>
        </w:rPr>
        <w:t xml:space="preserve"> SBFD in </w:t>
      </w:r>
      <w:r>
        <w:rPr>
          <w:rFonts w:eastAsia="宋体"/>
          <w:szCs w:val="24"/>
          <w:lang w:eastAsia="zh-CN"/>
        </w:rPr>
        <w:t>the corresponding</w:t>
      </w:r>
      <w:r w:rsidRPr="000D02FF">
        <w:rPr>
          <w:rFonts w:eastAsia="宋体"/>
          <w:szCs w:val="24"/>
          <w:lang w:eastAsia="zh-CN"/>
        </w:rPr>
        <w:t xml:space="preserve"> section of TS 38.104</w:t>
      </w:r>
    </w:p>
    <w:p w14:paraId="434C820E" w14:textId="77777777" w:rsidR="004D52BB" w:rsidRDefault="004D52BB" w:rsidP="004D52B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9261924" w14:textId="57F20004" w:rsidR="004D52BB" w:rsidRDefault="004D52BB" w:rsidP="004D52B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0D02FF">
        <w:rPr>
          <w:lang w:val="en-US"/>
        </w:rPr>
        <w:t xml:space="preserve">this issue firstly by collecting pros and cons of both options. </w:t>
      </w:r>
    </w:p>
    <w:p w14:paraId="0945982A" w14:textId="26932180" w:rsidR="004D52BB" w:rsidRDefault="004D52BB" w:rsidP="009C5A99">
      <w:pPr>
        <w:jc w:val="both"/>
        <w:rPr>
          <w:lang w:val="en-US" w:eastAsia="zh-CN"/>
        </w:rPr>
      </w:pPr>
    </w:p>
    <w:p w14:paraId="3A25C1F3" w14:textId="41CD14EE" w:rsidR="005B6695" w:rsidRPr="00BA7319" w:rsidRDefault="005B6695" w:rsidP="005B6695">
      <w:pPr>
        <w:pStyle w:val="Heading3"/>
        <w:rPr>
          <w:lang w:val="en-US"/>
        </w:rPr>
      </w:pPr>
      <w:r w:rsidRPr="00BA7319">
        <w:rPr>
          <w:lang w:val="en-US"/>
        </w:rPr>
        <w:t>Sub-topic 2-</w:t>
      </w:r>
      <w:r w:rsidR="00422149">
        <w:rPr>
          <w:lang w:val="en-US"/>
        </w:rPr>
        <w:t>2</w:t>
      </w:r>
      <w:r w:rsidRPr="00BA7319">
        <w:rPr>
          <w:rFonts w:hint="eastAsia"/>
          <w:lang w:val="en-US"/>
        </w:rPr>
        <w:t>:</w:t>
      </w:r>
      <w:r w:rsidRPr="00BA7319">
        <w:rPr>
          <w:lang w:val="en-US"/>
        </w:rPr>
        <w:t xml:space="preserve"> </w:t>
      </w:r>
      <w:r w:rsidR="00672848">
        <w:rPr>
          <w:lang w:val="en-US"/>
        </w:rPr>
        <w:t xml:space="preserve">SBFD-capable </w:t>
      </w:r>
      <w:r>
        <w:rPr>
          <w:lang w:val="en-US"/>
        </w:rPr>
        <w:t>BS classes</w:t>
      </w:r>
    </w:p>
    <w:p w14:paraId="558E50A2" w14:textId="2E034925" w:rsidR="005B6695" w:rsidRPr="00536A2D" w:rsidRDefault="005B6695" w:rsidP="005B6695">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2</w:t>
      </w:r>
      <w:r w:rsidRPr="00536A2D">
        <w:rPr>
          <w:sz w:val="20"/>
          <w:szCs w:val="10"/>
          <w:lang w:val="en-US"/>
        </w:rPr>
        <w:t xml:space="preserve">-1: </w:t>
      </w:r>
      <w:r>
        <w:rPr>
          <w:sz w:val="20"/>
          <w:szCs w:val="10"/>
          <w:lang w:val="en-US"/>
        </w:rPr>
        <w:t>BS classes to support</w:t>
      </w:r>
      <w:r w:rsidRPr="00536A2D">
        <w:rPr>
          <w:sz w:val="20"/>
          <w:szCs w:val="10"/>
          <w:lang w:val="en-US"/>
        </w:rPr>
        <w:t xml:space="preserve"> SBFD</w:t>
      </w:r>
      <w:r>
        <w:rPr>
          <w:sz w:val="20"/>
          <w:szCs w:val="10"/>
          <w:lang w:val="en-US"/>
        </w:rPr>
        <w:t xml:space="preserve"> operation</w:t>
      </w:r>
    </w:p>
    <w:p w14:paraId="4FB82A05" w14:textId="1DF9BB6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Options: </w:t>
      </w:r>
    </w:p>
    <w:p w14:paraId="6730F37B" w14:textId="21A562A1" w:rsidR="005B6695" w:rsidRDefault="005B6695" w:rsidP="005B669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1 (CATT): </w:t>
      </w:r>
      <w:r w:rsidRPr="005B6695">
        <w:rPr>
          <w:rFonts w:eastAsia="宋体"/>
          <w:szCs w:val="24"/>
          <w:lang w:eastAsia="zh-CN"/>
        </w:rPr>
        <w:t xml:space="preserve">LA BS RF requirements are defined in WI </w:t>
      </w:r>
      <w:proofErr w:type="gramStart"/>
      <w:r w:rsidRPr="005B6695">
        <w:rPr>
          <w:rFonts w:eastAsia="宋体"/>
          <w:szCs w:val="24"/>
          <w:lang w:eastAsia="zh-CN"/>
        </w:rPr>
        <w:t>phase,</w:t>
      </w:r>
      <w:proofErr w:type="gramEnd"/>
      <w:r w:rsidR="000D2885">
        <w:rPr>
          <w:rFonts w:eastAsia="宋体"/>
          <w:szCs w:val="24"/>
          <w:lang w:eastAsia="zh-CN"/>
        </w:rPr>
        <w:t xml:space="preserve"> </w:t>
      </w:r>
      <w:r w:rsidRPr="005B6695">
        <w:rPr>
          <w:rFonts w:eastAsia="宋体"/>
          <w:szCs w:val="24"/>
          <w:lang w:eastAsia="zh-CN"/>
        </w:rPr>
        <w:t>MR BS can also be considered. FFS WA BS.</w:t>
      </w:r>
    </w:p>
    <w:p w14:paraId="3552FBD9" w14:textId="193DC126" w:rsidR="003413F2" w:rsidRPr="00CE4EBD" w:rsidRDefault="003413F2" w:rsidP="005B6695">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 (CMCC): BS classes to support SBFD is declaration based, and it is </w:t>
      </w:r>
      <w:r w:rsidRPr="003413F2">
        <w:rPr>
          <w:rFonts w:eastAsia="宋体"/>
          <w:szCs w:val="24"/>
          <w:lang w:eastAsia="zh-CN"/>
        </w:rPr>
        <w:t xml:space="preserve">suggested to define WA </w:t>
      </w:r>
      <w:proofErr w:type="spellStart"/>
      <w:r w:rsidRPr="003413F2">
        <w:rPr>
          <w:rFonts w:eastAsia="宋体"/>
          <w:szCs w:val="24"/>
          <w:lang w:eastAsia="zh-CN"/>
        </w:rPr>
        <w:t>gNB</w:t>
      </w:r>
      <w:proofErr w:type="spellEnd"/>
      <w:r w:rsidRPr="003413F2">
        <w:rPr>
          <w:rFonts w:eastAsia="宋体"/>
          <w:szCs w:val="24"/>
          <w:lang w:eastAsia="zh-CN"/>
        </w:rPr>
        <w:t xml:space="preserve"> requirement for SBFD</w:t>
      </w:r>
    </w:p>
    <w:p w14:paraId="132B9504"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A1FA39A" w14:textId="77777777" w:rsidR="005B6695" w:rsidRDefault="005B6695" w:rsidP="005B66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proposal firstly in this meeting. </w:t>
      </w:r>
    </w:p>
    <w:p w14:paraId="31C67C16" w14:textId="77777777" w:rsidR="005B6695" w:rsidRDefault="005B6695" w:rsidP="009C5A99">
      <w:pPr>
        <w:jc w:val="both"/>
        <w:rPr>
          <w:lang w:val="en-US" w:eastAsia="zh-CN"/>
        </w:rPr>
      </w:pPr>
    </w:p>
    <w:p w14:paraId="7819E0D4" w14:textId="2C60CA51" w:rsidR="00536A2D" w:rsidRPr="00BA7319" w:rsidRDefault="00536A2D" w:rsidP="00536A2D">
      <w:pPr>
        <w:pStyle w:val="Heading3"/>
        <w:rPr>
          <w:lang w:val="en-US"/>
        </w:rPr>
      </w:pPr>
      <w:r w:rsidRPr="00BA7319">
        <w:rPr>
          <w:lang w:val="en-US"/>
        </w:rPr>
        <w:t>Sub-topic 2-</w:t>
      </w:r>
      <w:r w:rsidR="00422149">
        <w:rPr>
          <w:lang w:val="en-US"/>
        </w:rPr>
        <w:t>3</w:t>
      </w:r>
      <w:r w:rsidRPr="00BA7319">
        <w:rPr>
          <w:rFonts w:hint="eastAsia"/>
          <w:lang w:val="en-US"/>
        </w:rPr>
        <w:t>:</w:t>
      </w:r>
      <w:r w:rsidRPr="00BA7319">
        <w:rPr>
          <w:lang w:val="en-US"/>
        </w:rPr>
        <w:t xml:space="preserve"> </w:t>
      </w:r>
      <w:r w:rsidR="00972DDD">
        <w:rPr>
          <w:lang w:val="en-US"/>
        </w:rPr>
        <w:t xml:space="preserve">SBFD </w:t>
      </w:r>
      <w:r w:rsidR="00E233E8">
        <w:rPr>
          <w:lang w:val="en-US"/>
        </w:rPr>
        <w:t>Requirement a</w:t>
      </w:r>
      <w:r>
        <w:rPr>
          <w:lang w:val="en-US"/>
        </w:rPr>
        <w:t>pplicability</w:t>
      </w:r>
    </w:p>
    <w:p w14:paraId="3B01CD32" w14:textId="2B834942" w:rsidR="00536A2D" w:rsidRPr="00536A2D" w:rsidRDefault="00536A2D" w:rsidP="00536A2D">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-1: Applicability of SBFD and non-SBFD requirements</w:t>
      </w:r>
    </w:p>
    <w:p w14:paraId="047E0BAC" w14:textId="10AAC4FE" w:rsidR="00536A2D" w:rsidRDefault="00E233E8" w:rsidP="00536A2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General rule for the applicability of SBFD and non-SBFD requirements</w:t>
      </w:r>
      <w:r w:rsidR="00536A2D">
        <w:rPr>
          <w:rFonts w:eastAsia="宋体"/>
          <w:szCs w:val="24"/>
          <w:lang w:eastAsia="zh-CN"/>
        </w:rPr>
        <w:t xml:space="preserve">: </w:t>
      </w:r>
    </w:p>
    <w:p w14:paraId="23EAF7F4" w14:textId="77777777" w:rsidR="00536A2D" w:rsidRPr="00536A2D" w:rsidRDefault="00536A2D" w:rsidP="00536A2D">
      <w:pPr>
        <w:pStyle w:val="ListParagraph"/>
        <w:numPr>
          <w:ilvl w:val="1"/>
          <w:numId w:val="1"/>
        </w:numPr>
        <w:ind w:firstLineChars="0"/>
        <w:rPr>
          <w:rFonts w:eastAsia="宋体"/>
          <w:szCs w:val="24"/>
          <w:lang w:eastAsia="zh-CN"/>
        </w:rPr>
      </w:pPr>
      <w:r w:rsidRPr="00536A2D">
        <w:rPr>
          <w:rFonts w:eastAsia="宋体"/>
          <w:szCs w:val="24"/>
          <w:lang w:eastAsia="zh-CN"/>
        </w:rPr>
        <w:t>Option 1 (Ericsson): Requirements in general need to be consistently applied and thoroughly tested in both SBFD slots and non-SBFD slots.</w:t>
      </w:r>
    </w:p>
    <w:p w14:paraId="22AFDE4F" w14:textId="77777777" w:rsidR="00536A2D" w:rsidRDefault="00536A2D" w:rsidP="00536A2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lastRenderedPageBreak/>
        <w:t xml:space="preserve">Moderator Recommendation: </w:t>
      </w:r>
    </w:p>
    <w:p w14:paraId="4FF030C6" w14:textId="3E72B9B6" w:rsidR="00536A2D" w:rsidRDefault="00536A2D" w:rsidP="00536A2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FD6880" w:rsidRPr="00FD6880">
        <w:rPr>
          <w:lang w:val="en-US"/>
        </w:rPr>
        <w:t>gen</w:t>
      </w:r>
      <w:r w:rsidR="00FD6880">
        <w:rPr>
          <w:lang w:val="en-US"/>
        </w:rPr>
        <w:t>eral applicability rule firstly and to see if there is some requirement for which the requirement can be verified in either SBFD or non-SBFD slots</w:t>
      </w:r>
      <w:r>
        <w:rPr>
          <w:lang w:val="en-US"/>
        </w:rPr>
        <w:t xml:space="preserve">. </w:t>
      </w:r>
    </w:p>
    <w:p w14:paraId="54D08C85" w14:textId="25883807" w:rsidR="004D52BB" w:rsidRDefault="004D52BB" w:rsidP="009C5A99">
      <w:pPr>
        <w:jc w:val="both"/>
        <w:rPr>
          <w:lang w:val="en-US" w:eastAsia="zh-CN"/>
        </w:rPr>
      </w:pPr>
    </w:p>
    <w:p w14:paraId="4E929E8D" w14:textId="5BECD1D8" w:rsidR="00AE08D1" w:rsidRPr="00536A2D" w:rsidRDefault="00AE08D1" w:rsidP="00AE08D1">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w:t>
      </w:r>
      <w:r>
        <w:rPr>
          <w:sz w:val="20"/>
          <w:szCs w:val="10"/>
          <w:lang w:val="en-US"/>
        </w:rPr>
        <w:t>2</w:t>
      </w:r>
      <w:r w:rsidRPr="00536A2D">
        <w:rPr>
          <w:sz w:val="20"/>
          <w:szCs w:val="10"/>
          <w:lang w:val="en-US"/>
        </w:rPr>
        <w:t>: Applicability of SBFD requirements</w:t>
      </w:r>
      <w:r w:rsidR="00EA6BA9">
        <w:rPr>
          <w:sz w:val="20"/>
          <w:szCs w:val="10"/>
          <w:lang w:val="en-US"/>
        </w:rPr>
        <w:t xml:space="preserve"> to different feasible BS implementations</w:t>
      </w:r>
    </w:p>
    <w:p w14:paraId="69D96DA6" w14:textId="3AF5CB38" w:rsidR="00AE08D1" w:rsidRDefault="00EA6BA9" w:rsidP="00AE08D1">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T</w:t>
      </w:r>
      <w:r w:rsidR="00AE08D1">
        <w:rPr>
          <w:rFonts w:eastAsia="宋体"/>
          <w:szCs w:val="24"/>
          <w:lang w:eastAsia="zh-CN"/>
        </w:rPr>
        <w:t xml:space="preserve">he applicability of </w:t>
      </w:r>
      <w:r w:rsidRPr="00EA6BA9">
        <w:rPr>
          <w:rFonts w:eastAsia="宋体"/>
          <w:szCs w:val="24"/>
          <w:lang w:eastAsia="zh-CN"/>
        </w:rPr>
        <w:t>SBFD requirements to different feasible BS implementations</w:t>
      </w:r>
      <w:r w:rsidR="00AE08D1">
        <w:rPr>
          <w:rFonts w:eastAsia="宋体"/>
          <w:szCs w:val="24"/>
          <w:lang w:eastAsia="zh-CN"/>
        </w:rPr>
        <w:t xml:space="preserve">: </w:t>
      </w:r>
    </w:p>
    <w:p w14:paraId="55505EC2" w14:textId="33418B66" w:rsidR="00AE08D1" w:rsidRPr="00536A2D" w:rsidRDefault="00AE08D1" w:rsidP="00AE08D1">
      <w:pPr>
        <w:pStyle w:val="ListParagraph"/>
        <w:numPr>
          <w:ilvl w:val="1"/>
          <w:numId w:val="1"/>
        </w:numPr>
        <w:ind w:firstLineChars="0"/>
        <w:rPr>
          <w:rFonts w:eastAsia="宋体"/>
          <w:szCs w:val="24"/>
          <w:lang w:eastAsia="zh-CN"/>
        </w:rPr>
      </w:pPr>
      <w:r w:rsidRPr="00536A2D">
        <w:rPr>
          <w:rFonts w:eastAsia="宋体"/>
          <w:szCs w:val="24"/>
          <w:lang w:eastAsia="zh-CN"/>
        </w:rPr>
        <w:t>Option 1 (</w:t>
      </w:r>
      <w:r w:rsidR="00EA6BA9">
        <w:rPr>
          <w:rFonts w:eastAsia="宋体"/>
          <w:szCs w:val="24"/>
          <w:lang w:eastAsia="zh-CN"/>
        </w:rPr>
        <w:t>Samsung</w:t>
      </w:r>
      <w:r w:rsidRPr="00536A2D">
        <w:rPr>
          <w:rFonts w:eastAsia="宋体"/>
          <w:szCs w:val="24"/>
          <w:lang w:eastAsia="zh-CN"/>
        </w:rPr>
        <w:t xml:space="preserve">): </w:t>
      </w:r>
      <w:r w:rsidR="00EA6BA9" w:rsidRPr="00EA6BA9">
        <w:rPr>
          <w:rFonts w:eastAsia="宋体"/>
          <w:szCs w:val="24"/>
          <w:lang w:eastAsia="zh-CN"/>
        </w:rPr>
        <w:t xml:space="preserve">BS RF requirements for SBFD-capable BS shall be specified to enable all feasible BS implementations, including different kinds of solutions to address RX chain saturation and to mitigate interference.  </w:t>
      </w:r>
    </w:p>
    <w:p w14:paraId="07501012" w14:textId="77777777" w:rsidR="00AE08D1" w:rsidRDefault="00AE08D1" w:rsidP="00AE08D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8542FB" w14:textId="2AB0CC13" w:rsidR="00AE08D1" w:rsidRDefault="00AE08D1"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0D2885">
        <w:rPr>
          <w:lang w:val="en-US"/>
        </w:rPr>
        <w:t>option</w:t>
      </w:r>
      <w:r w:rsidR="00EA6BA9">
        <w:rPr>
          <w:lang w:val="en-US"/>
        </w:rPr>
        <w:t xml:space="preserve"> firstly in this meeting</w:t>
      </w:r>
      <w:r>
        <w:rPr>
          <w:lang w:val="en-US"/>
        </w:rPr>
        <w:t xml:space="preserve">. </w:t>
      </w:r>
    </w:p>
    <w:p w14:paraId="7CC4D0B9" w14:textId="66913A5C" w:rsidR="00AE08D1" w:rsidRDefault="00AE08D1" w:rsidP="009C5A99">
      <w:pPr>
        <w:jc w:val="both"/>
        <w:rPr>
          <w:lang w:val="en-US" w:eastAsia="zh-CN"/>
        </w:rPr>
      </w:pPr>
    </w:p>
    <w:p w14:paraId="72498968" w14:textId="254C3FC4" w:rsidR="00972DDD" w:rsidRPr="00536A2D" w:rsidRDefault="00972DDD" w:rsidP="00972DDD">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3</w:t>
      </w:r>
      <w:r w:rsidRPr="00536A2D">
        <w:rPr>
          <w:sz w:val="20"/>
          <w:szCs w:val="10"/>
          <w:lang w:val="en-US"/>
        </w:rPr>
        <w:t>-</w:t>
      </w:r>
      <w:r>
        <w:rPr>
          <w:sz w:val="20"/>
          <w:szCs w:val="10"/>
          <w:lang w:val="en-US"/>
        </w:rPr>
        <w:t>3</w:t>
      </w:r>
      <w:r w:rsidRPr="00536A2D">
        <w:rPr>
          <w:sz w:val="20"/>
          <w:szCs w:val="10"/>
          <w:lang w:val="en-US"/>
        </w:rPr>
        <w:t xml:space="preserve">: </w:t>
      </w:r>
      <w:r>
        <w:rPr>
          <w:sz w:val="20"/>
          <w:szCs w:val="10"/>
          <w:lang w:val="en-US"/>
        </w:rPr>
        <w:t>Operating bands for SBFD operation</w:t>
      </w:r>
    </w:p>
    <w:p w14:paraId="0A295FEF" w14:textId="471DE500" w:rsidR="00972DDD" w:rsidRDefault="00972DDD" w:rsidP="00972DD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Operating bands for SBFD operation: </w:t>
      </w:r>
    </w:p>
    <w:p w14:paraId="7051FEC1" w14:textId="566B17FD" w:rsidR="00972DDD" w:rsidRDefault="00972DDD" w:rsidP="00972DDD">
      <w:pPr>
        <w:pStyle w:val="ListParagraph"/>
        <w:numPr>
          <w:ilvl w:val="1"/>
          <w:numId w:val="1"/>
        </w:numPr>
        <w:ind w:firstLineChars="0"/>
        <w:rPr>
          <w:rFonts w:eastAsia="宋体"/>
          <w:szCs w:val="24"/>
          <w:lang w:eastAsia="zh-CN"/>
        </w:rPr>
      </w:pPr>
      <w:r w:rsidRPr="00536A2D">
        <w:rPr>
          <w:rFonts w:eastAsia="宋体"/>
          <w:szCs w:val="24"/>
          <w:lang w:eastAsia="zh-CN"/>
        </w:rPr>
        <w:t>Option 1 (</w:t>
      </w:r>
      <w:r>
        <w:rPr>
          <w:rFonts w:eastAsia="宋体"/>
          <w:szCs w:val="24"/>
          <w:lang w:eastAsia="zh-CN"/>
        </w:rPr>
        <w:t>vivo</w:t>
      </w:r>
      <w:r w:rsidRPr="00536A2D">
        <w:rPr>
          <w:rFonts w:eastAsia="宋体"/>
          <w:szCs w:val="24"/>
          <w:lang w:eastAsia="zh-CN"/>
        </w:rPr>
        <w:t xml:space="preserve">): </w:t>
      </w:r>
      <w:r>
        <w:rPr>
          <w:rFonts w:eastAsia="宋体"/>
          <w:szCs w:val="24"/>
          <w:lang w:eastAsia="zh-CN"/>
        </w:rPr>
        <w:t>S</w:t>
      </w:r>
      <w:r w:rsidRPr="00972DDD">
        <w:rPr>
          <w:rFonts w:eastAsia="宋体"/>
          <w:szCs w:val="24"/>
          <w:lang w:eastAsia="zh-CN"/>
        </w:rPr>
        <w:t>pecify operating bands for SBFD</w:t>
      </w:r>
      <w:r>
        <w:rPr>
          <w:rFonts w:eastAsia="宋体"/>
          <w:szCs w:val="24"/>
          <w:lang w:eastAsia="zh-CN"/>
        </w:rPr>
        <w:t xml:space="preserve"> operation</w:t>
      </w:r>
      <w:r w:rsidRPr="00972DDD">
        <w:rPr>
          <w:rFonts w:eastAsia="宋体"/>
          <w:szCs w:val="24"/>
          <w:lang w:eastAsia="zh-CN"/>
        </w:rPr>
        <w:t>.</w:t>
      </w:r>
    </w:p>
    <w:p w14:paraId="65842710" w14:textId="3B0B5068" w:rsidR="00972DDD" w:rsidRPr="00972DDD" w:rsidRDefault="00972DDD" w:rsidP="00972DDD">
      <w:pPr>
        <w:pStyle w:val="ListParagraph"/>
        <w:numPr>
          <w:ilvl w:val="1"/>
          <w:numId w:val="1"/>
        </w:numPr>
        <w:ind w:firstLineChars="0"/>
        <w:rPr>
          <w:rFonts w:eastAsia="宋体"/>
          <w:szCs w:val="24"/>
          <w:lang w:eastAsia="zh-CN"/>
        </w:rPr>
      </w:pPr>
      <w:r w:rsidRPr="00536A2D">
        <w:rPr>
          <w:rFonts w:eastAsia="宋体"/>
          <w:szCs w:val="24"/>
          <w:lang w:eastAsia="zh-CN"/>
        </w:rPr>
        <w:t xml:space="preserve">Option </w:t>
      </w:r>
      <w:r>
        <w:rPr>
          <w:rFonts w:eastAsia="宋体"/>
          <w:szCs w:val="24"/>
          <w:lang w:eastAsia="zh-CN"/>
        </w:rPr>
        <w:t>2</w:t>
      </w:r>
      <w:r w:rsidRPr="00536A2D">
        <w:rPr>
          <w:rFonts w:eastAsia="宋体"/>
          <w:szCs w:val="24"/>
          <w:lang w:eastAsia="zh-CN"/>
        </w:rPr>
        <w:t xml:space="preserve">: </w:t>
      </w:r>
      <w:r>
        <w:rPr>
          <w:rFonts w:eastAsia="宋体"/>
          <w:szCs w:val="24"/>
          <w:lang w:eastAsia="zh-CN"/>
        </w:rPr>
        <w:t>In general, no band-specific requirement for</w:t>
      </w:r>
      <w:r w:rsidR="0006224C">
        <w:rPr>
          <w:rFonts w:eastAsia="宋体"/>
          <w:szCs w:val="24"/>
          <w:lang w:eastAsia="zh-CN"/>
        </w:rPr>
        <w:t xml:space="preserve"> SBFD operation.</w:t>
      </w:r>
      <w:r>
        <w:rPr>
          <w:rFonts w:eastAsia="宋体"/>
          <w:szCs w:val="24"/>
          <w:lang w:eastAsia="zh-CN"/>
        </w:rPr>
        <w:t xml:space="preserve"> </w:t>
      </w:r>
    </w:p>
    <w:p w14:paraId="14A73564" w14:textId="77777777" w:rsidR="00972DDD" w:rsidRDefault="00972DDD" w:rsidP="00972DD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DB7F9CB" w14:textId="1E3B3B54" w:rsidR="00972DDD" w:rsidRDefault="00972DDD" w:rsidP="00972DD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this </w:t>
      </w:r>
      <w:r w:rsidR="000D2885">
        <w:rPr>
          <w:lang w:val="en-US"/>
        </w:rPr>
        <w:t>issue</w:t>
      </w:r>
      <w:r>
        <w:rPr>
          <w:lang w:val="en-US"/>
        </w:rPr>
        <w:t xml:space="preserve"> firstly in this meeting. </w:t>
      </w:r>
    </w:p>
    <w:p w14:paraId="615FDAA2" w14:textId="00382063" w:rsidR="00EA1CF2" w:rsidRDefault="00F279E0" w:rsidP="00F279E0">
      <w:pPr>
        <w:pStyle w:val="ListParagraph"/>
        <w:numPr>
          <w:ilvl w:val="0"/>
          <w:numId w:val="1"/>
        </w:numPr>
        <w:overflowPunct/>
        <w:autoSpaceDE/>
        <w:autoSpaceDN/>
        <w:adjustRightInd/>
        <w:spacing w:after="120" w:line="259" w:lineRule="auto"/>
        <w:ind w:firstLineChars="0"/>
        <w:textAlignment w:val="auto"/>
        <w:rPr>
          <w:lang w:val="en-US"/>
        </w:rPr>
      </w:pPr>
      <w:r>
        <w:rPr>
          <w:lang w:val="en-US"/>
        </w:rPr>
        <w:t xml:space="preserve">Ad-hoc: </w:t>
      </w:r>
    </w:p>
    <w:p w14:paraId="043F1583" w14:textId="1CE65B62" w:rsidR="00F279E0" w:rsidRDefault="00F279E0"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ZTE: only limited to TDD bands.</w:t>
      </w:r>
    </w:p>
    <w:p w14:paraId="4C4C8868" w14:textId="3C3E4309" w:rsidR="00F279E0" w:rsidRDefault="00F279E0"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QC: clarify further on option-1. </w:t>
      </w:r>
    </w:p>
    <w:p w14:paraId="3B9E865D" w14:textId="444755F1" w:rsidR="00F279E0" w:rsidRDefault="00F279E0"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vivo: We want to discuss which TDD band(s) can be used for SBFD. From regulation perspective, some of TDD bands are studied and we are not quite sure all of them can be used for SBFD. Maybe a note or a new column for different bands which can be used for SBFD. </w:t>
      </w:r>
    </w:p>
    <w:p w14:paraId="3A733894" w14:textId="20722958" w:rsidR="00F279E0" w:rsidRDefault="00F279E0"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Samsung: For study item, we don’t restrict the discussion on a specific band. </w:t>
      </w:r>
    </w:p>
    <w:p w14:paraId="56A8DEEC" w14:textId="0BC45DD0" w:rsidR="00C22D18" w:rsidRDefault="00C22D18"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ZTE: another approach: SBFD can be used for FR1/FR2-1 TDD bands. </w:t>
      </w:r>
    </w:p>
    <w:p w14:paraId="074FA844" w14:textId="0805A649" w:rsidR="003A4BDF" w:rsidRDefault="003A4BDF"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Charter: some bands we want to preclude from SBFD operation. </w:t>
      </w:r>
    </w:p>
    <w:p w14:paraId="065C52F5" w14:textId="1D5E2479" w:rsidR="00C22D18" w:rsidRDefault="00C22D18"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Vivo: if some bands have CBW less than 100MHz, it is smaller than the assumption used in study item. </w:t>
      </w:r>
    </w:p>
    <w:p w14:paraId="3FA9F233" w14:textId="5BC905ED" w:rsidR="00C22D18" w:rsidRDefault="003A4BDF"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ZTE: it is just assumption used in study item. </w:t>
      </w:r>
    </w:p>
    <w:p w14:paraId="49F532E8" w14:textId="18B4A204" w:rsidR="003A4BDF" w:rsidRDefault="003A4BDF"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Huawei: SBFD is just one feature, which should not be defined for a specific band. </w:t>
      </w:r>
    </w:p>
    <w:p w14:paraId="64B8431A" w14:textId="4F5CEE62" w:rsidR="003A4BDF" w:rsidRPr="00B44BD9" w:rsidRDefault="003A4BDF" w:rsidP="00F279E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CATT: </w:t>
      </w:r>
      <w:r w:rsidR="00B44BD9">
        <w:rPr>
          <w:rFonts w:eastAsia="宋体"/>
          <w:szCs w:val="24"/>
          <w:lang w:eastAsia="zh-CN"/>
        </w:rPr>
        <w:t>no band-specific requirement</w:t>
      </w:r>
      <w:r w:rsidR="00B44BD9">
        <w:rPr>
          <w:rFonts w:eastAsia="宋体"/>
          <w:szCs w:val="24"/>
          <w:lang w:eastAsia="zh-CN"/>
        </w:rPr>
        <w:t xml:space="preserve"> is needed for SBFD. </w:t>
      </w:r>
    </w:p>
    <w:p w14:paraId="6C78D328" w14:textId="77777777" w:rsidR="00972DDD" w:rsidRDefault="00972DDD" w:rsidP="009C5A99">
      <w:pPr>
        <w:jc w:val="both"/>
        <w:rPr>
          <w:lang w:val="en-US" w:eastAsia="zh-CN"/>
        </w:rPr>
      </w:pPr>
    </w:p>
    <w:p w14:paraId="71C77083" w14:textId="509DB64A" w:rsidR="005D1167" w:rsidRPr="00BA7319" w:rsidRDefault="005D1167" w:rsidP="005D1167">
      <w:pPr>
        <w:pStyle w:val="Heading3"/>
        <w:rPr>
          <w:lang w:val="en-US"/>
        </w:rPr>
      </w:pPr>
      <w:r w:rsidRPr="00BA7319">
        <w:rPr>
          <w:lang w:val="en-US"/>
        </w:rPr>
        <w:t>Sub-topic 2-</w:t>
      </w:r>
      <w:r w:rsidR="00422149">
        <w:rPr>
          <w:lang w:val="en-US"/>
        </w:rPr>
        <w:t>4</w:t>
      </w:r>
      <w:r w:rsidRPr="00BA7319">
        <w:rPr>
          <w:rFonts w:hint="eastAsia"/>
          <w:lang w:val="en-US"/>
        </w:rPr>
        <w:t>:</w:t>
      </w:r>
      <w:r w:rsidRPr="00BA7319">
        <w:rPr>
          <w:lang w:val="en-US"/>
        </w:rPr>
        <w:t xml:space="preserve"> </w:t>
      </w:r>
      <w:r w:rsidR="00E233E8">
        <w:rPr>
          <w:lang w:val="en-US"/>
        </w:rPr>
        <w:t>SBFD frequency-domain configuration</w:t>
      </w:r>
    </w:p>
    <w:p w14:paraId="0B3436E5" w14:textId="0853025D" w:rsidR="005D1167" w:rsidRPr="00536A2D" w:rsidRDefault="005D1167" w:rsidP="005D1167">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4</w:t>
      </w:r>
      <w:r w:rsidRPr="00536A2D">
        <w:rPr>
          <w:sz w:val="20"/>
          <w:szCs w:val="10"/>
          <w:lang w:val="en-US"/>
        </w:rPr>
        <w:t xml:space="preserve">-1: </w:t>
      </w:r>
      <w:r w:rsidR="000860D9">
        <w:rPr>
          <w:sz w:val="20"/>
          <w:szCs w:val="10"/>
          <w:lang w:val="en-US"/>
        </w:rPr>
        <w:t>SBFD frequency-domain configuration in RAN4 specification</w:t>
      </w:r>
    </w:p>
    <w:p w14:paraId="5F953E67" w14:textId="1A6B264B" w:rsidR="00E233E8" w:rsidRDefault="00E233E8" w:rsidP="005D116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w:t>
      </w:r>
      <w:r w:rsidRPr="00E233E8">
        <w:rPr>
          <w:rFonts w:eastAsia="宋体"/>
          <w:szCs w:val="24"/>
          <w:lang w:eastAsia="zh-CN"/>
        </w:rPr>
        <w:t xml:space="preserve">As requested in WID, to support SBFD operation at </w:t>
      </w:r>
      <w:proofErr w:type="spellStart"/>
      <w:r w:rsidRPr="00E233E8">
        <w:rPr>
          <w:rFonts w:eastAsia="宋体"/>
          <w:szCs w:val="24"/>
          <w:lang w:eastAsia="zh-CN"/>
        </w:rPr>
        <w:t>gNB</w:t>
      </w:r>
      <w:proofErr w:type="spellEnd"/>
      <w:r w:rsidRPr="00E233E8">
        <w:rPr>
          <w:rFonts w:eastAsia="宋体"/>
          <w:szCs w:val="24"/>
          <w:lang w:eastAsia="zh-CN"/>
        </w:rPr>
        <w:t xml:space="preserve"> side within a TDD carrier, the mechanism for semi-static indication of frequency location of SBFD </w:t>
      </w:r>
      <w:proofErr w:type="spellStart"/>
      <w:r w:rsidRPr="00E233E8">
        <w:rPr>
          <w:rFonts w:eastAsia="宋体"/>
          <w:szCs w:val="24"/>
          <w:lang w:eastAsia="zh-CN"/>
        </w:rPr>
        <w:t>subbands</w:t>
      </w:r>
      <w:proofErr w:type="spellEnd"/>
      <w:r w:rsidRPr="00E233E8">
        <w:rPr>
          <w:rFonts w:eastAsia="宋体"/>
          <w:szCs w:val="24"/>
          <w:lang w:eastAsia="zh-CN"/>
        </w:rPr>
        <w:t xml:space="preserve"> to UE in RRC_CONNECTED mode shall be specified.</w:t>
      </w:r>
      <w:r>
        <w:rPr>
          <w:rFonts w:eastAsia="宋体"/>
          <w:szCs w:val="24"/>
          <w:lang w:eastAsia="zh-CN"/>
        </w:rPr>
        <w:t xml:space="preserve"> Based on last RAN1 meeting, it is agreed that: </w:t>
      </w:r>
    </w:p>
    <w:tbl>
      <w:tblPr>
        <w:tblStyle w:val="TableGrid"/>
        <w:tblW w:w="0" w:type="auto"/>
        <w:tblInd w:w="1129" w:type="dxa"/>
        <w:tblLook w:val="04A0" w:firstRow="1" w:lastRow="0" w:firstColumn="1" w:lastColumn="0" w:noHBand="0" w:noVBand="1"/>
      </w:tblPr>
      <w:tblGrid>
        <w:gridCol w:w="8500"/>
      </w:tblGrid>
      <w:tr w:rsidR="00E233E8" w14:paraId="0C1514BE" w14:textId="77777777" w:rsidTr="00E233E8">
        <w:tc>
          <w:tcPr>
            <w:tcW w:w="8500" w:type="dxa"/>
          </w:tcPr>
          <w:p w14:paraId="11C173F3" w14:textId="77777777" w:rsidR="00E233E8" w:rsidRPr="006F207E" w:rsidRDefault="00E233E8" w:rsidP="004A2DB0">
            <w:pPr>
              <w:overflowPunct/>
              <w:autoSpaceDE/>
              <w:autoSpaceDN/>
              <w:adjustRightInd/>
              <w:spacing w:after="0"/>
              <w:textAlignment w:val="auto"/>
              <w:rPr>
                <w:rFonts w:eastAsia="Malgun Gothic" w:cs="Times"/>
                <w:b/>
                <w:highlight w:val="green"/>
                <w:lang w:eastAsia="zh-CN"/>
              </w:rPr>
            </w:pPr>
            <w:r w:rsidRPr="006F207E">
              <w:rPr>
                <w:rFonts w:eastAsia="Malgun Gothic" w:cs="Times"/>
                <w:b/>
                <w:highlight w:val="green"/>
                <w:lang w:eastAsia="zh-CN"/>
              </w:rPr>
              <w:t>Agreement</w:t>
            </w:r>
          </w:p>
          <w:p w14:paraId="4589E50E" w14:textId="77777777" w:rsidR="00E233E8" w:rsidRPr="006F207E" w:rsidRDefault="00E233E8" w:rsidP="004A2DB0">
            <w:pPr>
              <w:overflowPunct/>
              <w:autoSpaceDE/>
              <w:autoSpaceDN/>
              <w:adjustRightInd/>
              <w:spacing w:after="0"/>
              <w:textAlignment w:val="auto"/>
              <w:rPr>
                <w:rFonts w:eastAsia="Malgun Gothic" w:cs="Times"/>
                <w:lang w:eastAsia="zh-CN"/>
              </w:rPr>
            </w:pPr>
            <w:r w:rsidRPr="006F207E">
              <w:rPr>
                <w:rFonts w:eastAsia="Malgun Gothic" w:cs="Times"/>
                <w:lang w:eastAsia="zh-CN"/>
              </w:rPr>
              <w:lastRenderedPageBreak/>
              <w:t xml:space="preserve">The </w:t>
            </w:r>
            <w:proofErr w:type="spellStart"/>
            <w:r w:rsidRPr="006F207E">
              <w:rPr>
                <w:rFonts w:eastAsia="Malgun Gothic" w:cs="Times"/>
                <w:lang w:eastAsia="zh-CN"/>
              </w:rPr>
              <w:t>subband</w:t>
            </w:r>
            <w:proofErr w:type="spellEnd"/>
            <w:r w:rsidRPr="006F207E">
              <w:rPr>
                <w:rFonts w:eastAsia="Malgun Gothic" w:cs="Times"/>
                <w:lang w:eastAsia="zh-CN"/>
              </w:rPr>
              <w:t xml:space="preserve"> frequency-domain resources are same across different SBFD symbols within a TDD carrier. Frequency location of cell specific UL </w:t>
            </w:r>
            <w:proofErr w:type="spellStart"/>
            <w:r w:rsidRPr="006F207E">
              <w:rPr>
                <w:rFonts w:eastAsia="Malgun Gothic" w:cs="Times"/>
                <w:lang w:eastAsia="zh-CN"/>
              </w:rPr>
              <w:t>subband</w:t>
            </w:r>
            <w:proofErr w:type="spellEnd"/>
            <w:r w:rsidRPr="006F207E">
              <w:rPr>
                <w:rFonts w:eastAsia="Malgun Gothic" w:cs="Times"/>
                <w:lang w:eastAsia="zh-CN"/>
              </w:rPr>
              <w:t xml:space="preserve">, and DL </w:t>
            </w:r>
            <w:proofErr w:type="spellStart"/>
            <w:r w:rsidRPr="006F207E">
              <w:rPr>
                <w:rFonts w:eastAsia="Malgun Gothic" w:cs="Times"/>
                <w:lang w:eastAsia="zh-CN"/>
              </w:rPr>
              <w:t>subband</w:t>
            </w:r>
            <w:proofErr w:type="spellEnd"/>
            <w:r w:rsidRPr="006F207E">
              <w:rPr>
                <w:rFonts w:eastAsia="Malgun Gothic" w:cs="Times"/>
                <w:lang w:eastAsia="zh-CN"/>
              </w:rPr>
              <w:t>(s) if explicitly indicated, are indicated with reference to CRB grid.</w:t>
            </w:r>
          </w:p>
          <w:p w14:paraId="56251144" w14:textId="77777777" w:rsidR="00E233E8" w:rsidRPr="006F207E" w:rsidRDefault="00E233E8" w:rsidP="00A004A1">
            <w:pPr>
              <w:numPr>
                <w:ilvl w:val="0"/>
                <w:numId w:val="14"/>
              </w:numPr>
              <w:suppressAutoHyphens/>
              <w:overflowPunct/>
              <w:autoSpaceDE/>
              <w:autoSpaceDN/>
              <w:adjustRightInd/>
              <w:spacing w:after="0"/>
              <w:textAlignment w:val="auto"/>
              <w:rPr>
                <w:rFonts w:eastAsia="Malgun Gothic" w:cs="Times"/>
                <w:lang w:eastAsia="zh-CN"/>
              </w:rPr>
            </w:pPr>
            <w:r w:rsidRPr="006F207E">
              <w:rPr>
                <w:rFonts w:eastAsia="Malgun Gothic" w:cs="Times"/>
                <w:lang w:eastAsia="zh-CN"/>
              </w:rPr>
              <w:t xml:space="preserve">RB-level granularity is supported for semi-static indication of SBFD </w:t>
            </w:r>
            <w:proofErr w:type="spellStart"/>
            <w:r w:rsidRPr="006F207E">
              <w:rPr>
                <w:rFonts w:eastAsia="Malgun Gothic" w:cs="Times"/>
                <w:lang w:eastAsia="zh-CN"/>
              </w:rPr>
              <w:t>subband</w:t>
            </w:r>
            <w:proofErr w:type="spellEnd"/>
            <w:r w:rsidRPr="006F207E">
              <w:rPr>
                <w:rFonts w:eastAsia="Malgun Gothic" w:cs="Times"/>
                <w:lang w:eastAsia="zh-CN"/>
              </w:rPr>
              <w:t xml:space="preserve"> frequency location.</w:t>
            </w:r>
          </w:p>
          <w:p w14:paraId="67144CF8" w14:textId="77777777" w:rsidR="00E233E8" w:rsidRPr="00092ED5" w:rsidRDefault="00E233E8" w:rsidP="00A004A1">
            <w:pPr>
              <w:numPr>
                <w:ilvl w:val="1"/>
                <w:numId w:val="14"/>
              </w:numPr>
              <w:suppressAutoHyphens/>
              <w:overflowPunct/>
              <w:autoSpaceDE/>
              <w:autoSpaceDN/>
              <w:adjustRightInd/>
              <w:spacing w:after="0"/>
              <w:textAlignment w:val="auto"/>
              <w:rPr>
                <w:rFonts w:eastAsia="Malgun Gothic" w:cs="Times"/>
                <w:highlight w:val="yellow"/>
                <w:lang w:eastAsia="zh-CN"/>
              </w:rPr>
            </w:pPr>
            <w:r w:rsidRPr="00092ED5">
              <w:rPr>
                <w:rFonts w:eastAsia="Malgun Gothic" w:cs="Times"/>
                <w:highlight w:val="yellow"/>
                <w:lang w:eastAsia="zh-CN"/>
              </w:rPr>
              <w:t xml:space="preserve">Subject to RAN4 guidance on the size of </w:t>
            </w:r>
            <w:proofErr w:type="spellStart"/>
            <w:r w:rsidRPr="00092ED5">
              <w:rPr>
                <w:rFonts w:eastAsia="Malgun Gothic" w:cs="Times"/>
                <w:highlight w:val="yellow"/>
                <w:lang w:eastAsia="zh-CN"/>
              </w:rPr>
              <w:t>subband</w:t>
            </w:r>
            <w:proofErr w:type="spellEnd"/>
            <w:r w:rsidRPr="00092ED5">
              <w:rPr>
                <w:rFonts w:eastAsia="Malgun Gothic" w:cs="Times"/>
                <w:highlight w:val="yellow"/>
                <w:lang w:eastAsia="zh-CN"/>
              </w:rPr>
              <w:t>/</w:t>
            </w:r>
            <w:proofErr w:type="spellStart"/>
            <w:r w:rsidRPr="00092ED5">
              <w:rPr>
                <w:rFonts w:eastAsia="Malgun Gothic" w:cs="Times"/>
                <w:highlight w:val="yellow"/>
                <w:lang w:eastAsia="zh-CN"/>
              </w:rPr>
              <w:t>guardband</w:t>
            </w:r>
            <w:proofErr w:type="spellEnd"/>
            <w:r w:rsidRPr="00092ED5">
              <w:rPr>
                <w:rFonts w:eastAsia="Malgun Gothic" w:cs="Times"/>
                <w:highlight w:val="yellow"/>
                <w:lang w:eastAsia="zh-CN"/>
              </w:rPr>
              <w:t>, if any</w:t>
            </w:r>
          </w:p>
          <w:p w14:paraId="10D9BC2F" w14:textId="77777777" w:rsidR="00E233E8" w:rsidRPr="00092ED5" w:rsidRDefault="00E233E8" w:rsidP="00A004A1">
            <w:pPr>
              <w:numPr>
                <w:ilvl w:val="1"/>
                <w:numId w:val="14"/>
              </w:numPr>
              <w:suppressAutoHyphens/>
              <w:overflowPunct/>
              <w:autoSpaceDE/>
              <w:autoSpaceDN/>
              <w:adjustRightInd/>
              <w:spacing w:after="0"/>
              <w:textAlignment w:val="auto"/>
              <w:rPr>
                <w:rFonts w:eastAsia="Malgun Gothic" w:cs="Times"/>
                <w:lang w:eastAsia="zh-CN"/>
              </w:rPr>
            </w:pPr>
            <w:r w:rsidRPr="006F207E">
              <w:rPr>
                <w:rFonts w:eastAsia="Malgun Gothic" w:cs="Times"/>
                <w:lang w:eastAsia="zh-CN"/>
              </w:rPr>
              <w:t>FFS reference starting RB and reference SCS</w:t>
            </w:r>
          </w:p>
        </w:tc>
      </w:tr>
    </w:tbl>
    <w:p w14:paraId="6D2AB8D8" w14:textId="0217ACEE" w:rsidR="005D1167" w:rsidRDefault="000860D9" w:rsidP="005D1167">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lastRenderedPageBreak/>
        <w:t xml:space="preserve">Proposals related to </w:t>
      </w:r>
      <w:r w:rsidRPr="000860D9">
        <w:rPr>
          <w:rFonts w:eastAsia="宋体"/>
          <w:szCs w:val="24"/>
          <w:lang w:eastAsia="zh-CN"/>
        </w:rPr>
        <w:t>SBFD frequency-domain configuration in RAN4 specification</w:t>
      </w:r>
      <w:r w:rsidR="005D1167">
        <w:rPr>
          <w:rFonts w:eastAsia="宋体"/>
          <w:szCs w:val="24"/>
          <w:lang w:eastAsia="zh-CN"/>
        </w:rPr>
        <w:t xml:space="preserve">: </w:t>
      </w:r>
    </w:p>
    <w:p w14:paraId="1B022584" w14:textId="29FD1F31" w:rsidR="005D1167" w:rsidRDefault="005D1167" w:rsidP="005D1167">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E233E8">
        <w:rPr>
          <w:rFonts w:eastAsia="宋体"/>
          <w:szCs w:val="24"/>
          <w:lang w:eastAsia="zh-CN"/>
        </w:rPr>
        <w:t>Samsung</w:t>
      </w:r>
      <w:r w:rsidR="00C66826">
        <w:rPr>
          <w:rFonts w:eastAsia="宋体"/>
          <w:szCs w:val="24"/>
          <w:lang w:eastAsia="zh-CN"/>
        </w:rPr>
        <w:t>/Qualcomm</w:t>
      </w:r>
      <w:r w:rsidR="006E5EE4">
        <w:rPr>
          <w:rFonts w:eastAsia="宋体"/>
          <w:szCs w:val="24"/>
          <w:lang w:eastAsia="zh-CN"/>
        </w:rPr>
        <w:t>/Ericsson/vivo</w:t>
      </w:r>
      <w:r w:rsidRPr="00906EA2">
        <w:rPr>
          <w:rFonts w:eastAsia="宋体"/>
          <w:szCs w:val="24"/>
          <w:lang w:eastAsia="zh-CN"/>
        </w:rPr>
        <w:t xml:space="preserve">): </w:t>
      </w:r>
      <w:r w:rsidR="00E233E8" w:rsidRPr="00E233E8">
        <w:rPr>
          <w:rFonts w:eastAsia="宋体"/>
          <w:szCs w:val="24"/>
          <w:lang w:eastAsia="zh-CN"/>
        </w:rPr>
        <w:t xml:space="preserve">It is within RAN4 scope to study/specify the limitation or restriction on the size of </w:t>
      </w:r>
      <w:proofErr w:type="spellStart"/>
      <w:r w:rsidR="00E233E8" w:rsidRPr="00E233E8">
        <w:rPr>
          <w:rFonts w:eastAsia="宋体"/>
          <w:szCs w:val="24"/>
          <w:lang w:eastAsia="zh-CN"/>
        </w:rPr>
        <w:t>subband</w:t>
      </w:r>
      <w:proofErr w:type="spellEnd"/>
      <w:r w:rsidR="00E233E8" w:rsidRPr="00E233E8">
        <w:rPr>
          <w:rFonts w:eastAsia="宋体"/>
          <w:szCs w:val="24"/>
          <w:lang w:eastAsia="zh-CN"/>
        </w:rPr>
        <w:t>/</w:t>
      </w:r>
      <w:proofErr w:type="spellStart"/>
      <w:r w:rsidR="00E233E8" w:rsidRPr="00E233E8">
        <w:rPr>
          <w:rFonts w:eastAsia="宋体"/>
          <w:szCs w:val="24"/>
          <w:lang w:eastAsia="zh-CN"/>
        </w:rPr>
        <w:t>guardband</w:t>
      </w:r>
      <w:proofErr w:type="spellEnd"/>
      <w:r w:rsidR="00E233E8" w:rsidRPr="00E233E8">
        <w:rPr>
          <w:rFonts w:eastAsia="宋体"/>
          <w:szCs w:val="24"/>
          <w:lang w:eastAsia="zh-CN"/>
        </w:rPr>
        <w:t>.</w:t>
      </w:r>
    </w:p>
    <w:p w14:paraId="3C65F3EC" w14:textId="77777777" w:rsidR="005D1167" w:rsidRDefault="005D1167" w:rsidP="005D1167">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52B1033" w14:textId="22979770" w:rsidR="003870D5" w:rsidRDefault="00227B42" w:rsidP="003870D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proposal 1 can be agreed, and it can be suggested to FFS the size of </w:t>
      </w:r>
      <w:proofErr w:type="spellStart"/>
      <w:r>
        <w:rPr>
          <w:lang w:val="en-US"/>
        </w:rPr>
        <w:t>subband</w:t>
      </w:r>
      <w:proofErr w:type="spellEnd"/>
      <w:r>
        <w:rPr>
          <w:lang w:val="en-US"/>
        </w:rPr>
        <w:t>/</w:t>
      </w:r>
      <w:proofErr w:type="spellStart"/>
      <w:r>
        <w:rPr>
          <w:lang w:val="en-US"/>
        </w:rPr>
        <w:t>guardband</w:t>
      </w:r>
      <w:proofErr w:type="spellEnd"/>
      <w:r>
        <w:rPr>
          <w:lang w:val="en-US"/>
        </w:rPr>
        <w:t xml:space="preserve"> in the following RAN4 meetings</w:t>
      </w:r>
      <w:r w:rsidR="003870D5">
        <w:rPr>
          <w:lang w:val="en-US"/>
        </w:rPr>
        <w:t xml:space="preserve">. </w:t>
      </w:r>
    </w:p>
    <w:p w14:paraId="2C99762F" w14:textId="6692821F" w:rsidR="00B73EBA" w:rsidRDefault="00B73EBA" w:rsidP="00B73EBA">
      <w:pPr>
        <w:pStyle w:val="ListParagraph"/>
        <w:numPr>
          <w:ilvl w:val="0"/>
          <w:numId w:val="1"/>
        </w:numPr>
        <w:overflowPunct/>
        <w:autoSpaceDE/>
        <w:autoSpaceDN/>
        <w:adjustRightInd/>
        <w:spacing w:after="120" w:line="259" w:lineRule="auto"/>
        <w:ind w:firstLineChars="0"/>
        <w:textAlignment w:val="auto"/>
        <w:rPr>
          <w:lang w:val="en-US"/>
        </w:rPr>
      </w:pPr>
      <w:r>
        <w:rPr>
          <w:lang w:val="en-US"/>
        </w:rPr>
        <w:t xml:space="preserve">Ad-hoc: </w:t>
      </w:r>
    </w:p>
    <w:p w14:paraId="1D96DFC4" w14:textId="648BD161" w:rsidR="00B73EBA" w:rsidRDefault="00B73EBA"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CATT: only limited scenarios are studied? Maybe some typical configurations are needed in the specification. </w:t>
      </w:r>
    </w:p>
    <w:p w14:paraId="62EC67D4" w14:textId="7DCCDAE0" w:rsidR="00B73EBA" w:rsidRDefault="00B73EBA"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ZTE: Agree with P1. The problem is how to define the size of </w:t>
      </w:r>
      <w:proofErr w:type="spellStart"/>
      <w:r>
        <w:rPr>
          <w:lang w:val="en-US"/>
        </w:rPr>
        <w:t>guardband</w:t>
      </w:r>
      <w:proofErr w:type="spellEnd"/>
      <w:r>
        <w:rPr>
          <w:lang w:val="en-US"/>
        </w:rPr>
        <w:t xml:space="preserve"> which is needed</w:t>
      </w:r>
      <w:r w:rsidR="0007428C">
        <w:rPr>
          <w:lang w:val="en-US"/>
        </w:rPr>
        <w:t xml:space="preserve">, which could be different sizes needed. </w:t>
      </w:r>
    </w:p>
    <w:p w14:paraId="36F5CF7E" w14:textId="41B1E663" w:rsidR="0007428C" w:rsidRDefault="0007428C"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CMCC: Agree with P1 and same concern as ZTE. </w:t>
      </w:r>
    </w:p>
    <w:p w14:paraId="6C9CE893" w14:textId="70C18582" w:rsidR="00B73EBA" w:rsidRDefault="0007428C"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vivo: In the study phase, 5RBs are used for study, which could be the starting point for WI phase. </w:t>
      </w:r>
    </w:p>
    <w:p w14:paraId="4B2BAD55" w14:textId="32CDF88B" w:rsidR="0007428C" w:rsidRDefault="0007428C"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QC: we need to consider that in work item phase, which is RAN4 scope. </w:t>
      </w:r>
    </w:p>
    <w:p w14:paraId="22C4B1CF" w14:textId="4D81AFFC" w:rsidR="0007428C" w:rsidRDefault="0007428C" w:rsidP="00B73EB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Huawei: Whether it is needed to be specified? We doubt that. </w:t>
      </w:r>
    </w:p>
    <w:p w14:paraId="034924DA" w14:textId="2E4905B4" w:rsidR="0007428C" w:rsidRPr="00F279E0" w:rsidRDefault="0007428C" w:rsidP="0007428C">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F279E0">
        <w:rPr>
          <w:highlight w:val="green"/>
          <w:lang w:val="en-US"/>
        </w:rPr>
        <w:t xml:space="preserve">Agreement: </w:t>
      </w:r>
    </w:p>
    <w:p w14:paraId="5BF0E819" w14:textId="2DABE277" w:rsidR="0007428C" w:rsidRPr="00F279E0" w:rsidRDefault="0007428C" w:rsidP="0007428C">
      <w:pPr>
        <w:pStyle w:val="ListParagraph"/>
        <w:numPr>
          <w:ilvl w:val="1"/>
          <w:numId w:val="1"/>
        </w:numPr>
        <w:ind w:firstLineChars="0"/>
        <w:rPr>
          <w:rFonts w:eastAsia="宋体"/>
          <w:szCs w:val="24"/>
          <w:highlight w:val="green"/>
          <w:lang w:eastAsia="zh-CN"/>
        </w:rPr>
      </w:pPr>
      <w:r w:rsidRPr="00F279E0">
        <w:rPr>
          <w:rFonts w:eastAsia="宋体"/>
          <w:szCs w:val="24"/>
          <w:highlight w:val="green"/>
          <w:lang w:eastAsia="zh-CN"/>
        </w:rPr>
        <w:t xml:space="preserve">It is within RAN4 scope to study/specify the limitation or restriction on the size of </w:t>
      </w:r>
      <w:proofErr w:type="spellStart"/>
      <w:r w:rsidRPr="00F279E0">
        <w:rPr>
          <w:rFonts w:eastAsia="宋体"/>
          <w:szCs w:val="24"/>
          <w:highlight w:val="green"/>
          <w:lang w:eastAsia="zh-CN"/>
        </w:rPr>
        <w:t>subband</w:t>
      </w:r>
      <w:proofErr w:type="spellEnd"/>
      <w:r w:rsidRPr="00F279E0">
        <w:rPr>
          <w:rFonts w:eastAsia="宋体"/>
          <w:szCs w:val="24"/>
          <w:highlight w:val="green"/>
          <w:lang w:eastAsia="zh-CN"/>
        </w:rPr>
        <w:t>/</w:t>
      </w:r>
      <w:proofErr w:type="spellStart"/>
      <w:r w:rsidRPr="00F279E0">
        <w:rPr>
          <w:rFonts w:eastAsia="宋体"/>
          <w:szCs w:val="24"/>
          <w:highlight w:val="green"/>
          <w:lang w:eastAsia="zh-CN"/>
        </w:rPr>
        <w:t>guardband</w:t>
      </w:r>
      <w:proofErr w:type="spellEnd"/>
      <w:r w:rsidR="00DA6B6D" w:rsidRPr="00F279E0">
        <w:rPr>
          <w:rFonts w:eastAsia="宋体"/>
          <w:szCs w:val="24"/>
          <w:highlight w:val="green"/>
          <w:lang w:eastAsia="zh-CN"/>
        </w:rPr>
        <w:t xml:space="preserve">, by taking account </w:t>
      </w:r>
      <w:r w:rsidR="004512C4" w:rsidRPr="00F279E0">
        <w:rPr>
          <w:rFonts w:eastAsia="宋体"/>
          <w:szCs w:val="24"/>
          <w:highlight w:val="green"/>
          <w:lang w:eastAsia="zh-CN"/>
        </w:rPr>
        <w:t>different</w:t>
      </w:r>
      <w:r w:rsidR="00DA6B6D" w:rsidRPr="00F279E0">
        <w:rPr>
          <w:rFonts w:eastAsia="宋体"/>
          <w:szCs w:val="24"/>
          <w:highlight w:val="green"/>
          <w:lang w:eastAsia="zh-CN"/>
        </w:rPr>
        <w:t xml:space="preserve"> feasible BS</w:t>
      </w:r>
      <w:r w:rsidR="004512C4" w:rsidRPr="00F279E0">
        <w:rPr>
          <w:rFonts w:eastAsia="宋体"/>
          <w:szCs w:val="24"/>
          <w:highlight w:val="green"/>
          <w:lang w:eastAsia="zh-CN"/>
        </w:rPr>
        <w:t>/UE</w:t>
      </w:r>
      <w:r w:rsidR="00DA6B6D" w:rsidRPr="00F279E0">
        <w:rPr>
          <w:rFonts w:eastAsia="宋体"/>
          <w:szCs w:val="24"/>
          <w:highlight w:val="green"/>
          <w:lang w:eastAsia="zh-CN"/>
        </w:rPr>
        <w:t xml:space="preserve"> implementations</w:t>
      </w:r>
      <w:r w:rsidRPr="00F279E0">
        <w:rPr>
          <w:rFonts w:eastAsia="宋体"/>
          <w:szCs w:val="24"/>
          <w:highlight w:val="green"/>
          <w:lang w:eastAsia="zh-CN"/>
        </w:rPr>
        <w:t>.</w:t>
      </w:r>
    </w:p>
    <w:p w14:paraId="7B4C0327" w14:textId="186ACE19" w:rsidR="00DA6B6D" w:rsidRPr="00F279E0" w:rsidRDefault="00DA6B6D" w:rsidP="0007428C">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F279E0">
        <w:rPr>
          <w:highlight w:val="green"/>
          <w:lang w:val="en-US"/>
        </w:rPr>
        <w:t xml:space="preserve">FFS </w:t>
      </w:r>
      <w:r w:rsidRPr="00F279E0">
        <w:rPr>
          <w:highlight w:val="green"/>
          <w:lang w:val="en-US"/>
        </w:rPr>
        <w:t xml:space="preserve">how RAN4 specification captures </w:t>
      </w:r>
      <w:r w:rsidRPr="00F279E0">
        <w:rPr>
          <w:highlight w:val="green"/>
          <w:lang w:val="en-US"/>
        </w:rPr>
        <w:t xml:space="preserve">the </w:t>
      </w:r>
      <w:proofErr w:type="spellStart"/>
      <w:r w:rsidRPr="00F279E0">
        <w:rPr>
          <w:rFonts w:eastAsia="宋体"/>
          <w:szCs w:val="24"/>
          <w:highlight w:val="green"/>
          <w:lang w:eastAsia="zh-CN"/>
        </w:rPr>
        <w:t>subband</w:t>
      </w:r>
      <w:proofErr w:type="spellEnd"/>
      <w:r w:rsidRPr="00F279E0">
        <w:rPr>
          <w:rFonts w:eastAsia="宋体"/>
          <w:szCs w:val="24"/>
          <w:highlight w:val="green"/>
          <w:lang w:eastAsia="zh-CN"/>
        </w:rPr>
        <w:t xml:space="preserve"> configurations </w:t>
      </w:r>
    </w:p>
    <w:p w14:paraId="77A6761E" w14:textId="7F40FD8D" w:rsidR="00EA1CF2" w:rsidRPr="00F279E0" w:rsidRDefault="0007428C" w:rsidP="0007428C">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F279E0">
        <w:rPr>
          <w:highlight w:val="green"/>
          <w:lang w:val="en-US"/>
        </w:rPr>
        <w:t>FFS</w:t>
      </w:r>
      <w:r w:rsidR="00EA1CF2" w:rsidRPr="00F279E0">
        <w:rPr>
          <w:highlight w:val="green"/>
          <w:lang w:val="en-US"/>
        </w:rPr>
        <w:t xml:space="preserve"> the necessity of standardize the </w:t>
      </w:r>
      <w:proofErr w:type="spellStart"/>
      <w:r w:rsidR="00EA1CF2" w:rsidRPr="00F279E0">
        <w:rPr>
          <w:highlight w:val="green"/>
          <w:lang w:val="en-US"/>
        </w:rPr>
        <w:t>guardband</w:t>
      </w:r>
      <w:proofErr w:type="spellEnd"/>
      <w:r w:rsidR="00EA1CF2" w:rsidRPr="00F279E0">
        <w:rPr>
          <w:highlight w:val="green"/>
          <w:lang w:val="en-US"/>
        </w:rPr>
        <w:t>;</w:t>
      </w:r>
    </w:p>
    <w:p w14:paraId="47897457" w14:textId="188BC4D4" w:rsidR="00DA6B6D" w:rsidRPr="00F279E0" w:rsidRDefault="00DA6B6D" w:rsidP="004512C4">
      <w:pPr>
        <w:pStyle w:val="ListParagraph"/>
        <w:numPr>
          <w:ilvl w:val="3"/>
          <w:numId w:val="1"/>
        </w:numPr>
        <w:overflowPunct/>
        <w:autoSpaceDE/>
        <w:autoSpaceDN/>
        <w:adjustRightInd/>
        <w:spacing w:after="120" w:line="259" w:lineRule="auto"/>
        <w:ind w:firstLineChars="0"/>
        <w:textAlignment w:val="auto"/>
        <w:rPr>
          <w:highlight w:val="green"/>
          <w:lang w:val="en-US"/>
        </w:rPr>
      </w:pPr>
      <w:r w:rsidRPr="00F279E0">
        <w:rPr>
          <w:highlight w:val="green"/>
          <w:lang w:val="en-US"/>
        </w:rPr>
        <w:t xml:space="preserve">If needed, FFS </w:t>
      </w:r>
      <w:r w:rsidR="0007428C" w:rsidRPr="00F279E0">
        <w:rPr>
          <w:highlight w:val="green"/>
          <w:lang w:val="en-US"/>
        </w:rPr>
        <w:t xml:space="preserve">the </w:t>
      </w:r>
      <w:r w:rsidR="0007428C" w:rsidRPr="00F279E0">
        <w:rPr>
          <w:rFonts w:eastAsia="宋体"/>
          <w:szCs w:val="24"/>
          <w:highlight w:val="green"/>
          <w:lang w:eastAsia="zh-CN"/>
        </w:rPr>
        <w:t>size</w:t>
      </w:r>
      <w:r w:rsidRPr="00F279E0">
        <w:rPr>
          <w:rFonts w:eastAsia="宋体"/>
          <w:szCs w:val="24"/>
          <w:highlight w:val="green"/>
          <w:lang w:eastAsia="zh-CN"/>
        </w:rPr>
        <w:t>s</w:t>
      </w:r>
      <w:r w:rsidR="0007428C" w:rsidRPr="00F279E0">
        <w:rPr>
          <w:rFonts w:eastAsia="宋体"/>
          <w:szCs w:val="24"/>
          <w:highlight w:val="green"/>
          <w:lang w:eastAsia="zh-CN"/>
        </w:rPr>
        <w:t xml:space="preserve"> of </w:t>
      </w:r>
      <w:proofErr w:type="spellStart"/>
      <w:r w:rsidRPr="00F279E0">
        <w:rPr>
          <w:rFonts w:eastAsia="宋体"/>
          <w:szCs w:val="24"/>
          <w:highlight w:val="green"/>
          <w:lang w:eastAsia="zh-CN"/>
        </w:rPr>
        <w:t>g</w:t>
      </w:r>
      <w:r w:rsidR="0007428C" w:rsidRPr="00F279E0">
        <w:rPr>
          <w:rFonts w:eastAsia="宋体"/>
          <w:szCs w:val="24"/>
          <w:highlight w:val="green"/>
          <w:lang w:eastAsia="zh-CN"/>
        </w:rPr>
        <w:t>uardband</w:t>
      </w:r>
      <w:proofErr w:type="spellEnd"/>
      <w:r w:rsidR="00EA1CF2" w:rsidRPr="00F279E0">
        <w:rPr>
          <w:rFonts w:eastAsia="宋体"/>
          <w:szCs w:val="24"/>
          <w:highlight w:val="green"/>
          <w:lang w:eastAsia="zh-CN"/>
        </w:rPr>
        <w:t xml:space="preserve"> </w:t>
      </w:r>
      <w:r w:rsidRPr="00F279E0">
        <w:rPr>
          <w:rFonts w:eastAsia="宋体"/>
          <w:szCs w:val="24"/>
          <w:highlight w:val="green"/>
          <w:lang w:eastAsia="zh-CN"/>
        </w:rPr>
        <w:t xml:space="preserve">in RAN4 </w:t>
      </w:r>
      <w:r w:rsidR="0007428C" w:rsidRPr="00F279E0">
        <w:rPr>
          <w:rFonts w:eastAsia="宋体"/>
          <w:szCs w:val="24"/>
          <w:highlight w:val="green"/>
          <w:lang w:eastAsia="zh-CN"/>
        </w:rPr>
        <w:t xml:space="preserve">shall be decided. </w:t>
      </w:r>
    </w:p>
    <w:p w14:paraId="6FEAB6AD" w14:textId="1A6EF5B3" w:rsidR="0007428C" w:rsidRDefault="0007428C" w:rsidP="009C5A99">
      <w:pPr>
        <w:jc w:val="both"/>
        <w:rPr>
          <w:lang w:val="en-US" w:eastAsia="zh-CN"/>
        </w:rPr>
      </w:pPr>
    </w:p>
    <w:p w14:paraId="2DD48867" w14:textId="77777777" w:rsidR="0007428C" w:rsidRDefault="0007428C" w:rsidP="009C5A99">
      <w:pPr>
        <w:jc w:val="both"/>
        <w:rPr>
          <w:lang w:val="en-US" w:eastAsia="zh-CN"/>
        </w:rPr>
      </w:pPr>
    </w:p>
    <w:p w14:paraId="0EC30E78" w14:textId="1F56C285" w:rsidR="000860D9" w:rsidRPr="00BA7319" w:rsidRDefault="000860D9" w:rsidP="000860D9">
      <w:pPr>
        <w:pStyle w:val="Heading3"/>
        <w:rPr>
          <w:lang w:val="en-US"/>
        </w:rPr>
      </w:pPr>
      <w:r w:rsidRPr="00BA7319">
        <w:rPr>
          <w:lang w:val="en-US"/>
        </w:rPr>
        <w:t>Sub-topic 2-</w:t>
      </w:r>
      <w:r w:rsidR="00422149">
        <w:rPr>
          <w:lang w:val="en-US"/>
        </w:rPr>
        <w:t>5</w:t>
      </w:r>
      <w:r w:rsidRPr="00BA7319">
        <w:rPr>
          <w:rFonts w:hint="eastAsia"/>
          <w:lang w:val="en-US"/>
        </w:rPr>
        <w:t>:</w:t>
      </w:r>
      <w:r w:rsidRPr="00BA7319">
        <w:rPr>
          <w:lang w:val="en-US"/>
        </w:rPr>
        <w:t xml:space="preserve"> </w:t>
      </w:r>
      <w:r>
        <w:rPr>
          <w:lang w:val="en-US"/>
        </w:rPr>
        <w:t>SBFD operation in BS configured with multi-carriers</w:t>
      </w:r>
    </w:p>
    <w:p w14:paraId="6C0EBD20" w14:textId="5E712B73" w:rsidR="000860D9" w:rsidRPr="00536A2D" w:rsidRDefault="000860D9" w:rsidP="000860D9">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5</w:t>
      </w:r>
      <w:r w:rsidRPr="00536A2D">
        <w:rPr>
          <w:sz w:val="20"/>
          <w:szCs w:val="10"/>
          <w:lang w:val="en-US"/>
        </w:rPr>
        <w:t xml:space="preserve">-1: </w:t>
      </w:r>
      <w:r w:rsidRPr="000860D9">
        <w:rPr>
          <w:sz w:val="20"/>
          <w:szCs w:val="10"/>
          <w:lang w:val="en-US"/>
        </w:rPr>
        <w:t>SBFD operation in BS configured with multi-carriers</w:t>
      </w:r>
    </w:p>
    <w:p w14:paraId="0C7A62EC" w14:textId="2DBF4F6D"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Proposal</w:t>
      </w:r>
      <w:r w:rsidR="00C66826">
        <w:rPr>
          <w:rFonts w:eastAsia="宋体"/>
          <w:szCs w:val="24"/>
          <w:lang w:eastAsia="zh-CN"/>
        </w:rPr>
        <w:t>s related to multi-carrier operation</w:t>
      </w:r>
      <w:r>
        <w:rPr>
          <w:rFonts w:eastAsia="宋体"/>
          <w:szCs w:val="24"/>
          <w:lang w:eastAsia="zh-CN"/>
        </w:rPr>
        <w:t xml:space="preserve">: </w:t>
      </w:r>
    </w:p>
    <w:p w14:paraId="4AE400EF" w14:textId="77777777" w:rsidR="00AE08D1" w:rsidRPr="00AE08D1" w:rsidRDefault="000860D9" w:rsidP="00AE08D1">
      <w:pPr>
        <w:pStyle w:val="ListParagraph"/>
        <w:numPr>
          <w:ilvl w:val="1"/>
          <w:numId w:val="1"/>
        </w:numPr>
        <w:ind w:firstLineChars="0"/>
        <w:rPr>
          <w:rFonts w:eastAsia="宋体"/>
          <w:szCs w:val="24"/>
          <w:lang w:eastAsia="zh-CN"/>
        </w:rPr>
      </w:pPr>
      <w:r w:rsidRPr="00906EA2">
        <w:rPr>
          <w:rFonts w:eastAsia="宋体"/>
          <w:szCs w:val="24"/>
          <w:lang w:eastAsia="zh-CN"/>
        </w:rPr>
        <w:t>Proposal 1 (</w:t>
      </w:r>
      <w:r>
        <w:rPr>
          <w:rFonts w:eastAsia="宋体"/>
          <w:szCs w:val="24"/>
          <w:lang w:eastAsia="zh-CN"/>
        </w:rPr>
        <w:t>Samsung</w:t>
      </w:r>
      <w:r w:rsidRPr="00906EA2">
        <w:rPr>
          <w:rFonts w:eastAsia="宋体"/>
          <w:szCs w:val="24"/>
          <w:lang w:eastAsia="zh-CN"/>
        </w:rPr>
        <w:t xml:space="preserve">): </w:t>
      </w:r>
      <w:r w:rsidR="00AE08D1" w:rsidRPr="00AE08D1">
        <w:rPr>
          <w:rFonts w:eastAsia="宋体"/>
          <w:szCs w:val="24"/>
          <w:lang w:eastAsia="zh-CN"/>
        </w:rPr>
        <w:t xml:space="preserve">Same as Rel-18 study item, RAN4 shall only focus on the following multi-carrier configuration for SBFD-capable BS, i.e., </w:t>
      </w:r>
    </w:p>
    <w:p w14:paraId="2804B288" w14:textId="24C6A09D" w:rsidR="00AE08D1" w:rsidRDefault="00AE08D1" w:rsidP="00AE08D1">
      <w:pPr>
        <w:pStyle w:val="ListParagraph"/>
        <w:numPr>
          <w:ilvl w:val="2"/>
          <w:numId w:val="1"/>
        </w:numPr>
        <w:ind w:firstLineChars="0"/>
        <w:rPr>
          <w:rFonts w:eastAsia="宋体"/>
          <w:szCs w:val="24"/>
          <w:lang w:eastAsia="zh-CN"/>
        </w:rPr>
      </w:pPr>
      <w:r w:rsidRPr="00AE08D1">
        <w:rPr>
          <w:rFonts w:eastAsia="宋体"/>
          <w:szCs w:val="24"/>
          <w:lang w:eastAsia="zh-CN"/>
        </w:rPr>
        <w:t>SBFD operates in only one BS carrier, and legacy TDD operates in other intra-band BS carrier(s) contiguous or non-contiguous to the SBFD carrier.</w:t>
      </w:r>
    </w:p>
    <w:p w14:paraId="730C7568" w14:textId="19B51354" w:rsidR="00E574C5" w:rsidRPr="00AE08D1" w:rsidRDefault="00E574C5" w:rsidP="00E574C5">
      <w:pPr>
        <w:pStyle w:val="ListParagraph"/>
        <w:numPr>
          <w:ilvl w:val="1"/>
          <w:numId w:val="1"/>
        </w:numPr>
        <w:ind w:firstLineChars="0"/>
        <w:rPr>
          <w:rFonts w:eastAsia="宋体"/>
          <w:szCs w:val="24"/>
          <w:lang w:eastAsia="zh-CN"/>
        </w:rPr>
      </w:pPr>
      <w:r>
        <w:rPr>
          <w:rFonts w:eastAsia="宋体"/>
          <w:szCs w:val="24"/>
          <w:lang w:eastAsia="zh-CN"/>
        </w:rPr>
        <w:t xml:space="preserve">Proposal 2 (Qualcomm): </w:t>
      </w:r>
      <w:r w:rsidRPr="00E574C5">
        <w:rPr>
          <w:rFonts w:eastAsia="宋体"/>
          <w:szCs w:val="24"/>
          <w:lang w:eastAsia="zh-CN"/>
        </w:rPr>
        <w:t>RAN4 to clearly define the scope and definition of multi-carrier operation of SBFD-capable BS in Rel-18 WI.</w:t>
      </w:r>
    </w:p>
    <w:p w14:paraId="64A9EF75" w14:textId="77777777"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4A053D1" w14:textId="41F32F7C" w:rsidR="000860D9" w:rsidRDefault="000D2885" w:rsidP="00AE08D1">
      <w:pPr>
        <w:pStyle w:val="ListParagraph"/>
        <w:numPr>
          <w:ilvl w:val="1"/>
          <w:numId w:val="1"/>
        </w:numPr>
        <w:overflowPunct/>
        <w:autoSpaceDE/>
        <w:autoSpaceDN/>
        <w:adjustRightInd/>
        <w:spacing w:after="120" w:line="259" w:lineRule="auto"/>
        <w:ind w:firstLineChars="0"/>
        <w:textAlignment w:val="auto"/>
        <w:rPr>
          <w:lang w:val="en-US"/>
        </w:rPr>
      </w:pPr>
      <w:r w:rsidRPr="00B44BD9">
        <w:rPr>
          <w:strike/>
          <w:lang w:val="en-US"/>
        </w:rPr>
        <w:t>P1 and P2 are contradicting,</w:t>
      </w:r>
      <w:r>
        <w:rPr>
          <w:lang w:val="en-US"/>
        </w:rPr>
        <w:t xml:space="preserve"> FFS the implication on RAN4 scope if the assumption is still followed as Rel-18 study item. </w:t>
      </w:r>
    </w:p>
    <w:p w14:paraId="297180EA" w14:textId="5A23629D" w:rsidR="00B44BD9" w:rsidRDefault="00B44BD9" w:rsidP="00B44BD9">
      <w:pPr>
        <w:pStyle w:val="ListParagraph"/>
        <w:numPr>
          <w:ilvl w:val="0"/>
          <w:numId w:val="1"/>
        </w:numPr>
        <w:overflowPunct/>
        <w:autoSpaceDE/>
        <w:autoSpaceDN/>
        <w:adjustRightInd/>
        <w:spacing w:after="120" w:line="259" w:lineRule="auto"/>
        <w:ind w:firstLineChars="0"/>
        <w:textAlignment w:val="auto"/>
        <w:rPr>
          <w:lang w:val="en-US"/>
        </w:rPr>
      </w:pPr>
      <w:r>
        <w:rPr>
          <w:lang w:val="en-US"/>
        </w:rPr>
        <w:t xml:space="preserve">Ad-hoc: </w:t>
      </w:r>
    </w:p>
    <w:p w14:paraId="7AEAD794" w14:textId="568E0C65" w:rsidR="005050D8" w:rsidRPr="00305755" w:rsidRDefault="005050D8" w:rsidP="005050D8">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305755">
        <w:rPr>
          <w:highlight w:val="green"/>
          <w:lang w:val="en-US"/>
        </w:rPr>
        <w:lastRenderedPageBreak/>
        <w:t xml:space="preserve">Agreement: </w:t>
      </w:r>
    </w:p>
    <w:p w14:paraId="227E559C" w14:textId="24CFB918" w:rsidR="005050D8" w:rsidRPr="00305755" w:rsidRDefault="005050D8" w:rsidP="005050D8">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305755">
        <w:rPr>
          <w:highlight w:val="green"/>
          <w:lang w:val="en-US"/>
        </w:rPr>
        <w:t xml:space="preserve">Rel-19 requirement shall </w:t>
      </w:r>
      <w:r w:rsidRPr="00305755">
        <w:rPr>
          <w:highlight w:val="green"/>
          <w:lang w:val="en-US"/>
        </w:rPr>
        <w:t>consider</w:t>
      </w:r>
      <w:r w:rsidRPr="00305755">
        <w:rPr>
          <w:highlight w:val="green"/>
          <w:lang w:val="en-US"/>
        </w:rPr>
        <w:t xml:space="preserve"> both (1) single carrier operation for SBFD (2) </w:t>
      </w:r>
      <w:r w:rsidRPr="00305755">
        <w:rPr>
          <w:rFonts w:eastAsia="宋体"/>
          <w:szCs w:val="24"/>
          <w:highlight w:val="green"/>
          <w:lang w:eastAsia="zh-CN"/>
        </w:rPr>
        <w:t>SBFD operates in only one BS carrier, and legacy TDD operates in other intra-band BS carrier(s) contiguous or non-contiguous to the SBFD carrier</w:t>
      </w:r>
      <w:r w:rsidRPr="00305755">
        <w:rPr>
          <w:highlight w:val="green"/>
          <w:lang w:val="en-US"/>
        </w:rPr>
        <w:t>.</w:t>
      </w:r>
    </w:p>
    <w:p w14:paraId="6FC25EFD" w14:textId="77777777" w:rsidR="000860D9" w:rsidRDefault="000860D9" w:rsidP="009C5A99">
      <w:pPr>
        <w:jc w:val="both"/>
        <w:rPr>
          <w:lang w:val="en-US" w:eastAsia="zh-CN"/>
        </w:rPr>
      </w:pPr>
    </w:p>
    <w:p w14:paraId="1C132DF9" w14:textId="30E8A340" w:rsidR="00D748CC" w:rsidRPr="00BA7319" w:rsidRDefault="00D748CC" w:rsidP="00D748CC">
      <w:pPr>
        <w:pStyle w:val="Heading3"/>
        <w:rPr>
          <w:lang w:val="en-US"/>
        </w:rPr>
      </w:pPr>
      <w:r w:rsidRPr="00BA7319">
        <w:rPr>
          <w:lang w:val="en-US"/>
        </w:rPr>
        <w:t>Sub-topic 2-</w:t>
      </w:r>
      <w:r w:rsidR="00422149">
        <w:rPr>
          <w:lang w:val="en-US"/>
        </w:rPr>
        <w:t>6</w:t>
      </w:r>
      <w:r w:rsidRPr="00BA7319">
        <w:rPr>
          <w:rFonts w:hint="eastAsia"/>
          <w:lang w:val="en-US"/>
        </w:rPr>
        <w:t>:</w:t>
      </w:r>
      <w:r w:rsidRPr="00BA7319">
        <w:rPr>
          <w:lang w:val="en-US"/>
        </w:rPr>
        <w:t xml:space="preserve"> </w:t>
      </w:r>
      <w:r w:rsidR="00672848">
        <w:rPr>
          <w:lang w:val="en-US"/>
        </w:rPr>
        <w:t>SBFD c</w:t>
      </w:r>
      <w:r>
        <w:rPr>
          <w:lang w:val="en-US"/>
        </w:rPr>
        <w:t>o-location requirement and reference antenna</w:t>
      </w:r>
    </w:p>
    <w:p w14:paraId="26D7627B" w14:textId="0B60F524" w:rsidR="00D748CC" w:rsidRPr="00536A2D" w:rsidRDefault="00D748CC" w:rsidP="00D748CC">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6</w:t>
      </w:r>
      <w:r w:rsidRPr="00536A2D">
        <w:rPr>
          <w:sz w:val="20"/>
          <w:szCs w:val="10"/>
          <w:lang w:val="en-US"/>
        </w:rPr>
        <w:t xml:space="preserve">-1: </w:t>
      </w:r>
      <w:r w:rsidRPr="00D748CC">
        <w:rPr>
          <w:sz w:val="20"/>
          <w:szCs w:val="10"/>
          <w:lang w:val="en-US"/>
        </w:rPr>
        <w:t>Co-location requirement and reference antenna</w:t>
      </w:r>
    </w:p>
    <w:p w14:paraId="2FE9C4ED" w14:textId="529E5CE3" w:rsidR="00D748CC" w:rsidRDefault="00D748CC" w:rsidP="00D748CC">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 </w:t>
      </w:r>
    </w:p>
    <w:p w14:paraId="36349370" w14:textId="37675A3C" w:rsidR="00D748CC" w:rsidRDefault="00D748CC" w:rsidP="00D748CC">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41146E">
        <w:rPr>
          <w:rFonts w:eastAsia="宋体"/>
          <w:szCs w:val="24"/>
          <w:lang w:eastAsia="zh-CN"/>
        </w:rPr>
        <w:t>CMCC</w:t>
      </w:r>
      <w:r w:rsidRPr="00906EA2">
        <w:rPr>
          <w:rFonts w:eastAsia="宋体"/>
          <w:szCs w:val="24"/>
          <w:lang w:eastAsia="zh-CN"/>
        </w:rPr>
        <w:t xml:space="preserve">): </w:t>
      </w:r>
      <w:r w:rsidR="0041146E" w:rsidRPr="0041146E">
        <w:rPr>
          <w:rFonts w:eastAsia="宋体"/>
          <w:szCs w:val="24"/>
          <w:lang w:eastAsia="zh-CN"/>
        </w:rPr>
        <w:t>for the typical MCL for Tx IMD, at first, we can use the range of spatial isolation from all companies’ input in TR 38.858 for SBFD self-interference analysis and then down-select to final typical value.</w:t>
      </w:r>
    </w:p>
    <w:p w14:paraId="1F79F339" w14:textId="33B0A8E4" w:rsidR="00AC3A96" w:rsidRDefault="00AC3A96" w:rsidP="00AC3A96">
      <w:pPr>
        <w:pStyle w:val="ListParagraph"/>
        <w:numPr>
          <w:ilvl w:val="1"/>
          <w:numId w:val="1"/>
        </w:numPr>
        <w:ind w:firstLineChars="0"/>
        <w:rPr>
          <w:rFonts w:eastAsia="宋体"/>
          <w:szCs w:val="24"/>
          <w:lang w:eastAsia="zh-CN"/>
        </w:rPr>
      </w:pPr>
      <w:r w:rsidRPr="00AC3A96">
        <w:rPr>
          <w:rFonts w:eastAsia="宋体"/>
          <w:szCs w:val="24"/>
          <w:lang w:eastAsia="zh-CN"/>
        </w:rPr>
        <w:t xml:space="preserve">Proposal </w:t>
      </w:r>
      <w:r>
        <w:rPr>
          <w:rFonts w:eastAsia="宋体"/>
          <w:szCs w:val="24"/>
          <w:lang w:eastAsia="zh-CN"/>
        </w:rPr>
        <w:t>2 (ZTE)</w:t>
      </w:r>
      <w:r w:rsidRPr="00AC3A96">
        <w:rPr>
          <w:rFonts w:eastAsia="宋体"/>
          <w:szCs w:val="24"/>
          <w:lang w:eastAsia="zh-CN"/>
        </w:rPr>
        <w:t>: for SBFD BS co-location related requirements, propose to follow the existing CLTA assumption captured in TS 38.141-2.</w:t>
      </w:r>
    </w:p>
    <w:p w14:paraId="1B4C03C1" w14:textId="2D4CD885" w:rsidR="00783951" w:rsidRPr="00906EA2" w:rsidRDefault="00783951" w:rsidP="00AC3A96">
      <w:pPr>
        <w:pStyle w:val="ListParagraph"/>
        <w:numPr>
          <w:ilvl w:val="1"/>
          <w:numId w:val="1"/>
        </w:numPr>
        <w:ind w:firstLineChars="0"/>
        <w:rPr>
          <w:rFonts w:eastAsia="宋体"/>
          <w:szCs w:val="24"/>
          <w:lang w:eastAsia="zh-CN"/>
        </w:rPr>
      </w:pPr>
      <w:r>
        <w:rPr>
          <w:rFonts w:eastAsia="宋体"/>
          <w:szCs w:val="24"/>
          <w:lang w:eastAsia="zh-CN"/>
        </w:rPr>
        <w:t xml:space="preserve">Proposal 3 (Qualcomm): </w:t>
      </w:r>
      <w:r w:rsidRPr="00783951">
        <w:rPr>
          <w:rFonts w:eastAsia="宋体"/>
          <w:szCs w:val="24"/>
          <w:lang w:eastAsia="zh-CN"/>
        </w:rPr>
        <w:t>RAN4 to discuss how to capture new co-location coupling loss requirements for SBFD based on the feasibility analysis captured in TR 38.858.</w:t>
      </w:r>
    </w:p>
    <w:p w14:paraId="5D56489E" w14:textId="76CE335F"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Relationship with BS RF </w:t>
      </w:r>
      <w:proofErr w:type="spellStart"/>
      <w:r>
        <w:rPr>
          <w:rFonts w:eastAsia="宋体"/>
          <w:szCs w:val="24"/>
          <w:lang w:eastAsia="zh-CN"/>
        </w:rPr>
        <w:t>enh</w:t>
      </w:r>
      <w:proofErr w:type="spellEnd"/>
      <w:r>
        <w:rPr>
          <w:rFonts w:eastAsia="宋体"/>
          <w:szCs w:val="24"/>
          <w:lang w:eastAsia="zh-CN"/>
        </w:rPr>
        <w:t xml:space="preserve">. WI on refence antenna discussion: </w:t>
      </w:r>
    </w:p>
    <w:p w14:paraId="5A094F3D" w14:textId="57E7AFF6" w:rsidR="009523B2" w:rsidRDefault="009523B2" w:rsidP="00D748CC">
      <w:pPr>
        <w:pStyle w:val="ListParagraph"/>
        <w:numPr>
          <w:ilvl w:val="1"/>
          <w:numId w:val="1"/>
        </w:numPr>
        <w:ind w:firstLineChars="0"/>
        <w:rPr>
          <w:rFonts w:eastAsia="宋体"/>
          <w:szCs w:val="24"/>
          <w:lang w:eastAsia="zh-CN"/>
        </w:rPr>
      </w:pPr>
      <w:r w:rsidRPr="009523B2">
        <w:rPr>
          <w:rFonts w:eastAsia="宋体"/>
          <w:szCs w:val="24"/>
          <w:lang w:eastAsia="zh-CN"/>
        </w:rPr>
        <w:t xml:space="preserve">Observation </w:t>
      </w:r>
      <w:r>
        <w:rPr>
          <w:rFonts w:eastAsia="宋体"/>
          <w:szCs w:val="24"/>
          <w:lang w:eastAsia="zh-CN"/>
        </w:rPr>
        <w:t>1 (Samsung)</w:t>
      </w:r>
      <w:r w:rsidRPr="009523B2">
        <w:rPr>
          <w:rFonts w:eastAsia="宋体"/>
          <w:szCs w:val="24"/>
          <w:lang w:eastAsia="zh-CN"/>
        </w:rPr>
        <w:t>: The discussion on TX intermodulation for SBFD-capable BS is related to the one on OTA co-location reference antenna definition in Rel-19 work item on NR BS RF requirement evolution.</w:t>
      </w:r>
    </w:p>
    <w:p w14:paraId="1A08F347" w14:textId="77777777" w:rsidR="00D748CC" w:rsidRDefault="00D748CC" w:rsidP="00D748C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1BB7B69F" w14:textId="0A973D7B" w:rsidR="00D748CC" w:rsidRDefault="00D748CC" w:rsidP="00D748C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0D2885">
        <w:rPr>
          <w:lang w:val="en-US"/>
        </w:rPr>
        <w:t xml:space="preserve">how to treat this with BS RF </w:t>
      </w:r>
      <w:proofErr w:type="spellStart"/>
      <w:r w:rsidR="000D2885">
        <w:rPr>
          <w:lang w:val="en-US"/>
        </w:rPr>
        <w:t>enh.WI</w:t>
      </w:r>
      <w:proofErr w:type="spellEnd"/>
      <w:r w:rsidR="000D2885">
        <w:rPr>
          <w:lang w:val="en-US"/>
        </w:rPr>
        <w:t xml:space="preserve"> on OTA co-location reference antenna defi</w:t>
      </w:r>
      <w:r w:rsidR="00E93705">
        <w:rPr>
          <w:lang w:val="en-US"/>
        </w:rPr>
        <w:t>nition firstly</w:t>
      </w:r>
      <w:r>
        <w:rPr>
          <w:lang w:val="en-US"/>
        </w:rPr>
        <w:t>.</w:t>
      </w:r>
    </w:p>
    <w:p w14:paraId="671E4DDB" w14:textId="20B04681" w:rsidR="00E93705" w:rsidRDefault="00E93705" w:rsidP="00D748C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Proposals on further study coupling loss are to be discussed next. </w:t>
      </w:r>
    </w:p>
    <w:p w14:paraId="258D8241" w14:textId="04B4313D" w:rsidR="00305755" w:rsidRDefault="00305755" w:rsidP="00305755">
      <w:pPr>
        <w:pStyle w:val="ListParagraph"/>
        <w:numPr>
          <w:ilvl w:val="0"/>
          <w:numId w:val="1"/>
        </w:numPr>
        <w:overflowPunct/>
        <w:autoSpaceDE/>
        <w:autoSpaceDN/>
        <w:adjustRightInd/>
        <w:spacing w:after="120" w:line="259" w:lineRule="auto"/>
        <w:ind w:firstLineChars="0"/>
        <w:textAlignment w:val="auto"/>
        <w:rPr>
          <w:lang w:val="en-US"/>
        </w:rPr>
      </w:pPr>
      <w:r>
        <w:rPr>
          <w:lang w:val="en-US"/>
        </w:rPr>
        <w:t xml:space="preserve">Ad-hoc: </w:t>
      </w:r>
    </w:p>
    <w:p w14:paraId="0FD1A41D" w14:textId="0EC131DE" w:rsidR="00305755" w:rsidRDefault="00305755"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Ericsson: </w:t>
      </w:r>
      <w:r>
        <w:rPr>
          <w:lang w:val="en-US"/>
        </w:rPr>
        <w:t xml:space="preserve">BS RF </w:t>
      </w:r>
      <w:proofErr w:type="spellStart"/>
      <w:r>
        <w:rPr>
          <w:lang w:val="en-US"/>
        </w:rPr>
        <w:t>enh</w:t>
      </w:r>
      <w:proofErr w:type="spellEnd"/>
      <w:r>
        <w:rPr>
          <w:lang w:val="en-US"/>
        </w:rPr>
        <w:t>.</w:t>
      </w:r>
      <w:r>
        <w:rPr>
          <w:lang w:val="en-US"/>
        </w:rPr>
        <w:t xml:space="preserve"> </w:t>
      </w:r>
      <w:r>
        <w:rPr>
          <w:lang w:val="en-US"/>
        </w:rPr>
        <w:t>WI on OTA co-location reference antenna definition</w:t>
      </w:r>
      <w:r>
        <w:rPr>
          <w:lang w:val="en-US"/>
        </w:rPr>
        <w:t xml:space="preserve"> will be concluded in the end of Rel-19. Prefer to separate the discussion for SBFD. For </w:t>
      </w:r>
      <w:r w:rsidRPr="00305755">
        <w:rPr>
          <w:lang w:val="en-US"/>
        </w:rPr>
        <w:t>OTA co-location reference antenna definition</w:t>
      </w:r>
      <w:r>
        <w:rPr>
          <w:lang w:val="en-US"/>
        </w:rPr>
        <w:t xml:space="preserve"> change, it is only for high frequency. </w:t>
      </w:r>
    </w:p>
    <w:p w14:paraId="24A2D53C" w14:textId="168710B4" w:rsidR="00305755" w:rsidRDefault="00305755"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ZTE: Prefer to have separate discussion as </w:t>
      </w:r>
      <w:r>
        <w:rPr>
          <w:lang w:val="en-US"/>
        </w:rPr>
        <w:t xml:space="preserve">BS RF </w:t>
      </w:r>
      <w:proofErr w:type="spellStart"/>
      <w:r>
        <w:rPr>
          <w:lang w:val="en-US"/>
        </w:rPr>
        <w:t>enh</w:t>
      </w:r>
      <w:proofErr w:type="spellEnd"/>
      <w:r>
        <w:rPr>
          <w:lang w:val="en-US"/>
        </w:rPr>
        <w:t>. WI on OTA co-location reference antenna definition</w:t>
      </w:r>
      <w:r>
        <w:rPr>
          <w:lang w:val="en-US"/>
        </w:rPr>
        <w:t xml:space="preserve">. </w:t>
      </w:r>
    </w:p>
    <w:p w14:paraId="5698809D" w14:textId="414B8EAD" w:rsidR="00305755" w:rsidRDefault="00305755"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Nokia: </w:t>
      </w:r>
      <w:r w:rsidR="00B54CBC">
        <w:rPr>
          <w:lang w:val="en-US"/>
        </w:rPr>
        <w:t xml:space="preserve">The discussion in BS RF </w:t>
      </w:r>
      <w:proofErr w:type="spellStart"/>
      <w:r w:rsidR="00B54CBC">
        <w:rPr>
          <w:lang w:val="en-US"/>
        </w:rPr>
        <w:t>enh</w:t>
      </w:r>
      <w:proofErr w:type="spellEnd"/>
      <w:r w:rsidR="00B54CBC">
        <w:rPr>
          <w:lang w:val="en-US"/>
        </w:rPr>
        <w:t xml:space="preserve">. WI may lead to very different reference antenna, so separate discussion is needed. </w:t>
      </w:r>
    </w:p>
    <w:p w14:paraId="0AAD4F6E" w14:textId="354C8630" w:rsidR="00B54CBC" w:rsidRDefault="00B54CBC"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CMCC: For SBFD operation, based on our analysis, a large coupling loss is expected. </w:t>
      </w:r>
    </w:p>
    <w:p w14:paraId="53C4B322" w14:textId="759AF04A" w:rsidR="00B54CBC" w:rsidRDefault="00B54CBC"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CATT: Decouple the</w:t>
      </w:r>
      <w:r w:rsidR="00E26BE0">
        <w:rPr>
          <w:lang w:val="en-US"/>
        </w:rPr>
        <w:t xml:space="preserve"> general</w:t>
      </w:r>
      <w:r>
        <w:rPr>
          <w:lang w:val="en-US"/>
        </w:rPr>
        <w:t xml:space="preserve"> discussion on </w:t>
      </w:r>
      <w:r>
        <w:rPr>
          <w:lang w:val="en-US"/>
        </w:rPr>
        <w:t>OTA co-location reference antenna definition</w:t>
      </w:r>
      <w:r>
        <w:rPr>
          <w:lang w:val="en-US"/>
        </w:rPr>
        <w:t xml:space="preserve"> in BS RF </w:t>
      </w:r>
      <w:proofErr w:type="spellStart"/>
      <w:r>
        <w:rPr>
          <w:lang w:val="en-US"/>
        </w:rPr>
        <w:t>enh</w:t>
      </w:r>
      <w:proofErr w:type="spellEnd"/>
      <w:r>
        <w:rPr>
          <w:lang w:val="en-US"/>
        </w:rPr>
        <w:t xml:space="preserve">. WI from SBFD requirement for TX IMD. </w:t>
      </w:r>
    </w:p>
    <w:p w14:paraId="39A4E11F" w14:textId="5A4926A0" w:rsidR="006324EA" w:rsidRDefault="006324EA"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Huawei: Prefer to study this in parallel.</w:t>
      </w:r>
      <w:r w:rsidR="00E26BE0">
        <w:rPr>
          <w:lang w:val="en-US"/>
        </w:rPr>
        <w:t xml:space="preserve"> Similar as CATT. </w:t>
      </w:r>
    </w:p>
    <w:p w14:paraId="435BB4B2" w14:textId="3FC0BDCC" w:rsidR="00E26BE0" w:rsidRDefault="00E26BE0" w:rsidP="00305755">
      <w:pPr>
        <w:pStyle w:val="ListParagraph"/>
        <w:numPr>
          <w:ilvl w:val="1"/>
          <w:numId w:val="1"/>
        </w:numPr>
        <w:overflowPunct/>
        <w:autoSpaceDE/>
        <w:autoSpaceDN/>
        <w:adjustRightInd/>
        <w:spacing w:after="120" w:line="259" w:lineRule="auto"/>
        <w:ind w:firstLineChars="0"/>
        <w:textAlignment w:val="auto"/>
        <w:rPr>
          <w:lang w:val="en-US"/>
        </w:rPr>
      </w:pPr>
      <w:r>
        <w:rPr>
          <w:lang w:val="en-US"/>
        </w:rPr>
        <w:t>Ericsson: D</w:t>
      </w:r>
      <w:r>
        <w:rPr>
          <w:lang w:val="en-US"/>
        </w:rPr>
        <w:t xml:space="preserve">iscussion on OTA co-location reference antenna definition in BS RF </w:t>
      </w:r>
      <w:proofErr w:type="spellStart"/>
      <w:r>
        <w:rPr>
          <w:lang w:val="en-US"/>
        </w:rPr>
        <w:t>enh</w:t>
      </w:r>
      <w:proofErr w:type="spellEnd"/>
      <w:r>
        <w:rPr>
          <w:lang w:val="en-US"/>
        </w:rPr>
        <w:t>. WI</w:t>
      </w:r>
      <w:r>
        <w:rPr>
          <w:lang w:val="en-US"/>
        </w:rPr>
        <w:t xml:space="preserve"> is the general discussion for all co-location requirement. If the new definition is given, in the end, it shall be applied to SBFD requirement. For four co-location </w:t>
      </w:r>
      <w:proofErr w:type="gramStart"/>
      <w:r>
        <w:rPr>
          <w:lang w:val="en-US"/>
        </w:rPr>
        <w:t>requirement</w:t>
      </w:r>
      <w:proofErr w:type="gramEnd"/>
      <w:r>
        <w:rPr>
          <w:lang w:val="en-US"/>
        </w:rPr>
        <w:t xml:space="preserve">, two are declaration based, and the real problem is TX IMD.  </w:t>
      </w:r>
    </w:p>
    <w:p w14:paraId="6D2EC881" w14:textId="17AA6012" w:rsidR="00B54CBC" w:rsidRPr="008766CD" w:rsidRDefault="00B54CBC" w:rsidP="00B54CBC">
      <w:pPr>
        <w:pStyle w:val="ListParagraph"/>
        <w:numPr>
          <w:ilvl w:val="0"/>
          <w:numId w:val="1"/>
        </w:numPr>
        <w:overflowPunct/>
        <w:autoSpaceDE/>
        <w:autoSpaceDN/>
        <w:adjustRightInd/>
        <w:spacing w:after="120" w:line="259" w:lineRule="auto"/>
        <w:ind w:firstLineChars="0"/>
        <w:textAlignment w:val="auto"/>
        <w:rPr>
          <w:highlight w:val="green"/>
          <w:lang w:val="en-US"/>
        </w:rPr>
      </w:pPr>
      <w:r w:rsidRPr="008766CD">
        <w:rPr>
          <w:highlight w:val="green"/>
          <w:lang w:val="en-US"/>
        </w:rPr>
        <w:t xml:space="preserve">Way forward: </w:t>
      </w:r>
    </w:p>
    <w:p w14:paraId="7E343E72" w14:textId="1A20D570" w:rsidR="00B54CBC" w:rsidRPr="008766CD" w:rsidRDefault="008766CD" w:rsidP="00B54CBC">
      <w:pPr>
        <w:pStyle w:val="ListParagraph"/>
        <w:numPr>
          <w:ilvl w:val="1"/>
          <w:numId w:val="1"/>
        </w:numPr>
        <w:overflowPunct/>
        <w:autoSpaceDE/>
        <w:autoSpaceDN/>
        <w:adjustRightInd/>
        <w:spacing w:after="120" w:line="259" w:lineRule="auto"/>
        <w:ind w:firstLineChars="0"/>
        <w:textAlignment w:val="auto"/>
        <w:rPr>
          <w:highlight w:val="green"/>
          <w:lang w:val="en-US"/>
        </w:rPr>
      </w:pPr>
      <w:r w:rsidRPr="008766CD">
        <w:rPr>
          <w:highlight w:val="green"/>
          <w:lang w:val="en-US"/>
        </w:rPr>
        <w:t xml:space="preserve">Continue the discussion on TX IMD requirement for SBFD, based on the existing assumption for co-location reference antenna. </w:t>
      </w:r>
    </w:p>
    <w:p w14:paraId="4D70010D" w14:textId="27C9C065" w:rsidR="008766CD" w:rsidRPr="008766CD" w:rsidRDefault="008766CD" w:rsidP="008766CD">
      <w:pPr>
        <w:pStyle w:val="ListParagraph"/>
        <w:numPr>
          <w:ilvl w:val="2"/>
          <w:numId w:val="1"/>
        </w:numPr>
        <w:overflowPunct/>
        <w:autoSpaceDE/>
        <w:autoSpaceDN/>
        <w:adjustRightInd/>
        <w:spacing w:after="120" w:line="259" w:lineRule="auto"/>
        <w:ind w:firstLineChars="0"/>
        <w:textAlignment w:val="auto"/>
        <w:rPr>
          <w:highlight w:val="green"/>
          <w:lang w:val="en-US"/>
        </w:rPr>
      </w:pPr>
      <w:r w:rsidRPr="008766CD">
        <w:rPr>
          <w:highlight w:val="green"/>
          <w:lang w:val="en-US"/>
        </w:rPr>
        <w:t xml:space="preserve">The assumption of </w:t>
      </w:r>
      <w:r w:rsidRPr="008766CD">
        <w:rPr>
          <w:highlight w:val="green"/>
          <w:lang w:val="en-US"/>
        </w:rPr>
        <w:t>co-location reference antenna</w:t>
      </w:r>
      <w:r w:rsidRPr="008766CD">
        <w:rPr>
          <w:highlight w:val="green"/>
          <w:lang w:val="en-US"/>
        </w:rPr>
        <w:t xml:space="preserve"> could be revised based on the outcome from </w:t>
      </w:r>
      <w:r w:rsidRPr="008766CD">
        <w:rPr>
          <w:highlight w:val="green"/>
          <w:lang w:val="en-US"/>
        </w:rPr>
        <w:t xml:space="preserve">BS RF </w:t>
      </w:r>
      <w:proofErr w:type="spellStart"/>
      <w:r w:rsidRPr="008766CD">
        <w:rPr>
          <w:highlight w:val="green"/>
          <w:lang w:val="en-US"/>
        </w:rPr>
        <w:t>enh</w:t>
      </w:r>
      <w:proofErr w:type="spellEnd"/>
      <w:r w:rsidRPr="008766CD">
        <w:rPr>
          <w:highlight w:val="green"/>
          <w:lang w:val="en-US"/>
        </w:rPr>
        <w:t>. WI</w:t>
      </w:r>
      <w:r w:rsidRPr="008766CD">
        <w:rPr>
          <w:highlight w:val="green"/>
          <w:lang w:val="en-US"/>
        </w:rPr>
        <w:t xml:space="preserve">. </w:t>
      </w:r>
    </w:p>
    <w:p w14:paraId="00DA047E" w14:textId="77777777" w:rsidR="005D1167" w:rsidRDefault="005D1167" w:rsidP="009C5A99">
      <w:pPr>
        <w:jc w:val="both"/>
        <w:rPr>
          <w:lang w:val="en-US" w:eastAsia="zh-CN"/>
        </w:rPr>
      </w:pPr>
    </w:p>
    <w:p w14:paraId="7B5D888B" w14:textId="70ECBB3F" w:rsidR="00FD6880" w:rsidRPr="00BA7319" w:rsidRDefault="00FD6880" w:rsidP="00FD6880">
      <w:pPr>
        <w:pStyle w:val="Heading3"/>
        <w:rPr>
          <w:lang w:val="en-US"/>
        </w:rPr>
      </w:pPr>
      <w:r w:rsidRPr="00BA7319">
        <w:rPr>
          <w:lang w:val="en-US"/>
        </w:rPr>
        <w:t>Sub-topic 2-</w:t>
      </w:r>
      <w:r w:rsidR="00422149">
        <w:rPr>
          <w:lang w:val="en-US"/>
        </w:rPr>
        <w:t>7</w:t>
      </w:r>
      <w:r w:rsidRPr="00BA7319">
        <w:rPr>
          <w:rFonts w:hint="eastAsia"/>
          <w:lang w:val="en-US"/>
        </w:rPr>
        <w:t>:</w:t>
      </w:r>
      <w:r w:rsidRPr="00BA7319">
        <w:rPr>
          <w:lang w:val="en-US"/>
        </w:rPr>
        <w:t xml:space="preserve"> </w:t>
      </w:r>
      <w:r w:rsidR="00AE08D1">
        <w:rPr>
          <w:lang w:val="en-US"/>
        </w:rPr>
        <w:t xml:space="preserve">System-level </w:t>
      </w:r>
      <w:r>
        <w:rPr>
          <w:lang w:val="en-US"/>
        </w:rPr>
        <w:t>Simulation</w:t>
      </w:r>
    </w:p>
    <w:p w14:paraId="4E4C29E4" w14:textId="374DB92E" w:rsidR="00FD6880" w:rsidRPr="00536A2D" w:rsidRDefault="00FD6880" w:rsidP="00FD6880">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7</w:t>
      </w:r>
      <w:r w:rsidRPr="00536A2D">
        <w:rPr>
          <w:sz w:val="20"/>
          <w:szCs w:val="10"/>
          <w:lang w:val="en-US"/>
        </w:rPr>
        <w:t xml:space="preserve">-1: </w:t>
      </w:r>
      <w:r w:rsidRPr="00FD6880">
        <w:rPr>
          <w:sz w:val="20"/>
          <w:szCs w:val="10"/>
          <w:lang w:val="en-US"/>
        </w:rPr>
        <w:t>Simulation for RX in-band blocking requirement</w:t>
      </w:r>
    </w:p>
    <w:p w14:paraId="5AEFF129" w14:textId="7BED2A28" w:rsidR="00FD6880" w:rsidRDefault="00E233E8" w:rsidP="00FD6880">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There is one proposal from Ericsson to trigger the discussion on simulation for RX blocking requirement level</w:t>
      </w:r>
      <w:r w:rsidR="00FD6880">
        <w:rPr>
          <w:rFonts w:eastAsia="宋体"/>
          <w:szCs w:val="24"/>
          <w:lang w:eastAsia="zh-CN"/>
        </w:rPr>
        <w:t xml:space="preserve">: </w:t>
      </w:r>
    </w:p>
    <w:p w14:paraId="420389DC" w14:textId="3FCE2B7D" w:rsidR="00FD6880" w:rsidRPr="00906EA2" w:rsidRDefault="00906EA2" w:rsidP="00906EA2">
      <w:pPr>
        <w:pStyle w:val="ListParagraph"/>
        <w:numPr>
          <w:ilvl w:val="1"/>
          <w:numId w:val="1"/>
        </w:numPr>
        <w:ind w:firstLineChars="0"/>
        <w:rPr>
          <w:rFonts w:eastAsia="宋体"/>
          <w:szCs w:val="24"/>
          <w:lang w:eastAsia="zh-CN"/>
        </w:rPr>
      </w:pPr>
      <w:r w:rsidRPr="00906EA2">
        <w:rPr>
          <w:rFonts w:eastAsia="宋体"/>
          <w:szCs w:val="24"/>
          <w:lang w:eastAsia="zh-CN"/>
        </w:rPr>
        <w:t>Proposal</w:t>
      </w:r>
      <w:r w:rsidR="00FD6880" w:rsidRPr="00906EA2">
        <w:rPr>
          <w:rFonts w:eastAsia="宋体"/>
          <w:szCs w:val="24"/>
          <w:lang w:eastAsia="zh-CN"/>
        </w:rPr>
        <w:t xml:space="preserve"> 1 (Ericsson): </w:t>
      </w:r>
      <w:r w:rsidRPr="00906EA2">
        <w:rPr>
          <w:rFonts w:eastAsia="宋体"/>
          <w:szCs w:val="24"/>
          <w:lang w:eastAsia="zh-CN"/>
        </w:rPr>
        <w:t>Further simulation is necessary to determine the expected blocker levels due to other operators’ BSs during SBFD slots and to define the SBFD RX blocking requirement during the WI phase.</w:t>
      </w:r>
    </w:p>
    <w:p w14:paraId="1CCCA034" w14:textId="77777777" w:rsidR="00FD6880" w:rsidRDefault="00FD6880" w:rsidP="00FD6880">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DDAC2EE" w14:textId="40370828" w:rsidR="00906EA2" w:rsidRDefault="00FD6880" w:rsidP="00FD688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w:t>
      </w:r>
      <w:r w:rsidR="00906EA2">
        <w:rPr>
          <w:lang w:val="en-US"/>
        </w:rPr>
        <w:t xml:space="preserve">on this proposal in details, in the following aspects, e.g.: </w:t>
      </w:r>
    </w:p>
    <w:p w14:paraId="712AB837" w14:textId="00FB1A2D" w:rsidR="00FD6880"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What kinds of simulation required? System level or others. </w:t>
      </w:r>
    </w:p>
    <w:p w14:paraId="793648C7" w14:textId="168BE007"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Scenarios and other parameters?</w:t>
      </w:r>
    </w:p>
    <w:p w14:paraId="0F1E19F4" w14:textId="1E4E07F5"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Procedure to determine the level of in-band blocking?</w:t>
      </w:r>
    </w:p>
    <w:p w14:paraId="3294116E" w14:textId="08622EF9"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the co-channel CLI schemes to be considered in this evaluation?</w:t>
      </w:r>
    </w:p>
    <w:p w14:paraId="39B0C83F" w14:textId="3D9343EB" w:rsidR="00906EA2" w:rsidRDefault="00906EA2" w:rsidP="00906EA2">
      <w:pPr>
        <w:pStyle w:val="ListParagraph"/>
        <w:numPr>
          <w:ilvl w:val="2"/>
          <w:numId w:val="1"/>
        </w:numPr>
        <w:overflowPunct/>
        <w:autoSpaceDE/>
        <w:autoSpaceDN/>
        <w:adjustRightInd/>
        <w:spacing w:after="120" w:line="259" w:lineRule="auto"/>
        <w:ind w:firstLineChars="0"/>
        <w:textAlignment w:val="auto"/>
        <w:rPr>
          <w:lang w:val="en-US"/>
        </w:rPr>
      </w:pPr>
      <w:r>
        <w:rPr>
          <w:lang w:val="en-US"/>
        </w:rPr>
        <w:t>Others.</w:t>
      </w:r>
    </w:p>
    <w:p w14:paraId="0EDACFAB" w14:textId="3D96F406" w:rsidR="00FD6880" w:rsidRDefault="00FD6880" w:rsidP="009C5A99">
      <w:pPr>
        <w:jc w:val="both"/>
        <w:rPr>
          <w:lang w:val="en-US" w:eastAsia="zh-CN"/>
        </w:rPr>
      </w:pPr>
    </w:p>
    <w:p w14:paraId="08F7A411" w14:textId="34E950B7" w:rsidR="000860D9" w:rsidRPr="00536A2D" w:rsidRDefault="000860D9" w:rsidP="000860D9">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7</w:t>
      </w:r>
      <w:r w:rsidRPr="00536A2D">
        <w:rPr>
          <w:sz w:val="20"/>
          <w:szCs w:val="10"/>
          <w:lang w:val="en-US"/>
        </w:rPr>
        <w:t>-</w:t>
      </w:r>
      <w:r w:rsidR="00AE08D1">
        <w:rPr>
          <w:sz w:val="20"/>
          <w:szCs w:val="10"/>
          <w:lang w:val="en-US"/>
        </w:rPr>
        <w:t>2</w:t>
      </w:r>
      <w:r w:rsidRPr="00536A2D">
        <w:rPr>
          <w:sz w:val="20"/>
          <w:szCs w:val="10"/>
          <w:lang w:val="en-US"/>
        </w:rPr>
        <w:t xml:space="preserve">: </w:t>
      </w:r>
      <w:r w:rsidRPr="00FD6880">
        <w:rPr>
          <w:sz w:val="20"/>
          <w:szCs w:val="10"/>
          <w:lang w:val="en-US"/>
        </w:rPr>
        <w:t xml:space="preserve">Simulation for </w:t>
      </w:r>
      <w:r w:rsidR="00AE08D1">
        <w:rPr>
          <w:sz w:val="20"/>
          <w:szCs w:val="10"/>
          <w:lang w:val="en-US"/>
        </w:rPr>
        <w:t>adjacent channel co-existence study</w:t>
      </w:r>
    </w:p>
    <w:p w14:paraId="0EFD02B9" w14:textId="77777777" w:rsidR="00AE08D1" w:rsidRPr="00422149" w:rsidRDefault="00AE08D1" w:rsidP="0042214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In Rel-18 study item, </w:t>
      </w:r>
      <w:r w:rsidRPr="00422149">
        <w:rPr>
          <w:rFonts w:eastAsia="宋体"/>
          <w:szCs w:val="24"/>
          <w:lang w:eastAsia="zh-CN"/>
        </w:rPr>
        <w:t xml:space="preserve">Extensive evaluation has been conducted for adjacent channel co-existence study in Rel-18 RAN4 study, in which the coexistence simulations were performed under a total of 8 deployment scenarios, and in each deployment scenario a total of 4 cases were performed by obtaining the performance metrics, </w:t>
      </w:r>
      <w:proofErr w:type="spellStart"/>
      <w:r w:rsidRPr="00422149">
        <w:rPr>
          <w:rFonts w:eastAsia="宋体"/>
          <w:szCs w:val="24"/>
          <w:lang w:eastAsia="zh-CN"/>
        </w:rPr>
        <w:t>i.e</w:t>
      </w:r>
      <w:proofErr w:type="spellEnd"/>
      <w:r w:rsidRPr="00422149">
        <w:rPr>
          <w:rFonts w:eastAsia="宋体"/>
          <w:szCs w:val="24"/>
          <w:lang w:eastAsia="zh-CN"/>
        </w:rPr>
        <w:t xml:space="preserve">, throughput loss at the cell edge and cell average: </w:t>
      </w:r>
    </w:p>
    <w:p w14:paraId="1B5E1B99" w14:textId="77777777" w:rsidR="00AE08D1" w:rsidRDefault="00AE08D1" w:rsidP="00AE08D1">
      <w:pPr>
        <w:pStyle w:val="TH"/>
      </w:pPr>
      <w:r>
        <w:t>Table</w:t>
      </w:r>
      <w:r>
        <w:rPr>
          <w:lang w:val="en-AU"/>
        </w:rPr>
        <w:t xml:space="preserve"> 11.1-1 (from TR 38.858)</w:t>
      </w:r>
      <w:r>
        <w:rPr>
          <w:rFonts w:hint="eastAsia"/>
          <w:lang w:val="en-US" w:eastAsia="zh-CN"/>
        </w:rPr>
        <w:t>:</w:t>
      </w:r>
      <w:r>
        <w:t xml:space="preserve"> Adjacent channel co-existence scenarios</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841"/>
        <w:gridCol w:w="1351"/>
        <w:gridCol w:w="3673"/>
        <w:gridCol w:w="2760"/>
      </w:tblGrid>
      <w:tr w:rsidR="00AE08D1" w14:paraId="36C19ADD" w14:textId="77777777" w:rsidTr="004A2DB0">
        <w:trPr>
          <w:tblHeader/>
          <w:jc w:val="center"/>
        </w:trPr>
        <w:tc>
          <w:tcPr>
            <w:tcW w:w="956" w:type="pct"/>
          </w:tcPr>
          <w:p w14:paraId="04556C64" w14:textId="77777777" w:rsidR="00AE08D1" w:rsidRDefault="00AE08D1" w:rsidP="004A2DB0">
            <w:pPr>
              <w:pStyle w:val="TAH"/>
            </w:pPr>
            <w:r>
              <w:t>Scenario</w:t>
            </w:r>
          </w:p>
        </w:tc>
        <w:tc>
          <w:tcPr>
            <w:tcW w:w="702" w:type="pct"/>
          </w:tcPr>
          <w:p w14:paraId="5C2BE775" w14:textId="77777777" w:rsidR="00AE08D1" w:rsidRDefault="00AE08D1" w:rsidP="004A2DB0">
            <w:pPr>
              <w:pStyle w:val="TAH"/>
            </w:pPr>
            <w:r>
              <w:t>FR</w:t>
            </w:r>
          </w:p>
        </w:tc>
        <w:tc>
          <w:tcPr>
            <w:tcW w:w="1908" w:type="pct"/>
          </w:tcPr>
          <w:p w14:paraId="1B5B5703" w14:textId="77777777" w:rsidR="00AE08D1" w:rsidRDefault="00AE08D1" w:rsidP="004A2DB0">
            <w:pPr>
              <w:pStyle w:val="TAH"/>
            </w:pPr>
            <w:r>
              <w:t>Aggressor</w:t>
            </w:r>
          </w:p>
        </w:tc>
        <w:tc>
          <w:tcPr>
            <w:tcW w:w="1432" w:type="pct"/>
            <w:shd w:val="clear" w:color="auto" w:fill="auto"/>
          </w:tcPr>
          <w:p w14:paraId="1A25C9F6" w14:textId="77777777" w:rsidR="00AE08D1" w:rsidRDefault="00AE08D1" w:rsidP="004A2DB0">
            <w:pPr>
              <w:pStyle w:val="TAH"/>
            </w:pPr>
            <w:r>
              <w:t>Victim</w:t>
            </w:r>
          </w:p>
        </w:tc>
      </w:tr>
      <w:tr w:rsidR="00AE08D1" w14:paraId="5C31D0B4" w14:textId="77777777" w:rsidTr="004A2DB0">
        <w:trPr>
          <w:jc w:val="center"/>
        </w:trPr>
        <w:tc>
          <w:tcPr>
            <w:tcW w:w="956" w:type="pct"/>
          </w:tcPr>
          <w:p w14:paraId="3C5EE87A" w14:textId="77777777" w:rsidR="00AE08D1" w:rsidRDefault="00AE08D1" w:rsidP="004A2DB0">
            <w:pPr>
              <w:pStyle w:val="TAC"/>
              <w:rPr>
                <w:lang w:eastAsia="zh-CN"/>
              </w:rPr>
            </w:pPr>
            <w:r>
              <w:rPr>
                <w:lang w:eastAsia="zh-CN"/>
              </w:rPr>
              <w:t>1</w:t>
            </w:r>
          </w:p>
        </w:tc>
        <w:tc>
          <w:tcPr>
            <w:tcW w:w="702" w:type="pct"/>
          </w:tcPr>
          <w:p w14:paraId="20096225" w14:textId="77777777" w:rsidR="00AE08D1" w:rsidRDefault="00AE08D1" w:rsidP="004A2DB0">
            <w:pPr>
              <w:pStyle w:val="TAC"/>
              <w:rPr>
                <w:lang w:eastAsia="zh-CN"/>
              </w:rPr>
            </w:pPr>
            <w:r>
              <w:rPr>
                <w:lang w:eastAsia="zh-CN"/>
              </w:rPr>
              <w:t>FR1</w:t>
            </w:r>
          </w:p>
        </w:tc>
        <w:tc>
          <w:tcPr>
            <w:tcW w:w="1908" w:type="pct"/>
          </w:tcPr>
          <w:p w14:paraId="2306E668" w14:textId="77777777" w:rsidR="00AE08D1" w:rsidRDefault="00AE08D1" w:rsidP="004A2DB0">
            <w:pPr>
              <w:pStyle w:val="TAC"/>
              <w:rPr>
                <w:lang w:eastAsia="zh-CN"/>
              </w:rPr>
            </w:pPr>
            <w:r>
              <w:rPr>
                <w:lang w:eastAsia="zh-CN"/>
              </w:rPr>
              <w:t>Urban Macro</w:t>
            </w:r>
          </w:p>
        </w:tc>
        <w:tc>
          <w:tcPr>
            <w:tcW w:w="1432" w:type="pct"/>
            <w:shd w:val="clear" w:color="auto" w:fill="auto"/>
          </w:tcPr>
          <w:p w14:paraId="5AC1E9C3" w14:textId="77777777" w:rsidR="00AE08D1" w:rsidRDefault="00AE08D1" w:rsidP="004A2DB0">
            <w:pPr>
              <w:pStyle w:val="TAC"/>
              <w:rPr>
                <w:lang w:eastAsia="zh-CN"/>
              </w:rPr>
            </w:pPr>
            <w:r>
              <w:rPr>
                <w:lang w:eastAsia="zh-CN"/>
              </w:rPr>
              <w:t>Urban Macro</w:t>
            </w:r>
          </w:p>
        </w:tc>
      </w:tr>
      <w:tr w:rsidR="00AE08D1" w14:paraId="243C7DBC" w14:textId="77777777" w:rsidTr="004A2DB0">
        <w:trPr>
          <w:jc w:val="center"/>
        </w:trPr>
        <w:tc>
          <w:tcPr>
            <w:tcW w:w="956" w:type="pct"/>
          </w:tcPr>
          <w:p w14:paraId="7E2074AF" w14:textId="77777777" w:rsidR="00AE08D1" w:rsidRDefault="00AE08D1" w:rsidP="004A2DB0">
            <w:pPr>
              <w:pStyle w:val="TAC"/>
              <w:rPr>
                <w:lang w:eastAsia="zh-CN"/>
              </w:rPr>
            </w:pPr>
            <w:r>
              <w:rPr>
                <w:lang w:eastAsia="zh-CN"/>
              </w:rPr>
              <w:t>2</w:t>
            </w:r>
          </w:p>
        </w:tc>
        <w:tc>
          <w:tcPr>
            <w:tcW w:w="702" w:type="pct"/>
          </w:tcPr>
          <w:p w14:paraId="3E2961F9" w14:textId="77777777" w:rsidR="00AE08D1" w:rsidRDefault="00AE08D1" w:rsidP="004A2DB0">
            <w:pPr>
              <w:pStyle w:val="TAC"/>
              <w:rPr>
                <w:lang w:eastAsia="zh-CN"/>
              </w:rPr>
            </w:pPr>
            <w:r>
              <w:rPr>
                <w:lang w:eastAsia="zh-CN"/>
              </w:rPr>
              <w:t>FR1</w:t>
            </w:r>
          </w:p>
        </w:tc>
        <w:tc>
          <w:tcPr>
            <w:tcW w:w="1908" w:type="pct"/>
          </w:tcPr>
          <w:p w14:paraId="54A065CC" w14:textId="77777777" w:rsidR="00AE08D1" w:rsidRDefault="00AE08D1" w:rsidP="004A2DB0">
            <w:pPr>
              <w:pStyle w:val="TAC"/>
              <w:rPr>
                <w:lang w:eastAsia="zh-CN"/>
              </w:rPr>
            </w:pPr>
            <w:r>
              <w:rPr>
                <w:lang w:eastAsia="zh-CN"/>
              </w:rPr>
              <w:t>Urban Hotspot</w:t>
            </w:r>
          </w:p>
        </w:tc>
        <w:tc>
          <w:tcPr>
            <w:tcW w:w="1432" w:type="pct"/>
            <w:shd w:val="clear" w:color="auto" w:fill="auto"/>
          </w:tcPr>
          <w:p w14:paraId="286E22DF" w14:textId="77777777" w:rsidR="00AE08D1" w:rsidRDefault="00AE08D1" w:rsidP="004A2DB0">
            <w:pPr>
              <w:pStyle w:val="TAC"/>
              <w:rPr>
                <w:lang w:eastAsia="zh-CN"/>
              </w:rPr>
            </w:pPr>
            <w:r>
              <w:rPr>
                <w:lang w:eastAsia="zh-CN"/>
              </w:rPr>
              <w:t>Urban Hotspot</w:t>
            </w:r>
          </w:p>
        </w:tc>
      </w:tr>
      <w:tr w:rsidR="00AE08D1" w14:paraId="3FC557EB" w14:textId="77777777" w:rsidTr="004A2DB0">
        <w:trPr>
          <w:jc w:val="center"/>
        </w:trPr>
        <w:tc>
          <w:tcPr>
            <w:tcW w:w="956" w:type="pct"/>
          </w:tcPr>
          <w:p w14:paraId="3FB05C08" w14:textId="77777777" w:rsidR="00AE08D1" w:rsidRDefault="00AE08D1" w:rsidP="004A2DB0">
            <w:pPr>
              <w:pStyle w:val="TAC"/>
              <w:rPr>
                <w:lang w:eastAsia="zh-CN"/>
              </w:rPr>
            </w:pPr>
            <w:r>
              <w:rPr>
                <w:lang w:eastAsia="zh-CN"/>
              </w:rPr>
              <w:t>3</w:t>
            </w:r>
          </w:p>
        </w:tc>
        <w:tc>
          <w:tcPr>
            <w:tcW w:w="702" w:type="pct"/>
          </w:tcPr>
          <w:p w14:paraId="6BC7645D" w14:textId="77777777" w:rsidR="00AE08D1" w:rsidRDefault="00AE08D1" w:rsidP="004A2DB0">
            <w:pPr>
              <w:pStyle w:val="TAC"/>
              <w:rPr>
                <w:lang w:eastAsia="zh-CN"/>
              </w:rPr>
            </w:pPr>
            <w:r>
              <w:rPr>
                <w:lang w:eastAsia="zh-CN"/>
              </w:rPr>
              <w:t>FR1</w:t>
            </w:r>
          </w:p>
        </w:tc>
        <w:tc>
          <w:tcPr>
            <w:tcW w:w="1908" w:type="pct"/>
          </w:tcPr>
          <w:p w14:paraId="5B622C3C" w14:textId="77777777" w:rsidR="00AE08D1" w:rsidRDefault="00AE08D1" w:rsidP="004A2DB0">
            <w:pPr>
              <w:pStyle w:val="TAC"/>
              <w:rPr>
                <w:lang w:eastAsia="zh-CN"/>
              </w:rPr>
            </w:pPr>
            <w:r>
              <w:rPr>
                <w:lang w:eastAsia="zh-CN"/>
              </w:rPr>
              <w:t>Indoor</w:t>
            </w:r>
          </w:p>
        </w:tc>
        <w:tc>
          <w:tcPr>
            <w:tcW w:w="1432" w:type="pct"/>
            <w:shd w:val="clear" w:color="auto" w:fill="auto"/>
          </w:tcPr>
          <w:p w14:paraId="6047DBBA" w14:textId="77777777" w:rsidR="00AE08D1" w:rsidRDefault="00AE08D1" w:rsidP="004A2DB0">
            <w:pPr>
              <w:pStyle w:val="TAC"/>
              <w:rPr>
                <w:lang w:eastAsia="zh-CN"/>
              </w:rPr>
            </w:pPr>
            <w:r>
              <w:rPr>
                <w:lang w:eastAsia="zh-CN"/>
              </w:rPr>
              <w:t>Indoor</w:t>
            </w:r>
          </w:p>
        </w:tc>
      </w:tr>
      <w:tr w:rsidR="00AE08D1" w14:paraId="333B33FF" w14:textId="77777777" w:rsidTr="004A2DB0">
        <w:trPr>
          <w:jc w:val="center"/>
        </w:trPr>
        <w:tc>
          <w:tcPr>
            <w:tcW w:w="956" w:type="pct"/>
          </w:tcPr>
          <w:p w14:paraId="10CABB0D" w14:textId="77777777" w:rsidR="00AE08D1" w:rsidRDefault="00AE08D1" w:rsidP="004A2DB0">
            <w:pPr>
              <w:pStyle w:val="TAC"/>
              <w:rPr>
                <w:lang w:eastAsia="zh-CN"/>
              </w:rPr>
            </w:pPr>
            <w:r>
              <w:rPr>
                <w:lang w:eastAsia="zh-CN"/>
              </w:rPr>
              <w:t>4</w:t>
            </w:r>
          </w:p>
        </w:tc>
        <w:tc>
          <w:tcPr>
            <w:tcW w:w="702" w:type="pct"/>
          </w:tcPr>
          <w:p w14:paraId="4C768BAF" w14:textId="77777777" w:rsidR="00AE08D1" w:rsidRDefault="00AE08D1" w:rsidP="004A2DB0">
            <w:pPr>
              <w:pStyle w:val="TAC"/>
              <w:rPr>
                <w:lang w:eastAsia="zh-CN"/>
              </w:rPr>
            </w:pPr>
            <w:r>
              <w:rPr>
                <w:lang w:eastAsia="zh-CN"/>
              </w:rPr>
              <w:t>FR1</w:t>
            </w:r>
          </w:p>
        </w:tc>
        <w:tc>
          <w:tcPr>
            <w:tcW w:w="1908" w:type="pct"/>
          </w:tcPr>
          <w:p w14:paraId="7AD9879F" w14:textId="77777777" w:rsidR="00AE08D1" w:rsidRDefault="00AE08D1" w:rsidP="004A2DB0">
            <w:pPr>
              <w:pStyle w:val="TAC"/>
              <w:rPr>
                <w:lang w:eastAsia="zh-CN"/>
              </w:rPr>
            </w:pPr>
            <w:r>
              <w:rPr>
                <w:lang w:eastAsia="zh-CN"/>
              </w:rPr>
              <w:t>Urban Macro</w:t>
            </w:r>
          </w:p>
        </w:tc>
        <w:tc>
          <w:tcPr>
            <w:tcW w:w="1432" w:type="pct"/>
            <w:shd w:val="clear" w:color="auto" w:fill="auto"/>
          </w:tcPr>
          <w:p w14:paraId="0634D0CE" w14:textId="77777777" w:rsidR="00AE08D1" w:rsidRDefault="00AE08D1" w:rsidP="004A2DB0">
            <w:pPr>
              <w:pStyle w:val="TAC"/>
              <w:rPr>
                <w:lang w:eastAsia="zh-CN"/>
              </w:rPr>
            </w:pPr>
            <w:r>
              <w:rPr>
                <w:lang w:eastAsia="zh-CN"/>
              </w:rPr>
              <w:t>Micro</w:t>
            </w:r>
          </w:p>
        </w:tc>
      </w:tr>
      <w:tr w:rsidR="00AE08D1" w14:paraId="1AAC6323" w14:textId="77777777" w:rsidTr="004A2DB0">
        <w:trPr>
          <w:jc w:val="center"/>
        </w:trPr>
        <w:tc>
          <w:tcPr>
            <w:tcW w:w="956" w:type="pct"/>
          </w:tcPr>
          <w:p w14:paraId="01468A38" w14:textId="77777777" w:rsidR="00AE08D1" w:rsidRDefault="00AE08D1" w:rsidP="004A2DB0">
            <w:pPr>
              <w:pStyle w:val="TAC"/>
              <w:rPr>
                <w:lang w:eastAsia="zh-CN"/>
              </w:rPr>
            </w:pPr>
            <w:r>
              <w:rPr>
                <w:lang w:eastAsia="zh-CN"/>
              </w:rPr>
              <w:t>5</w:t>
            </w:r>
          </w:p>
        </w:tc>
        <w:tc>
          <w:tcPr>
            <w:tcW w:w="702" w:type="pct"/>
          </w:tcPr>
          <w:p w14:paraId="0A312BE3" w14:textId="77777777" w:rsidR="00AE08D1" w:rsidRDefault="00AE08D1" w:rsidP="004A2DB0">
            <w:pPr>
              <w:pStyle w:val="TAC"/>
              <w:rPr>
                <w:lang w:eastAsia="zh-CN"/>
              </w:rPr>
            </w:pPr>
            <w:r>
              <w:rPr>
                <w:lang w:eastAsia="zh-CN"/>
              </w:rPr>
              <w:t>FR1</w:t>
            </w:r>
          </w:p>
        </w:tc>
        <w:tc>
          <w:tcPr>
            <w:tcW w:w="1908" w:type="pct"/>
          </w:tcPr>
          <w:p w14:paraId="1B6D5705" w14:textId="77777777" w:rsidR="00AE08D1" w:rsidRDefault="00AE08D1" w:rsidP="004A2DB0">
            <w:pPr>
              <w:pStyle w:val="TAC"/>
              <w:rPr>
                <w:lang w:eastAsia="zh-CN"/>
              </w:rPr>
            </w:pPr>
            <w:r>
              <w:rPr>
                <w:lang w:eastAsia="zh-CN"/>
              </w:rPr>
              <w:t>Micro</w:t>
            </w:r>
          </w:p>
        </w:tc>
        <w:tc>
          <w:tcPr>
            <w:tcW w:w="1432" w:type="pct"/>
            <w:shd w:val="clear" w:color="auto" w:fill="auto"/>
          </w:tcPr>
          <w:p w14:paraId="4CB01898" w14:textId="77777777" w:rsidR="00AE08D1" w:rsidRDefault="00AE08D1" w:rsidP="004A2DB0">
            <w:pPr>
              <w:pStyle w:val="TAC"/>
              <w:rPr>
                <w:lang w:eastAsia="zh-CN"/>
              </w:rPr>
            </w:pPr>
            <w:r>
              <w:rPr>
                <w:lang w:eastAsia="zh-CN"/>
              </w:rPr>
              <w:t>Micro</w:t>
            </w:r>
          </w:p>
        </w:tc>
      </w:tr>
      <w:tr w:rsidR="00AE08D1" w14:paraId="7DED271F" w14:textId="77777777" w:rsidTr="004A2DB0">
        <w:trPr>
          <w:jc w:val="center"/>
        </w:trPr>
        <w:tc>
          <w:tcPr>
            <w:tcW w:w="956" w:type="pct"/>
          </w:tcPr>
          <w:p w14:paraId="626404B0" w14:textId="77777777" w:rsidR="00AE08D1" w:rsidRDefault="00AE08D1" w:rsidP="004A2DB0">
            <w:pPr>
              <w:pStyle w:val="TAC"/>
              <w:rPr>
                <w:lang w:eastAsia="zh-CN"/>
              </w:rPr>
            </w:pPr>
            <w:r>
              <w:rPr>
                <w:lang w:eastAsia="zh-CN"/>
              </w:rPr>
              <w:t>6</w:t>
            </w:r>
          </w:p>
        </w:tc>
        <w:tc>
          <w:tcPr>
            <w:tcW w:w="702" w:type="pct"/>
          </w:tcPr>
          <w:p w14:paraId="3214BF03" w14:textId="77777777" w:rsidR="00AE08D1" w:rsidRDefault="00AE08D1" w:rsidP="004A2DB0">
            <w:pPr>
              <w:pStyle w:val="TAC"/>
              <w:rPr>
                <w:lang w:eastAsia="zh-CN"/>
              </w:rPr>
            </w:pPr>
            <w:r>
              <w:rPr>
                <w:lang w:eastAsia="zh-CN"/>
              </w:rPr>
              <w:t>FR2-1</w:t>
            </w:r>
          </w:p>
        </w:tc>
        <w:tc>
          <w:tcPr>
            <w:tcW w:w="1908" w:type="pct"/>
          </w:tcPr>
          <w:p w14:paraId="60F09F38" w14:textId="77777777" w:rsidR="00AE08D1" w:rsidRDefault="00AE08D1" w:rsidP="004A2DB0">
            <w:pPr>
              <w:pStyle w:val="TAC"/>
              <w:rPr>
                <w:lang w:eastAsia="zh-CN"/>
              </w:rPr>
            </w:pPr>
            <w:r>
              <w:rPr>
                <w:lang w:eastAsia="zh-CN"/>
              </w:rPr>
              <w:t>Urban Macro</w:t>
            </w:r>
          </w:p>
        </w:tc>
        <w:tc>
          <w:tcPr>
            <w:tcW w:w="1432" w:type="pct"/>
            <w:shd w:val="clear" w:color="auto" w:fill="auto"/>
          </w:tcPr>
          <w:p w14:paraId="0A190BFA" w14:textId="77777777" w:rsidR="00AE08D1" w:rsidRDefault="00AE08D1" w:rsidP="004A2DB0">
            <w:pPr>
              <w:pStyle w:val="TAC"/>
              <w:rPr>
                <w:lang w:eastAsia="zh-CN"/>
              </w:rPr>
            </w:pPr>
            <w:r>
              <w:rPr>
                <w:lang w:eastAsia="zh-CN"/>
              </w:rPr>
              <w:t>Urban Macro</w:t>
            </w:r>
          </w:p>
        </w:tc>
      </w:tr>
      <w:tr w:rsidR="00AE08D1" w14:paraId="499DBC48" w14:textId="77777777" w:rsidTr="004A2DB0">
        <w:trPr>
          <w:jc w:val="center"/>
        </w:trPr>
        <w:tc>
          <w:tcPr>
            <w:tcW w:w="956" w:type="pct"/>
          </w:tcPr>
          <w:p w14:paraId="0E02BE09" w14:textId="77777777" w:rsidR="00AE08D1" w:rsidRDefault="00AE08D1" w:rsidP="004A2DB0">
            <w:pPr>
              <w:pStyle w:val="TAC"/>
              <w:rPr>
                <w:lang w:eastAsia="zh-CN"/>
              </w:rPr>
            </w:pPr>
            <w:r>
              <w:rPr>
                <w:lang w:eastAsia="zh-CN"/>
              </w:rPr>
              <w:t>7</w:t>
            </w:r>
            <w:r>
              <w:rPr>
                <w:vertAlign w:val="superscript"/>
                <w:lang w:eastAsia="zh-CN"/>
              </w:rPr>
              <w:t>1</w:t>
            </w:r>
          </w:p>
        </w:tc>
        <w:tc>
          <w:tcPr>
            <w:tcW w:w="702" w:type="pct"/>
          </w:tcPr>
          <w:p w14:paraId="1A4116CB" w14:textId="77777777" w:rsidR="00AE08D1" w:rsidRDefault="00AE08D1" w:rsidP="004A2DB0">
            <w:pPr>
              <w:pStyle w:val="TAC"/>
              <w:rPr>
                <w:lang w:eastAsia="zh-CN"/>
              </w:rPr>
            </w:pPr>
            <w:r>
              <w:rPr>
                <w:lang w:eastAsia="zh-CN"/>
              </w:rPr>
              <w:t>FR2-1</w:t>
            </w:r>
          </w:p>
        </w:tc>
        <w:tc>
          <w:tcPr>
            <w:tcW w:w="1908" w:type="pct"/>
          </w:tcPr>
          <w:p w14:paraId="4E143413" w14:textId="77777777" w:rsidR="00AE08D1" w:rsidRDefault="00AE08D1" w:rsidP="004A2DB0">
            <w:pPr>
              <w:pStyle w:val="TAC"/>
              <w:rPr>
                <w:lang w:eastAsia="zh-CN"/>
              </w:rPr>
            </w:pPr>
            <w:r>
              <w:rPr>
                <w:lang w:eastAsia="zh-CN"/>
              </w:rPr>
              <w:t>Urban Hotspot</w:t>
            </w:r>
          </w:p>
        </w:tc>
        <w:tc>
          <w:tcPr>
            <w:tcW w:w="1432" w:type="pct"/>
            <w:shd w:val="clear" w:color="auto" w:fill="auto"/>
          </w:tcPr>
          <w:p w14:paraId="781E9DEE" w14:textId="77777777" w:rsidR="00AE08D1" w:rsidRDefault="00AE08D1" w:rsidP="004A2DB0">
            <w:pPr>
              <w:pStyle w:val="TAC"/>
              <w:rPr>
                <w:lang w:eastAsia="zh-CN"/>
              </w:rPr>
            </w:pPr>
            <w:r>
              <w:rPr>
                <w:lang w:eastAsia="zh-CN"/>
              </w:rPr>
              <w:t>Urban Hotspot</w:t>
            </w:r>
          </w:p>
        </w:tc>
      </w:tr>
      <w:tr w:rsidR="00AE08D1" w14:paraId="2F0CBE3D" w14:textId="77777777" w:rsidTr="004A2DB0">
        <w:trPr>
          <w:jc w:val="center"/>
        </w:trPr>
        <w:tc>
          <w:tcPr>
            <w:tcW w:w="956" w:type="pct"/>
          </w:tcPr>
          <w:p w14:paraId="434CE3B5" w14:textId="77777777" w:rsidR="00AE08D1" w:rsidRDefault="00AE08D1" w:rsidP="004A2DB0">
            <w:pPr>
              <w:pStyle w:val="TAC"/>
              <w:rPr>
                <w:lang w:eastAsia="zh-CN"/>
              </w:rPr>
            </w:pPr>
            <w:r>
              <w:rPr>
                <w:lang w:eastAsia="zh-CN"/>
              </w:rPr>
              <w:t>8</w:t>
            </w:r>
          </w:p>
        </w:tc>
        <w:tc>
          <w:tcPr>
            <w:tcW w:w="702" w:type="pct"/>
          </w:tcPr>
          <w:p w14:paraId="77C87084" w14:textId="77777777" w:rsidR="00AE08D1" w:rsidRDefault="00AE08D1" w:rsidP="004A2DB0">
            <w:pPr>
              <w:pStyle w:val="TAC"/>
              <w:rPr>
                <w:lang w:eastAsia="zh-CN"/>
              </w:rPr>
            </w:pPr>
            <w:r>
              <w:rPr>
                <w:lang w:eastAsia="zh-CN"/>
              </w:rPr>
              <w:t>FR2-1</w:t>
            </w:r>
          </w:p>
        </w:tc>
        <w:tc>
          <w:tcPr>
            <w:tcW w:w="1908" w:type="pct"/>
          </w:tcPr>
          <w:p w14:paraId="5F916905" w14:textId="77777777" w:rsidR="00AE08D1" w:rsidRDefault="00AE08D1" w:rsidP="004A2DB0">
            <w:pPr>
              <w:pStyle w:val="TAC"/>
              <w:rPr>
                <w:lang w:eastAsia="zh-CN"/>
              </w:rPr>
            </w:pPr>
            <w:r>
              <w:rPr>
                <w:lang w:eastAsia="zh-CN"/>
              </w:rPr>
              <w:t>Urban Dense</w:t>
            </w:r>
          </w:p>
        </w:tc>
        <w:tc>
          <w:tcPr>
            <w:tcW w:w="1432" w:type="pct"/>
            <w:shd w:val="clear" w:color="auto" w:fill="auto"/>
          </w:tcPr>
          <w:p w14:paraId="6876C266" w14:textId="77777777" w:rsidR="00AE08D1" w:rsidRDefault="00AE08D1" w:rsidP="004A2DB0">
            <w:pPr>
              <w:pStyle w:val="TAC"/>
              <w:rPr>
                <w:lang w:eastAsia="zh-CN"/>
              </w:rPr>
            </w:pPr>
            <w:r>
              <w:rPr>
                <w:lang w:eastAsia="zh-CN"/>
              </w:rPr>
              <w:t>Urban Dense</w:t>
            </w:r>
          </w:p>
        </w:tc>
      </w:tr>
      <w:tr w:rsidR="00AE08D1" w14:paraId="51A9AE60" w14:textId="77777777" w:rsidTr="004A2DB0">
        <w:trPr>
          <w:jc w:val="center"/>
        </w:trPr>
        <w:tc>
          <w:tcPr>
            <w:tcW w:w="956" w:type="pct"/>
          </w:tcPr>
          <w:p w14:paraId="16EAF551" w14:textId="77777777" w:rsidR="00AE08D1" w:rsidRDefault="00AE08D1" w:rsidP="004A2DB0">
            <w:pPr>
              <w:pStyle w:val="TAC"/>
              <w:rPr>
                <w:lang w:eastAsia="zh-CN"/>
              </w:rPr>
            </w:pPr>
            <w:r>
              <w:rPr>
                <w:lang w:eastAsia="zh-CN"/>
              </w:rPr>
              <w:t>9</w:t>
            </w:r>
          </w:p>
        </w:tc>
        <w:tc>
          <w:tcPr>
            <w:tcW w:w="702" w:type="pct"/>
          </w:tcPr>
          <w:p w14:paraId="4ED1DF05" w14:textId="77777777" w:rsidR="00AE08D1" w:rsidRDefault="00AE08D1" w:rsidP="004A2DB0">
            <w:pPr>
              <w:pStyle w:val="TAC"/>
              <w:rPr>
                <w:lang w:eastAsia="zh-CN"/>
              </w:rPr>
            </w:pPr>
            <w:r>
              <w:rPr>
                <w:lang w:eastAsia="zh-CN"/>
              </w:rPr>
              <w:t>FR2-1</w:t>
            </w:r>
          </w:p>
        </w:tc>
        <w:tc>
          <w:tcPr>
            <w:tcW w:w="1908" w:type="pct"/>
          </w:tcPr>
          <w:p w14:paraId="64659E4D" w14:textId="77777777" w:rsidR="00AE08D1" w:rsidRDefault="00AE08D1" w:rsidP="004A2DB0">
            <w:pPr>
              <w:pStyle w:val="TAC"/>
              <w:rPr>
                <w:lang w:eastAsia="zh-CN"/>
              </w:rPr>
            </w:pPr>
            <w:r>
              <w:rPr>
                <w:lang w:eastAsia="zh-CN"/>
              </w:rPr>
              <w:t>Indoor</w:t>
            </w:r>
          </w:p>
        </w:tc>
        <w:tc>
          <w:tcPr>
            <w:tcW w:w="1432" w:type="pct"/>
            <w:shd w:val="clear" w:color="auto" w:fill="auto"/>
          </w:tcPr>
          <w:p w14:paraId="2976E7DC" w14:textId="77777777" w:rsidR="00AE08D1" w:rsidRDefault="00AE08D1" w:rsidP="004A2DB0">
            <w:pPr>
              <w:pStyle w:val="TAC"/>
              <w:rPr>
                <w:lang w:eastAsia="zh-CN"/>
              </w:rPr>
            </w:pPr>
            <w:r>
              <w:rPr>
                <w:lang w:eastAsia="zh-CN"/>
              </w:rPr>
              <w:t>Indoor</w:t>
            </w:r>
          </w:p>
        </w:tc>
      </w:tr>
      <w:tr w:rsidR="00AE08D1" w14:paraId="34234DF9" w14:textId="77777777" w:rsidTr="004A2DB0">
        <w:trPr>
          <w:jc w:val="center"/>
        </w:trPr>
        <w:tc>
          <w:tcPr>
            <w:tcW w:w="5000" w:type="pct"/>
            <w:gridSpan w:val="4"/>
            <w:vAlign w:val="center"/>
          </w:tcPr>
          <w:p w14:paraId="75936F57" w14:textId="77777777" w:rsidR="00AE08D1" w:rsidRDefault="00AE08D1" w:rsidP="004A2DB0">
            <w:pPr>
              <w:pStyle w:val="TAN"/>
              <w:rPr>
                <w:lang w:eastAsia="zh-CN"/>
              </w:rPr>
            </w:pPr>
            <w:r>
              <w:rPr>
                <w:lang w:eastAsia="zh-CN"/>
              </w:rPr>
              <w:t>Note 1:</w:t>
            </w:r>
            <w:r>
              <w:rPr>
                <w:lang w:eastAsia="zh-CN"/>
              </w:rPr>
              <w:tab/>
              <w:t>This scenario has been down-selected.</w:t>
            </w:r>
          </w:p>
        </w:tc>
      </w:tr>
    </w:tbl>
    <w:p w14:paraId="49731C8D" w14:textId="77777777" w:rsidR="00AE08D1" w:rsidRDefault="00AE08D1" w:rsidP="00AE08D1">
      <w:pPr>
        <w:rPr>
          <w:lang w:eastAsia="zh-CN"/>
        </w:rPr>
      </w:pPr>
    </w:p>
    <w:p w14:paraId="601B37EB" w14:textId="77777777" w:rsidR="00AE08D1" w:rsidRDefault="00AE08D1" w:rsidP="00AE08D1">
      <w:pPr>
        <w:pStyle w:val="TH"/>
      </w:pPr>
      <w:r>
        <w:t>Table 11.1-2</w:t>
      </w:r>
      <w:r>
        <w:rPr>
          <w:lang w:val="en-AU"/>
        </w:rPr>
        <w:t xml:space="preserve"> (from TR 38.858)</w:t>
      </w:r>
      <w:r>
        <w:rPr>
          <w:rFonts w:hint="eastAsia"/>
          <w:lang w:val="en-US" w:eastAsia="zh-CN"/>
        </w:rPr>
        <w:t>:</w:t>
      </w:r>
      <w:r>
        <w:t xml:space="preserve"> Adjacent channel co-existence cases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567"/>
        <w:gridCol w:w="1037"/>
        <w:gridCol w:w="787"/>
        <w:gridCol w:w="5286"/>
      </w:tblGrid>
      <w:tr w:rsidR="00AE08D1" w14:paraId="56C3BB8F" w14:textId="77777777" w:rsidTr="004A2DB0">
        <w:trPr>
          <w:tblHeader/>
          <w:jc w:val="center"/>
        </w:trPr>
        <w:tc>
          <w:tcPr>
            <w:tcW w:w="0" w:type="auto"/>
            <w:vAlign w:val="center"/>
          </w:tcPr>
          <w:p w14:paraId="0F3D2564" w14:textId="77777777" w:rsidR="00AE08D1" w:rsidRDefault="00AE08D1" w:rsidP="004A2DB0">
            <w:pPr>
              <w:pStyle w:val="TAH"/>
            </w:pPr>
            <w:r>
              <w:t>Case</w:t>
            </w:r>
          </w:p>
        </w:tc>
        <w:tc>
          <w:tcPr>
            <w:tcW w:w="0" w:type="auto"/>
            <w:vAlign w:val="center"/>
          </w:tcPr>
          <w:p w14:paraId="37D019D6" w14:textId="77777777" w:rsidR="00AE08D1" w:rsidRDefault="00AE08D1" w:rsidP="004A2DB0">
            <w:pPr>
              <w:pStyle w:val="TAH"/>
            </w:pPr>
            <w:r>
              <w:t>Aggressor</w:t>
            </w:r>
          </w:p>
        </w:tc>
        <w:tc>
          <w:tcPr>
            <w:tcW w:w="0" w:type="auto"/>
            <w:shd w:val="clear" w:color="auto" w:fill="auto"/>
            <w:vAlign w:val="center"/>
          </w:tcPr>
          <w:p w14:paraId="457BFC89" w14:textId="77777777" w:rsidR="00AE08D1" w:rsidRDefault="00AE08D1" w:rsidP="004A2DB0">
            <w:pPr>
              <w:pStyle w:val="TAH"/>
            </w:pPr>
            <w:r>
              <w:t>Victim</w:t>
            </w:r>
          </w:p>
        </w:tc>
        <w:tc>
          <w:tcPr>
            <w:tcW w:w="0" w:type="auto"/>
            <w:vAlign w:val="center"/>
          </w:tcPr>
          <w:p w14:paraId="4093ECC9" w14:textId="77777777" w:rsidR="00AE08D1" w:rsidRDefault="00AE08D1" w:rsidP="004A2DB0">
            <w:pPr>
              <w:pStyle w:val="TAH"/>
            </w:pPr>
            <w:r>
              <w:t>Slot allocation</w:t>
            </w:r>
          </w:p>
          <w:p w14:paraId="05EFACC5" w14:textId="77777777" w:rsidR="00AE08D1" w:rsidRDefault="00AE08D1" w:rsidP="004A2DB0">
            <w:pPr>
              <w:pStyle w:val="TAH"/>
            </w:pPr>
            <w:r>
              <w:t>Aggressor                                        Victim</w:t>
            </w:r>
          </w:p>
        </w:tc>
      </w:tr>
      <w:tr w:rsidR="00AE08D1" w14:paraId="5CB9610C" w14:textId="77777777" w:rsidTr="004A2DB0">
        <w:trPr>
          <w:jc w:val="center"/>
        </w:trPr>
        <w:tc>
          <w:tcPr>
            <w:tcW w:w="0" w:type="auto"/>
            <w:vAlign w:val="center"/>
          </w:tcPr>
          <w:p w14:paraId="2DFF4D6B" w14:textId="77777777" w:rsidR="00AE08D1" w:rsidRDefault="00AE08D1" w:rsidP="004A2DB0">
            <w:pPr>
              <w:pStyle w:val="TAC"/>
              <w:rPr>
                <w:lang w:eastAsia="zh-CN"/>
              </w:rPr>
            </w:pPr>
            <w:r>
              <w:rPr>
                <w:lang w:eastAsia="zh-CN"/>
              </w:rPr>
              <w:t>1</w:t>
            </w:r>
          </w:p>
        </w:tc>
        <w:tc>
          <w:tcPr>
            <w:tcW w:w="0" w:type="auto"/>
            <w:vAlign w:val="center"/>
          </w:tcPr>
          <w:p w14:paraId="3649CE00" w14:textId="77777777" w:rsidR="00AE08D1" w:rsidRDefault="00AE08D1" w:rsidP="004A2DB0">
            <w:pPr>
              <w:pStyle w:val="TAC"/>
              <w:rPr>
                <w:lang w:eastAsia="zh-CN"/>
              </w:rPr>
            </w:pPr>
            <w:r>
              <w:rPr>
                <w:lang w:eastAsia="zh-CN"/>
              </w:rPr>
              <w:t>SBFD</w:t>
            </w:r>
          </w:p>
        </w:tc>
        <w:tc>
          <w:tcPr>
            <w:tcW w:w="0" w:type="auto"/>
            <w:shd w:val="clear" w:color="auto" w:fill="auto"/>
            <w:vAlign w:val="center"/>
          </w:tcPr>
          <w:p w14:paraId="48709E75" w14:textId="77777777" w:rsidR="00AE08D1" w:rsidRDefault="00AE08D1" w:rsidP="004A2DB0">
            <w:pPr>
              <w:pStyle w:val="TAC"/>
              <w:rPr>
                <w:lang w:eastAsia="zh-CN"/>
              </w:rPr>
            </w:pPr>
            <w:r>
              <w:rPr>
                <w:lang w:eastAsia="zh-CN"/>
              </w:rPr>
              <w:t>TDD DL</w:t>
            </w:r>
          </w:p>
        </w:tc>
        <w:tc>
          <w:tcPr>
            <w:tcW w:w="0" w:type="auto"/>
          </w:tcPr>
          <w:p w14:paraId="237BBAC8" w14:textId="77777777" w:rsidR="00AE08D1" w:rsidRDefault="00AE08D1" w:rsidP="004A2DB0">
            <w:pPr>
              <w:keepNext/>
              <w:keepLines/>
              <w:jc w:val="center"/>
              <w:rPr>
                <w:lang w:eastAsia="zh-CN"/>
              </w:rPr>
            </w:pPr>
            <w:r>
              <w:rPr>
                <w:noProof/>
                <w:lang w:val="en-US" w:eastAsia="zh-CN"/>
              </w:rPr>
              <w:drawing>
                <wp:inline distT="0" distB="0" distL="0" distR="0" wp14:anchorId="21F9DE33" wp14:editId="09CE2006">
                  <wp:extent cx="1457325" cy="267970"/>
                  <wp:effectExtent l="0" t="0" r="317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val="en-US" w:eastAsia="zh-CN"/>
              </w:rPr>
              <w:drawing>
                <wp:inline distT="0" distB="0" distL="0" distR="0" wp14:anchorId="43AF4352" wp14:editId="35B68305">
                  <wp:extent cx="1450975" cy="274320"/>
                  <wp:effectExtent l="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p>
        </w:tc>
      </w:tr>
      <w:tr w:rsidR="00AE08D1" w14:paraId="65BD3CE1" w14:textId="77777777" w:rsidTr="004A2DB0">
        <w:trPr>
          <w:jc w:val="center"/>
        </w:trPr>
        <w:tc>
          <w:tcPr>
            <w:tcW w:w="0" w:type="auto"/>
            <w:vAlign w:val="center"/>
          </w:tcPr>
          <w:p w14:paraId="4ECCF3C2" w14:textId="77777777" w:rsidR="00AE08D1" w:rsidRDefault="00AE08D1" w:rsidP="004A2DB0">
            <w:pPr>
              <w:pStyle w:val="TAC"/>
              <w:rPr>
                <w:lang w:eastAsia="zh-CN"/>
              </w:rPr>
            </w:pPr>
            <w:r>
              <w:rPr>
                <w:lang w:eastAsia="zh-CN"/>
              </w:rPr>
              <w:t>2</w:t>
            </w:r>
          </w:p>
        </w:tc>
        <w:tc>
          <w:tcPr>
            <w:tcW w:w="0" w:type="auto"/>
            <w:vAlign w:val="center"/>
          </w:tcPr>
          <w:p w14:paraId="27B0309F" w14:textId="77777777" w:rsidR="00AE08D1" w:rsidRDefault="00AE08D1" w:rsidP="004A2DB0">
            <w:pPr>
              <w:pStyle w:val="TAC"/>
              <w:rPr>
                <w:lang w:eastAsia="zh-CN"/>
              </w:rPr>
            </w:pPr>
            <w:r>
              <w:rPr>
                <w:lang w:eastAsia="zh-CN"/>
              </w:rPr>
              <w:t>SBFD</w:t>
            </w:r>
          </w:p>
        </w:tc>
        <w:tc>
          <w:tcPr>
            <w:tcW w:w="0" w:type="auto"/>
            <w:shd w:val="clear" w:color="auto" w:fill="auto"/>
            <w:vAlign w:val="center"/>
          </w:tcPr>
          <w:p w14:paraId="2D4600C1" w14:textId="77777777" w:rsidR="00AE08D1" w:rsidRDefault="00AE08D1" w:rsidP="004A2DB0">
            <w:pPr>
              <w:pStyle w:val="TAC"/>
              <w:rPr>
                <w:lang w:eastAsia="zh-CN"/>
              </w:rPr>
            </w:pPr>
            <w:r>
              <w:rPr>
                <w:lang w:eastAsia="zh-CN"/>
              </w:rPr>
              <w:t>TDD UL</w:t>
            </w:r>
          </w:p>
        </w:tc>
        <w:tc>
          <w:tcPr>
            <w:tcW w:w="0" w:type="auto"/>
          </w:tcPr>
          <w:p w14:paraId="7197C068" w14:textId="77777777" w:rsidR="00AE08D1" w:rsidRDefault="00AE08D1" w:rsidP="004A2DB0">
            <w:pPr>
              <w:keepNext/>
              <w:keepLines/>
              <w:jc w:val="center"/>
              <w:rPr>
                <w:lang w:eastAsia="zh-CN"/>
              </w:rPr>
            </w:pPr>
            <w:r>
              <w:rPr>
                <w:noProof/>
                <w:lang w:val="en-US" w:eastAsia="zh-CN"/>
              </w:rPr>
              <w:drawing>
                <wp:inline distT="0" distB="0" distL="0" distR="0" wp14:anchorId="35CD35AD" wp14:editId="1C91060A">
                  <wp:extent cx="1457325" cy="267970"/>
                  <wp:effectExtent l="0" t="0" r="3175"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r>
              <w:rPr>
                <w:lang w:eastAsia="zh-CN"/>
              </w:rPr>
              <w:t xml:space="preserve">           </w:t>
            </w:r>
            <w:r>
              <w:rPr>
                <w:noProof/>
                <w:lang w:val="en-US" w:eastAsia="zh-CN"/>
              </w:rPr>
              <w:drawing>
                <wp:inline distT="0" distB="0" distL="0" distR="0" wp14:anchorId="02A17F75" wp14:editId="08A36C78">
                  <wp:extent cx="1457325" cy="274320"/>
                  <wp:effectExtent l="0" t="0" r="317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p>
        </w:tc>
      </w:tr>
      <w:tr w:rsidR="00AE08D1" w14:paraId="484011A5" w14:textId="77777777" w:rsidTr="004A2DB0">
        <w:trPr>
          <w:jc w:val="center"/>
        </w:trPr>
        <w:tc>
          <w:tcPr>
            <w:tcW w:w="0" w:type="auto"/>
            <w:vAlign w:val="center"/>
          </w:tcPr>
          <w:p w14:paraId="27D5818B" w14:textId="77777777" w:rsidR="00AE08D1" w:rsidRDefault="00AE08D1" w:rsidP="004A2DB0">
            <w:pPr>
              <w:pStyle w:val="TAC"/>
              <w:rPr>
                <w:lang w:eastAsia="zh-CN"/>
              </w:rPr>
            </w:pPr>
            <w:r>
              <w:rPr>
                <w:lang w:eastAsia="zh-CN"/>
              </w:rPr>
              <w:t>3</w:t>
            </w:r>
          </w:p>
        </w:tc>
        <w:tc>
          <w:tcPr>
            <w:tcW w:w="0" w:type="auto"/>
            <w:vAlign w:val="center"/>
          </w:tcPr>
          <w:p w14:paraId="44D78A5C" w14:textId="77777777" w:rsidR="00AE08D1" w:rsidRDefault="00AE08D1" w:rsidP="004A2DB0">
            <w:pPr>
              <w:pStyle w:val="TAC"/>
              <w:rPr>
                <w:lang w:eastAsia="zh-CN"/>
              </w:rPr>
            </w:pPr>
            <w:r>
              <w:rPr>
                <w:lang w:eastAsia="zh-CN"/>
              </w:rPr>
              <w:t>TDD DL</w:t>
            </w:r>
          </w:p>
        </w:tc>
        <w:tc>
          <w:tcPr>
            <w:tcW w:w="0" w:type="auto"/>
            <w:shd w:val="clear" w:color="auto" w:fill="auto"/>
            <w:vAlign w:val="center"/>
          </w:tcPr>
          <w:p w14:paraId="1BE3D599" w14:textId="77777777" w:rsidR="00AE08D1" w:rsidRDefault="00AE08D1" w:rsidP="004A2DB0">
            <w:pPr>
              <w:pStyle w:val="TAC"/>
              <w:rPr>
                <w:lang w:eastAsia="zh-CN"/>
              </w:rPr>
            </w:pPr>
            <w:r>
              <w:rPr>
                <w:lang w:eastAsia="zh-CN"/>
              </w:rPr>
              <w:t>SBFD</w:t>
            </w:r>
          </w:p>
        </w:tc>
        <w:tc>
          <w:tcPr>
            <w:tcW w:w="0" w:type="auto"/>
          </w:tcPr>
          <w:p w14:paraId="0E8610D2" w14:textId="77777777" w:rsidR="00AE08D1" w:rsidRDefault="00AE08D1" w:rsidP="004A2DB0">
            <w:pPr>
              <w:keepNext/>
              <w:keepLines/>
              <w:jc w:val="center"/>
              <w:rPr>
                <w:lang w:eastAsia="zh-CN"/>
              </w:rPr>
            </w:pPr>
            <w:r>
              <w:rPr>
                <w:noProof/>
                <w:lang w:val="en-US" w:eastAsia="zh-CN"/>
              </w:rPr>
              <w:drawing>
                <wp:inline distT="0" distB="0" distL="0" distR="0" wp14:anchorId="0084FD95" wp14:editId="0900FA44">
                  <wp:extent cx="1450975" cy="27432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50975" cy="274320"/>
                          </a:xfrm>
                          <a:prstGeom prst="rect">
                            <a:avLst/>
                          </a:prstGeom>
                          <a:noFill/>
                        </pic:spPr>
                      </pic:pic>
                    </a:graphicData>
                  </a:graphic>
                </wp:inline>
              </w:drawing>
            </w:r>
            <w:r>
              <w:rPr>
                <w:lang w:eastAsia="zh-CN"/>
              </w:rPr>
              <w:t xml:space="preserve">           </w:t>
            </w:r>
            <w:r>
              <w:rPr>
                <w:noProof/>
                <w:lang w:val="en-US" w:eastAsia="zh-CN"/>
              </w:rPr>
              <w:drawing>
                <wp:inline distT="0" distB="0" distL="0" distR="0" wp14:anchorId="058DAF52" wp14:editId="278B7FBC">
                  <wp:extent cx="1457325" cy="267970"/>
                  <wp:effectExtent l="0" t="0" r="317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AE08D1" w14:paraId="35584A24" w14:textId="77777777" w:rsidTr="004A2DB0">
        <w:trPr>
          <w:jc w:val="center"/>
        </w:trPr>
        <w:tc>
          <w:tcPr>
            <w:tcW w:w="0" w:type="auto"/>
            <w:vAlign w:val="center"/>
          </w:tcPr>
          <w:p w14:paraId="5CF1BA1C" w14:textId="77777777" w:rsidR="00AE08D1" w:rsidRDefault="00AE08D1" w:rsidP="004A2DB0">
            <w:pPr>
              <w:pStyle w:val="TAC"/>
              <w:rPr>
                <w:lang w:eastAsia="zh-CN"/>
              </w:rPr>
            </w:pPr>
            <w:r>
              <w:rPr>
                <w:lang w:eastAsia="zh-CN"/>
              </w:rPr>
              <w:t>4</w:t>
            </w:r>
          </w:p>
        </w:tc>
        <w:tc>
          <w:tcPr>
            <w:tcW w:w="0" w:type="auto"/>
            <w:vAlign w:val="center"/>
          </w:tcPr>
          <w:p w14:paraId="407DB5D7" w14:textId="77777777" w:rsidR="00AE08D1" w:rsidRDefault="00AE08D1" w:rsidP="004A2DB0">
            <w:pPr>
              <w:pStyle w:val="TAC"/>
              <w:rPr>
                <w:lang w:eastAsia="zh-CN"/>
              </w:rPr>
            </w:pPr>
            <w:r>
              <w:rPr>
                <w:lang w:eastAsia="zh-CN"/>
              </w:rPr>
              <w:t>TDD UL</w:t>
            </w:r>
          </w:p>
        </w:tc>
        <w:tc>
          <w:tcPr>
            <w:tcW w:w="0" w:type="auto"/>
            <w:shd w:val="clear" w:color="auto" w:fill="auto"/>
            <w:vAlign w:val="center"/>
          </w:tcPr>
          <w:p w14:paraId="31B5C1A3" w14:textId="77777777" w:rsidR="00AE08D1" w:rsidRDefault="00AE08D1" w:rsidP="004A2DB0">
            <w:pPr>
              <w:pStyle w:val="TAC"/>
              <w:rPr>
                <w:lang w:eastAsia="zh-CN"/>
              </w:rPr>
            </w:pPr>
            <w:r>
              <w:rPr>
                <w:lang w:eastAsia="zh-CN"/>
              </w:rPr>
              <w:t>SBFD</w:t>
            </w:r>
          </w:p>
        </w:tc>
        <w:tc>
          <w:tcPr>
            <w:tcW w:w="0" w:type="auto"/>
          </w:tcPr>
          <w:p w14:paraId="24D25D76" w14:textId="77777777" w:rsidR="00AE08D1" w:rsidRDefault="00AE08D1" w:rsidP="004A2DB0">
            <w:pPr>
              <w:keepNext/>
              <w:keepLines/>
              <w:jc w:val="center"/>
              <w:rPr>
                <w:lang w:eastAsia="zh-CN"/>
              </w:rPr>
            </w:pPr>
            <w:r>
              <w:rPr>
                <w:noProof/>
                <w:lang w:val="en-US" w:eastAsia="zh-CN"/>
              </w:rPr>
              <w:drawing>
                <wp:inline distT="0" distB="0" distL="0" distR="0" wp14:anchorId="2DB022E9" wp14:editId="59380425">
                  <wp:extent cx="1457325" cy="274320"/>
                  <wp:effectExtent l="0" t="0" r="317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457325" cy="274320"/>
                          </a:xfrm>
                          <a:prstGeom prst="rect">
                            <a:avLst/>
                          </a:prstGeom>
                          <a:noFill/>
                        </pic:spPr>
                      </pic:pic>
                    </a:graphicData>
                  </a:graphic>
                </wp:inline>
              </w:drawing>
            </w:r>
            <w:r>
              <w:rPr>
                <w:lang w:eastAsia="zh-CN"/>
              </w:rPr>
              <w:t xml:space="preserve">           </w:t>
            </w:r>
            <w:r>
              <w:rPr>
                <w:noProof/>
                <w:lang w:val="en-US" w:eastAsia="zh-CN"/>
              </w:rPr>
              <w:drawing>
                <wp:inline distT="0" distB="0" distL="0" distR="0" wp14:anchorId="5503EA2D" wp14:editId="123BA3B5">
                  <wp:extent cx="1457325" cy="267970"/>
                  <wp:effectExtent l="0" t="0" r="317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57325" cy="267970"/>
                          </a:xfrm>
                          <a:prstGeom prst="rect">
                            <a:avLst/>
                          </a:prstGeom>
                          <a:noFill/>
                        </pic:spPr>
                      </pic:pic>
                    </a:graphicData>
                  </a:graphic>
                </wp:inline>
              </w:drawing>
            </w:r>
          </w:p>
        </w:tc>
      </w:tr>
      <w:tr w:rsidR="00AE08D1" w14:paraId="69C28E07" w14:textId="77777777" w:rsidTr="004A2DB0">
        <w:trPr>
          <w:jc w:val="center"/>
        </w:trPr>
        <w:tc>
          <w:tcPr>
            <w:tcW w:w="0" w:type="auto"/>
            <w:gridSpan w:val="4"/>
            <w:vAlign w:val="center"/>
          </w:tcPr>
          <w:p w14:paraId="17210B7E" w14:textId="77777777" w:rsidR="00AE08D1" w:rsidRDefault="00AE08D1" w:rsidP="004A2DB0">
            <w:pPr>
              <w:pStyle w:val="TAN"/>
              <w:rPr>
                <w:lang w:val="en-US" w:eastAsia="zh-CN"/>
              </w:rPr>
            </w:pPr>
            <w:r>
              <w:rPr>
                <w:lang w:val="en-US" w:eastAsia="zh-CN"/>
              </w:rPr>
              <w:t>Note:</w:t>
            </w:r>
            <w:r>
              <w:rPr>
                <w:lang w:eastAsia="zh-CN"/>
              </w:rPr>
              <w:tab/>
            </w:r>
            <w:r>
              <w:rPr>
                <w:lang w:val="en-US" w:eastAsia="zh-CN"/>
              </w:rPr>
              <w:t>Case 3 and Case 4 are down-selected for Scenario 4.</w:t>
            </w:r>
          </w:p>
        </w:tc>
      </w:tr>
    </w:tbl>
    <w:p w14:paraId="025BE46E" w14:textId="67CF97A7" w:rsidR="00AE08D1" w:rsidRDefault="00AE08D1" w:rsidP="00AE08D1">
      <w:pPr>
        <w:pStyle w:val="ListParagraph"/>
        <w:overflowPunct/>
        <w:autoSpaceDE/>
        <w:autoSpaceDN/>
        <w:adjustRightInd/>
        <w:spacing w:after="120" w:line="259" w:lineRule="auto"/>
        <w:ind w:left="720" w:firstLineChars="0" w:firstLine="0"/>
        <w:textAlignment w:val="auto"/>
        <w:rPr>
          <w:rFonts w:eastAsia="宋体"/>
          <w:szCs w:val="24"/>
          <w:lang w:eastAsia="zh-CN"/>
        </w:rPr>
      </w:pPr>
    </w:p>
    <w:p w14:paraId="1F5DDFCB" w14:textId="55E900F3" w:rsidR="000860D9" w:rsidRDefault="00AE08D1" w:rsidP="000860D9">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lastRenderedPageBreak/>
        <w:t>Proposals related to the necessity of further evaluation</w:t>
      </w:r>
      <w:r w:rsidR="000860D9">
        <w:rPr>
          <w:rFonts w:eastAsia="宋体"/>
          <w:szCs w:val="24"/>
          <w:lang w:eastAsia="zh-CN"/>
        </w:rPr>
        <w:t xml:space="preserve">: </w:t>
      </w:r>
    </w:p>
    <w:p w14:paraId="6F5F2A63" w14:textId="572238D3" w:rsidR="000860D9" w:rsidRDefault="000860D9" w:rsidP="000860D9">
      <w:pPr>
        <w:pStyle w:val="ListParagraph"/>
        <w:numPr>
          <w:ilvl w:val="1"/>
          <w:numId w:val="1"/>
        </w:numPr>
        <w:ind w:firstLineChars="0"/>
        <w:rPr>
          <w:rFonts w:eastAsia="宋体"/>
          <w:szCs w:val="24"/>
          <w:lang w:eastAsia="zh-CN"/>
        </w:rPr>
      </w:pPr>
      <w:r w:rsidRPr="00906EA2">
        <w:rPr>
          <w:rFonts w:eastAsia="宋体"/>
          <w:szCs w:val="24"/>
          <w:lang w:eastAsia="zh-CN"/>
        </w:rPr>
        <w:t>Proposal 1 (</w:t>
      </w:r>
      <w:r w:rsidR="00AE08D1">
        <w:rPr>
          <w:rFonts w:eastAsia="宋体"/>
          <w:szCs w:val="24"/>
          <w:lang w:eastAsia="zh-CN"/>
        </w:rPr>
        <w:t>Samsung</w:t>
      </w:r>
      <w:r w:rsidRPr="00906EA2">
        <w:rPr>
          <w:rFonts w:eastAsia="宋体"/>
          <w:szCs w:val="24"/>
          <w:lang w:eastAsia="zh-CN"/>
        </w:rPr>
        <w:t xml:space="preserve">): </w:t>
      </w:r>
      <w:r w:rsidR="00AE08D1" w:rsidRPr="00AE08D1">
        <w:rPr>
          <w:rFonts w:eastAsia="宋体"/>
          <w:szCs w:val="24"/>
          <w:lang w:eastAsia="zh-CN"/>
        </w:rPr>
        <w:t>No need further adjacent channel co-existence in Rel-19 work item.</w:t>
      </w:r>
    </w:p>
    <w:p w14:paraId="16807570" w14:textId="30F71476" w:rsidR="007C667E" w:rsidRDefault="007C667E" w:rsidP="000860D9">
      <w:pPr>
        <w:pStyle w:val="ListParagraph"/>
        <w:numPr>
          <w:ilvl w:val="1"/>
          <w:numId w:val="1"/>
        </w:numPr>
        <w:ind w:firstLineChars="0"/>
        <w:rPr>
          <w:rFonts w:eastAsia="宋体"/>
          <w:szCs w:val="24"/>
          <w:lang w:eastAsia="zh-CN"/>
        </w:rPr>
      </w:pPr>
      <w:r w:rsidRPr="007C667E">
        <w:rPr>
          <w:rFonts w:eastAsia="宋体"/>
          <w:szCs w:val="24"/>
          <w:lang w:eastAsia="zh-CN"/>
        </w:rPr>
        <w:t xml:space="preserve">Proposal </w:t>
      </w:r>
      <w:r w:rsidR="00076BC0">
        <w:rPr>
          <w:rFonts w:eastAsia="宋体"/>
          <w:szCs w:val="24"/>
          <w:lang w:eastAsia="zh-CN"/>
        </w:rPr>
        <w:t>2</w:t>
      </w:r>
      <w:r>
        <w:rPr>
          <w:rFonts w:eastAsia="宋体"/>
          <w:szCs w:val="24"/>
          <w:lang w:eastAsia="zh-CN"/>
        </w:rPr>
        <w:t xml:space="preserve"> (Charter)</w:t>
      </w:r>
      <w:r w:rsidRPr="007C667E">
        <w:rPr>
          <w:rFonts w:eastAsia="宋体"/>
          <w:szCs w:val="24"/>
          <w:lang w:eastAsia="zh-CN"/>
        </w:rPr>
        <w:t>:</w:t>
      </w:r>
      <w:r>
        <w:rPr>
          <w:rFonts w:eastAsia="宋体"/>
          <w:szCs w:val="24"/>
          <w:lang w:eastAsia="zh-CN"/>
        </w:rPr>
        <w:t xml:space="preserve"> </w:t>
      </w:r>
      <w:r w:rsidRPr="007C667E">
        <w:rPr>
          <w:rFonts w:eastAsia="宋体"/>
          <w:szCs w:val="24"/>
          <w:lang w:eastAsia="zh-CN"/>
        </w:rPr>
        <w:t>We propose that adjacent channel interference between two carriers should be analysed and mitigated.</w:t>
      </w:r>
      <w:r w:rsidR="00076BC0">
        <w:rPr>
          <w:rFonts w:eastAsia="宋体"/>
          <w:szCs w:val="24"/>
          <w:lang w:eastAsia="zh-CN"/>
        </w:rPr>
        <w:t xml:space="preserve"> (Moderator: not quite sure proponent’s intention is to have more co-existence study or not)</w:t>
      </w:r>
    </w:p>
    <w:p w14:paraId="30EA0849" w14:textId="77777777" w:rsidR="000860D9" w:rsidRDefault="000860D9" w:rsidP="000860D9">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3E0769B" w14:textId="08A1DACA" w:rsidR="000860D9" w:rsidRDefault="000860D9"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AE08D1">
        <w:rPr>
          <w:lang w:val="en-US"/>
        </w:rPr>
        <w:t xml:space="preserve">the above proposals firstly in this meeting. </w:t>
      </w:r>
    </w:p>
    <w:p w14:paraId="5CC58B73" w14:textId="77777777" w:rsidR="007C667E" w:rsidRDefault="007C667E" w:rsidP="00AE08D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If further evaluation is needed, pls. clarify in which scenario/case additional evaluation is needed and why it is needed. </w:t>
      </w:r>
    </w:p>
    <w:p w14:paraId="445328FC" w14:textId="251975B6" w:rsidR="007C667E" w:rsidRDefault="007C667E" w:rsidP="007C667E">
      <w:pPr>
        <w:pStyle w:val="ListParagraph"/>
        <w:overflowPunct/>
        <w:autoSpaceDE/>
        <w:autoSpaceDN/>
        <w:adjustRightInd/>
        <w:spacing w:after="120" w:line="259" w:lineRule="auto"/>
        <w:ind w:left="1656" w:firstLineChars="0" w:firstLine="0"/>
        <w:textAlignment w:val="auto"/>
        <w:rPr>
          <w:lang w:val="en-US"/>
        </w:rPr>
      </w:pPr>
      <w:r>
        <w:rPr>
          <w:lang w:val="en-US"/>
        </w:rPr>
        <w:t xml:space="preserve"> </w:t>
      </w:r>
    </w:p>
    <w:p w14:paraId="6DC70617" w14:textId="3B4A5B86" w:rsidR="007C667E" w:rsidRPr="00BA7319" w:rsidRDefault="007C667E" w:rsidP="007C667E">
      <w:pPr>
        <w:pStyle w:val="Heading3"/>
        <w:rPr>
          <w:lang w:val="en-US"/>
        </w:rPr>
      </w:pPr>
      <w:r w:rsidRPr="00BA7319">
        <w:rPr>
          <w:lang w:val="en-US"/>
        </w:rPr>
        <w:t>Sub-topic 2-</w:t>
      </w:r>
      <w:r w:rsidR="00422149">
        <w:rPr>
          <w:lang w:val="en-US"/>
        </w:rPr>
        <w:t>8</w:t>
      </w:r>
      <w:r w:rsidRPr="00BA7319">
        <w:rPr>
          <w:rFonts w:hint="eastAsia"/>
          <w:lang w:val="en-US"/>
        </w:rPr>
        <w:t>:</w:t>
      </w:r>
      <w:r w:rsidRPr="00BA7319">
        <w:rPr>
          <w:lang w:val="en-US"/>
        </w:rPr>
        <w:t xml:space="preserve"> </w:t>
      </w:r>
      <w:r>
        <w:rPr>
          <w:lang w:val="en-US"/>
        </w:rPr>
        <w:t>CLI handling for co-channel/adjacent channel interference</w:t>
      </w:r>
    </w:p>
    <w:p w14:paraId="409332B6" w14:textId="325D3915" w:rsidR="00D748CC" w:rsidRPr="00536A2D" w:rsidRDefault="00D748CC" w:rsidP="00D748CC">
      <w:pPr>
        <w:pStyle w:val="Heading4"/>
        <w:numPr>
          <w:ilvl w:val="0"/>
          <w:numId w:val="0"/>
        </w:numPr>
        <w:ind w:left="864" w:hanging="864"/>
        <w:rPr>
          <w:sz w:val="20"/>
          <w:szCs w:val="10"/>
          <w:lang w:val="en-US"/>
        </w:rPr>
      </w:pPr>
      <w:r w:rsidRPr="00536A2D">
        <w:rPr>
          <w:sz w:val="20"/>
          <w:szCs w:val="10"/>
          <w:lang w:val="en-US"/>
        </w:rPr>
        <w:t>Issue 2-</w:t>
      </w:r>
      <w:r w:rsidR="00422149">
        <w:rPr>
          <w:sz w:val="20"/>
          <w:szCs w:val="10"/>
          <w:lang w:val="en-US"/>
        </w:rPr>
        <w:t>8</w:t>
      </w:r>
      <w:r w:rsidRPr="00536A2D">
        <w:rPr>
          <w:sz w:val="20"/>
          <w:szCs w:val="10"/>
          <w:lang w:val="en-US"/>
        </w:rPr>
        <w:t>-</w:t>
      </w:r>
      <w:r>
        <w:rPr>
          <w:sz w:val="20"/>
          <w:szCs w:val="10"/>
          <w:lang w:val="en-US"/>
        </w:rPr>
        <w:t>1</w:t>
      </w:r>
      <w:r w:rsidRPr="00536A2D">
        <w:rPr>
          <w:sz w:val="20"/>
          <w:szCs w:val="10"/>
          <w:lang w:val="en-US"/>
        </w:rPr>
        <w:t xml:space="preserve">: </w:t>
      </w:r>
      <w:r w:rsidRPr="00D748CC">
        <w:rPr>
          <w:sz w:val="20"/>
          <w:szCs w:val="10"/>
          <w:lang w:val="en-US"/>
        </w:rPr>
        <w:t>CLI handling for co-channel/adjacent channel interference</w:t>
      </w:r>
    </w:p>
    <w:p w14:paraId="53CAEE81" w14:textId="3DBEA5BC"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Based on the revised WID, the CLI handling schemes to be introduced are discussed in RAN1. </w:t>
      </w:r>
    </w:p>
    <w:p w14:paraId="5E94713B" w14:textId="66D65A71"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8DB273E" w14:textId="275E76C9" w:rsidR="00076BC0" w:rsidRPr="00076BC0" w:rsidRDefault="00076BC0" w:rsidP="00076BC0">
      <w:pPr>
        <w:pStyle w:val="ListParagraph"/>
        <w:numPr>
          <w:ilvl w:val="1"/>
          <w:numId w:val="1"/>
        </w:numPr>
        <w:ind w:firstLineChars="0"/>
        <w:rPr>
          <w:rFonts w:eastAsia="宋体"/>
          <w:szCs w:val="24"/>
          <w:lang w:eastAsia="zh-CN"/>
        </w:rPr>
      </w:pPr>
      <w:r w:rsidRPr="00076BC0">
        <w:rPr>
          <w:rFonts w:eastAsia="宋体"/>
          <w:szCs w:val="24"/>
          <w:lang w:eastAsia="zh-CN"/>
        </w:rPr>
        <w:t xml:space="preserve">Proposal </w:t>
      </w:r>
      <w:r>
        <w:rPr>
          <w:rFonts w:eastAsia="宋体"/>
          <w:szCs w:val="24"/>
          <w:lang w:eastAsia="zh-CN"/>
        </w:rPr>
        <w:t>1 (Charter)</w:t>
      </w:r>
      <w:r w:rsidRPr="00076BC0">
        <w:rPr>
          <w:rFonts w:eastAsia="宋体"/>
          <w:szCs w:val="24"/>
          <w:lang w:eastAsia="zh-CN"/>
        </w:rPr>
        <w:t>: We propose that companies planning to provide SBFD solutions should study this issue and offer a solution that will mitigate their degradation issue.</w:t>
      </w:r>
    </w:p>
    <w:p w14:paraId="5EA01742" w14:textId="53A58880" w:rsidR="00076BC0" w:rsidRDefault="00076BC0" w:rsidP="007C667E">
      <w:pPr>
        <w:pStyle w:val="ListParagraph"/>
        <w:numPr>
          <w:ilvl w:val="1"/>
          <w:numId w:val="1"/>
        </w:numPr>
        <w:ind w:firstLineChars="0"/>
        <w:rPr>
          <w:rFonts w:eastAsia="宋体"/>
          <w:szCs w:val="24"/>
          <w:lang w:eastAsia="zh-CN"/>
        </w:rPr>
      </w:pPr>
      <w:r w:rsidRPr="00076BC0">
        <w:rPr>
          <w:rFonts w:eastAsia="宋体"/>
          <w:szCs w:val="24"/>
          <w:lang w:eastAsia="zh-CN"/>
        </w:rPr>
        <w:t xml:space="preserve">Proposal </w:t>
      </w:r>
      <w:r>
        <w:rPr>
          <w:rFonts w:eastAsia="宋体"/>
          <w:szCs w:val="24"/>
          <w:lang w:eastAsia="zh-CN"/>
        </w:rPr>
        <w:t>2 (Charter)</w:t>
      </w:r>
      <w:r w:rsidRPr="00076BC0">
        <w:rPr>
          <w:rFonts w:eastAsia="宋体"/>
          <w:szCs w:val="24"/>
          <w:lang w:eastAsia="zh-CN"/>
        </w:rPr>
        <w:t>:</w:t>
      </w:r>
      <w:r>
        <w:rPr>
          <w:rFonts w:eastAsia="宋体"/>
          <w:szCs w:val="24"/>
          <w:lang w:eastAsia="zh-CN"/>
        </w:rPr>
        <w:t xml:space="preserve"> </w:t>
      </w:r>
      <w:r w:rsidRPr="00076BC0">
        <w:rPr>
          <w:rFonts w:eastAsia="宋体"/>
          <w:szCs w:val="24"/>
          <w:lang w:eastAsia="zh-CN"/>
        </w:rPr>
        <w:t xml:space="preserve">We propose that solutions identified to address adjacent channel CLI for a single operator with two adjacent carriers, if applicable to the case of adjacent channel interference between two operators, be adopted. </w:t>
      </w:r>
    </w:p>
    <w:p w14:paraId="42D0A8D8" w14:textId="2CFC8345" w:rsidR="00076BC0" w:rsidRPr="00076BC0" w:rsidRDefault="00076BC0" w:rsidP="00076BC0">
      <w:pPr>
        <w:pStyle w:val="ListParagraph"/>
        <w:numPr>
          <w:ilvl w:val="1"/>
          <w:numId w:val="1"/>
        </w:numPr>
        <w:ind w:firstLineChars="0"/>
        <w:rPr>
          <w:rFonts w:eastAsia="宋体"/>
          <w:szCs w:val="24"/>
          <w:lang w:eastAsia="zh-CN"/>
        </w:rPr>
      </w:pPr>
      <w:r>
        <w:rPr>
          <w:rFonts w:eastAsia="宋体"/>
          <w:szCs w:val="24"/>
          <w:lang w:eastAsia="zh-CN"/>
        </w:rPr>
        <w:t xml:space="preserve">Proposal 3 (Samsung): </w:t>
      </w:r>
      <w:r w:rsidRPr="00AE08D1">
        <w:rPr>
          <w:rFonts w:eastAsia="宋体"/>
          <w:szCs w:val="24"/>
          <w:lang w:eastAsia="zh-CN"/>
        </w:rPr>
        <w:t>The CLI handling schemes to be supported in RAN1 shall be considered in specifying the BS RF requirements, which are agreed to be based on RAN4 adjacent channel co-existence evaluation results.</w:t>
      </w:r>
    </w:p>
    <w:p w14:paraId="3214752C" w14:textId="77777777" w:rsidR="007C667E" w:rsidRDefault="007C667E" w:rsidP="007C667E">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5DFE004" w14:textId="5F892F19" w:rsidR="007C667E" w:rsidRDefault="00076BC0" w:rsidP="007C667E">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Specifying CLI handling scheme(s) is clearly not within RAN4 scope: </w:t>
      </w:r>
    </w:p>
    <w:tbl>
      <w:tblPr>
        <w:tblStyle w:val="TableGrid"/>
        <w:tblW w:w="0" w:type="auto"/>
        <w:tblInd w:w="1656" w:type="dxa"/>
        <w:tblLook w:val="04A0" w:firstRow="1" w:lastRow="0" w:firstColumn="1" w:lastColumn="0" w:noHBand="0" w:noVBand="1"/>
      </w:tblPr>
      <w:tblGrid>
        <w:gridCol w:w="7973"/>
      </w:tblGrid>
      <w:tr w:rsidR="00076BC0" w14:paraId="4BD10255" w14:textId="77777777" w:rsidTr="00076BC0">
        <w:tc>
          <w:tcPr>
            <w:tcW w:w="7973" w:type="dxa"/>
          </w:tcPr>
          <w:p w14:paraId="2C534A6D" w14:textId="77777777" w:rsidR="00076BC0" w:rsidRPr="003E0D9F" w:rsidRDefault="00076BC0" w:rsidP="00A004A1">
            <w:pPr>
              <w:numPr>
                <w:ilvl w:val="0"/>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Specify enhancements for CLI handling [RAN1, RAN2, RAN3]:</w:t>
            </w:r>
          </w:p>
          <w:p w14:paraId="125AFF62" w14:textId="77777777" w:rsidR="00076BC0" w:rsidRPr="003E0D9F"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Support </w:t>
            </w:r>
            <w:proofErr w:type="spellStart"/>
            <w:r w:rsidRPr="003E0D9F">
              <w:rPr>
                <w:rFonts w:eastAsia="Malgun Gothic"/>
                <w:lang w:val="en-US" w:eastAsia="ko-KR"/>
              </w:rPr>
              <w:t>gNB</w:t>
            </w:r>
            <w:proofErr w:type="spellEnd"/>
            <w:r w:rsidRPr="003E0D9F">
              <w:rPr>
                <w:rFonts w:eastAsia="Malgun Gothic"/>
                <w:lang w:val="en-US" w:eastAsia="ko-KR"/>
              </w:rPr>
              <w:t>-to-</w:t>
            </w:r>
            <w:proofErr w:type="spellStart"/>
            <w:r w:rsidRPr="003E0D9F">
              <w:rPr>
                <w:rFonts w:eastAsia="Malgun Gothic"/>
                <w:lang w:val="en-US" w:eastAsia="ko-KR"/>
              </w:rPr>
              <w:t>gNB</w:t>
            </w:r>
            <w:proofErr w:type="spellEnd"/>
            <w:r w:rsidRPr="003E0D9F">
              <w:rPr>
                <w:rFonts w:eastAsia="Malgun Gothic"/>
                <w:lang w:val="en-US" w:eastAsia="ko-KR"/>
              </w:rPr>
              <w:t xml:space="preserve"> CLI handling scheme(s) (the detailed schemes are to be down-selected from those in TR38.858 by RAN1#117)</w:t>
            </w:r>
          </w:p>
          <w:p w14:paraId="48040687" w14:textId="77777777" w:rsidR="00076BC0" w:rsidRPr="003E0D9F"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Support UE-to-UE CLI handling scheme(s) (the detailed schemes are to be down-selected from those in TR38.858 by RAN1#117) </w:t>
            </w:r>
          </w:p>
          <w:p w14:paraId="62860DEC" w14:textId="58B9B709" w:rsidR="00076BC0" w:rsidRPr="00076BC0" w:rsidRDefault="00076BC0" w:rsidP="00A004A1">
            <w:pPr>
              <w:numPr>
                <w:ilvl w:val="1"/>
                <w:numId w:val="18"/>
              </w:numPr>
              <w:overflowPunct/>
              <w:autoSpaceDE/>
              <w:autoSpaceDN/>
              <w:adjustRightInd/>
              <w:spacing w:after="160" w:line="256" w:lineRule="auto"/>
              <w:ind w:right="-99"/>
              <w:textAlignment w:val="auto"/>
              <w:rPr>
                <w:rFonts w:eastAsia="Malgun Gothic"/>
                <w:lang w:val="en-US" w:eastAsia="ko-KR"/>
              </w:rPr>
            </w:pPr>
            <w:r w:rsidRPr="003E0D9F">
              <w:rPr>
                <w:rFonts w:eastAsia="Malgun Gothic"/>
                <w:lang w:val="en-US" w:eastAsia="ko-KR"/>
              </w:rPr>
              <w:t xml:space="preserve">Note: Without dedicated optimization for dynamic/flexible TDD. </w:t>
            </w:r>
          </w:p>
        </w:tc>
      </w:tr>
    </w:tbl>
    <w:p w14:paraId="0371034A" w14:textId="73D811AC" w:rsidR="00076BC0" w:rsidRDefault="00076BC0" w:rsidP="00076BC0">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If CLI handling scheme(s) is specified in other groups, RAN4 can discuss </w:t>
      </w:r>
      <w:r w:rsidR="00791724">
        <w:rPr>
          <w:lang w:val="en-US"/>
        </w:rPr>
        <w:t xml:space="preserve">BS RF requirement by considering the newly introduced CLI handling scheme(s). </w:t>
      </w:r>
    </w:p>
    <w:p w14:paraId="5ABEF66C" w14:textId="43CE2776" w:rsidR="004D52BB" w:rsidRDefault="004D52BB" w:rsidP="009C5A99">
      <w:pPr>
        <w:jc w:val="both"/>
        <w:rPr>
          <w:lang w:val="en-US" w:eastAsia="zh-CN"/>
        </w:rPr>
      </w:pPr>
    </w:p>
    <w:p w14:paraId="7324FDC2" w14:textId="0FAD1500" w:rsidR="00F63BF6" w:rsidRPr="00BA7319" w:rsidRDefault="00F63BF6" w:rsidP="00F63BF6">
      <w:pPr>
        <w:pStyle w:val="Heading3"/>
        <w:rPr>
          <w:lang w:val="en-US"/>
        </w:rPr>
      </w:pPr>
      <w:r w:rsidRPr="00BA7319">
        <w:rPr>
          <w:lang w:val="en-US"/>
        </w:rPr>
        <w:t>Sub-topic 2-</w:t>
      </w:r>
      <w:r>
        <w:rPr>
          <w:lang w:val="en-US"/>
        </w:rPr>
        <w:t>9</w:t>
      </w:r>
      <w:r w:rsidRPr="00BA7319">
        <w:rPr>
          <w:rFonts w:hint="eastAsia"/>
          <w:lang w:val="en-US"/>
        </w:rPr>
        <w:t>:</w:t>
      </w:r>
      <w:r w:rsidRPr="00BA7319">
        <w:rPr>
          <w:lang w:val="en-US"/>
        </w:rPr>
        <w:t xml:space="preserve"> </w:t>
      </w:r>
      <w:r>
        <w:rPr>
          <w:lang w:val="en-US"/>
        </w:rPr>
        <w:t xml:space="preserve">Summary of </w:t>
      </w:r>
      <w:r w:rsidRPr="00F63BF6">
        <w:rPr>
          <w:lang w:val="en-US"/>
        </w:rPr>
        <w:t>Rel-18 study on the impact of BS RF requirement for SBFD-capable BS</w:t>
      </w:r>
    </w:p>
    <w:p w14:paraId="6D27FD8D" w14:textId="26C6E8A7" w:rsidR="00F63BF6" w:rsidRPr="00536A2D" w:rsidRDefault="00F63BF6" w:rsidP="00F63BF6">
      <w:pPr>
        <w:pStyle w:val="Heading4"/>
        <w:numPr>
          <w:ilvl w:val="0"/>
          <w:numId w:val="0"/>
        </w:numPr>
        <w:ind w:left="864" w:hanging="864"/>
        <w:rPr>
          <w:sz w:val="20"/>
          <w:szCs w:val="10"/>
          <w:lang w:val="en-US"/>
        </w:rPr>
      </w:pPr>
      <w:r w:rsidRPr="00536A2D">
        <w:rPr>
          <w:sz w:val="20"/>
          <w:szCs w:val="10"/>
          <w:lang w:val="en-US"/>
        </w:rPr>
        <w:t>Issue 2-</w:t>
      </w:r>
      <w:r>
        <w:rPr>
          <w:sz w:val="20"/>
          <w:szCs w:val="10"/>
          <w:lang w:val="en-US"/>
        </w:rPr>
        <w:t>9-1</w:t>
      </w:r>
      <w:r w:rsidRPr="00536A2D">
        <w:rPr>
          <w:sz w:val="20"/>
          <w:szCs w:val="10"/>
          <w:lang w:val="en-US"/>
        </w:rPr>
        <w:t xml:space="preserve">: </w:t>
      </w:r>
      <w:r w:rsidRPr="00F63BF6">
        <w:rPr>
          <w:sz w:val="20"/>
          <w:szCs w:val="10"/>
          <w:lang w:val="en-US"/>
        </w:rPr>
        <w:t>Summary of Rel-18 study on the impact of BS RF requirement for SBFD-capable BS</w:t>
      </w:r>
    </w:p>
    <w:p w14:paraId="0C8A2BE9" w14:textId="147AE303"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[Moderator] Summary of </w:t>
      </w:r>
      <w:r w:rsidRPr="00F63BF6">
        <w:rPr>
          <w:rFonts w:eastAsia="宋体"/>
          <w:szCs w:val="24"/>
          <w:lang w:eastAsia="zh-CN"/>
        </w:rPr>
        <w:t>Rel-18 study on the impact of BS RF requirement for SBFD-capable BS</w:t>
      </w:r>
      <w:r>
        <w:rPr>
          <w:rFonts w:eastAsia="宋体"/>
          <w:szCs w:val="24"/>
          <w:lang w:eastAsia="zh-CN"/>
        </w:rPr>
        <w:t xml:space="preserve"> is provided in R4-2405655, and here it can be used the baseline for view collection to make sure the group is aligned on the expected work in normative phase. </w:t>
      </w:r>
    </w:p>
    <w:p w14:paraId="2BC34FA1" w14:textId="5080038A"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 </w:t>
      </w:r>
    </w:p>
    <w:p w14:paraId="004BBCDF" w14:textId="77777777" w:rsidR="00F63BF6" w:rsidRPr="00F63BF6" w:rsidRDefault="00F63BF6" w:rsidP="00F63BF6">
      <w:pPr>
        <w:pStyle w:val="ListParagraph"/>
        <w:numPr>
          <w:ilvl w:val="0"/>
          <w:numId w:val="1"/>
        </w:numPr>
        <w:spacing w:before="120"/>
        <w:ind w:firstLineChars="0"/>
        <w:jc w:val="center"/>
        <w:rPr>
          <w:rFonts w:eastAsiaTheme="minorEastAsia"/>
          <w:lang w:val="en-US" w:eastAsia="zh-CN"/>
        </w:rPr>
      </w:pPr>
      <w:r w:rsidRPr="00F63BF6">
        <w:rPr>
          <w:rFonts w:eastAsiaTheme="minorEastAsia"/>
          <w:lang w:val="en-US" w:eastAsia="zh-CN"/>
        </w:rPr>
        <w:t>Table-1. Summary of Rel-18 study on the impact of BS RF requirement for SBFD-capable BS</w:t>
      </w:r>
    </w:p>
    <w:tbl>
      <w:tblPr>
        <w:tblStyle w:val="TableGrid"/>
        <w:tblW w:w="0" w:type="auto"/>
        <w:tblLook w:val="04A0" w:firstRow="1" w:lastRow="0" w:firstColumn="1" w:lastColumn="0" w:noHBand="0" w:noVBand="1"/>
      </w:tblPr>
      <w:tblGrid>
        <w:gridCol w:w="2121"/>
        <w:gridCol w:w="1701"/>
        <w:gridCol w:w="3399"/>
        <w:gridCol w:w="2408"/>
      </w:tblGrid>
      <w:tr w:rsidR="00F63BF6" w:rsidRPr="00A44035" w14:paraId="2CCE9EC4" w14:textId="77777777" w:rsidTr="00F63BF6">
        <w:tc>
          <w:tcPr>
            <w:tcW w:w="2121" w:type="dxa"/>
            <w:shd w:val="clear" w:color="auto" w:fill="D9D9D9" w:themeFill="background1" w:themeFillShade="D9"/>
          </w:tcPr>
          <w:p w14:paraId="74995DE6"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lastRenderedPageBreak/>
              <w:t>Req. Category</w:t>
            </w:r>
          </w:p>
        </w:tc>
        <w:tc>
          <w:tcPr>
            <w:tcW w:w="1701" w:type="dxa"/>
            <w:shd w:val="clear" w:color="auto" w:fill="D9D9D9" w:themeFill="background1" w:themeFillShade="D9"/>
          </w:tcPr>
          <w:p w14:paraId="3AB424D0"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Requirement</w:t>
            </w:r>
          </w:p>
        </w:tc>
        <w:tc>
          <w:tcPr>
            <w:tcW w:w="3399" w:type="dxa"/>
            <w:shd w:val="clear" w:color="auto" w:fill="D9D9D9" w:themeFill="background1" w:themeFillShade="D9"/>
          </w:tcPr>
          <w:p w14:paraId="2BF502C6"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R18 Study Outcome</w:t>
            </w:r>
          </w:p>
        </w:tc>
        <w:tc>
          <w:tcPr>
            <w:tcW w:w="2408" w:type="dxa"/>
            <w:shd w:val="clear" w:color="auto" w:fill="D9D9D9" w:themeFill="background1" w:themeFillShade="D9"/>
          </w:tcPr>
          <w:p w14:paraId="71783D25" w14:textId="77777777" w:rsidR="00F63BF6" w:rsidRPr="00A44035" w:rsidRDefault="00F63BF6" w:rsidP="004A2DB0">
            <w:pPr>
              <w:spacing w:before="120"/>
              <w:rPr>
                <w:rFonts w:eastAsiaTheme="minorEastAsia"/>
                <w:b/>
                <w:bCs/>
                <w:sz w:val="18"/>
                <w:szCs w:val="18"/>
                <w:lang w:val="en-US" w:eastAsia="zh-CN"/>
              </w:rPr>
            </w:pPr>
            <w:r w:rsidRPr="00A44035">
              <w:rPr>
                <w:rFonts w:eastAsiaTheme="minorEastAsia"/>
                <w:b/>
                <w:bCs/>
                <w:sz w:val="18"/>
                <w:szCs w:val="18"/>
                <w:lang w:val="en-US" w:eastAsia="zh-CN"/>
              </w:rPr>
              <w:t xml:space="preserve">Action </w:t>
            </w:r>
            <w:r>
              <w:rPr>
                <w:rFonts w:eastAsiaTheme="minorEastAsia"/>
                <w:b/>
                <w:bCs/>
                <w:sz w:val="18"/>
                <w:szCs w:val="18"/>
                <w:lang w:val="en-US" w:eastAsia="zh-CN"/>
              </w:rPr>
              <w:t>Expected</w:t>
            </w:r>
            <w:r w:rsidRPr="00A44035">
              <w:rPr>
                <w:rFonts w:eastAsiaTheme="minorEastAsia"/>
                <w:b/>
                <w:bCs/>
                <w:sz w:val="18"/>
                <w:szCs w:val="18"/>
                <w:lang w:val="en-US" w:eastAsia="zh-CN"/>
              </w:rPr>
              <w:t xml:space="preserve"> in R19</w:t>
            </w:r>
            <w:r>
              <w:rPr>
                <w:rFonts w:eastAsiaTheme="minorEastAsia"/>
                <w:b/>
                <w:bCs/>
                <w:sz w:val="18"/>
                <w:szCs w:val="18"/>
                <w:lang w:val="en-US" w:eastAsia="zh-CN"/>
              </w:rPr>
              <w:t xml:space="preserve"> for SBFD-capable BS</w:t>
            </w:r>
          </w:p>
        </w:tc>
      </w:tr>
      <w:tr w:rsidR="00F63BF6" w:rsidRPr="00A44035" w14:paraId="4484E472" w14:textId="77777777" w:rsidTr="00F63BF6">
        <w:tc>
          <w:tcPr>
            <w:tcW w:w="2121" w:type="dxa"/>
            <w:vMerge w:val="restart"/>
          </w:tcPr>
          <w:p w14:paraId="0DAD9574"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BS TX requirement</w:t>
            </w:r>
            <w:r w:rsidRPr="00A44035">
              <w:rPr>
                <w:rFonts w:eastAsiaTheme="minorEastAsia"/>
                <w:sz w:val="18"/>
                <w:szCs w:val="18"/>
                <w:lang w:val="en-US" w:eastAsia="zh-CN"/>
              </w:rPr>
              <w:t xml:space="preserve"> (already defined in TS 38.104 for legacy BS)</w:t>
            </w:r>
          </w:p>
        </w:tc>
        <w:tc>
          <w:tcPr>
            <w:tcW w:w="1701" w:type="dxa"/>
          </w:tcPr>
          <w:p w14:paraId="574B4B38"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Base Station output power and radiated transmit power</w:t>
            </w:r>
          </w:p>
        </w:tc>
        <w:tc>
          <w:tcPr>
            <w:tcW w:w="3399" w:type="dxa"/>
          </w:tcPr>
          <w:p w14:paraId="7E919981"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(1) Declaration of TX power: Different declaration is allowed for SBFD symbol/slots.</w:t>
            </w:r>
            <w:r>
              <w:rPr>
                <w:rFonts w:eastAsiaTheme="minorEastAsia"/>
                <w:sz w:val="18"/>
                <w:szCs w:val="18"/>
                <w:lang w:val="en-US" w:eastAsia="zh-CN"/>
              </w:rPr>
              <w:br/>
              <w:t xml:space="preserve">(2) Accuracy of TX power: Same requirement applies to SBFD symbol/slots. </w:t>
            </w:r>
          </w:p>
        </w:tc>
        <w:tc>
          <w:tcPr>
            <w:tcW w:w="2408" w:type="dxa"/>
          </w:tcPr>
          <w:p w14:paraId="32BAD4DD"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Requirement changes expected </w:t>
            </w:r>
          </w:p>
        </w:tc>
      </w:tr>
      <w:tr w:rsidR="00F63BF6" w:rsidRPr="00A44035" w14:paraId="15264833" w14:textId="77777777" w:rsidTr="00F63BF6">
        <w:tc>
          <w:tcPr>
            <w:tcW w:w="2121" w:type="dxa"/>
            <w:vMerge/>
          </w:tcPr>
          <w:p w14:paraId="393CD22A" w14:textId="77777777" w:rsidR="00F63BF6" w:rsidRPr="00A44035" w:rsidRDefault="00F63BF6" w:rsidP="004A2DB0">
            <w:pPr>
              <w:spacing w:before="120"/>
              <w:rPr>
                <w:rFonts w:eastAsiaTheme="minorEastAsia"/>
                <w:sz w:val="18"/>
                <w:szCs w:val="18"/>
                <w:lang w:val="en-US" w:eastAsia="zh-CN"/>
              </w:rPr>
            </w:pPr>
          </w:p>
        </w:tc>
        <w:tc>
          <w:tcPr>
            <w:tcW w:w="1701" w:type="dxa"/>
          </w:tcPr>
          <w:p w14:paraId="6D576C8C"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Output power dynamics</w:t>
            </w:r>
          </w:p>
        </w:tc>
        <w:tc>
          <w:tcPr>
            <w:tcW w:w="3399" w:type="dxa"/>
          </w:tcPr>
          <w:p w14:paraId="4DEC2827"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(1) </w:t>
            </w:r>
            <w:r w:rsidRPr="00CE2111">
              <w:rPr>
                <w:rFonts w:eastAsiaTheme="minorEastAsia"/>
                <w:sz w:val="18"/>
                <w:szCs w:val="18"/>
                <w:lang w:val="en-US" w:eastAsia="zh-CN"/>
              </w:rPr>
              <w:t>RE power control dynamic range</w:t>
            </w:r>
            <w:r>
              <w:rPr>
                <w:rFonts w:eastAsiaTheme="minorEastAsia"/>
                <w:sz w:val="18"/>
                <w:szCs w:val="18"/>
                <w:lang w:val="en-US" w:eastAsia="zh-CN"/>
              </w:rPr>
              <w:t>: Same requirement for SBFD BS</w:t>
            </w:r>
            <w:r>
              <w:rPr>
                <w:rFonts w:eastAsiaTheme="minorEastAsia"/>
                <w:sz w:val="18"/>
                <w:szCs w:val="18"/>
                <w:lang w:val="en-US" w:eastAsia="zh-CN"/>
              </w:rPr>
              <w:br/>
              <w:t>(2) Total dynamic range: the new way agreed to calculate total dynamic range requirement for SBFD symbols/slots</w:t>
            </w:r>
          </w:p>
        </w:tc>
        <w:tc>
          <w:tcPr>
            <w:tcW w:w="2408" w:type="dxa"/>
          </w:tcPr>
          <w:p w14:paraId="77CD2C38"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w:t>
            </w:r>
          </w:p>
        </w:tc>
      </w:tr>
      <w:tr w:rsidR="00F63BF6" w:rsidRPr="00A44035" w14:paraId="4BEDB88A" w14:textId="77777777" w:rsidTr="00F63BF6">
        <w:tc>
          <w:tcPr>
            <w:tcW w:w="2121" w:type="dxa"/>
            <w:vMerge/>
          </w:tcPr>
          <w:p w14:paraId="78AC76B5" w14:textId="77777777" w:rsidR="00F63BF6" w:rsidRPr="00A44035" w:rsidRDefault="00F63BF6" w:rsidP="004A2DB0">
            <w:pPr>
              <w:spacing w:before="120"/>
              <w:rPr>
                <w:rFonts w:eastAsiaTheme="minorEastAsia"/>
                <w:sz w:val="18"/>
                <w:szCs w:val="18"/>
                <w:lang w:val="en-US" w:eastAsia="zh-CN"/>
              </w:rPr>
            </w:pPr>
          </w:p>
        </w:tc>
        <w:tc>
          <w:tcPr>
            <w:tcW w:w="1701" w:type="dxa"/>
          </w:tcPr>
          <w:p w14:paraId="0B530813"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 ON/OFF power</w:t>
            </w:r>
          </w:p>
        </w:tc>
        <w:tc>
          <w:tcPr>
            <w:tcW w:w="3399" w:type="dxa"/>
          </w:tcPr>
          <w:p w14:paraId="0B69805F" w14:textId="77777777" w:rsidR="00F63BF6" w:rsidRPr="00A44035" w:rsidRDefault="00F63BF6" w:rsidP="004A2DB0">
            <w:pPr>
              <w:spacing w:before="120"/>
              <w:rPr>
                <w:rFonts w:eastAsiaTheme="minorEastAsia"/>
                <w:sz w:val="18"/>
                <w:szCs w:val="18"/>
                <w:lang w:val="en-US" w:eastAsia="zh-CN"/>
              </w:rPr>
            </w:pPr>
            <w:r w:rsidRPr="00DB605C">
              <w:rPr>
                <w:rFonts w:eastAsiaTheme="minorEastAsia"/>
                <w:sz w:val="18"/>
                <w:szCs w:val="18"/>
                <w:lang w:val="en-US" w:eastAsia="zh-CN"/>
              </w:rPr>
              <w:t>transmit ON/OFF power requirement is not applicable within SBFD time slot</w:t>
            </w:r>
          </w:p>
        </w:tc>
        <w:tc>
          <w:tcPr>
            <w:tcW w:w="2408" w:type="dxa"/>
          </w:tcPr>
          <w:p w14:paraId="696E6A37"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No requirement changes expected </w:t>
            </w:r>
          </w:p>
        </w:tc>
      </w:tr>
      <w:tr w:rsidR="00F63BF6" w:rsidRPr="00A44035" w14:paraId="661325F3" w14:textId="77777777" w:rsidTr="00F63BF6">
        <w:tc>
          <w:tcPr>
            <w:tcW w:w="2121" w:type="dxa"/>
            <w:vMerge/>
          </w:tcPr>
          <w:p w14:paraId="79CD69EF" w14:textId="77777777" w:rsidR="00F63BF6" w:rsidRPr="00A44035" w:rsidRDefault="00F63BF6" w:rsidP="004A2DB0">
            <w:pPr>
              <w:spacing w:before="120"/>
              <w:rPr>
                <w:rFonts w:eastAsiaTheme="minorEastAsia"/>
                <w:sz w:val="18"/>
                <w:szCs w:val="18"/>
                <w:lang w:val="en-US" w:eastAsia="zh-CN"/>
              </w:rPr>
            </w:pPr>
          </w:p>
        </w:tc>
        <w:tc>
          <w:tcPr>
            <w:tcW w:w="1701" w:type="dxa"/>
          </w:tcPr>
          <w:p w14:paraId="5865F3ED"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Transmitted signal quality</w:t>
            </w:r>
          </w:p>
        </w:tc>
        <w:tc>
          <w:tcPr>
            <w:tcW w:w="3399" w:type="dxa"/>
          </w:tcPr>
          <w:p w14:paraId="5A4BBFE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(1) F</w:t>
            </w:r>
            <w:r w:rsidRPr="00402D73">
              <w:rPr>
                <w:rFonts w:eastAsiaTheme="minorEastAsia"/>
                <w:sz w:val="18"/>
                <w:szCs w:val="18"/>
                <w:lang w:val="en-US" w:eastAsia="zh-CN"/>
              </w:rPr>
              <w:t>requency error, modulation quality (EVM) and time alignment error (TAE)</w:t>
            </w:r>
            <w:r>
              <w:rPr>
                <w:rFonts w:eastAsiaTheme="minorEastAsia"/>
                <w:sz w:val="18"/>
                <w:szCs w:val="18"/>
                <w:lang w:val="en-US" w:eastAsia="zh-CN"/>
              </w:rPr>
              <w:t>:</w:t>
            </w:r>
            <w:r w:rsidRPr="00402D73">
              <w:rPr>
                <w:rFonts w:eastAsiaTheme="minorEastAsia"/>
                <w:sz w:val="18"/>
                <w:szCs w:val="18"/>
                <w:lang w:val="en-US" w:eastAsia="zh-CN"/>
              </w:rPr>
              <w:t xml:space="preserve"> </w:t>
            </w:r>
            <w:r>
              <w:rPr>
                <w:rFonts w:eastAsiaTheme="minorEastAsia"/>
                <w:sz w:val="18"/>
                <w:szCs w:val="18"/>
                <w:lang w:val="en-US" w:eastAsia="zh-CN"/>
              </w:rPr>
              <w:t xml:space="preserve">existing requirements </w:t>
            </w:r>
            <w:r w:rsidRPr="00402D73">
              <w:rPr>
                <w:rFonts w:eastAsiaTheme="minorEastAsia"/>
                <w:sz w:val="18"/>
                <w:szCs w:val="18"/>
                <w:lang w:val="en-US" w:eastAsia="zh-CN"/>
              </w:rPr>
              <w:t>shall be applied in SBFD symbols/slots</w:t>
            </w:r>
            <w:r>
              <w:rPr>
                <w:rFonts w:eastAsiaTheme="minorEastAsia"/>
                <w:sz w:val="18"/>
                <w:szCs w:val="18"/>
                <w:lang w:val="en-US" w:eastAsia="zh-CN"/>
              </w:rPr>
              <w:br/>
              <w:t>(2) FFS joint measurement for normal DL and SBFD symbols/slots</w:t>
            </w:r>
          </w:p>
        </w:tc>
        <w:tc>
          <w:tcPr>
            <w:tcW w:w="2408" w:type="dxa"/>
          </w:tcPr>
          <w:p w14:paraId="270E2E4E"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joint measurement for normal DL and SBFD symbols/slots</w:t>
            </w:r>
          </w:p>
        </w:tc>
      </w:tr>
      <w:tr w:rsidR="00F63BF6" w:rsidRPr="00A44035" w14:paraId="1015F16A" w14:textId="77777777" w:rsidTr="00F63BF6">
        <w:tc>
          <w:tcPr>
            <w:tcW w:w="2121" w:type="dxa"/>
            <w:vMerge/>
          </w:tcPr>
          <w:p w14:paraId="07A3BD4A" w14:textId="77777777" w:rsidR="00F63BF6" w:rsidRPr="00A44035" w:rsidRDefault="00F63BF6" w:rsidP="004A2DB0">
            <w:pPr>
              <w:spacing w:before="120"/>
              <w:rPr>
                <w:rFonts w:eastAsiaTheme="minorEastAsia"/>
                <w:sz w:val="18"/>
                <w:szCs w:val="18"/>
                <w:lang w:val="en-US" w:eastAsia="zh-CN"/>
              </w:rPr>
            </w:pPr>
          </w:p>
        </w:tc>
        <w:tc>
          <w:tcPr>
            <w:tcW w:w="1701" w:type="dxa"/>
          </w:tcPr>
          <w:p w14:paraId="2FA1637A"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Unwanted emissions</w:t>
            </w:r>
          </w:p>
        </w:tc>
        <w:tc>
          <w:tcPr>
            <w:tcW w:w="3399" w:type="dxa"/>
          </w:tcPr>
          <w:p w14:paraId="5D71FD82"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(1) OBW: </w:t>
            </w:r>
            <w:r w:rsidRPr="004E255F">
              <w:rPr>
                <w:rFonts w:eastAsiaTheme="minorEastAsia"/>
                <w:sz w:val="18"/>
                <w:szCs w:val="18"/>
                <w:lang w:val="en-US" w:eastAsia="zh-CN"/>
              </w:rPr>
              <w:t>the existing OBW requirement shall be applied for the whole BS channel bandwidth in SBFD symbols/slots instead of DL sub-band</w:t>
            </w:r>
            <w:r>
              <w:rPr>
                <w:rFonts w:eastAsiaTheme="minorEastAsia"/>
                <w:sz w:val="18"/>
                <w:szCs w:val="18"/>
                <w:lang w:val="en-US" w:eastAsia="zh-CN"/>
              </w:rPr>
              <w:br/>
              <w:t>(2) ACLR: Clarification of definition</w:t>
            </w:r>
            <w:r>
              <w:rPr>
                <w:rFonts w:eastAsiaTheme="minorEastAsia"/>
                <w:sz w:val="18"/>
                <w:szCs w:val="18"/>
                <w:lang w:val="en-US" w:eastAsia="zh-CN"/>
              </w:rPr>
              <w:br/>
              <w:t>(3) OBUE: Clarification of definition</w:t>
            </w:r>
            <w:r>
              <w:rPr>
                <w:rFonts w:eastAsiaTheme="minorEastAsia"/>
                <w:sz w:val="18"/>
                <w:szCs w:val="18"/>
                <w:lang w:val="en-US" w:eastAsia="zh-CN"/>
              </w:rPr>
              <w:br/>
              <w:t>(4) TX</w:t>
            </w:r>
            <w:r w:rsidRPr="00161FB6">
              <w:rPr>
                <w:rFonts w:eastAsiaTheme="minorEastAsia"/>
                <w:sz w:val="18"/>
                <w:szCs w:val="18"/>
                <w:lang w:val="en-US" w:eastAsia="zh-CN"/>
              </w:rPr>
              <w:t xml:space="preserve"> spurious emission</w:t>
            </w:r>
            <w:r>
              <w:rPr>
                <w:rFonts w:eastAsiaTheme="minorEastAsia"/>
                <w:sz w:val="18"/>
                <w:szCs w:val="18"/>
                <w:lang w:val="en-US" w:eastAsia="zh-CN"/>
              </w:rPr>
              <w:t>: existing requirements apply</w:t>
            </w:r>
            <w:r>
              <w:rPr>
                <w:rFonts w:eastAsiaTheme="minorEastAsia"/>
                <w:sz w:val="18"/>
                <w:szCs w:val="18"/>
                <w:lang w:val="en-US" w:eastAsia="zh-CN"/>
              </w:rPr>
              <w:br/>
              <w:t xml:space="preserve">(5) </w:t>
            </w:r>
            <w:r w:rsidRPr="0010295F">
              <w:rPr>
                <w:rFonts w:eastAsiaTheme="minorEastAsia"/>
                <w:sz w:val="18"/>
                <w:szCs w:val="18"/>
                <w:lang w:val="en-US" w:eastAsia="zh-CN"/>
              </w:rPr>
              <w:t>inter-band co-location and co-existence</w:t>
            </w:r>
            <w:r>
              <w:rPr>
                <w:rFonts w:eastAsiaTheme="minorEastAsia"/>
                <w:sz w:val="18"/>
                <w:szCs w:val="18"/>
                <w:lang w:val="en-US" w:eastAsia="zh-CN"/>
              </w:rPr>
              <w:t>: still declaration based and existing requirements apply</w:t>
            </w:r>
          </w:p>
        </w:tc>
        <w:tc>
          <w:tcPr>
            <w:tcW w:w="2408" w:type="dxa"/>
          </w:tcPr>
          <w:p w14:paraId="79175B4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w:t>
            </w:r>
          </w:p>
        </w:tc>
      </w:tr>
      <w:tr w:rsidR="00F63BF6" w:rsidRPr="00A44035" w14:paraId="2DF7A425" w14:textId="77777777" w:rsidTr="00F63BF6">
        <w:tc>
          <w:tcPr>
            <w:tcW w:w="2121" w:type="dxa"/>
            <w:vMerge/>
          </w:tcPr>
          <w:p w14:paraId="34DB2695" w14:textId="77777777" w:rsidR="00F63BF6" w:rsidRPr="00A44035" w:rsidRDefault="00F63BF6" w:rsidP="004A2DB0">
            <w:pPr>
              <w:spacing w:before="120"/>
              <w:rPr>
                <w:rFonts w:eastAsiaTheme="minorEastAsia"/>
                <w:sz w:val="18"/>
                <w:szCs w:val="18"/>
                <w:lang w:val="en-US" w:eastAsia="zh-CN"/>
              </w:rPr>
            </w:pPr>
          </w:p>
        </w:tc>
        <w:tc>
          <w:tcPr>
            <w:tcW w:w="1701" w:type="dxa"/>
          </w:tcPr>
          <w:p w14:paraId="5663E903"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Transmitter intermodulation</w:t>
            </w:r>
          </w:p>
        </w:tc>
        <w:tc>
          <w:tcPr>
            <w:tcW w:w="3399" w:type="dxa"/>
          </w:tcPr>
          <w:p w14:paraId="51EEEB7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FFS </w:t>
            </w:r>
            <w:r w:rsidRPr="0010295F">
              <w:rPr>
                <w:rFonts w:eastAsiaTheme="minorEastAsia"/>
                <w:sz w:val="18"/>
                <w:szCs w:val="18"/>
                <w:lang w:val="en-US" w:eastAsia="zh-CN"/>
              </w:rPr>
              <w:t>whether the transmitter intermodulation requirement is applicable in SBFD slots/symbols</w:t>
            </w:r>
            <w:r>
              <w:rPr>
                <w:rFonts w:eastAsiaTheme="minorEastAsia"/>
                <w:sz w:val="18"/>
                <w:szCs w:val="18"/>
                <w:lang w:val="en-US" w:eastAsia="zh-CN"/>
              </w:rPr>
              <w:br/>
              <w:t>FFS applicable coupling loss assumption and receiver degradation</w:t>
            </w:r>
          </w:p>
        </w:tc>
        <w:tc>
          <w:tcPr>
            <w:tcW w:w="2408" w:type="dxa"/>
          </w:tcPr>
          <w:p w14:paraId="55CCD441"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requirement applicability to SBFD slots/symbols and detailed requirements if applied</w:t>
            </w:r>
          </w:p>
        </w:tc>
      </w:tr>
      <w:tr w:rsidR="00F63BF6" w:rsidRPr="00A44035" w14:paraId="2CEE608B" w14:textId="77777777" w:rsidTr="00F63BF6">
        <w:tc>
          <w:tcPr>
            <w:tcW w:w="2121" w:type="dxa"/>
            <w:vMerge w:val="restart"/>
          </w:tcPr>
          <w:p w14:paraId="1060F3D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BS RX requirement</w:t>
            </w:r>
            <w:r w:rsidRPr="00A44035">
              <w:rPr>
                <w:rFonts w:eastAsiaTheme="minorEastAsia"/>
                <w:sz w:val="18"/>
                <w:szCs w:val="18"/>
                <w:lang w:val="en-US" w:eastAsia="zh-CN"/>
              </w:rPr>
              <w:t xml:space="preserve"> (already defined in TS 38.104 for legacy BS)</w:t>
            </w:r>
          </w:p>
        </w:tc>
        <w:tc>
          <w:tcPr>
            <w:tcW w:w="1701" w:type="dxa"/>
          </w:tcPr>
          <w:p w14:paraId="72763A44"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Reference sensitivity level and OTA sensitivity</w:t>
            </w:r>
          </w:p>
        </w:tc>
        <w:tc>
          <w:tcPr>
            <w:tcW w:w="3399" w:type="dxa"/>
          </w:tcPr>
          <w:p w14:paraId="3CA63C63"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Conducted: existing requirement applies</w:t>
            </w:r>
            <w:r>
              <w:rPr>
                <w:rFonts w:eastAsiaTheme="minorEastAsia"/>
                <w:sz w:val="18"/>
                <w:szCs w:val="18"/>
                <w:lang w:val="en-US" w:eastAsia="zh-CN"/>
              </w:rPr>
              <w:br/>
              <w:t xml:space="preserve">OTA: New requirement for RX in uplink </w:t>
            </w:r>
            <w:proofErr w:type="spellStart"/>
            <w:r>
              <w:rPr>
                <w:rFonts w:eastAsiaTheme="minorEastAsia"/>
                <w:sz w:val="18"/>
                <w:szCs w:val="18"/>
                <w:lang w:val="en-US" w:eastAsia="zh-CN"/>
              </w:rPr>
              <w:t>subband</w:t>
            </w:r>
            <w:proofErr w:type="spellEnd"/>
            <w:r>
              <w:rPr>
                <w:rFonts w:eastAsiaTheme="minorEastAsia"/>
                <w:sz w:val="18"/>
                <w:szCs w:val="18"/>
                <w:lang w:val="en-US" w:eastAsia="zh-CN"/>
              </w:rPr>
              <w:t xml:space="preserve"> with degradation allowed</w:t>
            </w:r>
          </w:p>
        </w:tc>
        <w:tc>
          <w:tcPr>
            <w:tcW w:w="2408" w:type="dxa"/>
          </w:tcPr>
          <w:p w14:paraId="50677B34"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OTA sensitivity degradation value and other side conditions</w:t>
            </w:r>
            <w:r>
              <w:rPr>
                <w:rFonts w:eastAsiaTheme="minorEastAsia"/>
                <w:sz w:val="18"/>
                <w:szCs w:val="18"/>
                <w:lang w:val="en-US" w:eastAsia="zh-CN"/>
              </w:rPr>
              <w:t xml:space="preserve"> </w:t>
            </w:r>
          </w:p>
        </w:tc>
      </w:tr>
      <w:tr w:rsidR="00F63BF6" w:rsidRPr="00A44035" w14:paraId="3BE57E21" w14:textId="77777777" w:rsidTr="00F63BF6">
        <w:tc>
          <w:tcPr>
            <w:tcW w:w="2121" w:type="dxa"/>
            <w:vMerge/>
          </w:tcPr>
          <w:p w14:paraId="4FFA887D" w14:textId="77777777" w:rsidR="00F63BF6" w:rsidRPr="00A44035" w:rsidRDefault="00F63BF6" w:rsidP="004A2DB0">
            <w:pPr>
              <w:spacing w:before="120"/>
              <w:rPr>
                <w:rFonts w:eastAsiaTheme="minorEastAsia"/>
                <w:sz w:val="18"/>
                <w:szCs w:val="18"/>
                <w:lang w:val="en-US" w:eastAsia="zh-CN"/>
              </w:rPr>
            </w:pPr>
          </w:p>
        </w:tc>
        <w:tc>
          <w:tcPr>
            <w:tcW w:w="1701" w:type="dxa"/>
          </w:tcPr>
          <w:p w14:paraId="5953150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Dynamic range</w:t>
            </w:r>
          </w:p>
        </w:tc>
        <w:tc>
          <w:tcPr>
            <w:tcW w:w="3399" w:type="dxa"/>
          </w:tcPr>
          <w:p w14:paraId="635988E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Dynamic range: existing requirements apply</w:t>
            </w:r>
            <w:r>
              <w:rPr>
                <w:rFonts w:eastAsiaTheme="minorEastAsia"/>
                <w:sz w:val="18"/>
                <w:szCs w:val="18"/>
                <w:lang w:val="en-US" w:eastAsia="zh-CN"/>
              </w:rPr>
              <w:br/>
              <w:t>IoT level and wanted signal level: FFS</w:t>
            </w:r>
          </w:p>
        </w:tc>
        <w:tc>
          <w:tcPr>
            <w:tcW w:w="2408" w:type="dxa"/>
          </w:tcPr>
          <w:p w14:paraId="7CE6C376" w14:textId="77777777" w:rsidR="00F63BF6" w:rsidRPr="00A44035" w:rsidRDefault="00F63BF6" w:rsidP="004A2DB0">
            <w:pPr>
              <w:spacing w:before="120"/>
              <w:rPr>
                <w:rFonts w:eastAsiaTheme="minorEastAsia"/>
                <w:sz w:val="18"/>
                <w:szCs w:val="18"/>
                <w:lang w:val="en-US" w:eastAsia="zh-CN"/>
              </w:rPr>
            </w:pPr>
            <w:r w:rsidRPr="00D56591">
              <w:rPr>
                <w:rFonts w:eastAsiaTheme="minorEastAsia"/>
                <w:sz w:val="18"/>
                <w:szCs w:val="18"/>
                <w:highlight w:val="yellow"/>
                <w:lang w:val="en-US" w:eastAsia="zh-CN"/>
              </w:rPr>
              <w:t>FFS IoT level and wanted signal level</w:t>
            </w:r>
          </w:p>
        </w:tc>
      </w:tr>
      <w:tr w:rsidR="00F63BF6" w:rsidRPr="00A44035" w14:paraId="1DD36EF5" w14:textId="77777777" w:rsidTr="00F63BF6">
        <w:tc>
          <w:tcPr>
            <w:tcW w:w="2121" w:type="dxa"/>
            <w:vMerge/>
          </w:tcPr>
          <w:p w14:paraId="6E247FFE" w14:textId="77777777" w:rsidR="00F63BF6" w:rsidRPr="00A44035" w:rsidRDefault="00F63BF6" w:rsidP="004A2DB0">
            <w:pPr>
              <w:spacing w:before="120"/>
              <w:rPr>
                <w:rFonts w:eastAsiaTheme="minorEastAsia"/>
                <w:sz w:val="18"/>
                <w:szCs w:val="18"/>
                <w:lang w:val="en-US" w:eastAsia="zh-CN"/>
              </w:rPr>
            </w:pPr>
          </w:p>
        </w:tc>
        <w:tc>
          <w:tcPr>
            <w:tcW w:w="1701" w:type="dxa"/>
          </w:tcPr>
          <w:p w14:paraId="094F2278"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In-band selectivity and blocking</w:t>
            </w:r>
          </w:p>
        </w:tc>
        <w:tc>
          <w:tcPr>
            <w:tcW w:w="3399" w:type="dxa"/>
          </w:tcPr>
          <w:p w14:paraId="3BEA1E5A"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ACS: ACS value and interference level is determined by RAN4 co-existence study</w:t>
            </w:r>
            <w:r>
              <w:rPr>
                <w:rFonts w:eastAsiaTheme="minorEastAsia"/>
                <w:sz w:val="18"/>
                <w:szCs w:val="18"/>
                <w:lang w:val="en-US" w:eastAsia="zh-CN"/>
              </w:rPr>
              <w:br/>
              <w:t xml:space="preserve">In-band blocking: </w:t>
            </w:r>
            <w:r w:rsidRPr="00E303C7">
              <w:rPr>
                <w:rFonts w:eastAsiaTheme="minorEastAsia"/>
                <w:sz w:val="18"/>
                <w:szCs w:val="18"/>
                <w:lang w:val="en-US" w:eastAsia="zh-CN"/>
              </w:rPr>
              <w:t>In-band blocking requirement and the interference level</w:t>
            </w:r>
            <w:r>
              <w:rPr>
                <w:rFonts w:eastAsiaTheme="minorEastAsia"/>
                <w:sz w:val="18"/>
                <w:szCs w:val="18"/>
                <w:lang w:val="en-US" w:eastAsia="zh-CN"/>
              </w:rPr>
              <w:t xml:space="preserve"> is determined by RAN4 co-existence study</w:t>
            </w:r>
          </w:p>
        </w:tc>
        <w:tc>
          <w:tcPr>
            <w:tcW w:w="2408" w:type="dxa"/>
          </w:tcPr>
          <w:p w14:paraId="1F9B247C"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highlight w:val="yellow"/>
                <w:lang w:val="en-US" w:eastAsia="zh-CN"/>
              </w:rPr>
              <w:t>FFS ACS and in-band blocking requirement based on RAN4 co-existence study</w:t>
            </w:r>
          </w:p>
        </w:tc>
      </w:tr>
      <w:tr w:rsidR="00F63BF6" w:rsidRPr="00A44035" w14:paraId="2D53500C" w14:textId="77777777" w:rsidTr="00F63BF6">
        <w:tc>
          <w:tcPr>
            <w:tcW w:w="2121" w:type="dxa"/>
            <w:vMerge/>
          </w:tcPr>
          <w:p w14:paraId="53547289" w14:textId="77777777" w:rsidR="00F63BF6" w:rsidRPr="00A44035" w:rsidRDefault="00F63BF6" w:rsidP="004A2DB0">
            <w:pPr>
              <w:spacing w:before="120"/>
              <w:rPr>
                <w:rFonts w:eastAsiaTheme="minorEastAsia"/>
                <w:sz w:val="18"/>
                <w:szCs w:val="18"/>
                <w:lang w:val="en-US" w:eastAsia="zh-CN"/>
              </w:rPr>
            </w:pPr>
          </w:p>
        </w:tc>
        <w:tc>
          <w:tcPr>
            <w:tcW w:w="1701" w:type="dxa"/>
          </w:tcPr>
          <w:p w14:paraId="69BAE130"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Out-of-band blocking</w:t>
            </w:r>
          </w:p>
        </w:tc>
        <w:tc>
          <w:tcPr>
            <w:tcW w:w="3399" w:type="dxa"/>
          </w:tcPr>
          <w:p w14:paraId="415DCC19"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Existing OOBB requirement applies except OTA sensitivity degradation</w:t>
            </w:r>
          </w:p>
        </w:tc>
        <w:tc>
          <w:tcPr>
            <w:tcW w:w="2408" w:type="dxa"/>
          </w:tcPr>
          <w:p w14:paraId="466BB6DE"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Requirement changes expected on requirement side condition</w:t>
            </w:r>
          </w:p>
        </w:tc>
      </w:tr>
      <w:tr w:rsidR="00F63BF6" w:rsidRPr="00A44035" w14:paraId="7A9BCB16" w14:textId="77777777" w:rsidTr="00F63BF6">
        <w:tc>
          <w:tcPr>
            <w:tcW w:w="2121" w:type="dxa"/>
            <w:vMerge/>
          </w:tcPr>
          <w:p w14:paraId="70329753" w14:textId="77777777" w:rsidR="00F63BF6" w:rsidRPr="00A44035" w:rsidRDefault="00F63BF6" w:rsidP="004A2DB0">
            <w:pPr>
              <w:spacing w:before="120"/>
              <w:rPr>
                <w:rFonts w:eastAsiaTheme="minorEastAsia"/>
                <w:sz w:val="18"/>
                <w:szCs w:val="18"/>
                <w:lang w:val="en-US" w:eastAsia="zh-CN"/>
              </w:rPr>
            </w:pPr>
          </w:p>
        </w:tc>
        <w:tc>
          <w:tcPr>
            <w:tcW w:w="1701" w:type="dxa"/>
          </w:tcPr>
          <w:p w14:paraId="5FE4497B"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Receiver spurious emissions</w:t>
            </w:r>
          </w:p>
        </w:tc>
        <w:tc>
          <w:tcPr>
            <w:tcW w:w="3399" w:type="dxa"/>
          </w:tcPr>
          <w:p w14:paraId="53E3D71D"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new requirement needed</w:t>
            </w:r>
          </w:p>
        </w:tc>
        <w:tc>
          <w:tcPr>
            <w:tcW w:w="2408" w:type="dxa"/>
          </w:tcPr>
          <w:p w14:paraId="66C04ECC"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requirement changes expected</w:t>
            </w:r>
          </w:p>
        </w:tc>
      </w:tr>
      <w:tr w:rsidR="00F63BF6" w:rsidRPr="00A44035" w14:paraId="48E2D98E" w14:textId="77777777" w:rsidTr="00F63BF6">
        <w:tc>
          <w:tcPr>
            <w:tcW w:w="2121" w:type="dxa"/>
            <w:vMerge/>
          </w:tcPr>
          <w:p w14:paraId="45CB092C" w14:textId="77777777" w:rsidR="00F63BF6" w:rsidRPr="00A44035" w:rsidRDefault="00F63BF6" w:rsidP="004A2DB0">
            <w:pPr>
              <w:spacing w:before="120"/>
              <w:rPr>
                <w:rFonts w:eastAsiaTheme="minorEastAsia"/>
                <w:sz w:val="18"/>
                <w:szCs w:val="18"/>
                <w:lang w:val="en-US" w:eastAsia="zh-CN"/>
              </w:rPr>
            </w:pPr>
          </w:p>
        </w:tc>
        <w:tc>
          <w:tcPr>
            <w:tcW w:w="1701" w:type="dxa"/>
          </w:tcPr>
          <w:p w14:paraId="192BB255"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Receiver intermodulation</w:t>
            </w:r>
          </w:p>
        </w:tc>
        <w:tc>
          <w:tcPr>
            <w:tcW w:w="3399" w:type="dxa"/>
          </w:tcPr>
          <w:p w14:paraId="3C651616"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lang w:val="en-US" w:eastAsia="zh-CN"/>
              </w:rPr>
              <w:t>RX intermodulation requirement and the interference levels shall be determined by RAN4 co-existence study</w:t>
            </w:r>
          </w:p>
        </w:tc>
        <w:tc>
          <w:tcPr>
            <w:tcW w:w="2408" w:type="dxa"/>
          </w:tcPr>
          <w:p w14:paraId="0D0D0E1B" w14:textId="77777777" w:rsidR="00F63BF6" w:rsidRPr="00A44035" w:rsidRDefault="00F63BF6" w:rsidP="004A2DB0">
            <w:pPr>
              <w:spacing w:before="120"/>
              <w:rPr>
                <w:rFonts w:eastAsiaTheme="minorEastAsia"/>
                <w:sz w:val="18"/>
                <w:szCs w:val="18"/>
                <w:lang w:val="en-US" w:eastAsia="zh-CN"/>
              </w:rPr>
            </w:pPr>
            <w:r w:rsidRPr="00E303C7">
              <w:rPr>
                <w:rFonts w:eastAsiaTheme="minorEastAsia"/>
                <w:sz w:val="18"/>
                <w:szCs w:val="18"/>
                <w:highlight w:val="yellow"/>
                <w:lang w:val="en-US" w:eastAsia="zh-CN"/>
              </w:rPr>
              <w:t xml:space="preserve">FFS </w:t>
            </w:r>
            <w:r>
              <w:rPr>
                <w:rFonts w:eastAsiaTheme="minorEastAsia"/>
                <w:sz w:val="18"/>
                <w:szCs w:val="18"/>
                <w:highlight w:val="yellow"/>
                <w:lang w:val="en-US" w:eastAsia="zh-CN"/>
              </w:rPr>
              <w:t xml:space="preserve">RX intermodulation requirement and the interference </w:t>
            </w:r>
            <w:r w:rsidRPr="00E303C7">
              <w:rPr>
                <w:rFonts w:eastAsiaTheme="minorEastAsia"/>
                <w:sz w:val="18"/>
                <w:szCs w:val="18"/>
                <w:highlight w:val="yellow"/>
                <w:lang w:val="en-US" w:eastAsia="zh-CN"/>
              </w:rPr>
              <w:t>based on RAN4 co-existence study</w:t>
            </w:r>
          </w:p>
        </w:tc>
      </w:tr>
      <w:tr w:rsidR="00F63BF6" w:rsidRPr="00A44035" w14:paraId="0B5FEB42" w14:textId="77777777" w:rsidTr="00F63BF6">
        <w:tc>
          <w:tcPr>
            <w:tcW w:w="2121" w:type="dxa"/>
            <w:vMerge/>
          </w:tcPr>
          <w:p w14:paraId="41C0FBD2" w14:textId="77777777" w:rsidR="00F63BF6" w:rsidRPr="00A44035" w:rsidRDefault="00F63BF6" w:rsidP="004A2DB0">
            <w:pPr>
              <w:spacing w:before="120"/>
              <w:rPr>
                <w:rFonts w:eastAsiaTheme="minorEastAsia"/>
                <w:sz w:val="18"/>
                <w:szCs w:val="18"/>
                <w:lang w:val="en-US" w:eastAsia="zh-CN"/>
              </w:rPr>
            </w:pPr>
          </w:p>
        </w:tc>
        <w:tc>
          <w:tcPr>
            <w:tcW w:w="1701" w:type="dxa"/>
          </w:tcPr>
          <w:p w14:paraId="23897BF6"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In-channel selectivity</w:t>
            </w:r>
          </w:p>
        </w:tc>
        <w:tc>
          <w:tcPr>
            <w:tcW w:w="3399" w:type="dxa"/>
          </w:tcPr>
          <w:p w14:paraId="6C654995"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 xml:space="preserve">FFS </w:t>
            </w:r>
            <w:r w:rsidRPr="00594A68">
              <w:rPr>
                <w:rFonts w:eastAsiaTheme="minorEastAsia"/>
                <w:sz w:val="18"/>
                <w:szCs w:val="18"/>
                <w:lang w:val="en-US" w:eastAsia="zh-CN"/>
              </w:rPr>
              <w:t>the wanted signal and interfering signal levels</w:t>
            </w:r>
          </w:p>
        </w:tc>
        <w:tc>
          <w:tcPr>
            <w:tcW w:w="2408" w:type="dxa"/>
          </w:tcPr>
          <w:p w14:paraId="04C4C255" w14:textId="77777777" w:rsidR="00F63BF6" w:rsidRPr="00A44035" w:rsidRDefault="00F63BF6" w:rsidP="004A2DB0">
            <w:pPr>
              <w:spacing w:before="120"/>
              <w:rPr>
                <w:rFonts w:eastAsiaTheme="minorEastAsia"/>
                <w:sz w:val="18"/>
                <w:szCs w:val="18"/>
                <w:lang w:val="en-US" w:eastAsia="zh-CN"/>
              </w:rPr>
            </w:pPr>
            <w:r w:rsidRPr="00594A68">
              <w:rPr>
                <w:rFonts w:eastAsiaTheme="minorEastAsia"/>
                <w:sz w:val="18"/>
                <w:szCs w:val="18"/>
                <w:highlight w:val="yellow"/>
                <w:lang w:val="en-US" w:eastAsia="zh-CN"/>
              </w:rPr>
              <w:t>FFS the wanted signal and interfering signal levels</w:t>
            </w:r>
          </w:p>
        </w:tc>
      </w:tr>
      <w:tr w:rsidR="00F63BF6" w:rsidRPr="00A44035" w14:paraId="0D2E4C06" w14:textId="77777777" w:rsidTr="00F63BF6">
        <w:tc>
          <w:tcPr>
            <w:tcW w:w="2121" w:type="dxa"/>
            <w:vMerge w:val="restart"/>
          </w:tcPr>
          <w:p w14:paraId="79D0F52D" w14:textId="77777777" w:rsidR="00F63BF6" w:rsidRPr="00A44035" w:rsidRDefault="00F63BF6" w:rsidP="004A2DB0">
            <w:pPr>
              <w:spacing w:before="120"/>
              <w:rPr>
                <w:rFonts w:eastAsiaTheme="minorEastAsia"/>
                <w:sz w:val="18"/>
                <w:szCs w:val="18"/>
                <w:lang w:val="en-US" w:eastAsia="zh-CN"/>
              </w:rPr>
            </w:pPr>
            <w:r w:rsidRPr="00A44035">
              <w:rPr>
                <w:rFonts w:eastAsiaTheme="minorEastAsia"/>
                <w:b/>
                <w:bCs/>
                <w:sz w:val="18"/>
                <w:szCs w:val="18"/>
                <w:lang w:val="en-US" w:eastAsia="zh-CN"/>
              </w:rPr>
              <w:t>Potentially new requirements for SBFD operation</w:t>
            </w:r>
            <w:r w:rsidRPr="00A44035">
              <w:rPr>
                <w:rFonts w:eastAsiaTheme="minorEastAsia"/>
                <w:sz w:val="18"/>
                <w:szCs w:val="18"/>
                <w:lang w:val="en-US" w:eastAsia="zh-CN"/>
              </w:rPr>
              <w:br/>
              <w:t>(Not defined in TS 38.104 for legacy BS)</w:t>
            </w:r>
          </w:p>
        </w:tc>
        <w:tc>
          <w:tcPr>
            <w:tcW w:w="1701" w:type="dxa"/>
          </w:tcPr>
          <w:p w14:paraId="605AB402"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Transmitter transient period</w:t>
            </w:r>
          </w:p>
        </w:tc>
        <w:tc>
          <w:tcPr>
            <w:tcW w:w="3399" w:type="dxa"/>
          </w:tcPr>
          <w:p w14:paraId="12B8A9E4"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A</w:t>
            </w:r>
            <w:r w:rsidRPr="00A036DF">
              <w:rPr>
                <w:rFonts w:eastAsiaTheme="minorEastAsia"/>
                <w:sz w:val="18"/>
                <w:szCs w:val="18"/>
                <w:lang w:val="en-US" w:eastAsia="zh-CN"/>
              </w:rPr>
              <w:t xml:space="preserve"> transition period</w:t>
            </w:r>
            <w:r>
              <w:rPr>
                <w:rFonts w:eastAsiaTheme="minorEastAsia"/>
                <w:sz w:val="18"/>
                <w:szCs w:val="18"/>
                <w:lang w:val="en-US" w:eastAsia="zh-CN"/>
              </w:rPr>
              <w:t xml:space="preserve"> between non-SBFD slot and SBFD slot and corresponding requirement is needed</w:t>
            </w:r>
          </w:p>
        </w:tc>
        <w:tc>
          <w:tcPr>
            <w:tcW w:w="2408" w:type="dxa"/>
          </w:tcPr>
          <w:p w14:paraId="515A384A"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FFS detailed new requirement for transition period</w:t>
            </w:r>
          </w:p>
        </w:tc>
      </w:tr>
      <w:tr w:rsidR="00F63BF6" w:rsidRPr="00A44035" w14:paraId="66EEA43B" w14:textId="77777777" w:rsidTr="00F63BF6">
        <w:tc>
          <w:tcPr>
            <w:tcW w:w="2121" w:type="dxa"/>
            <w:vMerge/>
          </w:tcPr>
          <w:p w14:paraId="44272D30" w14:textId="77777777" w:rsidR="00F63BF6" w:rsidRPr="00A44035" w:rsidRDefault="00F63BF6" w:rsidP="004A2DB0">
            <w:pPr>
              <w:spacing w:before="120"/>
              <w:rPr>
                <w:rFonts w:eastAsiaTheme="minorEastAsia"/>
                <w:sz w:val="18"/>
                <w:szCs w:val="18"/>
                <w:lang w:val="en-US" w:eastAsia="zh-CN"/>
              </w:rPr>
            </w:pPr>
          </w:p>
        </w:tc>
        <w:tc>
          <w:tcPr>
            <w:tcW w:w="1701" w:type="dxa"/>
          </w:tcPr>
          <w:p w14:paraId="2DFD6E51"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 xml:space="preserve">In-channel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leakage ratio</w:t>
            </w:r>
          </w:p>
        </w:tc>
        <w:tc>
          <w:tcPr>
            <w:tcW w:w="3399" w:type="dxa"/>
          </w:tcPr>
          <w:p w14:paraId="6E7DF822"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conclusion on the necessity of this requirement</w:t>
            </w:r>
          </w:p>
        </w:tc>
        <w:tc>
          <w:tcPr>
            <w:tcW w:w="2408" w:type="dxa"/>
          </w:tcPr>
          <w:p w14:paraId="71A520F7"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 xml:space="preserve">FFS the necessity of In-channel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leakage ratio requirement</w:t>
            </w:r>
          </w:p>
        </w:tc>
      </w:tr>
      <w:tr w:rsidR="00F63BF6" w:rsidRPr="00A44035" w14:paraId="08E5F40C" w14:textId="77777777" w:rsidTr="00F63BF6">
        <w:tc>
          <w:tcPr>
            <w:tcW w:w="2121" w:type="dxa"/>
            <w:vMerge/>
          </w:tcPr>
          <w:p w14:paraId="6C1F590D" w14:textId="77777777" w:rsidR="00F63BF6" w:rsidRPr="00A44035" w:rsidRDefault="00F63BF6" w:rsidP="004A2DB0">
            <w:pPr>
              <w:spacing w:before="120"/>
              <w:rPr>
                <w:rFonts w:eastAsiaTheme="minorEastAsia"/>
                <w:sz w:val="18"/>
                <w:szCs w:val="18"/>
                <w:lang w:val="en-US" w:eastAsia="zh-CN"/>
              </w:rPr>
            </w:pPr>
          </w:p>
        </w:tc>
        <w:tc>
          <w:tcPr>
            <w:tcW w:w="1701" w:type="dxa"/>
          </w:tcPr>
          <w:p w14:paraId="09A83DF7" w14:textId="77777777" w:rsidR="00F63BF6" w:rsidRPr="00A44035" w:rsidRDefault="00F63BF6" w:rsidP="004A2DB0">
            <w:pPr>
              <w:spacing w:before="120"/>
              <w:rPr>
                <w:rFonts w:eastAsiaTheme="minorEastAsia"/>
                <w:sz w:val="18"/>
                <w:szCs w:val="18"/>
                <w:lang w:val="en-US" w:eastAsia="zh-CN"/>
              </w:rPr>
            </w:pPr>
            <w:r w:rsidRPr="00A44035">
              <w:rPr>
                <w:rFonts w:eastAsiaTheme="minorEastAsia"/>
                <w:sz w:val="18"/>
                <w:szCs w:val="18"/>
                <w:lang w:val="en-US" w:eastAsia="zh-CN"/>
              </w:rPr>
              <w:t xml:space="preserve">In-channel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w:t>
            </w:r>
            <w:r>
              <w:rPr>
                <w:rFonts w:eastAsiaTheme="minorEastAsia"/>
                <w:sz w:val="18"/>
                <w:szCs w:val="18"/>
                <w:lang w:val="en-US" w:eastAsia="zh-CN"/>
              </w:rPr>
              <w:t>b</w:t>
            </w:r>
            <w:r w:rsidRPr="00A44035">
              <w:rPr>
                <w:rFonts w:eastAsiaTheme="minorEastAsia"/>
                <w:sz w:val="18"/>
                <w:szCs w:val="18"/>
                <w:lang w:val="en-US" w:eastAsia="zh-CN"/>
              </w:rPr>
              <w:t xml:space="preserve">locking and adjacent </w:t>
            </w:r>
            <w:proofErr w:type="spellStart"/>
            <w:r w:rsidRPr="00A44035">
              <w:rPr>
                <w:rFonts w:eastAsiaTheme="minorEastAsia"/>
                <w:sz w:val="18"/>
                <w:szCs w:val="18"/>
                <w:lang w:val="en-US" w:eastAsia="zh-CN"/>
              </w:rPr>
              <w:t>subband</w:t>
            </w:r>
            <w:proofErr w:type="spellEnd"/>
            <w:r w:rsidRPr="00A44035">
              <w:rPr>
                <w:rFonts w:eastAsiaTheme="minorEastAsia"/>
                <w:sz w:val="18"/>
                <w:szCs w:val="18"/>
                <w:lang w:val="en-US" w:eastAsia="zh-CN"/>
              </w:rPr>
              <w:t xml:space="preserve"> selectivity</w:t>
            </w:r>
          </w:p>
        </w:tc>
        <w:tc>
          <w:tcPr>
            <w:tcW w:w="3399" w:type="dxa"/>
          </w:tcPr>
          <w:p w14:paraId="165DD21F" w14:textId="77777777" w:rsidR="00F63BF6" w:rsidRPr="00A44035" w:rsidRDefault="00F63BF6" w:rsidP="004A2DB0">
            <w:pPr>
              <w:spacing w:before="120"/>
              <w:rPr>
                <w:rFonts w:eastAsiaTheme="minorEastAsia"/>
                <w:sz w:val="18"/>
                <w:szCs w:val="18"/>
                <w:lang w:val="en-US" w:eastAsia="zh-CN"/>
              </w:rPr>
            </w:pPr>
            <w:r>
              <w:rPr>
                <w:rFonts w:eastAsiaTheme="minorEastAsia"/>
                <w:sz w:val="18"/>
                <w:szCs w:val="18"/>
                <w:lang w:val="en-US" w:eastAsia="zh-CN"/>
              </w:rPr>
              <w:t>No conclusion on the necessity of this requirement</w:t>
            </w:r>
          </w:p>
        </w:tc>
        <w:tc>
          <w:tcPr>
            <w:tcW w:w="2408" w:type="dxa"/>
          </w:tcPr>
          <w:p w14:paraId="2852BB3E" w14:textId="77777777" w:rsidR="00F63BF6" w:rsidRPr="00ED4105" w:rsidRDefault="00F63BF6" w:rsidP="004A2DB0">
            <w:pPr>
              <w:spacing w:before="120"/>
              <w:rPr>
                <w:rFonts w:eastAsiaTheme="minorEastAsia"/>
                <w:sz w:val="18"/>
                <w:szCs w:val="18"/>
                <w:highlight w:val="yellow"/>
                <w:lang w:val="en-US" w:eastAsia="zh-CN"/>
              </w:rPr>
            </w:pPr>
            <w:r w:rsidRPr="00ED4105">
              <w:rPr>
                <w:rFonts w:eastAsiaTheme="minorEastAsia"/>
                <w:sz w:val="18"/>
                <w:szCs w:val="18"/>
                <w:highlight w:val="yellow"/>
                <w:lang w:val="en-US" w:eastAsia="zh-CN"/>
              </w:rPr>
              <w:t xml:space="preserve">FFS the necessity of In-channel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blocking and adjacent </w:t>
            </w:r>
            <w:proofErr w:type="spellStart"/>
            <w:r w:rsidRPr="00ED4105">
              <w:rPr>
                <w:rFonts w:eastAsiaTheme="minorEastAsia"/>
                <w:sz w:val="18"/>
                <w:szCs w:val="18"/>
                <w:highlight w:val="yellow"/>
                <w:lang w:val="en-US" w:eastAsia="zh-CN"/>
              </w:rPr>
              <w:t>subband</w:t>
            </w:r>
            <w:proofErr w:type="spellEnd"/>
            <w:r w:rsidRPr="00ED4105">
              <w:rPr>
                <w:rFonts w:eastAsiaTheme="minorEastAsia"/>
                <w:sz w:val="18"/>
                <w:szCs w:val="18"/>
                <w:highlight w:val="yellow"/>
                <w:lang w:val="en-US" w:eastAsia="zh-CN"/>
              </w:rPr>
              <w:t xml:space="preserve"> selectivity</w:t>
            </w:r>
          </w:p>
        </w:tc>
      </w:tr>
    </w:tbl>
    <w:p w14:paraId="76F99E62" w14:textId="77777777" w:rsidR="00F63BF6" w:rsidRDefault="00F63BF6" w:rsidP="00F63BF6">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67C3450" w14:textId="50E60D46" w:rsidR="00F63BF6" w:rsidRDefault="00AC2096" w:rsidP="00AC209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The table can be </w:t>
      </w:r>
      <w:r w:rsidRPr="00AC2096">
        <w:rPr>
          <w:lang w:val="en-US"/>
        </w:rPr>
        <w:t>used the baseline for view collection to make sure the group is aligned on the expected work in normative phase.</w:t>
      </w:r>
    </w:p>
    <w:p w14:paraId="249819A3" w14:textId="188EF8E0" w:rsidR="00AC2096" w:rsidRPr="00AC2096" w:rsidRDefault="00AC2096" w:rsidP="00AC2096">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After discussion, the revised table can be captured in Way Forward. </w:t>
      </w:r>
    </w:p>
    <w:p w14:paraId="56CCB042" w14:textId="0592BE61" w:rsidR="00F63BF6" w:rsidRDefault="00F63BF6" w:rsidP="009C5A99">
      <w:pPr>
        <w:jc w:val="both"/>
        <w:rPr>
          <w:lang w:val="en-US" w:eastAsia="zh-CN"/>
        </w:rPr>
      </w:pPr>
    </w:p>
    <w:p w14:paraId="609286E5" w14:textId="2CC0FC2B" w:rsidR="00E80B52" w:rsidRPr="00B16ABE" w:rsidRDefault="00142BB9" w:rsidP="00805BE8">
      <w:pPr>
        <w:pStyle w:val="Heading1"/>
        <w:rPr>
          <w:lang w:val="en-US" w:eastAsia="ja-JP"/>
        </w:rPr>
      </w:pPr>
      <w:r w:rsidRPr="00B16ABE">
        <w:rPr>
          <w:lang w:val="en-US" w:eastAsia="ja-JP"/>
        </w:rPr>
        <w:t>Topic</w:t>
      </w:r>
      <w:r w:rsidR="00C649BD" w:rsidRPr="00B16ABE">
        <w:rPr>
          <w:lang w:val="en-US" w:eastAsia="ja-JP"/>
        </w:rPr>
        <w:t xml:space="preserve"> </w:t>
      </w:r>
      <w:r w:rsidR="00837458" w:rsidRPr="00B16ABE">
        <w:rPr>
          <w:lang w:val="en-US" w:eastAsia="ja-JP"/>
        </w:rPr>
        <w:t>#</w:t>
      </w:r>
      <w:r w:rsidR="004D52BB">
        <w:rPr>
          <w:lang w:val="en-US" w:eastAsia="ja-JP"/>
        </w:rPr>
        <w:t>3</w:t>
      </w:r>
      <w:r w:rsidR="00C649BD" w:rsidRPr="00B16ABE">
        <w:rPr>
          <w:lang w:val="en-US" w:eastAsia="ja-JP"/>
        </w:rPr>
        <w:t>:</w:t>
      </w:r>
      <w:r w:rsidR="000E7646">
        <w:rPr>
          <w:lang w:val="en-US" w:eastAsia="ja-JP"/>
        </w:rPr>
        <w:t xml:space="preserve"> TX</w:t>
      </w:r>
      <w:r w:rsidR="004D52BB">
        <w:rPr>
          <w:lang w:val="en-US" w:eastAsia="ja-JP"/>
        </w:rPr>
        <w:t xml:space="preserve"> requirements</w:t>
      </w:r>
      <w:r w:rsidR="00044B7F">
        <w:rPr>
          <w:lang w:val="en-US" w:eastAsia="ja-JP"/>
        </w:rPr>
        <w:t xml:space="preserve"> in details</w:t>
      </w:r>
    </w:p>
    <w:p w14:paraId="691D6425" w14:textId="6026C294" w:rsidR="00035C50"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D304F4">
      <w:pPr>
        <w:pStyle w:val="Heading2"/>
      </w:pPr>
      <w:r w:rsidRPr="00B831AE">
        <w:rPr>
          <w:rFonts w:hint="eastAsia"/>
        </w:rPr>
        <w:t>Companies</w:t>
      </w:r>
      <w:r w:rsidRPr="00B831AE">
        <w:t>’</w:t>
      </w:r>
      <w:r w:rsidRPr="00CB0305">
        <w:t xml:space="preserve"> contributions summary</w:t>
      </w:r>
    </w:p>
    <w:p w14:paraId="7A1DCD40" w14:textId="21638253" w:rsidR="00682660" w:rsidRPr="00682660" w:rsidRDefault="00682660" w:rsidP="005B4802">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0F099610" w14:textId="60215745" w:rsidR="006D4B9B" w:rsidRPr="006D4B9B" w:rsidRDefault="006D4B9B" w:rsidP="005B4802">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67EA3547" w14:textId="407DC46C" w:rsidR="00484C5D" w:rsidRPr="004A7544" w:rsidRDefault="00837458" w:rsidP="00D304F4">
      <w:pPr>
        <w:pStyle w:val="Heading2"/>
      </w:pPr>
      <w:r w:rsidRPr="004A7544">
        <w:rPr>
          <w:rFonts w:hint="eastAsia"/>
        </w:rPr>
        <w:t>Open issues</w:t>
      </w:r>
      <w:r w:rsidR="00DC2500">
        <w:t xml:space="preserve"> summary</w:t>
      </w:r>
    </w:p>
    <w:p w14:paraId="2C85179F" w14:textId="7F5AE156" w:rsidR="003418CB" w:rsidRDefault="00A10D11" w:rsidP="005B4802">
      <w:pPr>
        <w:rPr>
          <w:i/>
          <w:color w:val="0070C0"/>
          <w:lang w:eastAsia="zh-CN"/>
        </w:rPr>
      </w:pPr>
      <w:r>
        <w:rPr>
          <w:rFonts w:hint="eastAsia"/>
          <w:i/>
          <w:color w:val="0070C0"/>
        </w:rPr>
        <w:t xml:space="preserve">Before </w:t>
      </w:r>
      <w:r>
        <w:rPr>
          <w:i/>
          <w:color w:val="0070C0"/>
        </w:rPr>
        <w:t>f2f m</w:t>
      </w:r>
      <w:r w:rsidR="003418CB" w:rsidRPr="00035C50">
        <w:rPr>
          <w:rFonts w:hint="eastAsia"/>
          <w:i/>
          <w:color w:val="0070C0"/>
        </w:rPr>
        <w:t xml:space="preserve">eeting, </w:t>
      </w:r>
      <w:r w:rsidR="003418CB" w:rsidRPr="00035C50">
        <w:rPr>
          <w:i/>
          <w:color w:val="0070C0"/>
        </w:rPr>
        <w:t>moderator</w:t>
      </w:r>
      <w:r w:rsidR="00837458" w:rsidRPr="00035C50">
        <w:rPr>
          <w:rFonts w:hint="eastAsia"/>
          <w:i/>
          <w:color w:val="0070C0"/>
        </w:rPr>
        <w:t>s</w:t>
      </w:r>
      <w:r w:rsidR="003418CB" w:rsidRPr="00035C50">
        <w:rPr>
          <w:i/>
          <w:color w:val="0070C0"/>
        </w:rPr>
        <w:t xml:space="preserve"> </w:t>
      </w:r>
      <w:r w:rsidR="003B40B6">
        <w:rPr>
          <w:i/>
          <w:color w:val="0070C0"/>
        </w:rPr>
        <w:t>shall</w:t>
      </w:r>
      <w:r w:rsidR="003B40B6" w:rsidRPr="00035C50">
        <w:rPr>
          <w:rFonts w:hint="eastAsia"/>
          <w:i/>
          <w:color w:val="0070C0"/>
        </w:rPr>
        <w:t xml:space="preserve"> </w:t>
      </w:r>
      <w:r w:rsidR="003418CB" w:rsidRPr="00035C50">
        <w:rPr>
          <w:rFonts w:hint="eastAsia"/>
          <w:i/>
          <w:color w:val="0070C0"/>
        </w:rPr>
        <w:t>summar</w:t>
      </w:r>
      <w:r w:rsidR="003B40B6">
        <w:rPr>
          <w:i/>
          <w:color w:val="0070C0"/>
        </w:rPr>
        <w:t>ize list of</w:t>
      </w:r>
      <w:r w:rsidR="003418CB" w:rsidRPr="00035C50">
        <w:rPr>
          <w:rFonts w:hint="eastAsia"/>
          <w:i/>
          <w:color w:val="0070C0"/>
        </w:rPr>
        <w:t xml:space="preserve"> open issues</w:t>
      </w:r>
      <w:r w:rsidR="00571777">
        <w:rPr>
          <w:i/>
          <w:color w:val="0070C0"/>
        </w:rPr>
        <w:t xml:space="preserve">, </w:t>
      </w:r>
      <w:r w:rsidR="003418CB" w:rsidRPr="00035C50">
        <w:rPr>
          <w:rFonts w:hint="eastAsia"/>
          <w:i/>
          <w:color w:val="0070C0"/>
        </w:rPr>
        <w:t>candidate options</w:t>
      </w:r>
      <w:r w:rsidR="00571777">
        <w:rPr>
          <w:i/>
          <w:color w:val="0070C0"/>
        </w:rPr>
        <w:t xml:space="preserve"> and possible WF (if applicable)</w:t>
      </w:r>
      <w:r w:rsidR="003418CB" w:rsidRPr="00035C50">
        <w:rPr>
          <w:rFonts w:hint="eastAsia"/>
          <w:i/>
          <w:color w:val="0070C0"/>
        </w:rPr>
        <w:t xml:space="preserve"> based on companies</w:t>
      </w:r>
      <w:r w:rsidR="003418CB" w:rsidRPr="00035C50">
        <w:rPr>
          <w:i/>
          <w:color w:val="0070C0"/>
        </w:rPr>
        <w:t>’</w:t>
      </w:r>
      <w:r w:rsidR="003418CB" w:rsidRPr="00035C50">
        <w:rPr>
          <w:rFonts w:hint="eastAsia"/>
          <w:i/>
          <w:color w:val="0070C0"/>
        </w:rPr>
        <w:t xml:space="preserve"> contributions.</w:t>
      </w:r>
    </w:p>
    <w:p w14:paraId="4D12A9D6" w14:textId="1B97E6FC" w:rsidR="0021011C" w:rsidRPr="00BA7319" w:rsidRDefault="0021011C" w:rsidP="0021011C">
      <w:pPr>
        <w:pStyle w:val="Heading3"/>
        <w:rPr>
          <w:lang w:val="en-US"/>
        </w:rPr>
      </w:pPr>
      <w:r w:rsidRPr="00BA7319">
        <w:rPr>
          <w:lang w:val="en-US"/>
        </w:rPr>
        <w:t xml:space="preserve">Sub-topic </w:t>
      </w:r>
      <w:r>
        <w:rPr>
          <w:lang w:val="en-US"/>
        </w:rPr>
        <w:t>3</w:t>
      </w:r>
      <w:r w:rsidRPr="00BA7319">
        <w:rPr>
          <w:lang w:val="en-US"/>
        </w:rPr>
        <w:t>-1</w:t>
      </w:r>
      <w:r w:rsidRPr="00BA7319">
        <w:rPr>
          <w:rFonts w:hint="eastAsia"/>
          <w:lang w:val="en-US"/>
        </w:rPr>
        <w:t>:</w:t>
      </w:r>
      <w:r w:rsidRPr="00BA7319">
        <w:rPr>
          <w:lang w:val="en-US"/>
        </w:rPr>
        <w:t xml:space="preserve"> </w:t>
      </w:r>
      <w:r>
        <w:rPr>
          <w:lang w:val="en-US"/>
        </w:rPr>
        <w:t>BS output power</w:t>
      </w:r>
      <w:r w:rsidRPr="00BA7319">
        <w:rPr>
          <w:lang w:val="en-US"/>
        </w:rPr>
        <w:t xml:space="preserve"> </w:t>
      </w:r>
    </w:p>
    <w:p w14:paraId="600A4A23" w14:textId="6CF5D05E" w:rsidR="0021011C" w:rsidRPr="0021011C" w:rsidRDefault="0021011C" w:rsidP="0021011C">
      <w:pPr>
        <w:pStyle w:val="Heading4"/>
        <w:numPr>
          <w:ilvl w:val="0"/>
          <w:numId w:val="0"/>
        </w:numPr>
        <w:ind w:left="864" w:hanging="864"/>
        <w:rPr>
          <w:sz w:val="20"/>
          <w:szCs w:val="10"/>
          <w:lang w:val="en-AU"/>
        </w:rPr>
      </w:pPr>
      <w:r w:rsidRPr="00D748CC">
        <w:rPr>
          <w:sz w:val="20"/>
          <w:szCs w:val="10"/>
          <w:lang w:val="en-US"/>
        </w:rPr>
        <w:t>Issue 3-1-</w:t>
      </w:r>
      <w:r>
        <w:rPr>
          <w:sz w:val="20"/>
          <w:szCs w:val="10"/>
          <w:lang w:val="en-US"/>
        </w:rPr>
        <w:t>1</w:t>
      </w:r>
      <w:r w:rsidRPr="00D748CC">
        <w:rPr>
          <w:sz w:val="20"/>
          <w:szCs w:val="10"/>
          <w:lang w:val="en-US"/>
        </w:rPr>
        <w:t xml:space="preserve">: </w:t>
      </w:r>
      <w:r w:rsidRPr="0021011C">
        <w:rPr>
          <w:sz w:val="20"/>
          <w:szCs w:val="10"/>
          <w:lang w:val="en-US"/>
        </w:rPr>
        <w:t>PSD scaling</w:t>
      </w:r>
      <w:r>
        <w:rPr>
          <w:sz w:val="20"/>
          <w:szCs w:val="10"/>
          <w:lang w:val="en-US"/>
        </w:rPr>
        <w:t xml:space="preserve"> </w:t>
      </w:r>
      <w:r>
        <w:rPr>
          <w:sz w:val="20"/>
          <w:szCs w:val="10"/>
          <w:lang w:val="en-AU"/>
        </w:rPr>
        <w:t>for normal and SBFD slots/symbols</w:t>
      </w:r>
    </w:p>
    <w:p w14:paraId="05CB00ED" w14:textId="77777777" w:rsidR="0021011C" w:rsidRPr="000A58AF"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57EF4044" w14:textId="7C54882B" w:rsidR="0021011C" w:rsidRPr="000A58AF" w:rsidRDefault="0021011C" w:rsidP="0021011C">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Qualcomm</w:t>
      </w:r>
      <w:r w:rsidRPr="000A58AF">
        <w:rPr>
          <w:rFonts w:eastAsia="宋体"/>
          <w:szCs w:val="24"/>
          <w:lang w:eastAsia="zh-CN"/>
        </w:rPr>
        <w:t xml:space="preserve">): </w:t>
      </w:r>
      <w:r w:rsidRPr="0021011C">
        <w:rPr>
          <w:rFonts w:eastAsia="宋体"/>
          <w:szCs w:val="24"/>
          <w:lang w:eastAsia="zh-CN"/>
        </w:rPr>
        <w:t>RAN4 to discuss how PSD scaling would be considered between normal and SBFD slots/symbols.</w:t>
      </w:r>
    </w:p>
    <w:p w14:paraId="2EBE6984" w14:textId="77777777" w:rsidR="0021011C" w:rsidRDefault="0021011C" w:rsidP="0021011C">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9E2AD3E" w14:textId="509D9953" w:rsidR="0021011C" w:rsidRDefault="0021011C" w:rsidP="0021011C">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CA011D">
        <w:rPr>
          <w:lang w:val="en-US"/>
        </w:rPr>
        <w:t>PSD scaling first proposal here</w:t>
      </w:r>
      <w:r>
        <w:rPr>
          <w:lang w:val="en-US"/>
        </w:rPr>
        <w:t>.</w:t>
      </w:r>
    </w:p>
    <w:p w14:paraId="3B93E06C" w14:textId="77777777" w:rsidR="0021011C" w:rsidRDefault="0021011C" w:rsidP="0021011C">
      <w:pPr>
        <w:pStyle w:val="ListParagraph"/>
        <w:overflowPunct/>
        <w:autoSpaceDE/>
        <w:autoSpaceDN/>
        <w:adjustRightInd/>
        <w:spacing w:after="120" w:line="259" w:lineRule="auto"/>
        <w:ind w:left="1656" w:firstLineChars="0" w:firstLine="0"/>
        <w:textAlignment w:val="auto"/>
        <w:rPr>
          <w:lang w:val="en-US"/>
        </w:rPr>
      </w:pPr>
    </w:p>
    <w:p w14:paraId="1FE7F229" w14:textId="72D7B4C8" w:rsidR="00157162" w:rsidRPr="00BA7319" w:rsidRDefault="00157162" w:rsidP="00157162">
      <w:pPr>
        <w:pStyle w:val="Heading3"/>
        <w:rPr>
          <w:lang w:val="en-US"/>
        </w:rPr>
      </w:pPr>
      <w:r w:rsidRPr="00BA7319">
        <w:rPr>
          <w:lang w:val="en-US"/>
        </w:rPr>
        <w:lastRenderedPageBreak/>
        <w:t xml:space="preserve">Sub-topic </w:t>
      </w:r>
      <w:r w:rsidR="00D748CC">
        <w:rPr>
          <w:lang w:val="en-US"/>
        </w:rPr>
        <w:t>3</w:t>
      </w:r>
      <w:r w:rsidRPr="00BA7319">
        <w:rPr>
          <w:lang w:val="en-US"/>
        </w:rPr>
        <w:t>-</w:t>
      </w:r>
      <w:r w:rsidR="00CA011D">
        <w:rPr>
          <w:lang w:val="en-US"/>
        </w:rPr>
        <w:t>2</w:t>
      </w:r>
      <w:r w:rsidRPr="00BA7319">
        <w:rPr>
          <w:rFonts w:hint="eastAsia"/>
          <w:lang w:val="en-US"/>
        </w:rPr>
        <w:t>:</w:t>
      </w:r>
      <w:r w:rsidRPr="00BA7319">
        <w:rPr>
          <w:lang w:val="en-US"/>
        </w:rPr>
        <w:t xml:space="preserve"> </w:t>
      </w:r>
      <w:r w:rsidR="00D748CC">
        <w:rPr>
          <w:lang w:val="en-US"/>
        </w:rPr>
        <w:t>TX intermodulation</w:t>
      </w:r>
      <w:r w:rsidRPr="00BA7319">
        <w:rPr>
          <w:lang w:val="en-US"/>
        </w:rPr>
        <w:t xml:space="preserve"> </w:t>
      </w:r>
    </w:p>
    <w:p w14:paraId="0FEC8E24" w14:textId="0F731159" w:rsidR="00743221" w:rsidRPr="00D748CC" w:rsidRDefault="00743221" w:rsidP="00743221">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2</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TX intermodulation requirement</w:t>
      </w:r>
    </w:p>
    <w:p w14:paraId="0115B9B9" w14:textId="10A310B9" w:rsidR="00743221" w:rsidRPr="000A58AF" w:rsidRDefault="00743221" w:rsidP="000A58AF">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62A71213" w14:textId="1F53DEFE" w:rsidR="00743221" w:rsidRPr="000A58AF" w:rsidRDefault="00743221" w:rsidP="000A58AF">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(CATT): The transmitter intermodulation co-location scenario should be revisited for SBFD deployment</w:t>
      </w:r>
      <w:r w:rsidR="000A58AF" w:rsidRPr="000A58AF">
        <w:rPr>
          <w:rFonts w:eastAsia="宋体"/>
          <w:szCs w:val="24"/>
          <w:lang w:eastAsia="zh-CN"/>
        </w:rPr>
        <w:t xml:space="preserve"> (</w:t>
      </w:r>
      <w:r w:rsidRPr="000A58AF">
        <w:rPr>
          <w:rFonts w:eastAsia="宋体"/>
          <w:szCs w:val="24"/>
          <w:lang w:eastAsia="zh-CN"/>
        </w:rPr>
        <w:t xml:space="preserve">Co-location coupling loss assumption can’t use 30 dB for SBFD capable </w:t>
      </w:r>
      <w:proofErr w:type="spellStart"/>
      <w:r w:rsidRPr="000A58AF">
        <w:rPr>
          <w:rFonts w:eastAsia="宋体"/>
          <w:szCs w:val="24"/>
          <w:lang w:eastAsia="zh-CN"/>
        </w:rPr>
        <w:t>gNB</w:t>
      </w:r>
      <w:proofErr w:type="spellEnd"/>
      <w:r w:rsidR="000A58AF">
        <w:rPr>
          <w:rFonts w:eastAsia="宋体"/>
          <w:szCs w:val="24"/>
          <w:lang w:eastAsia="zh-CN"/>
        </w:rPr>
        <w:t xml:space="preserve">). </w:t>
      </w:r>
    </w:p>
    <w:p w14:paraId="3E6D4E0D" w14:textId="5F320B39" w:rsidR="00743221" w:rsidRDefault="00743221"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2 (CMCC): </w:t>
      </w:r>
      <w:r w:rsidRPr="00743221">
        <w:rPr>
          <w:rFonts w:eastAsia="宋体"/>
          <w:szCs w:val="24"/>
          <w:lang w:eastAsia="zh-CN"/>
        </w:rPr>
        <w:t xml:space="preserve">if larger than 30dB MCL is assumed for Tx IMD, the same degradation as legacy in-band blocking could be assumed as baseline i.e. 6dB REFSENSE degradation. and then further check the feasibility with better SBFD receiver linearity assumption.  </w:t>
      </w:r>
    </w:p>
    <w:p w14:paraId="1DE57F32" w14:textId="4CA03342" w:rsidR="00AC3A96" w:rsidRDefault="00AC3A96"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3 (ZTE): </w:t>
      </w:r>
      <w:r w:rsidRPr="00AC3A96">
        <w:rPr>
          <w:rFonts w:eastAsia="宋体"/>
          <w:szCs w:val="24"/>
          <w:lang w:eastAsia="zh-CN"/>
        </w:rPr>
        <w:t>for Tx intermodulation requirement, it’s also up to vendor’s declaration. If BS claim to comply with Tx intermodulation requirement, then ACLR, UEM,</w:t>
      </w:r>
      <w:r w:rsidR="00CA011D">
        <w:rPr>
          <w:rFonts w:eastAsia="宋体"/>
          <w:szCs w:val="24"/>
          <w:lang w:eastAsia="zh-CN"/>
        </w:rPr>
        <w:t xml:space="preserve"> </w:t>
      </w:r>
      <w:r w:rsidRPr="00AC3A96">
        <w:rPr>
          <w:rFonts w:eastAsia="宋体"/>
          <w:szCs w:val="24"/>
          <w:lang w:eastAsia="zh-CN"/>
        </w:rPr>
        <w:t>spurious emission and Rx sensitivity degradation should be declared together.</w:t>
      </w:r>
    </w:p>
    <w:p w14:paraId="5E4F75E1" w14:textId="39A082A7" w:rsidR="00576DFD" w:rsidRDefault="00576DFD" w:rsidP="00743221">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Proposal 4 (Nokia): </w:t>
      </w:r>
      <w:r w:rsidRPr="00576DFD">
        <w:rPr>
          <w:rFonts w:eastAsia="宋体"/>
          <w:szCs w:val="24"/>
          <w:lang w:eastAsia="zh-CN"/>
        </w:rPr>
        <w:t>TX IM requirements are still applicable to SBFD slots with 30dB interferer offset.</w:t>
      </w:r>
    </w:p>
    <w:p w14:paraId="5DC10CDE" w14:textId="374140D1" w:rsidR="00B003E6" w:rsidRPr="00B003E6" w:rsidRDefault="00B003E6" w:rsidP="00B003E6">
      <w:pPr>
        <w:pStyle w:val="ListParagraph"/>
        <w:numPr>
          <w:ilvl w:val="1"/>
          <w:numId w:val="1"/>
        </w:numPr>
        <w:ind w:firstLineChars="0"/>
        <w:rPr>
          <w:rFonts w:eastAsia="宋体"/>
          <w:szCs w:val="24"/>
          <w:lang w:eastAsia="zh-CN"/>
        </w:rPr>
      </w:pPr>
      <w:r w:rsidRPr="00B003E6">
        <w:rPr>
          <w:rFonts w:eastAsia="宋体"/>
          <w:szCs w:val="24"/>
          <w:lang w:eastAsia="zh-CN"/>
        </w:rPr>
        <w:t>Proposal 5 (Ericsson): The TX IM requirement should be applied in SBFD slots, in order to demonstrate that the BS will continue to meet all regulation. However, during these tests, the RX sub-band is not expected to receive and may be deactivated during TX IM test.</w:t>
      </w:r>
    </w:p>
    <w:p w14:paraId="08BD10CD" w14:textId="77777777" w:rsidR="00743221" w:rsidRDefault="00743221" w:rsidP="00743221">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83A3A27" w14:textId="1AF3F41F" w:rsidR="00743221" w:rsidRDefault="00743221" w:rsidP="00743221">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CA011D">
        <w:rPr>
          <w:lang w:val="en-US"/>
        </w:rPr>
        <w:t xml:space="preserve">inter-modulation on the following aspects: </w:t>
      </w:r>
    </w:p>
    <w:p w14:paraId="3996152D" w14:textId="77777777" w:rsidR="00CA011D" w:rsidRDefault="00743221" w:rsidP="00CA011D">
      <w:pPr>
        <w:pStyle w:val="ListParagraph"/>
        <w:numPr>
          <w:ilvl w:val="2"/>
          <w:numId w:val="1"/>
        </w:numPr>
        <w:overflowPunct/>
        <w:autoSpaceDE/>
        <w:autoSpaceDN/>
        <w:adjustRightInd/>
        <w:spacing w:after="120" w:line="259" w:lineRule="auto"/>
        <w:ind w:firstLineChars="0"/>
        <w:textAlignment w:val="auto"/>
        <w:rPr>
          <w:lang w:val="en-US"/>
        </w:rPr>
      </w:pPr>
      <w:r>
        <w:rPr>
          <w:lang w:val="en-US"/>
        </w:rPr>
        <w:t>The coupling loss</w:t>
      </w:r>
      <w:r w:rsidR="00CA011D">
        <w:rPr>
          <w:lang w:val="en-US"/>
        </w:rPr>
        <w:t xml:space="preserve"> used in the location reference antenna: discussed in Sub-topic 2-8;</w:t>
      </w:r>
    </w:p>
    <w:p w14:paraId="2F6CF534" w14:textId="5CF662E0" w:rsidR="00743221" w:rsidRPr="00B211AA" w:rsidRDefault="00CA011D" w:rsidP="00CA011D">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Under certain coupling loss, </w:t>
      </w:r>
      <w:r w:rsidR="00B211AA">
        <w:rPr>
          <w:rFonts w:eastAsia="宋体"/>
          <w:szCs w:val="24"/>
          <w:lang w:eastAsia="zh-CN"/>
        </w:rPr>
        <w:t xml:space="preserve">what is expected for the RX sub-band: degradation or no reception is expected. </w:t>
      </w:r>
    </w:p>
    <w:p w14:paraId="733C1DCA" w14:textId="00A4C8E0" w:rsidR="00B211AA" w:rsidRDefault="00B211AA" w:rsidP="00CA011D">
      <w:pPr>
        <w:pStyle w:val="ListParagraph"/>
        <w:numPr>
          <w:ilvl w:val="2"/>
          <w:numId w:val="1"/>
        </w:numPr>
        <w:overflowPunct/>
        <w:autoSpaceDE/>
        <w:autoSpaceDN/>
        <w:adjustRightInd/>
        <w:spacing w:after="120" w:line="259" w:lineRule="auto"/>
        <w:ind w:firstLineChars="0"/>
        <w:textAlignment w:val="auto"/>
        <w:rPr>
          <w:lang w:val="en-US"/>
        </w:rPr>
      </w:pPr>
      <w:r>
        <w:rPr>
          <w:rFonts w:eastAsia="宋体"/>
          <w:szCs w:val="24"/>
          <w:lang w:eastAsia="zh-CN"/>
        </w:rPr>
        <w:t xml:space="preserve">Requirement is vendor-declaration based or not. </w:t>
      </w:r>
    </w:p>
    <w:p w14:paraId="58820AFE" w14:textId="77777777" w:rsidR="00743221" w:rsidRDefault="00743221" w:rsidP="00831BC3">
      <w:pPr>
        <w:pStyle w:val="ListParagraph"/>
        <w:overflowPunct/>
        <w:autoSpaceDE/>
        <w:autoSpaceDN/>
        <w:adjustRightInd/>
        <w:spacing w:after="120" w:line="259" w:lineRule="auto"/>
        <w:ind w:left="2376" w:firstLineChars="0" w:firstLine="0"/>
        <w:textAlignment w:val="auto"/>
        <w:rPr>
          <w:lang w:val="en-US"/>
        </w:rPr>
      </w:pPr>
    </w:p>
    <w:p w14:paraId="380DE80B" w14:textId="15C54A66" w:rsidR="001D42C8" w:rsidRPr="00BA7319" w:rsidRDefault="001D42C8" w:rsidP="001D42C8">
      <w:pPr>
        <w:pStyle w:val="Heading3"/>
        <w:rPr>
          <w:lang w:val="en-US"/>
        </w:rPr>
      </w:pPr>
      <w:r w:rsidRPr="00BA7319">
        <w:rPr>
          <w:lang w:val="en-US"/>
        </w:rPr>
        <w:t xml:space="preserve">Sub-topic </w:t>
      </w:r>
      <w:r>
        <w:rPr>
          <w:lang w:val="en-US"/>
        </w:rPr>
        <w:t>3</w:t>
      </w:r>
      <w:r w:rsidRPr="00BA7319">
        <w:rPr>
          <w:lang w:val="en-US"/>
        </w:rPr>
        <w:t>-</w:t>
      </w:r>
      <w:r w:rsidR="00CA011D">
        <w:rPr>
          <w:lang w:val="en-US"/>
        </w:rPr>
        <w:t>3</w:t>
      </w:r>
      <w:r w:rsidRPr="00BA7319">
        <w:rPr>
          <w:rFonts w:hint="eastAsia"/>
          <w:lang w:val="en-US"/>
        </w:rPr>
        <w:t>:</w:t>
      </w:r>
      <w:r w:rsidRPr="00BA7319">
        <w:rPr>
          <w:lang w:val="en-US"/>
        </w:rPr>
        <w:t xml:space="preserve"> </w:t>
      </w:r>
      <w:r w:rsidR="00697DA2" w:rsidRPr="00697DA2">
        <w:rPr>
          <w:lang w:val="en-US"/>
        </w:rPr>
        <w:t>Unwanted emissions</w:t>
      </w:r>
    </w:p>
    <w:p w14:paraId="088BC837" w14:textId="12E36612" w:rsidR="001D42C8" w:rsidRPr="00D748CC" w:rsidRDefault="001D42C8" w:rsidP="001D42C8">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3</w:t>
      </w:r>
      <w:r w:rsidRPr="00D748CC">
        <w:rPr>
          <w:sz w:val="20"/>
          <w:szCs w:val="10"/>
          <w:lang w:val="en-US"/>
        </w:rPr>
        <w:t>-</w:t>
      </w:r>
      <w:r>
        <w:rPr>
          <w:sz w:val="20"/>
          <w:szCs w:val="10"/>
          <w:lang w:val="en-US"/>
        </w:rPr>
        <w:t>1</w:t>
      </w:r>
      <w:r w:rsidRPr="00D748CC">
        <w:rPr>
          <w:sz w:val="20"/>
          <w:szCs w:val="10"/>
          <w:lang w:val="en-US"/>
        </w:rPr>
        <w:t xml:space="preserve">: </w:t>
      </w:r>
      <w:r w:rsidR="00783951">
        <w:rPr>
          <w:sz w:val="20"/>
          <w:szCs w:val="10"/>
          <w:lang w:val="en-US"/>
        </w:rPr>
        <w:t xml:space="preserve">The necessity of </w:t>
      </w:r>
      <w:r>
        <w:rPr>
          <w:sz w:val="20"/>
          <w:szCs w:val="10"/>
          <w:lang w:val="en-US"/>
        </w:rPr>
        <w:t>Co-location ACLR requirement</w:t>
      </w:r>
    </w:p>
    <w:p w14:paraId="758C8DC4" w14:textId="77777777" w:rsidR="001D42C8" w:rsidRPr="000A58AF"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C27835A" w14:textId="57BB0232" w:rsidR="001D42C8" w:rsidRPr="000A58AF" w:rsidRDefault="001D42C8" w:rsidP="001D42C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ACLR or equivalent requirement is needed or not</w:t>
      </w:r>
      <w:r>
        <w:rPr>
          <w:rFonts w:eastAsia="宋体"/>
          <w:szCs w:val="24"/>
          <w:lang w:eastAsia="zh-CN"/>
        </w:rPr>
        <w:t xml:space="preserve">. </w:t>
      </w:r>
    </w:p>
    <w:p w14:paraId="6EC382FE"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D854070" w14:textId="5918E32B" w:rsidR="001D42C8" w:rsidRDefault="00B211AA"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 the proposal firstly, which is intended to separate the ACLR requirement into co-located requirement (which could be tightened from regular ACLR requirement)</w:t>
      </w:r>
      <w:r w:rsidR="001D42C8">
        <w:rPr>
          <w:lang w:val="en-US"/>
        </w:rPr>
        <w:t>.</w:t>
      </w:r>
    </w:p>
    <w:p w14:paraId="2BA6C630" w14:textId="3BB75383"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6DD0E53F" w14:textId="0AC4E211" w:rsidR="00697DA2" w:rsidRPr="00D748CC" w:rsidRDefault="00697DA2" w:rsidP="00697DA2">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3</w:t>
      </w:r>
      <w:r w:rsidRPr="00D748CC">
        <w:rPr>
          <w:sz w:val="20"/>
          <w:szCs w:val="10"/>
          <w:lang w:val="en-US"/>
        </w:rPr>
        <w:t>-</w:t>
      </w:r>
      <w:r>
        <w:rPr>
          <w:sz w:val="20"/>
          <w:szCs w:val="10"/>
          <w:lang w:val="en-US"/>
        </w:rPr>
        <w:t>2</w:t>
      </w:r>
      <w:r w:rsidRPr="00D748CC">
        <w:rPr>
          <w:sz w:val="20"/>
          <w:szCs w:val="10"/>
          <w:lang w:val="en-US"/>
        </w:rPr>
        <w:t xml:space="preserve">: </w:t>
      </w:r>
      <w:r w:rsidR="00783951">
        <w:rPr>
          <w:sz w:val="20"/>
          <w:szCs w:val="10"/>
          <w:lang w:val="en-US"/>
        </w:rPr>
        <w:t xml:space="preserve">Regular </w:t>
      </w:r>
      <w:r>
        <w:rPr>
          <w:sz w:val="20"/>
          <w:szCs w:val="10"/>
          <w:lang w:val="en-US"/>
        </w:rPr>
        <w:t xml:space="preserve">ACLR </w:t>
      </w:r>
      <w:r w:rsidR="00783951">
        <w:rPr>
          <w:sz w:val="20"/>
          <w:szCs w:val="10"/>
          <w:lang w:val="en-US"/>
        </w:rPr>
        <w:t>requirement</w:t>
      </w:r>
    </w:p>
    <w:p w14:paraId="01F79249" w14:textId="77777777" w:rsidR="00697DA2" w:rsidRPr="000A58AF" w:rsidRDefault="00697DA2" w:rsidP="00697DA2">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11B3B065" w14:textId="504CF71B" w:rsidR="00697DA2" w:rsidRPr="000A58AF" w:rsidRDefault="00697DA2" w:rsidP="00697DA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sidR="00783951">
        <w:rPr>
          <w:rFonts w:eastAsia="宋体" w:hint="eastAsia"/>
          <w:szCs w:val="24"/>
          <w:lang w:eastAsia="zh-CN"/>
        </w:rPr>
        <w:t>Qu</w:t>
      </w:r>
      <w:r w:rsidR="00783951">
        <w:rPr>
          <w:rFonts w:eastAsia="宋体"/>
          <w:szCs w:val="24"/>
          <w:lang w:eastAsia="zh-CN"/>
        </w:rPr>
        <w:t>alcomm</w:t>
      </w:r>
      <w:r w:rsidRPr="000A58AF">
        <w:rPr>
          <w:rFonts w:eastAsia="宋体"/>
          <w:szCs w:val="24"/>
          <w:lang w:eastAsia="zh-CN"/>
        </w:rPr>
        <w:t xml:space="preserve">): </w:t>
      </w:r>
      <w:r w:rsidR="00783951" w:rsidRPr="00783951">
        <w:rPr>
          <w:rFonts w:eastAsia="宋体"/>
          <w:szCs w:val="24"/>
          <w:lang w:eastAsia="zh-CN"/>
        </w:rPr>
        <w:t>RAN4 to discuss how scenarios would be defined to derive ACLR requirements for SBFD BS based on the adjacent channel coexistence analysis</w:t>
      </w:r>
    </w:p>
    <w:p w14:paraId="3582DD2C" w14:textId="77777777" w:rsidR="00697DA2" w:rsidRDefault="00697DA2" w:rsidP="00697DA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86BC097" w14:textId="2ACFC72F" w:rsidR="00697DA2" w:rsidRDefault="00697DA2" w:rsidP="00697DA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77B9DCF8" w14:textId="77777777" w:rsidR="00783951" w:rsidRDefault="00783951" w:rsidP="00783951">
      <w:pPr>
        <w:pStyle w:val="ListParagraph"/>
        <w:overflowPunct/>
        <w:autoSpaceDE/>
        <w:autoSpaceDN/>
        <w:adjustRightInd/>
        <w:spacing w:after="120" w:line="259" w:lineRule="auto"/>
        <w:ind w:left="1656" w:firstLineChars="0" w:firstLine="0"/>
        <w:textAlignment w:val="auto"/>
        <w:rPr>
          <w:lang w:val="en-US"/>
        </w:rPr>
      </w:pPr>
    </w:p>
    <w:p w14:paraId="21F662DE" w14:textId="21454429" w:rsidR="008743C3" w:rsidRPr="00BA7319" w:rsidRDefault="008743C3" w:rsidP="008743C3">
      <w:pPr>
        <w:pStyle w:val="Heading3"/>
        <w:rPr>
          <w:lang w:val="en-US"/>
        </w:rPr>
      </w:pPr>
      <w:r w:rsidRPr="00BA7319">
        <w:rPr>
          <w:lang w:val="en-US"/>
        </w:rPr>
        <w:lastRenderedPageBreak/>
        <w:t xml:space="preserve">Sub-topic </w:t>
      </w:r>
      <w:r>
        <w:rPr>
          <w:lang w:val="en-US"/>
        </w:rPr>
        <w:t>3</w:t>
      </w:r>
      <w:r w:rsidRPr="00BA7319">
        <w:rPr>
          <w:lang w:val="en-US"/>
        </w:rPr>
        <w:t>-</w:t>
      </w:r>
      <w:r w:rsidR="00CA011D">
        <w:rPr>
          <w:lang w:val="en-US"/>
        </w:rPr>
        <w:t>4</w:t>
      </w:r>
      <w:r w:rsidRPr="00BA7319">
        <w:rPr>
          <w:rFonts w:hint="eastAsia"/>
          <w:lang w:val="en-US"/>
        </w:rPr>
        <w:t>:</w:t>
      </w:r>
      <w:r w:rsidRPr="00BA7319">
        <w:rPr>
          <w:lang w:val="en-US"/>
        </w:rPr>
        <w:t xml:space="preserve"> </w:t>
      </w:r>
      <w:r w:rsidRPr="008743C3">
        <w:rPr>
          <w:lang w:val="en-US"/>
        </w:rPr>
        <w:t>Transmitter signal quality</w:t>
      </w:r>
    </w:p>
    <w:p w14:paraId="043B956D" w14:textId="3DADB242" w:rsidR="008743C3" w:rsidRPr="00D748CC" w:rsidRDefault="008743C3" w:rsidP="008743C3">
      <w:pPr>
        <w:pStyle w:val="Heading4"/>
        <w:numPr>
          <w:ilvl w:val="0"/>
          <w:numId w:val="0"/>
        </w:numPr>
        <w:ind w:left="864" w:hanging="864"/>
        <w:rPr>
          <w:sz w:val="20"/>
          <w:szCs w:val="10"/>
          <w:lang w:val="en-US"/>
        </w:rPr>
      </w:pPr>
      <w:r w:rsidRPr="00D748CC">
        <w:rPr>
          <w:sz w:val="20"/>
          <w:szCs w:val="10"/>
          <w:lang w:val="en-US"/>
        </w:rPr>
        <w:t>Issue 3-</w:t>
      </w:r>
      <w:r w:rsidR="00CA011D">
        <w:rPr>
          <w:sz w:val="20"/>
          <w:szCs w:val="10"/>
          <w:lang w:val="en-US"/>
        </w:rPr>
        <w:t>4</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Joint measurement for normal DL symbols/slots and SBFD symbols/slots</w:t>
      </w:r>
    </w:p>
    <w:p w14:paraId="7CE0219A" w14:textId="77777777" w:rsidR="008743C3" w:rsidRPr="000A58AF"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2D7A2B7C" w14:textId="6D141D94" w:rsidR="008743C3" w:rsidRPr="008743C3" w:rsidRDefault="008743C3" w:rsidP="008743C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(Nokia): </w:t>
      </w:r>
      <w:r w:rsidRPr="008743C3">
        <w:rPr>
          <w:rFonts w:eastAsia="宋体"/>
          <w:szCs w:val="24"/>
          <w:lang w:eastAsia="zh-CN"/>
        </w:rPr>
        <w:t>New complex test model would be needed to support joint measurement of transmitter signal quality for normal DL symbols/slots and SBFD DL symbols/slots.</w:t>
      </w:r>
    </w:p>
    <w:p w14:paraId="3D761B30" w14:textId="21B821AD" w:rsidR="008743C3" w:rsidRPr="008743C3" w:rsidRDefault="008743C3" w:rsidP="008743C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1 (Nokia):</w:t>
      </w:r>
      <w:r w:rsidRPr="008743C3">
        <w:rPr>
          <w:rFonts w:eastAsia="宋体"/>
          <w:szCs w:val="24"/>
          <w:lang w:eastAsia="zh-CN"/>
        </w:rPr>
        <w:t xml:space="preserve"> Separate transmitter signal quality measurements are preferred for normal DL symbols/slots and SBFD symbols/slots.</w:t>
      </w:r>
    </w:p>
    <w:p w14:paraId="76FDDF38" w14:textId="77777777" w:rsidR="008743C3" w:rsidRDefault="008743C3" w:rsidP="008743C3">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4695EEF" w14:textId="55C1663B" w:rsidR="008743C3" w:rsidRDefault="008743C3" w:rsidP="008743C3">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w:t>
      </w:r>
      <w:r w:rsidR="005710B7">
        <w:rPr>
          <w:lang w:val="en-US"/>
        </w:rPr>
        <w:t>y:</w:t>
      </w:r>
    </w:p>
    <w:p w14:paraId="777BD719" w14:textId="56D30B84" w:rsidR="005710B7" w:rsidRDefault="005710B7" w:rsidP="005710B7">
      <w:pPr>
        <w:pStyle w:val="ListParagraph"/>
        <w:numPr>
          <w:ilvl w:val="2"/>
          <w:numId w:val="1"/>
        </w:numPr>
        <w:overflowPunct/>
        <w:autoSpaceDE/>
        <w:autoSpaceDN/>
        <w:adjustRightInd/>
        <w:spacing w:after="120" w:line="259" w:lineRule="auto"/>
        <w:ind w:firstLineChars="0"/>
        <w:textAlignment w:val="auto"/>
        <w:rPr>
          <w:lang w:val="en-US"/>
        </w:rPr>
      </w:pPr>
      <w:r>
        <w:rPr>
          <w:lang w:val="en-US"/>
        </w:rPr>
        <w:t>Question to the group: The measurement will only impact core RF requirement or not?</w:t>
      </w:r>
    </w:p>
    <w:p w14:paraId="030B9146" w14:textId="77777777" w:rsidR="00697DA2" w:rsidRPr="007B13B1" w:rsidRDefault="00697DA2"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6ACCD57A" w14:textId="7CEBFB97" w:rsidR="00044B7F" w:rsidRPr="00B16ABE" w:rsidRDefault="00044B7F" w:rsidP="00044B7F">
      <w:pPr>
        <w:pStyle w:val="Heading1"/>
        <w:rPr>
          <w:lang w:val="en-US" w:eastAsia="ja-JP"/>
        </w:rPr>
      </w:pPr>
      <w:r w:rsidRPr="00B16ABE">
        <w:rPr>
          <w:lang w:val="en-US" w:eastAsia="ja-JP"/>
        </w:rPr>
        <w:t>Topic #</w:t>
      </w:r>
      <w:r>
        <w:rPr>
          <w:lang w:val="en-US" w:eastAsia="ja-JP"/>
        </w:rPr>
        <w:t>4</w:t>
      </w:r>
      <w:r w:rsidRPr="00B16ABE">
        <w:rPr>
          <w:lang w:val="en-US" w:eastAsia="ja-JP"/>
        </w:rPr>
        <w:t>:</w:t>
      </w:r>
      <w:r>
        <w:rPr>
          <w:lang w:val="en-US" w:eastAsia="ja-JP"/>
        </w:rPr>
        <w:t xml:space="preserve"> RX requirements in details</w:t>
      </w:r>
    </w:p>
    <w:p w14:paraId="2E7BE27A"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61AC1C3D" w14:textId="77777777" w:rsidR="00044B7F" w:rsidRPr="00CB0305" w:rsidRDefault="00044B7F" w:rsidP="00044B7F">
      <w:pPr>
        <w:pStyle w:val="Heading2"/>
      </w:pPr>
      <w:r w:rsidRPr="00B831AE">
        <w:rPr>
          <w:rFonts w:hint="eastAsia"/>
        </w:rPr>
        <w:t>Companies</w:t>
      </w:r>
      <w:r w:rsidRPr="00B831AE">
        <w:t>’</w:t>
      </w:r>
      <w:r w:rsidRPr="00CB0305">
        <w:t xml:space="preserve"> contributions summary</w:t>
      </w:r>
    </w:p>
    <w:p w14:paraId="22C439A9"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5CE4D8A4"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5257FA06" w14:textId="77777777" w:rsidR="00044B7F" w:rsidRPr="004A7544" w:rsidRDefault="00044B7F" w:rsidP="00044B7F">
      <w:pPr>
        <w:pStyle w:val="Heading2"/>
      </w:pPr>
      <w:r w:rsidRPr="004A7544">
        <w:rPr>
          <w:rFonts w:hint="eastAsia"/>
        </w:rPr>
        <w:t>Open issues</w:t>
      </w:r>
      <w:r>
        <w:t xml:space="preserve"> summary</w:t>
      </w:r>
    </w:p>
    <w:p w14:paraId="141F87FB"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8B06CD2" w14:textId="0BC3E4FB" w:rsidR="00044B7F" w:rsidRPr="00BA7319" w:rsidRDefault="00044B7F" w:rsidP="00044B7F">
      <w:pPr>
        <w:pStyle w:val="Heading3"/>
        <w:rPr>
          <w:lang w:val="en-US"/>
        </w:rPr>
      </w:pPr>
      <w:r w:rsidRPr="00BA7319">
        <w:rPr>
          <w:lang w:val="en-US"/>
        </w:rPr>
        <w:t xml:space="preserve">Sub-topic </w:t>
      </w:r>
      <w:r w:rsidR="009523B2">
        <w:rPr>
          <w:lang w:val="en-US"/>
        </w:rPr>
        <w:t>4</w:t>
      </w:r>
      <w:r w:rsidRPr="00BA7319">
        <w:rPr>
          <w:lang w:val="en-US"/>
        </w:rPr>
        <w:t>-1</w:t>
      </w:r>
      <w:r w:rsidRPr="00BA7319">
        <w:rPr>
          <w:rFonts w:hint="eastAsia"/>
          <w:lang w:val="en-US"/>
        </w:rPr>
        <w:t>:</w:t>
      </w:r>
      <w:r w:rsidRPr="00BA7319">
        <w:rPr>
          <w:lang w:val="en-US"/>
        </w:rPr>
        <w:t xml:space="preserve"> </w:t>
      </w:r>
      <w:r w:rsidR="009523B2">
        <w:rPr>
          <w:lang w:val="en-US"/>
        </w:rPr>
        <w:t>OTA sensitivity</w:t>
      </w:r>
      <w:r w:rsidRPr="00BA7319">
        <w:rPr>
          <w:lang w:val="en-US"/>
        </w:rPr>
        <w:t xml:space="preserve"> </w:t>
      </w:r>
    </w:p>
    <w:p w14:paraId="434B7673" w14:textId="6F159A8B" w:rsidR="00044B7F" w:rsidRPr="005B6695" w:rsidRDefault="00044B7F" w:rsidP="00044B7F">
      <w:pPr>
        <w:pStyle w:val="Heading4"/>
        <w:numPr>
          <w:ilvl w:val="0"/>
          <w:numId w:val="0"/>
        </w:numPr>
        <w:ind w:left="864" w:hanging="864"/>
        <w:rPr>
          <w:sz w:val="20"/>
          <w:szCs w:val="10"/>
          <w:lang w:val="en-US"/>
        </w:rPr>
      </w:pPr>
      <w:r w:rsidRPr="005B6695">
        <w:rPr>
          <w:sz w:val="20"/>
          <w:szCs w:val="10"/>
          <w:lang w:val="en-US"/>
        </w:rPr>
        <w:t xml:space="preserve">Issue </w:t>
      </w:r>
      <w:r w:rsidR="009523B2">
        <w:rPr>
          <w:sz w:val="20"/>
          <w:szCs w:val="10"/>
          <w:lang w:val="en-US"/>
        </w:rPr>
        <w:t>4</w:t>
      </w:r>
      <w:r w:rsidRPr="005B6695">
        <w:rPr>
          <w:sz w:val="20"/>
          <w:szCs w:val="10"/>
          <w:lang w:val="en-US"/>
        </w:rPr>
        <w:t xml:space="preserve">-1-1: </w:t>
      </w:r>
      <w:r w:rsidR="009523B2" w:rsidRPr="009523B2">
        <w:rPr>
          <w:sz w:val="20"/>
          <w:szCs w:val="10"/>
          <w:lang w:val="en-US"/>
        </w:rPr>
        <w:t>OTA sensitivity degradation</w:t>
      </w:r>
    </w:p>
    <w:p w14:paraId="13F1C767" w14:textId="77777777" w:rsidR="009523B2" w:rsidRDefault="009523B2"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Options</w:t>
      </w:r>
      <w:r w:rsidR="00044B7F">
        <w:rPr>
          <w:rFonts w:eastAsia="宋体"/>
          <w:szCs w:val="24"/>
          <w:lang w:eastAsia="zh-CN"/>
        </w:rPr>
        <w:t>:</w:t>
      </w:r>
    </w:p>
    <w:p w14:paraId="7B2530B6" w14:textId="23DAA855" w:rsidR="009523B2" w:rsidRP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1: the degradation value is BS declaration based. </w:t>
      </w:r>
    </w:p>
    <w:p w14:paraId="5CCAAAC7" w14:textId="7D35B1CD" w:rsidR="009523B2" w:rsidRDefault="009523B2" w:rsidP="009523B2">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9523B2">
        <w:rPr>
          <w:rFonts w:eastAsia="宋体"/>
          <w:szCs w:val="24"/>
          <w:lang w:eastAsia="zh-CN"/>
        </w:rPr>
        <w:t xml:space="preserve">Option 2: a fixed value </w:t>
      </w:r>
      <w:r w:rsidR="00AC3A96">
        <w:rPr>
          <w:rFonts w:eastAsia="宋体"/>
          <w:szCs w:val="24"/>
          <w:lang w:eastAsia="zh-CN"/>
        </w:rPr>
        <w:t xml:space="preserve">for degradation </w:t>
      </w:r>
      <w:r w:rsidRPr="009523B2">
        <w:rPr>
          <w:rFonts w:eastAsia="宋体"/>
          <w:szCs w:val="24"/>
          <w:lang w:eastAsia="zh-CN"/>
        </w:rPr>
        <w:t xml:space="preserve">provided in the specification. </w:t>
      </w:r>
    </w:p>
    <w:p w14:paraId="282E1BFD" w14:textId="2FF0AB7C" w:rsidR="00AC3A96" w:rsidRDefault="00AC3A96"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Option 2a: 1.0dB degradation</w:t>
      </w:r>
    </w:p>
    <w:p w14:paraId="3EEF9262" w14:textId="277D7C70" w:rsidR="008743C3" w:rsidRPr="009523B2" w:rsidRDefault="008743C3" w:rsidP="00AC3A96">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eastAsia="zh-CN"/>
        </w:rPr>
        <w:t xml:space="preserve">Option 2b: </w:t>
      </w:r>
      <w:r w:rsidRPr="008743C3">
        <w:rPr>
          <w:rFonts w:eastAsia="宋体"/>
          <w:szCs w:val="24"/>
          <w:lang w:eastAsia="zh-CN"/>
        </w:rPr>
        <w:t>Use maximum of 0.5dB for desensitization target value for the OTA sensitivity requirement due to self-interference.</w:t>
      </w:r>
    </w:p>
    <w:p w14:paraId="6113A061" w14:textId="263683D4" w:rsidR="002C3A12" w:rsidRDefault="002C3A12"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Assumption </w:t>
      </w:r>
      <w:r w:rsidR="00C663D8">
        <w:rPr>
          <w:lang w:val="en-US"/>
        </w:rPr>
        <w:t>for the interference considered in the OTA sensitivity degradation</w:t>
      </w:r>
      <w:r>
        <w:rPr>
          <w:lang w:val="en-US"/>
        </w:rPr>
        <w:t xml:space="preserve">: </w:t>
      </w:r>
    </w:p>
    <w:p w14:paraId="3EFE9F85" w14:textId="0EF0414B"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1: </w:t>
      </w:r>
      <w:r w:rsidR="002C3A12" w:rsidRPr="002C3A12">
        <w:rPr>
          <w:lang w:val="en-US"/>
        </w:rPr>
        <w:t>RAN4 to consider self-interference, inter-site interference, and inter-sector interference when defining the OTA reference sensitivity.</w:t>
      </w:r>
    </w:p>
    <w:p w14:paraId="01F2D1A4" w14:textId="4799E027" w:rsidR="002C3A12"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w:t>
      </w:r>
      <w:r w:rsidR="002C3A12">
        <w:rPr>
          <w:lang w:val="en-US"/>
        </w:rPr>
        <w:t xml:space="preserve"> 2: Only self-interference considered</w:t>
      </w:r>
    </w:p>
    <w:p w14:paraId="15EAC947" w14:textId="4DEDE1A3" w:rsidR="00C663D8" w:rsidRDefault="00C663D8" w:rsidP="002C3A12">
      <w:pPr>
        <w:pStyle w:val="ListParagraph"/>
        <w:numPr>
          <w:ilvl w:val="1"/>
          <w:numId w:val="1"/>
        </w:numPr>
        <w:overflowPunct/>
        <w:autoSpaceDE/>
        <w:autoSpaceDN/>
        <w:adjustRightInd/>
        <w:spacing w:after="120" w:line="259" w:lineRule="auto"/>
        <w:ind w:firstLineChars="0"/>
        <w:textAlignment w:val="auto"/>
        <w:rPr>
          <w:lang w:val="en-US"/>
        </w:rPr>
      </w:pPr>
      <w:r>
        <w:rPr>
          <w:lang w:val="en-US"/>
        </w:rPr>
        <w:t>Alt. 3: Others</w:t>
      </w:r>
    </w:p>
    <w:p w14:paraId="04C9CC57" w14:textId="0E54AA3D" w:rsidR="00044B7F" w:rsidRDefault="00044B7F" w:rsidP="00044B7F">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25D93399" w14:textId="36633B38" w:rsidR="004E08ED" w:rsidRDefault="004E08ED" w:rsidP="004E08ED">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w:t>
      </w:r>
      <w:r w:rsidR="003D5493">
        <w:rPr>
          <w:lang w:val="en-US"/>
        </w:rPr>
        <w:t>O</w:t>
      </w:r>
      <w:r w:rsidR="009523B2">
        <w:rPr>
          <w:lang w:val="en-US"/>
        </w:rPr>
        <w:t>ptions</w:t>
      </w:r>
      <w:r w:rsidR="003D5493">
        <w:rPr>
          <w:lang w:val="en-US"/>
        </w:rPr>
        <w:t>/Alts</w:t>
      </w:r>
      <w:r>
        <w:rPr>
          <w:lang w:val="en-US"/>
        </w:rPr>
        <w:t xml:space="preserve"> firstly.</w:t>
      </w:r>
    </w:p>
    <w:p w14:paraId="4CB0CA2C" w14:textId="77777777" w:rsidR="00044B7F" w:rsidRDefault="00044B7F" w:rsidP="00044B7F">
      <w:pPr>
        <w:pStyle w:val="ListParagraph"/>
        <w:overflowPunct/>
        <w:autoSpaceDE/>
        <w:autoSpaceDN/>
        <w:adjustRightInd/>
        <w:spacing w:after="120" w:line="259" w:lineRule="auto"/>
        <w:ind w:left="2376" w:firstLineChars="0" w:firstLine="0"/>
        <w:textAlignment w:val="auto"/>
        <w:rPr>
          <w:lang w:val="en-US"/>
        </w:rPr>
      </w:pPr>
    </w:p>
    <w:p w14:paraId="6D273DDA" w14:textId="4AF406D6" w:rsidR="001D42C8" w:rsidRPr="00BA7319" w:rsidRDefault="001D42C8" w:rsidP="001D42C8">
      <w:pPr>
        <w:pStyle w:val="Heading3"/>
        <w:rPr>
          <w:lang w:val="en-US"/>
        </w:rPr>
      </w:pPr>
      <w:r w:rsidRPr="00BA7319">
        <w:rPr>
          <w:lang w:val="en-US"/>
        </w:rPr>
        <w:lastRenderedPageBreak/>
        <w:t xml:space="preserve">Sub-topic </w:t>
      </w:r>
      <w:r w:rsidR="00CA011D">
        <w:rPr>
          <w:lang w:val="en-US"/>
        </w:rPr>
        <w:t>4</w:t>
      </w:r>
      <w:r w:rsidRPr="00BA7319">
        <w:rPr>
          <w:lang w:val="en-US"/>
        </w:rPr>
        <w:t>-</w:t>
      </w:r>
      <w:r>
        <w:rPr>
          <w:lang w:val="en-US"/>
        </w:rPr>
        <w:t>2</w:t>
      </w:r>
      <w:r w:rsidRPr="00BA7319">
        <w:rPr>
          <w:rFonts w:hint="eastAsia"/>
          <w:lang w:val="en-US"/>
        </w:rPr>
        <w:t>:</w:t>
      </w:r>
      <w:r w:rsidRPr="00BA7319">
        <w:rPr>
          <w:lang w:val="en-US"/>
        </w:rPr>
        <w:t xml:space="preserve"> </w:t>
      </w:r>
      <w:r>
        <w:rPr>
          <w:lang w:val="en-US"/>
        </w:rPr>
        <w:t>ACS</w:t>
      </w:r>
    </w:p>
    <w:p w14:paraId="157CC50A" w14:textId="247C56DA" w:rsidR="001D42C8" w:rsidRPr="00D748CC" w:rsidRDefault="001D42C8" w:rsidP="001D42C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Pr>
          <w:sz w:val="20"/>
          <w:szCs w:val="10"/>
          <w:lang w:val="en-US"/>
        </w:rPr>
        <w:t>2</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Co-location ACS requirement</w:t>
      </w:r>
    </w:p>
    <w:p w14:paraId="6E9FD963" w14:textId="77777777" w:rsidR="001D42C8" w:rsidRPr="000A58AF"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0563931E" w14:textId="315CBE95" w:rsidR="001D42C8" w:rsidRPr="000A58AF" w:rsidRDefault="001D42C8" w:rsidP="001D42C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Pr>
          <w:rFonts w:eastAsia="宋体"/>
          <w:szCs w:val="24"/>
          <w:lang w:eastAsia="zh-CN"/>
        </w:rPr>
        <w:t>CMCC</w:t>
      </w:r>
      <w:r w:rsidRPr="000A58AF">
        <w:rPr>
          <w:rFonts w:eastAsia="宋体"/>
          <w:szCs w:val="24"/>
          <w:lang w:eastAsia="zh-CN"/>
        </w:rPr>
        <w:t xml:space="preserve">): </w:t>
      </w:r>
      <w:r>
        <w:rPr>
          <w:rFonts w:eastAsia="宋体"/>
          <w:szCs w:val="24"/>
          <w:lang w:eastAsia="zh-CN"/>
        </w:rPr>
        <w:t>F</w:t>
      </w:r>
      <w:r w:rsidRPr="001D42C8">
        <w:rPr>
          <w:rFonts w:eastAsia="宋体"/>
          <w:szCs w:val="24"/>
          <w:lang w:eastAsia="zh-CN"/>
        </w:rPr>
        <w:t>urther discuss whether the co-location AC</w:t>
      </w:r>
      <w:r>
        <w:rPr>
          <w:rFonts w:eastAsia="宋体"/>
          <w:szCs w:val="24"/>
          <w:lang w:eastAsia="zh-CN"/>
        </w:rPr>
        <w:t>S</w:t>
      </w:r>
      <w:r w:rsidRPr="001D42C8">
        <w:rPr>
          <w:rFonts w:eastAsia="宋体"/>
          <w:szCs w:val="24"/>
          <w:lang w:eastAsia="zh-CN"/>
        </w:rPr>
        <w:t xml:space="preserve"> or equivalent requirement is needed or not</w:t>
      </w:r>
      <w:r>
        <w:rPr>
          <w:rFonts w:eastAsia="宋体"/>
          <w:szCs w:val="24"/>
          <w:lang w:eastAsia="zh-CN"/>
        </w:rPr>
        <w:t xml:space="preserve">. </w:t>
      </w:r>
    </w:p>
    <w:p w14:paraId="580FABF5" w14:textId="77777777" w:rsidR="001D42C8" w:rsidRDefault="001D42C8" w:rsidP="001D42C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C44A979" w14:textId="6FCCE896" w:rsidR="001D42C8" w:rsidRDefault="001D42C8" w:rsidP="001D42C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w:t>
      </w:r>
      <w:r w:rsidR="003D5493">
        <w:rPr>
          <w:lang w:val="en-US"/>
        </w:rPr>
        <w:t xml:space="preserve"> together with Issue 3-3-1 for co-location ACS</w:t>
      </w:r>
      <w:r>
        <w:rPr>
          <w:lang w:val="en-US"/>
        </w:rPr>
        <w:t>.</w:t>
      </w:r>
    </w:p>
    <w:p w14:paraId="62F0BB0A" w14:textId="00C9DDE2" w:rsidR="003E1752" w:rsidRPr="001D42C8" w:rsidRDefault="003E1752"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D9FF3CE" w14:textId="526B3BE1" w:rsidR="00672848" w:rsidRPr="00BA7319" w:rsidRDefault="00672848" w:rsidP="00672848">
      <w:pPr>
        <w:pStyle w:val="Heading3"/>
        <w:rPr>
          <w:lang w:val="en-US"/>
        </w:rPr>
      </w:pPr>
      <w:r w:rsidRPr="00BA7319">
        <w:rPr>
          <w:lang w:val="en-US"/>
        </w:rPr>
        <w:t xml:space="preserve">Sub-topic </w:t>
      </w:r>
      <w:r w:rsidR="00CA011D">
        <w:rPr>
          <w:lang w:val="en-US"/>
        </w:rPr>
        <w:t>4</w:t>
      </w:r>
      <w:r w:rsidRPr="00BA7319">
        <w:rPr>
          <w:lang w:val="en-US"/>
        </w:rPr>
        <w:t>-</w:t>
      </w:r>
      <w:r>
        <w:rPr>
          <w:lang w:val="en-US"/>
        </w:rPr>
        <w:t>3</w:t>
      </w:r>
      <w:r w:rsidRPr="00BA7319">
        <w:rPr>
          <w:rFonts w:hint="eastAsia"/>
          <w:lang w:val="en-US"/>
        </w:rPr>
        <w:t>:</w:t>
      </w:r>
      <w:r w:rsidRPr="00BA7319">
        <w:rPr>
          <w:lang w:val="en-US"/>
        </w:rPr>
        <w:t xml:space="preserve"> </w:t>
      </w:r>
      <w:r w:rsidR="00AE2F3B">
        <w:rPr>
          <w:lang w:val="en-US"/>
        </w:rPr>
        <w:t>Dynamic range</w:t>
      </w:r>
    </w:p>
    <w:p w14:paraId="5C58FB54" w14:textId="4AFAB7F0" w:rsidR="00672848" w:rsidRPr="00D748CC" w:rsidRDefault="00672848" w:rsidP="0067284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sidR="00AE2F3B">
        <w:rPr>
          <w:sz w:val="20"/>
          <w:szCs w:val="10"/>
          <w:lang w:val="en-US"/>
        </w:rPr>
        <w:t>3</w:t>
      </w:r>
      <w:r w:rsidRPr="00D748CC">
        <w:rPr>
          <w:sz w:val="20"/>
          <w:szCs w:val="10"/>
          <w:lang w:val="en-US"/>
        </w:rPr>
        <w:t>-</w:t>
      </w:r>
      <w:r>
        <w:rPr>
          <w:sz w:val="20"/>
          <w:szCs w:val="10"/>
          <w:lang w:val="en-US"/>
        </w:rPr>
        <w:t>1</w:t>
      </w:r>
      <w:r w:rsidRPr="00D748CC">
        <w:rPr>
          <w:sz w:val="20"/>
          <w:szCs w:val="10"/>
          <w:lang w:val="en-US"/>
        </w:rPr>
        <w:t xml:space="preserve">: </w:t>
      </w:r>
      <w:r w:rsidR="00AE2F3B">
        <w:rPr>
          <w:sz w:val="20"/>
          <w:szCs w:val="10"/>
          <w:lang w:val="en-US"/>
        </w:rPr>
        <w:t>Dynamic range requirement</w:t>
      </w:r>
    </w:p>
    <w:p w14:paraId="5CAEA905" w14:textId="77777777" w:rsidR="00672848" w:rsidRPr="000A58AF"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3397070C" w14:textId="39F61104" w:rsidR="00672848" w:rsidRDefault="0067284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0A58AF">
        <w:rPr>
          <w:rFonts w:eastAsia="宋体"/>
          <w:szCs w:val="24"/>
          <w:lang w:eastAsia="zh-CN"/>
        </w:rPr>
        <w:t>Proposal 1 (</w:t>
      </w:r>
      <w:r w:rsidR="00AE2F3B">
        <w:rPr>
          <w:rFonts w:eastAsia="宋体"/>
          <w:szCs w:val="24"/>
          <w:lang w:eastAsia="zh-CN"/>
        </w:rPr>
        <w:t>ZTE</w:t>
      </w:r>
      <w:r w:rsidRPr="000A58AF">
        <w:rPr>
          <w:rFonts w:eastAsia="宋体"/>
          <w:szCs w:val="24"/>
          <w:lang w:eastAsia="zh-CN"/>
        </w:rPr>
        <w:t xml:space="preserve">): </w:t>
      </w:r>
      <w:r w:rsidR="00AE2F3B">
        <w:rPr>
          <w:rFonts w:eastAsia="宋体"/>
          <w:szCs w:val="24"/>
          <w:lang w:eastAsia="zh-CN"/>
        </w:rPr>
        <w:t>F</w:t>
      </w:r>
      <w:r w:rsidR="00AE2F3B" w:rsidRPr="00AE2F3B">
        <w:rPr>
          <w:rFonts w:eastAsia="宋体"/>
          <w:szCs w:val="24"/>
          <w:lang w:eastAsia="zh-CN"/>
        </w:rPr>
        <w:t>or receiver dynamic requirement, both uplink signals and BS2BS2 CLI signal should be considered for IoT levels.</w:t>
      </w:r>
    </w:p>
    <w:p w14:paraId="2FF7A863" w14:textId="58DFC8FF" w:rsidR="00C663D8" w:rsidRPr="000A58AF" w:rsidRDefault="00C663D8" w:rsidP="0067284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 xml:space="preserve">Proposal 2 (Qualcomm): </w:t>
      </w:r>
      <w:r w:rsidRPr="00C663D8">
        <w:rPr>
          <w:rFonts w:eastAsia="宋体"/>
          <w:szCs w:val="24"/>
          <w:lang w:val="en-AU" w:eastAsia="zh-CN"/>
        </w:rPr>
        <w:t>RAN4 to derive the IoT level and wanted signal power level within RAN4 adjacent channel coexistence.</w:t>
      </w:r>
    </w:p>
    <w:p w14:paraId="43F63638" w14:textId="77777777" w:rsidR="00672848" w:rsidRDefault="00672848" w:rsidP="0067284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78ADA89" w14:textId="2F882546" w:rsidR="00672848" w:rsidRDefault="003D5493" w:rsidP="00672848">
      <w:pPr>
        <w:pStyle w:val="ListParagraph"/>
        <w:numPr>
          <w:ilvl w:val="1"/>
          <w:numId w:val="1"/>
        </w:numPr>
        <w:overflowPunct/>
        <w:autoSpaceDE/>
        <w:autoSpaceDN/>
        <w:adjustRightInd/>
        <w:spacing w:after="120" w:line="259" w:lineRule="auto"/>
        <w:ind w:firstLineChars="0"/>
        <w:textAlignment w:val="auto"/>
        <w:rPr>
          <w:lang w:val="en-US"/>
        </w:rPr>
      </w:pPr>
      <w:r>
        <w:rPr>
          <w:lang w:val="en-US"/>
        </w:rPr>
        <w:t>P1 and P2 are not contradicting, and discussion on both proposals firstly</w:t>
      </w:r>
      <w:r w:rsidR="00672848">
        <w:rPr>
          <w:lang w:val="en-US"/>
        </w:rPr>
        <w:t>.</w:t>
      </w:r>
    </w:p>
    <w:p w14:paraId="5B51D362" w14:textId="4B4232E2" w:rsidR="001D42C8" w:rsidRDefault="001D42C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8AC89A3" w14:textId="3A600A40" w:rsidR="00C663D8" w:rsidRPr="00BA7319" w:rsidRDefault="00C663D8" w:rsidP="00C663D8">
      <w:pPr>
        <w:pStyle w:val="Heading3"/>
        <w:rPr>
          <w:lang w:val="en-US"/>
        </w:rPr>
      </w:pPr>
      <w:r w:rsidRPr="00BA7319">
        <w:rPr>
          <w:lang w:val="en-US"/>
        </w:rPr>
        <w:t xml:space="preserve">Sub-topic </w:t>
      </w:r>
      <w:r w:rsidR="00CA011D">
        <w:rPr>
          <w:lang w:val="en-US"/>
        </w:rPr>
        <w:t>4</w:t>
      </w:r>
      <w:r w:rsidRPr="00BA7319">
        <w:rPr>
          <w:lang w:val="en-US"/>
        </w:rPr>
        <w:t>-</w:t>
      </w:r>
      <w:r>
        <w:rPr>
          <w:lang w:val="en-US"/>
        </w:rPr>
        <w:t>4</w:t>
      </w:r>
      <w:r w:rsidRPr="00BA7319">
        <w:rPr>
          <w:rFonts w:hint="eastAsia"/>
          <w:lang w:val="en-US"/>
        </w:rPr>
        <w:t>:</w:t>
      </w:r>
      <w:r w:rsidRPr="00BA7319">
        <w:rPr>
          <w:lang w:val="en-US"/>
        </w:rPr>
        <w:t xml:space="preserve"> </w:t>
      </w:r>
      <w:r>
        <w:rPr>
          <w:lang w:val="en-US"/>
        </w:rPr>
        <w:t>In-band selectivity and blocking</w:t>
      </w:r>
    </w:p>
    <w:p w14:paraId="6E2920A8" w14:textId="7B8D5697" w:rsidR="00C663D8" w:rsidRPr="00D748CC" w:rsidRDefault="00C663D8" w:rsidP="00C663D8">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Pr>
          <w:sz w:val="20"/>
          <w:szCs w:val="10"/>
          <w:lang w:val="en-US"/>
        </w:rPr>
        <w:t>4</w:t>
      </w:r>
      <w:r w:rsidRPr="00D748CC">
        <w:rPr>
          <w:sz w:val="20"/>
          <w:szCs w:val="10"/>
          <w:lang w:val="en-US"/>
        </w:rPr>
        <w:t>-</w:t>
      </w:r>
      <w:r>
        <w:rPr>
          <w:sz w:val="20"/>
          <w:szCs w:val="10"/>
          <w:lang w:val="en-US"/>
        </w:rPr>
        <w:t>1</w:t>
      </w:r>
      <w:r w:rsidRPr="00D748CC">
        <w:rPr>
          <w:sz w:val="20"/>
          <w:szCs w:val="10"/>
          <w:lang w:val="en-US"/>
        </w:rPr>
        <w:t xml:space="preserve">: </w:t>
      </w:r>
      <w:r w:rsidRPr="00C663D8">
        <w:rPr>
          <w:sz w:val="20"/>
          <w:szCs w:val="10"/>
          <w:lang w:val="en-US"/>
        </w:rPr>
        <w:t>In-band selectivity and blocking</w:t>
      </w:r>
    </w:p>
    <w:p w14:paraId="3AD6C332" w14:textId="77777777" w:rsidR="00C663D8" w:rsidRPr="000A58AF"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30EC6F82" w14:textId="57AE3C62" w:rsidR="00C663D8" w:rsidRPr="000A58AF" w:rsidRDefault="00C663D8" w:rsidP="00C663D8">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Pr>
          <w:rFonts w:eastAsia="宋体"/>
          <w:szCs w:val="24"/>
          <w:lang w:val="en-AU" w:eastAsia="zh-CN"/>
        </w:rPr>
        <w:t>Proposal 1 (Qualcomm</w:t>
      </w:r>
      <w:r w:rsidR="00B003E6">
        <w:rPr>
          <w:rFonts w:eastAsia="宋体"/>
          <w:szCs w:val="24"/>
          <w:lang w:val="en-AU" w:eastAsia="zh-CN"/>
        </w:rPr>
        <w:t>/Ericsson</w:t>
      </w:r>
      <w:r>
        <w:rPr>
          <w:rFonts w:eastAsia="宋体"/>
          <w:szCs w:val="24"/>
          <w:lang w:val="en-AU" w:eastAsia="zh-CN"/>
        </w:rPr>
        <w:t xml:space="preserve">): </w:t>
      </w:r>
      <w:r w:rsidRPr="00C663D8">
        <w:rPr>
          <w:rFonts w:eastAsia="宋体"/>
          <w:szCs w:val="24"/>
          <w:lang w:val="en-AU" w:eastAsia="zh-CN"/>
        </w:rPr>
        <w:t>RAN4 to discuss which scenarios within the RAN4 adjacent channel coexistence to be defined to derive the ACS and in-band blocking requirements for SBFD BS.</w:t>
      </w:r>
    </w:p>
    <w:p w14:paraId="797E8C7D" w14:textId="77777777" w:rsidR="00C663D8" w:rsidRDefault="00C663D8" w:rsidP="00C663D8">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06E09572" w14:textId="68AC1B82" w:rsidR="00C663D8" w:rsidRDefault="00C663D8" w:rsidP="00C663D8">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 firstly.</w:t>
      </w:r>
    </w:p>
    <w:p w14:paraId="45A6DAAC" w14:textId="2D1FD8C5"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39CBC0B4" w14:textId="77777777" w:rsidR="00C663D8" w:rsidRDefault="00C663D8"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19CEDCB2" w14:textId="45741329" w:rsidR="00AE2F3B" w:rsidRPr="00BA7319" w:rsidRDefault="00AE2F3B" w:rsidP="00AE2F3B">
      <w:pPr>
        <w:pStyle w:val="Heading3"/>
        <w:rPr>
          <w:lang w:val="en-US"/>
        </w:rPr>
      </w:pPr>
      <w:r w:rsidRPr="00BA7319">
        <w:rPr>
          <w:lang w:val="en-US"/>
        </w:rPr>
        <w:t xml:space="preserve">Sub-topic </w:t>
      </w:r>
      <w:r w:rsidR="00CA011D">
        <w:rPr>
          <w:lang w:val="en-US"/>
        </w:rPr>
        <w:t>4</w:t>
      </w:r>
      <w:r w:rsidRPr="00BA7319">
        <w:rPr>
          <w:lang w:val="en-US"/>
        </w:rPr>
        <w:t>-</w:t>
      </w:r>
      <w:r w:rsidR="00C663D8">
        <w:rPr>
          <w:lang w:val="en-US"/>
        </w:rPr>
        <w:t>5</w:t>
      </w:r>
      <w:r w:rsidRPr="00BA7319">
        <w:rPr>
          <w:rFonts w:hint="eastAsia"/>
          <w:lang w:val="en-US"/>
        </w:rPr>
        <w:t>:</w:t>
      </w:r>
      <w:r w:rsidRPr="00BA7319">
        <w:rPr>
          <w:lang w:val="en-US"/>
        </w:rPr>
        <w:t xml:space="preserve"> </w:t>
      </w:r>
      <w:r>
        <w:rPr>
          <w:lang w:val="en-US"/>
        </w:rPr>
        <w:t>Receiver intermodulation</w:t>
      </w:r>
    </w:p>
    <w:p w14:paraId="2FF55CED" w14:textId="2BB91A47" w:rsidR="00AE2F3B" w:rsidRPr="00D748CC" w:rsidRDefault="00AE2F3B" w:rsidP="00AE2F3B">
      <w:pPr>
        <w:pStyle w:val="Heading4"/>
        <w:numPr>
          <w:ilvl w:val="0"/>
          <w:numId w:val="0"/>
        </w:numPr>
        <w:ind w:left="864" w:hanging="864"/>
        <w:rPr>
          <w:sz w:val="20"/>
          <w:szCs w:val="10"/>
          <w:lang w:val="en-US"/>
        </w:rPr>
      </w:pPr>
      <w:r w:rsidRPr="00D748CC">
        <w:rPr>
          <w:sz w:val="20"/>
          <w:szCs w:val="10"/>
          <w:lang w:val="en-US"/>
        </w:rPr>
        <w:t xml:space="preserve">Issue </w:t>
      </w:r>
      <w:r w:rsidR="00CA011D">
        <w:rPr>
          <w:sz w:val="20"/>
          <w:szCs w:val="10"/>
          <w:lang w:val="en-US"/>
        </w:rPr>
        <w:t>4</w:t>
      </w:r>
      <w:r w:rsidRPr="00D748CC">
        <w:rPr>
          <w:sz w:val="20"/>
          <w:szCs w:val="10"/>
          <w:lang w:val="en-US"/>
        </w:rPr>
        <w:t>-</w:t>
      </w:r>
      <w:r w:rsidR="00C663D8">
        <w:rPr>
          <w:sz w:val="20"/>
          <w:szCs w:val="10"/>
          <w:lang w:val="en-US"/>
        </w:rPr>
        <w:t>5</w:t>
      </w:r>
      <w:r w:rsidRPr="00D748CC">
        <w:rPr>
          <w:sz w:val="20"/>
          <w:szCs w:val="10"/>
          <w:lang w:val="en-US"/>
        </w:rPr>
        <w:t>-</w:t>
      </w:r>
      <w:r>
        <w:rPr>
          <w:sz w:val="20"/>
          <w:szCs w:val="10"/>
          <w:lang w:val="en-US"/>
        </w:rPr>
        <w:t>1</w:t>
      </w:r>
      <w:r w:rsidRPr="00D748CC">
        <w:rPr>
          <w:sz w:val="20"/>
          <w:szCs w:val="10"/>
          <w:lang w:val="en-US"/>
        </w:rPr>
        <w:t xml:space="preserve">: </w:t>
      </w:r>
      <w:r>
        <w:rPr>
          <w:sz w:val="20"/>
          <w:szCs w:val="10"/>
          <w:lang w:val="en-US"/>
        </w:rPr>
        <w:t>Receiver intermodulation requirement</w:t>
      </w:r>
    </w:p>
    <w:p w14:paraId="72FAB5C7" w14:textId="77777777" w:rsidR="00AE2F3B" w:rsidRPr="000A58AF"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sidRPr="000A58AF">
        <w:rPr>
          <w:lang w:val="en-US"/>
        </w:rPr>
        <w:t>Proposals:</w:t>
      </w:r>
    </w:p>
    <w:p w14:paraId="4CCBBF3F" w14:textId="1833A97D" w:rsidR="00B003E6" w:rsidRDefault="00B003E6" w:rsidP="00AE2F3B">
      <w:pPr>
        <w:pStyle w:val="ListParagraph"/>
        <w:numPr>
          <w:ilvl w:val="1"/>
          <w:numId w:val="1"/>
        </w:numPr>
        <w:spacing w:after="120" w:line="259" w:lineRule="auto"/>
        <w:ind w:firstLineChars="0"/>
        <w:rPr>
          <w:rFonts w:eastAsia="宋体"/>
          <w:szCs w:val="24"/>
          <w:lang w:eastAsia="zh-CN"/>
        </w:rPr>
      </w:pPr>
      <w:r w:rsidRPr="00B003E6">
        <w:rPr>
          <w:rFonts w:eastAsia="宋体"/>
          <w:szCs w:val="24"/>
          <w:lang w:eastAsia="zh-CN"/>
        </w:rPr>
        <w:t xml:space="preserve">Proposal </w:t>
      </w:r>
      <w:r w:rsidR="003D5493">
        <w:rPr>
          <w:rFonts w:eastAsia="宋体"/>
          <w:szCs w:val="24"/>
          <w:lang w:eastAsia="zh-CN"/>
        </w:rPr>
        <w:t>1</w:t>
      </w:r>
      <w:r>
        <w:rPr>
          <w:rFonts w:eastAsia="宋体"/>
          <w:szCs w:val="24"/>
          <w:lang w:eastAsia="zh-CN"/>
        </w:rPr>
        <w:t xml:space="preserve"> (Ericsson): </w:t>
      </w:r>
      <w:r w:rsidRPr="00B003E6">
        <w:rPr>
          <w:rFonts w:eastAsia="宋体"/>
          <w:szCs w:val="24"/>
          <w:lang w:eastAsia="zh-CN"/>
        </w:rPr>
        <w:t>Investigate whether an additional requirement based on a single input signal placed to cause IM with the RX sub-band provides any additional robustness, and whether such a requirement is anyhow implicitly captured by the SBFD RX blocking requirement.</w:t>
      </w:r>
    </w:p>
    <w:p w14:paraId="6639A9C0" w14:textId="5CE62A41" w:rsidR="003D5493" w:rsidRPr="00B003E6" w:rsidRDefault="003D5493" w:rsidP="003D5493">
      <w:pPr>
        <w:pStyle w:val="ListParagraph"/>
        <w:numPr>
          <w:ilvl w:val="1"/>
          <w:numId w:val="1"/>
        </w:numPr>
        <w:spacing w:after="120" w:line="259" w:lineRule="auto"/>
        <w:ind w:firstLineChars="0"/>
        <w:rPr>
          <w:rFonts w:eastAsia="宋体"/>
          <w:szCs w:val="24"/>
          <w:lang w:eastAsia="zh-CN"/>
        </w:rPr>
      </w:pPr>
      <w:r>
        <w:rPr>
          <w:rFonts w:eastAsia="宋体"/>
          <w:szCs w:val="24"/>
          <w:lang w:val="en-AU" w:eastAsia="zh-CN"/>
        </w:rPr>
        <w:t xml:space="preserve">Proposal 2 (Qualcomm): </w:t>
      </w:r>
      <w:r w:rsidRPr="00C663D8">
        <w:rPr>
          <w:rFonts w:eastAsia="宋体"/>
          <w:szCs w:val="24"/>
          <w:lang w:val="en-AU" w:eastAsia="zh-CN"/>
        </w:rPr>
        <w:t>RAN4 to discuss how to capture the Rx intermodulation requirements in its adjacent channel coexistence work.</w:t>
      </w:r>
    </w:p>
    <w:p w14:paraId="0213936B" w14:textId="61099D35" w:rsidR="00AE2F3B" w:rsidRPr="00AE2F3B" w:rsidRDefault="00AE2F3B" w:rsidP="00AE2F3B">
      <w:pPr>
        <w:pStyle w:val="ListParagraph"/>
        <w:numPr>
          <w:ilvl w:val="1"/>
          <w:numId w:val="1"/>
        </w:numPr>
        <w:spacing w:after="120" w:line="259" w:lineRule="auto"/>
        <w:ind w:firstLineChars="0"/>
        <w:rPr>
          <w:rFonts w:eastAsia="宋体"/>
          <w:szCs w:val="24"/>
          <w:lang w:eastAsia="zh-CN"/>
        </w:rPr>
      </w:pPr>
      <w:r w:rsidRPr="000A58AF">
        <w:rPr>
          <w:rFonts w:eastAsia="宋体"/>
          <w:szCs w:val="24"/>
          <w:lang w:eastAsia="zh-CN"/>
        </w:rPr>
        <w:t xml:space="preserve">Proposal </w:t>
      </w:r>
      <w:r w:rsidR="00B003E6">
        <w:rPr>
          <w:rFonts w:eastAsia="宋体"/>
          <w:szCs w:val="24"/>
          <w:lang w:eastAsia="zh-CN"/>
        </w:rPr>
        <w:t>3</w:t>
      </w:r>
      <w:r w:rsidRPr="000A58AF">
        <w:rPr>
          <w:rFonts w:eastAsia="宋体"/>
          <w:szCs w:val="24"/>
          <w:lang w:eastAsia="zh-CN"/>
        </w:rPr>
        <w:t xml:space="preserve"> (</w:t>
      </w:r>
      <w:r>
        <w:rPr>
          <w:rFonts w:eastAsia="宋体"/>
          <w:szCs w:val="24"/>
          <w:lang w:eastAsia="zh-CN"/>
        </w:rPr>
        <w:t>ZTE</w:t>
      </w:r>
      <w:r w:rsidRPr="000A58AF">
        <w:rPr>
          <w:rFonts w:eastAsia="宋体"/>
          <w:szCs w:val="24"/>
          <w:lang w:eastAsia="zh-CN"/>
        </w:rPr>
        <w:t xml:space="preserve">): </w:t>
      </w:r>
      <w:r>
        <w:rPr>
          <w:rFonts w:eastAsia="宋体"/>
          <w:szCs w:val="24"/>
          <w:lang w:eastAsia="zh-CN"/>
        </w:rPr>
        <w:t>F</w:t>
      </w:r>
      <w:r w:rsidRPr="00AE2F3B">
        <w:rPr>
          <w:rFonts w:eastAsia="宋体"/>
          <w:szCs w:val="24"/>
          <w:lang w:eastAsia="zh-CN"/>
        </w:rPr>
        <w:t>or the receiver intermodulation requirements, BS2BS CLI should be taken into account for power level for interference signal.</w:t>
      </w:r>
    </w:p>
    <w:p w14:paraId="171C90A7" w14:textId="75046514" w:rsidR="00AE2F3B" w:rsidRDefault="00AE2F3B" w:rsidP="00AE2F3B">
      <w:pPr>
        <w:pStyle w:val="ListParagraph"/>
        <w:numPr>
          <w:ilvl w:val="1"/>
          <w:numId w:val="1"/>
        </w:numPr>
        <w:overflowPunct/>
        <w:autoSpaceDE/>
        <w:autoSpaceDN/>
        <w:adjustRightInd/>
        <w:spacing w:after="120" w:line="259" w:lineRule="auto"/>
        <w:ind w:firstLineChars="0"/>
        <w:textAlignment w:val="auto"/>
        <w:rPr>
          <w:rFonts w:eastAsia="宋体"/>
          <w:szCs w:val="24"/>
          <w:lang w:eastAsia="zh-CN"/>
        </w:rPr>
      </w:pPr>
      <w:r w:rsidRPr="00AE2F3B">
        <w:rPr>
          <w:rFonts w:eastAsia="宋体"/>
          <w:szCs w:val="24"/>
          <w:lang w:eastAsia="zh-CN"/>
        </w:rPr>
        <w:t xml:space="preserve">Proposal </w:t>
      </w:r>
      <w:r w:rsidR="00B003E6">
        <w:rPr>
          <w:rFonts w:eastAsia="宋体"/>
          <w:szCs w:val="24"/>
          <w:lang w:eastAsia="zh-CN"/>
        </w:rPr>
        <w:t>4</w:t>
      </w:r>
      <w:r>
        <w:rPr>
          <w:rFonts w:eastAsia="宋体"/>
          <w:szCs w:val="24"/>
          <w:lang w:eastAsia="zh-CN"/>
        </w:rPr>
        <w:t xml:space="preserve"> (ZTE)</w:t>
      </w:r>
      <w:r w:rsidRPr="00AE2F3B">
        <w:rPr>
          <w:rFonts w:eastAsia="宋体"/>
          <w:szCs w:val="24"/>
          <w:lang w:eastAsia="zh-CN"/>
        </w:rPr>
        <w:t xml:space="preserve">: </w:t>
      </w:r>
      <w:r>
        <w:rPr>
          <w:rFonts w:eastAsia="宋体"/>
          <w:szCs w:val="24"/>
          <w:lang w:eastAsia="zh-CN"/>
        </w:rPr>
        <w:t>F</w:t>
      </w:r>
      <w:r w:rsidRPr="00AE2F3B">
        <w:rPr>
          <w:rFonts w:eastAsia="宋体"/>
          <w:szCs w:val="24"/>
          <w:lang w:eastAsia="zh-CN"/>
        </w:rPr>
        <w:t xml:space="preserve">or receiver intermodulation requirements, consider IMD between CW/NBB/general intermodulation interfering signal </w:t>
      </w:r>
      <w:proofErr w:type="spellStart"/>
      <w:r w:rsidRPr="00AE2F3B">
        <w:rPr>
          <w:rFonts w:eastAsia="宋体"/>
          <w:szCs w:val="24"/>
          <w:lang w:eastAsia="zh-CN"/>
        </w:rPr>
        <w:t>intermodulate</w:t>
      </w:r>
      <w:proofErr w:type="spellEnd"/>
      <w:r w:rsidRPr="00AE2F3B">
        <w:rPr>
          <w:rFonts w:eastAsia="宋体"/>
          <w:szCs w:val="24"/>
          <w:lang w:eastAsia="zh-CN"/>
        </w:rPr>
        <w:t xml:space="preserve"> with SBFD DL transmission with some performance degradation on SBFD receiver as shown in Figure 2.2.3-1.</w:t>
      </w:r>
    </w:p>
    <w:p w14:paraId="5ABE2895" w14:textId="31314012" w:rsidR="00AE2F3B" w:rsidRDefault="00AE2F3B" w:rsidP="00AE2F3B">
      <w:pPr>
        <w:spacing w:after="120"/>
        <w:ind w:left="576"/>
        <w:jc w:val="center"/>
      </w:pPr>
      <w:r>
        <w:rPr>
          <w:noProof/>
        </w:rPr>
        <w:lastRenderedPageBreak/>
        <w:drawing>
          <wp:inline distT="0" distB="0" distL="114300" distR="114300" wp14:anchorId="4C27C7A7" wp14:editId="6DC903FF">
            <wp:extent cx="5811352" cy="1799164"/>
            <wp:effectExtent l="0" t="0" r="0" b="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2"/>
                    <a:stretch>
                      <a:fillRect/>
                    </a:stretch>
                  </pic:blipFill>
                  <pic:spPr>
                    <a:xfrm>
                      <a:off x="0" y="0"/>
                      <a:ext cx="5822196" cy="1802521"/>
                    </a:xfrm>
                    <a:prstGeom prst="rect">
                      <a:avLst/>
                    </a:prstGeom>
                    <a:noFill/>
                    <a:ln>
                      <a:noFill/>
                    </a:ln>
                  </pic:spPr>
                </pic:pic>
              </a:graphicData>
            </a:graphic>
          </wp:inline>
        </w:drawing>
      </w:r>
      <w:r>
        <w:rPr>
          <w:rFonts w:hint="eastAsia"/>
        </w:rPr>
        <w:t>Figure 2.2.</w:t>
      </w:r>
      <w:r w:rsidRPr="00AE2F3B">
        <w:rPr>
          <w:rFonts w:hint="eastAsia"/>
          <w:lang w:val="en-US" w:eastAsia="zh-CN"/>
        </w:rPr>
        <w:t>3</w:t>
      </w:r>
      <w:r>
        <w:rPr>
          <w:rFonts w:hint="eastAsia"/>
        </w:rPr>
        <w:t>-1: Example of Rx intermodulation requirement for SBFD BS</w:t>
      </w:r>
    </w:p>
    <w:p w14:paraId="3DE605CC" w14:textId="77777777" w:rsidR="00AE2F3B" w:rsidRDefault="00AE2F3B" w:rsidP="00AE2F3B">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3C79469D" w14:textId="2BA06F8D" w:rsidR="00AE2F3B" w:rsidRDefault="00AE2F3B" w:rsidP="00AE2F3B">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3D5493">
        <w:rPr>
          <w:lang w:val="en-US"/>
        </w:rPr>
        <w:t>P</w:t>
      </w:r>
      <w:r>
        <w:rPr>
          <w:lang w:val="en-US"/>
        </w:rPr>
        <w:t>roposal</w:t>
      </w:r>
      <w:r w:rsidR="003D5493">
        <w:rPr>
          <w:lang w:val="en-US"/>
        </w:rPr>
        <w:t xml:space="preserve"> 1</w:t>
      </w:r>
      <w:r>
        <w:rPr>
          <w:lang w:val="en-US"/>
        </w:rPr>
        <w:t xml:space="preserve"> firstly</w:t>
      </w:r>
      <w:r w:rsidR="003D5493">
        <w:rPr>
          <w:lang w:val="en-US"/>
        </w:rPr>
        <w:t>, to see it can be accepted or not</w:t>
      </w:r>
      <w:r>
        <w:rPr>
          <w:lang w:val="en-US"/>
        </w:rPr>
        <w:t>.</w:t>
      </w:r>
    </w:p>
    <w:p w14:paraId="394B537E" w14:textId="77777777" w:rsidR="00AE2F3B" w:rsidRPr="00672848" w:rsidRDefault="00AE2F3B"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5540ECD1" w14:textId="4154728A" w:rsidR="00044B7F" w:rsidRPr="00B16ABE" w:rsidRDefault="00044B7F" w:rsidP="00044B7F">
      <w:pPr>
        <w:pStyle w:val="Heading1"/>
        <w:rPr>
          <w:lang w:val="en-US" w:eastAsia="ja-JP"/>
        </w:rPr>
      </w:pPr>
      <w:r w:rsidRPr="00B16ABE">
        <w:rPr>
          <w:lang w:val="en-US" w:eastAsia="ja-JP"/>
        </w:rPr>
        <w:t>Topic #</w:t>
      </w:r>
      <w:r>
        <w:rPr>
          <w:lang w:val="en-US" w:eastAsia="ja-JP"/>
        </w:rPr>
        <w:t>5</w:t>
      </w:r>
      <w:r w:rsidRPr="00B16ABE">
        <w:rPr>
          <w:lang w:val="en-US" w:eastAsia="ja-JP"/>
        </w:rPr>
        <w:t>:</w:t>
      </w:r>
      <w:r>
        <w:rPr>
          <w:lang w:val="en-US" w:eastAsia="ja-JP"/>
        </w:rPr>
        <w:t xml:space="preserve"> Potentially new requirements in details</w:t>
      </w:r>
    </w:p>
    <w:p w14:paraId="62259169" w14:textId="77777777" w:rsidR="00044B7F" w:rsidRDefault="00044B7F" w:rsidP="00044B7F">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56485710" w14:textId="77777777" w:rsidR="00044B7F" w:rsidRPr="00CB0305" w:rsidRDefault="00044B7F" w:rsidP="00044B7F">
      <w:pPr>
        <w:pStyle w:val="Heading2"/>
      </w:pPr>
      <w:r w:rsidRPr="00B831AE">
        <w:rPr>
          <w:rFonts w:hint="eastAsia"/>
        </w:rPr>
        <w:t>Companies</w:t>
      </w:r>
      <w:r w:rsidRPr="00B831AE">
        <w:t>’</w:t>
      </w:r>
      <w:r w:rsidRPr="00CB0305">
        <w:t xml:space="preserve"> contributions summary</w:t>
      </w:r>
    </w:p>
    <w:p w14:paraId="3040EC90" w14:textId="77777777" w:rsidR="00044B7F" w:rsidRPr="00682660" w:rsidRDefault="00044B7F" w:rsidP="00044B7F">
      <w:pPr>
        <w:rPr>
          <w:iCs/>
          <w:lang w:eastAsia="zh-CN"/>
        </w:rPr>
      </w:pPr>
      <w:r w:rsidRPr="00682660">
        <w:rPr>
          <w:iCs/>
          <w:lang w:eastAsia="zh-CN"/>
        </w:rPr>
        <w:t xml:space="preserve">Skipped since all </w:t>
      </w:r>
      <w:proofErr w:type="spellStart"/>
      <w:r>
        <w:rPr>
          <w:rFonts w:hint="eastAsia"/>
          <w:iCs/>
          <w:lang w:eastAsia="zh-CN"/>
        </w:rPr>
        <w:t>T</w:t>
      </w:r>
      <w:r>
        <w:rPr>
          <w:iCs/>
          <w:lang w:eastAsia="zh-CN"/>
        </w:rPr>
        <w:t>docs</w:t>
      </w:r>
      <w:proofErr w:type="spellEnd"/>
      <w:r>
        <w:rPr>
          <w:iCs/>
          <w:lang w:eastAsia="zh-CN"/>
        </w:rPr>
        <w:t xml:space="preserve"> are summarized in Topic#2 already. </w:t>
      </w:r>
    </w:p>
    <w:p w14:paraId="45C00B6E" w14:textId="77777777" w:rsidR="00044B7F" w:rsidRPr="006D4B9B" w:rsidRDefault="00044B7F" w:rsidP="00044B7F">
      <w:pPr>
        <w:rPr>
          <w:i/>
          <w:color w:val="0070C0"/>
          <w:lang w:eastAsia="zh-CN"/>
        </w:rPr>
      </w:pPr>
      <w:r w:rsidRPr="006D4B9B">
        <w:rPr>
          <w:rFonts w:hint="eastAsia"/>
          <w:i/>
          <w:color w:val="0070C0"/>
          <w:lang w:eastAsia="zh-CN"/>
        </w:rPr>
        <w:t>T</w:t>
      </w:r>
      <w:r w:rsidRPr="006D4B9B">
        <w:rPr>
          <w:i/>
          <w:color w:val="0070C0"/>
          <w:lang w:eastAsia="zh-CN"/>
        </w:rPr>
        <w:t>he moderator</w:t>
      </w:r>
      <w:r>
        <w:rPr>
          <w:i/>
          <w:color w:val="0070C0"/>
          <w:lang w:eastAsia="zh-CN"/>
        </w:rPr>
        <w:t xml:space="preserve"> can suggest a limited number of papers which could be presented.</w:t>
      </w:r>
    </w:p>
    <w:p w14:paraId="738360DC" w14:textId="77777777" w:rsidR="00044B7F" w:rsidRPr="004A7544" w:rsidRDefault="00044B7F" w:rsidP="00044B7F">
      <w:pPr>
        <w:pStyle w:val="Heading2"/>
      </w:pPr>
      <w:r w:rsidRPr="004A7544">
        <w:rPr>
          <w:rFonts w:hint="eastAsia"/>
        </w:rPr>
        <w:t>Open issues</w:t>
      </w:r>
      <w:r>
        <w:t xml:space="preserve"> summary</w:t>
      </w:r>
    </w:p>
    <w:p w14:paraId="1227D953" w14:textId="77777777" w:rsidR="00044B7F" w:rsidRDefault="00044B7F" w:rsidP="00044B7F">
      <w:pPr>
        <w:rPr>
          <w:i/>
          <w:color w:val="0070C0"/>
          <w:lang w:eastAsia="zh-CN"/>
        </w:rPr>
      </w:pPr>
      <w:r>
        <w:rPr>
          <w:rFonts w:hint="eastAsia"/>
          <w:i/>
          <w:color w:val="0070C0"/>
        </w:rPr>
        <w:t xml:space="preserve">Before </w:t>
      </w:r>
      <w:r>
        <w:rPr>
          <w:i/>
          <w:color w:val="0070C0"/>
        </w:rPr>
        <w:t>f2f m</w:t>
      </w:r>
      <w:r w:rsidRPr="00035C50">
        <w:rPr>
          <w:rFonts w:hint="eastAsia"/>
          <w:i/>
          <w:color w:val="0070C0"/>
        </w:rPr>
        <w:t xml:space="preserve">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1DC9134E" w14:textId="2E441DA0" w:rsidR="00044B7F" w:rsidRPr="00BA7319" w:rsidRDefault="00044B7F" w:rsidP="00044B7F">
      <w:pPr>
        <w:pStyle w:val="Heading3"/>
        <w:rPr>
          <w:lang w:val="en-US"/>
        </w:rPr>
      </w:pPr>
      <w:r w:rsidRPr="00BA7319">
        <w:rPr>
          <w:lang w:val="en-US"/>
        </w:rPr>
        <w:t xml:space="preserve">Sub-topic </w:t>
      </w:r>
      <w:r w:rsidR="005B6695">
        <w:rPr>
          <w:lang w:val="en-US"/>
        </w:rPr>
        <w:t>5</w:t>
      </w:r>
      <w:r w:rsidRPr="00BA7319">
        <w:rPr>
          <w:lang w:val="en-US"/>
        </w:rPr>
        <w:t>-1</w:t>
      </w:r>
      <w:r w:rsidRPr="00BA7319">
        <w:rPr>
          <w:rFonts w:hint="eastAsia"/>
          <w:lang w:val="en-US"/>
        </w:rPr>
        <w:t>:</w:t>
      </w:r>
      <w:r w:rsidRPr="00BA7319">
        <w:rPr>
          <w:lang w:val="en-US"/>
        </w:rPr>
        <w:t xml:space="preserve"> </w:t>
      </w:r>
      <w:r w:rsidR="005B6695" w:rsidRPr="005B6695">
        <w:rPr>
          <w:lang w:val="en-US"/>
        </w:rPr>
        <w:t xml:space="preserve">In-channel adjacent </w:t>
      </w:r>
      <w:proofErr w:type="spellStart"/>
      <w:r w:rsidR="005B6695" w:rsidRPr="005B6695">
        <w:rPr>
          <w:lang w:val="en-US"/>
        </w:rPr>
        <w:t>subband</w:t>
      </w:r>
      <w:proofErr w:type="spellEnd"/>
      <w:r w:rsidR="005B6695">
        <w:rPr>
          <w:lang w:val="en-US"/>
        </w:rPr>
        <w:t xml:space="preserve"> </w:t>
      </w:r>
      <w:r w:rsidR="00734EE1">
        <w:rPr>
          <w:lang w:val="en-US"/>
        </w:rPr>
        <w:t>requirements</w:t>
      </w:r>
    </w:p>
    <w:p w14:paraId="10AC757E" w14:textId="042B80CA" w:rsidR="009523B2" w:rsidRPr="005B6695" w:rsidRDefault="009523B2" w:rsidP="009523B2">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Pr>
          <w:sz w:val="20"/>
          <w:szCs w:val="10"/>
          <w:lang w:val="en-US"/>
        </w:rPr>
        <w:t>1</w:t>
      </w:r>
      <w:r w:rsidRPr="005B6695">
        <w:rPr>
          <w:sz w:val="20"/>
          <w:szCs w:val="10"/>
          <w:lang w:val="en-US"/>
        </w:rPr>
        <w:t>-</w:t>
      </w:r>
      <w:r w:rsidR="00541FAB">
        <w:rPr>
          <w:sz w:val="20"/>
          <w:szCs w:val="10"/>
          <w:lang w:val="en-US"/>
        </w:rPr>
        <w:t>1</w:t>
      </w:r>
      <w:r w:rsidRPr="005B6695">
        <w:rPr>
          <w:sz w:val="20"/>
          <w:szCs w:val="10"/>
          <w:lang w:val="en-US"/>
        </w:rPr>
        <w:t>:</w:t>
      </w:r>
      <w:r>
        <w:rPr>
          <w:sz w:val="20"/>
          <w:szCs w:val="10"/>
          <w:lang w:val="en-US"/>
        </w:rPr>
        <w:t xml:space="preserve"> Necessity of I</w:t>
      </w:r>
      <w:r w:rsidRPr="005B6695">
        <w:rPr>
          <w:sz w:val="20"/>
          <w:szCs w:val="10"/>
          <w:lang w:val="en-US"/>
        </w:rPr>
        <w:t xml:space="preserve">n-channel adjacent </w:t>
      </w:r>
      <w:proofErr w:type="spellStart"/>
      <w:r w:rsidRPr="005B6695">
        <w:rPr>
          <w:sz w:val="20"/>
          <w:szCs w:val="10"/>
          <w:lang w:val="en-US"/>
        </w:rPr>
        <w:t>subband</w:t>
      </w:r>
      <w:proofErr w:type="spellEnd"/>
      <w:r w:rsidRPr="005B6695">
        <w:rPr>
          <w:sz w:val="20"/>
          <w:szCs w:val="10"/>
          <w:lang w:val="en-US"/>
        </w:rPr>
        <w:t xml:space="preserve"> leakage ratio</w:t>
      </w:r>
      <w:r>
        <w:rPr>
          <w:sz w:val="20"/>
          <w:szCs w:val="10"/>
          <w:lang w:val="en-US"/>
        </w:rPr>
        <w:t xml:space="preserve">/selectivity requirements </w:t>
      </w:r>
    </w:p>
    <w:p w14:paraId="43241A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B1FFF4A" w14:textId="67BEC75E"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(CMCC): </w:t>
      </w:r>
      <w:r w:rsidRPr="0032095C">
        <w:rPr>
          <w:rFonts w:eastAsia="宋体"/>
          <w:szCs w:val="24"/>
          <w:lang w:eastAsia="zh-CN"/>
        </w:rPr>
        <w:t xml:space="preserve">In-channel adjacent </w:t>
      </w:r>
      <w:proofErr w:type="spellStart"/>
      <w:r w:rsidRPr="0032095C">
        <w:rPr>
          <w:rFonts w:eastAsia="宋体"/>
          <w:szCs w:val="24"/>
          <w:lang w:eastAsia="zh-CN"/>
        </w:rPr>
        <w:t>subband</w:t>
      </w:r>
      <w:proofErr w:type="spellEnd"/>
      <w:r w:rsidRPr="0032095C">
        <w:rPr>
          <w:rFonts w:eastAsia="宋体"/>
          <w:szCs w:val="24"/>
          <w:lang w:eastAsia="zh-CN"/>
        </w:rPr>
        <w:t xml:space="preserve"> leakage ratio/selectivity</w:t>
      </w:r>
      <w:r w:rsidRPr="00597E53">
        <w:rPr>
          <w:rFonts w:eastAsia="宋体"/>
          <w:szCs w:val="24"/>
          <w:lang w:eastAsia="zh-CN"/>
        </w:rPr>
        <w:t xml:space="preserve"> can be discussed together with OTA sensitivity requirements.</w:t>
      </w:r>
    </w:p>
    <w:p w14:paraId="1CF35537" w14:textId="30921519" w:rsidR="009523B2" w:rsidRDefault="009523B2"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00F63BF6" w:rsidRPr="00F63BF6">
        <w:rPr>
          <w:rFonts w:eastAsia="宋体"/>
          <w:szCs w:val="24"/>
          <w:lang w:eastAsia="zh-CN"/>
        </w:rPr>
        <w:t xml:space="preserve">no necessity to introduce new requirement for in-channel adjacent </w:t>
      </w:r>
      <w:proofErr w:type="spellStart"/>
      <w:r w:rsidR="00F63BF6" w:rsidRPr="00F63BF6">
        <w:rPr>
          <w:rFonts w:eastAsia="宋体"/>
          <w:szCs w:val="24"/>
          <w:lang w:eastAsia="zh-CN"/>
        </w:rPr>
        <w:t>subband</w:t>
      </w:r>
      <w:proofErr w:type="spellEnd"/>
      <w:r w:rsidR="00F63BF6" w:rsidRPr="00F63BF6">
        <w:rPr>
          <w:rFonts w:eastAsia="宋体"/>
          <w:szCs w:val="24"/>
          <w:lang w:eastAsia="zh-CN"/>
        </w:rPr>
        <w:t xml:space="preserve"> leakage ratio</w:t>
      </w:r>
      <w:r w:rsidR="00F63BF6">
        <w:rPr>
          <w:rFonts w:eastAsia="宋体"/>
          <w:szCs w:val="24"/>
          <w:lang w:eastAsia="zh-CN"/>
        </w:rPr>
        <w:t xml:space="preserve">/selectivity. </w:t>
      </w:r>
    </w:p>
    <w:p w14:paraId="79F57806" w14:textId="4847F6DF" w:rsidR="00AE2F3B" w:rsidRDefault="00AE2F3B" w:rsidP="009523B2">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(ZTE): </w:t>
      </w:r>
      <w:r w:rsidR="00835B74">
        <w:rPr>
          <w:rFonts w:eastAsia="宋体"/>
          <w:szCs w:val="24"/>
          <w:lang w:eastAsia="zh-CN"/>
        </w:rPr>
        <w:t>F</w:t>
      </w:r>
      <w:r>
        <w:rPr>
          <w:rFonts w:eastAsia="宋体"/>
          <w:szCs w:val="24"/>
          <w:lang w:eastAsia="zh-CN"/>
        </w:rPr>
        <w:t xml:space="preserve">or </w:t>
      </w:r>
      <w:r w:rsidRPr="00AE2F3B">
        <w:rPr>
          <w:rFonts w:eastAsia="宋体"/>
          <w:szCs w:val="24"/>
          <w:lang w:eastAsia="zh-CN"/>
        </w:rPr>
        <w:t>co-site inter-sector</w:t>
      </w:r>
      <w:r w:rsidR="00835B74">
        <w:rPr>
          <w:rFonts w:eastAsia="宋体"/>
          <w:szCs w:val="24"/>
          <w:lang w:eastAsia="zh-CN"/>
        </w:rPr>
        <w:t xml:space="preserve"> scenario</w:t>
      </w:r>
      <w:r>
        <w:rPr>
          <w:rFonts w:eastAsia="宋体"/>
          <w:szCs w:val="24"/>
          <w:lang w:eastAsia="zh-CN"/>
        </w:rPr>
        <w:t>,</w:t>
      </w:r>
      <w:r w:rsidRPr="00AE2F3B">
        <w:rPr>
          <w:rFonts w:eastAsia="宋体"/>
          <w:szCs w:val="24"/>
          <w:lang w:eastAsia="zh-CN"/>
        </w:rPr>
        <w:t xml:space="preserve"> this could be left up to the vendor declaration without defining any specific power or </w:t>
      </w:r>
      <w:proofErr w:type="spellStart"/>
      <w:r w:rsidRPr="00AE2F3B">
        <w:rPr>
          <w:rFonts w:eastAsia="宋体"/>
          <w:szCs w:val="24"/>
          <w:lang w:eastAsia="zh-CN"/>
        </w:rPr>
        <w:t>freq</w:t>
      </w:r>
      <w:proofErr w:type="spellEnd"/>
      <w:r w:rsidRPr="00AE2F3B">
        <w:rPr>
          <w:rFonts w:eastAsia="宋体"/>
          <w:szCs w:val="24"/>
          <w:lang w:eastAsia="zh-CN"/>
        </w:rPr>
        <w:t xml:space="preserve"> offset of the corresponding requirement.</w:t>
      </w:r>
    </w:p>
    <w:p w14:paraId="7AACDFEF" w14:textId="76978EEF" w:rsidR="00AE2F3B" w:rsidRDefault="00AE2F3B" w:rsidP="00CF765B">
      <w:pPr>
        <w:pStyle w:val="ListParagraph"/>
        <w:numPr>
          <w:ilvl w:val="1"/>
          <w:numId w:val="1"/>
        </w:numPr>
        <w:spacing w:after="120" w:line="259" w:lineRule="auto"/>
        <w:ind w:firstLineChars="0"/>
        <w:rPr>
          <w:rFonts w:eastAsia="宋体"/>
          <w:szCs w:val="24"/>
          <w:lang w:eastAsia="zh-CN"/>
        </w:rPr>
      </w:pPr>
      <w:r w:rsidRPr="00835B74">
        <w:rPr>
          <w:rFonts w:eastAsia="宋体"/>
          <w:szCs w:val="24"/>
          <w:lang w:eastAsia="zh-CN"/>
        </w:rPr>
        <w:t xml:space="preserve">Proposal 4 (ZTE): </w:t>
      </w:r>
      <w:r w:rsidR="00835B74">
        <w:rPr>
          <w:rFonts w:eastAsia="宋体"/>
          <w:szCs w:val="24"/>
          <w:lang w:eastAsia="zh-CN"/>
        </w:rPr>
        <w:t>F</w:t>
      </w:r>
      <w:r w:rsidR="00835B74" w:rsidRPr="00835B74">
        <w:rPr>
          <w:rFonts w:eastAsia="宋体"/>
          <w:szCs w:val="24"/>
          <w:lang w:eastAsia="zh-CN"/>
        </w:rPr>
        <w:t>or the inter-site scenario, propose to further discuss how to handle the BS CLI problem e.g. with RAN4 minimum RF requirement (usually worst assumptions) or with other coordination schemes defined in other WGs.</w:t>
      </w:r>
    </w:p>
    <w:p w14:paraId="2F536827" w14:textId="447800CF" w:rsidR="00CE285F" w:rsidRPr="00835B74" w:rsidRDefault="00CE285F" w:rsidP="00CF765B">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5 (Nokia</w:t>
      </w:r>
      <w:r w:rsidR="00767C9A">
        <w:rPr>
          <w:rFonts w:eastAsia="宋体"/>
          <w:szCs w:val="24"/>
          <w:lang w:eastAsia="zh-CN"/>
        </w:rPr>
        <w:t>/Ericsson</w:t>
      </w:r>
      <w:r>
        <w:rPr>
          <w:rFonts w:eastAsia="宋体"/>
          <w:szCs w:val="24"/>
          <w:lang w:eastAsia="zh-CN"/>
        </w:rPr>
        <w:t xml:space="preserve">): </w:t>
      </w:r>
      <w:r w:rsidRPr="00CE285F">
        <w:rPr>
          <w:rFonts w:eastAsia="宋体"/>
          <w:szCs w:val="24"/>
          <w:lang w:eastAsia="zh-CN"/>
        </w:rPr>
        <w:t xml:space="preserve">RAN4 to define in-channel adjacent sub-band leakage ratio requirements within SBFD time slots considering co-site inter-sector interference and inter-site interference. </w:t>
      </w:r>
      <w:r>
        <w:rPr>
          <w:rFonts w:eastAsia="宋体"/>
          <w:szCs w:val="24"/>
          <w:lang w:eastAsia="zh-CN"/>
        </w:rPr>
        <w:t xml:space="preserve">And RAN4 </w:t>
      </w:r>
      <w:r w:rsidRPr="00CE285F">
        <w:rPr>
          <w:rFonts w:eastAsia="宋体"/>
          <w:szCs w:val="24"/>
          <w:lang w:eastAsia="zh-CN"/>
        </w:rPr>
        <w:t>to define in-channel adjacent sub-band selectivity requirement</w:t>
      </w:r>
      <w:r>
        <w:rPr>
          <w:rFonts w:eastAsia="宋体"/>
          <w:szCs w:val="24"/>
          <w:lang w:eastAsia="zh-CN"/>
        </w:rPr>
        <w:t xml:space="preserve">. </w:t>
      </w:r>
    </w:p>
    <w:p w14:paraId="7591ACAC" w14:textId="77777777" w:rsidR="009523B2" w:rsidRDefault="009523B2" w:rsidP="009523B2">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09A26D0" w14:textId="09CC00D4" w:rsidR="009523B2" w:rsidRDefault="009523B2" w:rsidP="009523B2">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r w:rsidR="003D5493">
        <w:rPr>
          <w:lang w:val="en-US"/>
        </w:rPr>
        <w:t xml:space="preserve"> by considering: </w:t>
      </w:r>
    </w:p>
    <w:p w14:paraId="75AD5DD5" w14:textId="3E161353" w:rsidR="00733BC4" w:rsidRDefault="00733BC4"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724884B4" w14:textId="6FF03902"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sidRPr="003D5493">
        <w:rPr>
          <w:lang w:val="en-US"/>
        </w:rPr>
        <w:lastRenderedPageBreak/>
        <w:t xml:space="preserve">In-channel adjacent </w:t>
      </w:r>
      <w:proofErr w:type="spellStart"/>
      <w:r w:rsidRPr="003D5493">
        <w:rPr>
          <w:lang w:val="en-US"/>
        </w:rPr>
        <w:t>subband</w:t>
      </w:r>
      <w:proofErr w:type="spellEnd"/>
      <w:r w:rsidRPr="003D5493">
        <w:rPr>
          <w:lang w:val="en-US"/>
        </w:rPr>
        <w:t xml:space="preserve"> leakage ratio/selectivity</w:t>
      </w:r>
      <w:r>
        <w:rPr>
          <w:lang w:val="en-US"/>
        </w:rPr>
        <w:t xml:space="preserve"> can be guaranteed by OTA sensitivity or not</w:t>
      </w:r>
      <w:r w:rsidR="00733BC4">
        <w:rPr>
          <w:lang w:val="en-US"/>
        </w:rPr>
        <w:t>?</w:t>
      </w:r>
    </w:p>
    <w:p w14:paraId="1C50BE1E" w14:textId="58FC4F62" w:rsidR="003D5493" w:rsidRDefault="003D5493" w:rsidP="003D5493">
      <w:pPr>
        <w:pStyle w:val="ListParagraph"/>
        <w:numPr>
          <w:ilvl w:val="2"/>
          <w:numId w:val="1"/>
        </w:numPr>
        <w:overflowPunct/>
        <w:autoSpaceDE/>
        <w:autoSpaceDN/>
        <w:adjustRightInd/>
        <w:spacing w:after="120" w:line="259" w:lineRule="auto"/>
        <w:ind w:firstLineChars="0"/>
        <w:textAlignment w:val="auto"/>
        <w:rPr>
          <w:lang w:val="en-US"/>
        </w:rPr>
      </w:pPr>
      <w:r>
        <w:rPr>
          <w:lang w:val="en-US"/>
        </w:rPr>
        <w:t>ZTE’s proposal on</w:t>
      </w:r>
      <w:r w:rsidR="00733BC4">
        <w:rPr>
          <w:lang w:val="en-US"/>
        </w:rPr>
        <w:t xml:space="preserve"> separate the scenarios into co-site inter-sector and inter-site</w:t>
      </w:r>
      <w:r>
        <w:rPr>
          <w:lang w:val="en-US"/>
        </w:rPr>
        <w:t xml:space="preserve"> </w:t>
      </w:r>
    </w:p>
    <w:p w14:paraId="152FD9AF" w14:textId="77777777" w:rsidR="009523B2" w:rsidRDefault="009523B2" w:rsidP="009523B2">
      <w:pPr>
        <w:pStyle w:val="ListParagraph"/>
        <w:overflowPunct/>
        <w:autoSpaceDE/>
        <w:autoSpaceDN/>
        <w:adjustRightInd/>
        <w:spacing w:after="120" w:line="259" w:lineRule="auto"/>
        <w:ind w:left="1656" w:firstLineChars="0" w:firstLine="0"/>
        <w:textAlignment w:val="auto"/>
        <w:rPr>
          <w:lang w:val="en-US"/>
        </w:rPr>
      </w:pPr>
    </w:p>
    <w:p w14:paraId="45F65C1F" w14:textId="3D10AF4E" w:rsidR="00044B7F" w:rsidRPr="005B6695" w:rsidRDefault="00044B7F" w:rsidP="00044B7F">
      <w:pPr>
        <w:pStyle w:val="Heading4"/>
        <w:numPr>
          <w:ilvl w:val="0"/>
          <w:numId w:val="0"/>
        </w:numPr>
        <w:ind w:left="864" w:hanging="864"/>
        <w:rPr>
          <w:sz w:val="20"/>
          <w:szCs w:val="10"/>
          <w:lang w:val="en-US"/>
        </w:rPr>
      </w:pPr>
      <w:r w:rsidRPr="005B6695">
        <w:rPr>
          <w:sz w:val="20"/>
          <w:szCs w:val="10"/>
          <w:lang w:val="en-US"/>
        </w:rPr>
        <w:t xml:space="preserve">Issue </w:t>
      </w:r>
      <w:r w:rsidR="005B6695">
        <w:rPr>
          <w:sz w:val="20"/>
          <w:szCs w:val="10"/>
          <w:lang w:val="en-US"/>
        </w:rPr>
        <w:t>5</w:t>
      </w:r>
      <w:r w:rsidRPr="005B6695">
        <w:rPr>
          <w:sz w:val="20"/>
          <w:szCs w:val="10"/>
          <w:lang w:val="en-US"/>
        </w:rPr>
        <w:t>-</w:t>
      </w:r>
      <w:r w:rsidR="00597E53">
        <w:rPr>
          <w:sz w:val="20"/>
          <w:szCs w:val="10"/>
          <w:lang w:val="en-US"/>
        </w:rPr>
        <w:t>1</w:t>
      </w:r>
      <w:r w:rsidRPr="005B6695">
        <w:rPr>
          <w:sz w:val="20"/>
          <w:szCs w:val="10"/>
          <w:lang w:val="en-US"/>
        </w:rPr>
        <w:t>-</w:t>
      </w:r>
      <w:r w:rsidR="00541FAB">
        <w:rPr>
          <w:sz w:val="20"/>
          <w:szCs w:val="10"/>
          <w:lang w:val="en-US"/>
        </w:rPr>
        <w:t>2</w:t>
      </w:r>
      <w:r w:rsidRPr="005B6695">
        <w:rPr>
          <w:sz w:val="20"/>
          <w:szCs w:val="10"/>
          <w:lang w:val="en-US"/>
        </w:rPr>
        <w:t>:</w:t>
      </w:r>
      <w:r w:rsidR="005B6695">
        <w:rPr>
          <w:sz w:val="20"/>
          <w:szCs w:val="10"/>
          <w:lang w:val="en-US"/>
        </w:rPr>
        <w:t xml:space="preserve"> The way to derive requirements for i</w:t>
      </w:r>
      <w:r w:rsidR="005B6695" w:rsidRPr="005B6695">
        <w:rPr>
          <w:sz w:val="20"/>
          <w:szCs w:val="10"/>
          <w:lang w:val="en-US"/>
        </w:rPr>
        <w:t xml:space="preserve">n-channel adjacent </w:t>
      </w:r>
      <w:proofErr w:type="spellStart"/>
      <w:r w:rsidR="005B6695" w:rsidRPr="005B6695">
        <w:rPr>
          <w:sz w:val="20"/>
          <w:szCs w:val="10"/>
          <w:lang w:val="en-US"/>
        </w:rPr>
        <w:t>subband</w:t>
      </w:r>
      <w:proofErr w:type="spellEnd"/>
      <w:r w:rsidR="005B6695" w:rsidRPr="005B6695">
        <w:rPr>
          <w:sz w:val="20"/>
          <w:szCs w:val="10"/>
          <w:lang w:val="en-US"/>
        </w:rPr>
        <w:t xml:space="preserve"> leakage ratio</w:t>
      </w:r>
      <w:r w:rsidR="00734EE1">
        <w:rPr>
          <w:sz w:val="20"/>
          <w:szCs w:val="10"/>
          <w:lang w:val="en-US"/>
        </w:rPr>
        <w:t>/selectivity</w:t>
      </w:r>
      <w:r w:rsidRPr="005B6695">
        <w:rPr>
          <w:sz w:val="20"/>
          <w:szCs w:val="10"/>
          <w:lang w:val="en-US"/>
        </w:rPr>
        <w:t xml:space="preserve"> </w:t>
      </w:r>
    </w:p>
    <w:p w14:paraId="6BB98A04" w14:textId="77777777" w:rsidR="005B6695" w:rsidRDefault="005B6695" w:rsidP="00044B7F">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5B3D1365" w14:textId="65AA4D30" w:rsidR="005B6695" w:rsidRPr="005B6695" w:rsidRDefault="005B6695"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1 (CATT</w:t>
      </w:r>
      <w:r w:rsidR="009B227C">
        <w:rPr>
          <w:rFonts w:eastAsia="宋体"/>
          <w:szCs w:val="24"/>
          <w:lang w:eastAsia="zh-CN"/>
        </w:rPr>
        <w:t>/Qualcomm</w:t>
      </w:r>
      <w:r>
        <w:rPr>
          <w:rFonts w:eastAsia="宋体"/>
          <w:szCs w:val="24"/>
          <w:lang w:eastAsia="zh-CN"/>
        </w:rPr>
        <w:t>):</w:t>
      </w:r>
      <w:r w:rsidR="00044B7F">
        <w:rPr>
          <w:rFonts w:eastAsia="宋体"/>
          <w:szCs w:val="24"/>
          <w:lang w:eastAsia="zh-CN"/>
        </w:rPr>
        <w:t xml:space="preserve"> </w:t>
      </w:r>
      <w:r w:rsidRPr="005B6695">
        <w:rPr>
          <w:rFonts w:eastAsia="宋体"/>
          <w:szCs w:val="24"/>
          <w:lang w:eastAsia="zh-CN"/>
        </w:rPr>
        <w:t>The following new RF requirements are needed for SBFD BS, the requirements can be derived from the co-existence simulation.</w:t>
      </w:r>
    </w:p>
    <w:p w14:paraId="511DEA33" w14:textId="160BC3F1" w:rsidR="005B6695" w:rsidRDefault="005B6695" w:rsidP="005B6695">
      <w:pPr>
        <w:pStyle w:val="ListParagraph"/>
        <w:numPr>
          <w:ilvl w:val="2"/>
          <w:numId w:val="1"/>
        </w:numPr>
        <w:spacing w:after="120" w:line="259" w:lineRule="auto"/>
        <w:ind w:firstLineChars="0"/>
        <w:rPr>
          <w:rFonts w:eastAsia="宋体"/>
          <w:szCs w:val="24"/>
          <w:lang w:eastAsia="zh-CN"/>
        </w:rPr>
      </w:pPr>
      <w:r w:rsidRPr="005B6695">
        <w:rPr>
          <w:rFonts w:eastAsia="宋体"/>
          <w:szCs w:val="24"/>
          <w:lang w:eastAsia="zh-CN"/>
        </w:rPr>
        <w:t xml:space="preserve">In-channel adjacent </w:t>
      </w:r>
      <w:proofErr w:type="spellStart"/>
      <w:r w:rsidRPr="005B6695">
        <w:rPr>
          <w:rFonts w:eastAsia="宋体"/>
          <w:szCs w:val="24"/>
          <w:lang w:eastAsia="zh-CN"/>
        </w:rPr>
        <w:t>subband</w:t>
      </w:r>
      <w:proofErr w:type="spellEnd"/>
      <w:r w:rsidRPr="005B6695">
        <w:rPr>
          <w:rFonts w:eastAsia="宋体"/>
          <w:szCs w:val="24"/>
          <w:lang w:eastAsia="zh-CN"/>
        </w:rPr>
        <w:t xml:space="preserve"> leakage power ratio </w:t>
      </w:r>
    </w:p>
    <w:p w14:paraId="5C68A15B" w14:textId="568B5737" w:rsidR="00734EE1" w:rsidRPr="00734EE1" w:rsidRDefault="00734EE1" w:rsidP="00734EE1">
      <w:pPr>
        <w:pStyle w:val="ListParagraph"/>
        <w:numPr>
          <w:ilvl w:val="2"/>
          <w:numId w:val="1"/>
        </w:numPr>
        <w:overflowPunct/>
        <w:autoSpaceDE/>
        <w:autoSpaceDN/>
        <w:adjustRightInd/>
        <w:spacing w:after="120" w:line="259" w:lineRule="auto"/>
        <w:ind w:firstLineChars="0"/>
        <w:textAlignment w:val="auto"/>
        <w:rPr>
          <w:rFonts w:eastAsia="宋体"/>
          <w:szCs w:val="24"/>
          <w:lang w:eastAsia="zh-CN"/>
        </w:rPr>
      </w:pPr>
      <w:r w:rsidRPr="005B6695">
        <w:rPr>
          <w:rFonts w:eastAsia="宋体"/>
          <w:szCs w:val="24"/>
          <w:lang w:eastAsia="zh-CN"/>
        </w:rPr>
        <w:t xml:space="preserve">In-channel adjacent </w:t>
      </w:r>
      <w:proofErr w:type="spellStart"/>
      <w:r w:rsidRPr="005B6695">
        <w:rPr>
          <w:rFonts w:eastAsia="宋体"/>
          <w:szCs w:val="24"/>
          <w:lang w:eastAsia="zh-CN"/>
        </w:rPr>
        <w:t>subband</w:t>
      </w:r>
      <w:proofErr w:type="spellEnd"/>
      <w:r w:rsidRPr="005B6695">
        <w:rPr>
          <w:rFonts w:eastAsia="宋体"/>
          <w:szCs w:val="24"/>
          <w:lang w:eastAsia="zh-CN"/>
        </w:rPr>
        <w:t xml:space="preserve"> selectivity</w:t>
      </w:r>
    </w:p>
    <w:p w14:paraId="2168FA1F" w14:textId="08A1DC9A" w:rsidR="00597E53" w:rsidRDefault="00597E53" w:rsidP="00597E53">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Observation 1 (CMCC): </w:t>
      </w:r>
      <w:r w:rsidRPr="00597E53">
        <w:rPr>
          <w:rFonts w:eastAsia="宋体"/>
          <w:szCs w:val="24"/>
          <w:lang w:eastAsia="zh-CN"/>
        </w:rPr>
        <w:t>RAN4 should at first identify the assumption of adjacent network performance for sub-band leakage</w:t>
      </w:r>
      <w:r w:rsidR="00734EE1">
        <w:rPr>
          <w:rFonts w:eastAsia="宋体"/>
          <w:szCs w:val="24"/>
          <w:lang w:eastAsia="zh-CN"/>
        </w:rPr>
        <w:t>/selectivity</w:t>
      </w:r>
      <w:r w:rsidRPr="00597E53">
        <w:rPr>
          <w:rFonts w:eastAsia="宋体"/>
          <w:szCs w:val="24"/>
          <w:lang w:eastAsia="zh-CN"/>
        </w:rPr>
        <w:t xml:space="preserve"> requirement definition, i.e. whether inter-operator using adjacent carrier follow legacy 3GPP requirement or allow enhanced performance.</w:t>
      </w:r>
    </w:p>
    <w:p w14:paraId="4EA4F19A" w14:textId="135578FF" w:rsidR="000D2885" w:rsidRPr="000D2885" w:rsidRDefault="00CE285F" w:rsidP="000D288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Proposal 2</w:t>
      </w:r>
      <w:r w:rsidR="000D2885">
        <w:rPr>
          <w:rFonts w:eastAsia="宋体"/>
          <w:szCs w:val="24"/>
          <w:lang w:eastAsia="zh-CN"/>
        </w:rPr>
        <w:t xml:space="preserve"> (Nokia/Ericsson)</w:t>
      </w:r>
      <w:r>
        <w:rPr>
          <w:rFonts w:eastAsia="宋体"/>
          <w:szCs w:val="24"/>
          <w:lang w:eastAsia="zh-CN"/>
        </w:rPr>
        <w:t xml:space="preserve">: </w:t>
      </w:r>
      <w:r w:rsidR="000D2885">
        <w:rPr>
          <w:rFonts w:eastAsia="宋体"/>
          <w:szCs w:val="24"/>
          <w:lang w:eastAsia="zh-CN"/>
        </w:rPr>
        <w:t xml:space="preserve">Use existing ACLR and ACS as baseline. </w:t>
      </w:r>
    </w:p>
    <w:p w14:paraId="407B8E4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5F0DEDB7" w14:textId="591AAB8D" w:rsidR="005B6695" w:rsidRDefault="005B6695" w:rsidP="005B6695">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w:t>
      </w:r>
      <w:r w:rsidR="00733BC4">
        <w:rPr>
          <w:lang w:val="en-US"/>
        </w:rPr>
        <w:t xml:space="preserve">these proposals </w:t>
      </w:r>
      <w:r>
        <w:rPr>
          <w:lang w:val="en-US"/>
        </w:rPr>
        <w:t>firstly.</w:t>
      </w:r>
    </w:p>
    <w:p w14:paraId="6A8FCB8B" w14:textId="77777777" w:rsidR="00597E53" w:rsidRDefault="00597E53" w:rsidP="00597E53">
      <w:pPr>
        <w:pStyle w:val="ListParagraph"/>
        <w:overflowPunct/>
        <w:autoSpaceDE/>
        <w:autoSpaceDN/>
        <w:adjustRightInd/>
        <w:spacing w:after="120" w:line="259" w:lineRule="auto"/>
        <w:ind w:left="1656" w:firstLineChars="0" w:firstLine="0"/>
        <w:textAlignment w:val="auto"/>
        <w:rPr>
          <w:lang w:val="en-US"/>
        </w:rPr>
      </w:pPr>
    </w:p>
    <w:p w14:paraId="1777C0BC" w14:textId="5A55B498" w:rsidR="005B6695" w:rsidRPr="005B6695" w:rsidRDefault="005B6695" w:rsidP="005B6695">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sidR="00541FAB">
        <w:rPr>
          <w:sz w:val="20"/>
          <w:szCs w:val="10"/>
          <w:lang w:val="en-US"/>
        </w:rPr>
        <w:t>1</w:t>
      </w:r>
      <w:r w:rsidRPr="005B6695">
        <w:rPr>
          <w:sz w:val="20"/>
          <w:szCs w:val="10"/>
          <w:lang w:val="en-US"/>
        </w:rPr>
        <w:t>-</w:t>
      </w:r>
      <w:r w:rsidR="00541FAB">
        <w:rPr>
          <w:sz w:val="20"/>
          <w:szCs w:val="10"/>
          <w:lang w:val="en-US"/>
        </w:rPr>
        <w:t>3</w:t>
      </w:r>
      <w:r w:rsidRPr="005B6695">
        <w:rPr>
          <w:sz w:val="20"/>
          <w:szCs w:val="10"/>
          <w:lang w:val="en-US"/>
        </w:rPr>
        <w:t>:</w:t>
      </w:r>
      <w:r>
        <w:rPr>
          <w:sz w:val="20"/>
          <w:szCs w:val="10"/>
          <w:lang w:val="en-US"/>
        </w:rPr>
        <w:t xml:space="preserve"> I</w:t>
      </w:r>
      <w:r w:rsidRPr="005B6695">
        <w:rPr>
          <w:sz w:val="20"/>
          <w:szCs w:val="10"/>
          <w:lang w:val="en-US"/>
        </w:rPr>
        <w:t xml:space="preserve">n-channel adjacent </w:t>
      </w:r>
      <w:proofErr w:type="spellStart"/>
      <w:r w:rsidRPr="005B6695">
        <w:rPr>
          <w:sz w:val="20"/>
          <w:szCs w:val="10"/>
          <w:lang w:val="en-US"/>
        </w:rPr>
        <w:t>subband</w:t>
      </w:r>
      <w:proofErr w:type="spellEnd"/>
      <w:r w:rsidRPr="005B6695">
        <w:rPr>
          <w:sz w:val="20"/>
          <w:szCs w:val="10"/>
          <w:lang w:val="en-US"/>
        </w:rPr>
        <w:t xml:space="preserve"> </w:t>
      </w:r>
      <w:r>
        <w:rPr>
          <w:sz w:val="20"/>
          <w:szCs w:val="10"/>
          <w:lang w:val="en-US"/>
        </w:rPr>
        <w:t>blocking requirement</w:t>
      </w:r>
    </w:p>
    <w:p w14:paraId="6829A7B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2113F2E5" w14:textId="38A339A6" w:rsidR="005B6695" w:rsidRDefault="005B6695"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1 (CATT):  </w:t>
      </w:r>
      <w:r w:rsidR="004E08ED" w:rsidRPr="004E08ED">
        <w:rPr>
          <w:rFonts w:eastAsia="宋体"/>
          <w:szCs w:val="24"/>
          <w:lang w:eastAsia="zh-CN"/>
        </w:rPr>
        <w:t xml:space="preserve">In-channel adjacent </w:t>
      </w:r>
      <w:proofErr w:type="spellStart"/>
      <w:r w:rsidR="004E08ED" w:rsidRPr="004E08ED">
        <w:rPr>
          <w:rFonts w:eastAsia="宋体"/>
          <w:szCs w:val="24"/>
          <w:lang w:eastAsia="zh-CN"/>
        </w:rPr>
        <w:t>subband</w:t>
      </w:r>
      <w:proofErr w:type="spellEnd"/>
      <w:r w:rsidR="004E08ED" w:rsidRPr="004E08ED">
        <w:rPr>
          <w:rFonts w:eastAsia="宋体"/>
          <w:szCs w:val="24"/>
          <w:lang w:eastAsia="zh-CN"/>
        </w:rPr>
        <w:t xml:space="preserve"> blocking requirement may be needed. Both colocation and non-colocation scenario should be </w:t>
      </w:r>
      <w:proofErr w:type="spellStart"/>
      <w:r w:rsidR="004E08ED" w:rsidRPr="004E08ED">
        <w:rPr>
          <w:rFonts w:eastAsia="宋体"/>
          <w:szCs w:val="24"/>
          <w:lang w:eastAsia="zh-CN"/>
        </w:rPr>
        <w:t>analyzed</w:t>
      </w:r>
      <w:proofErr w:type="spellEnd"/>
      <w:r w:rsidR="004E08ED" w:rsidRPr="004E08ED">
        <w:rPr>
          <w:rFonts w:eastAsia="宋体"/>
          <w:szCs w:val="24"/>
          <w:lang w:eastAsia="zh-CN"/>
        </w:rPr>
        <w:t xml:space="preserve"> or simulated for the blocking signal level.</w:t>
      </w:r>
    </w:p>
    <w:p w14:paraId="68E756B7" w14:textId="51E63AB6" w:rsidR="00F63BF6" w:rsidRDefault="00F63BF6" w:rsidP="005B669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(Samsung): </w:t>
      </w:r>
      <w:r w:rsidRPr="00F63BF6">
        <w:rPr>
          <w:rFonts w:eastAsia="宋体"/>
          <w:szCs w:val="24"/>
          <w:lang w:eastAsia="zh-CN"/>
        </w:rPr>
        <w:t xml:space="preserve">There is no necessity to introduce new requirement for in-channel adjacent </w:t>
      </w:r>
      <w:proofErr w:type="spellStart"/>
      <w:r w:rsidRPr="00F63BF6">
        <w:rPr>
          <w:rFonts w:eastAsia="宋体"/>
          <w:szCs w:val="24"/>
          <w:lang w:eastAsia="zh-CN"/>
        </w:rPr>
        <w:t>subband</w:t>
      </w:r>
      <w:proofErr w:type="spellEnd"/>
      <w:r w:rsidRPr="00F63BF6">
        <w:rPr>
          <w:rFonts w:eastAsia="宋体"/>
          <w:szCs w:val="24"/>
          <w:lang w:eastAsia="zh-CN"/>
        </w:rPr>
        <w:t xml:space="preserve"> blocking and adjacent </w:t>
      </w:r>
      <w:proofErr w:type="spellStart"/>
      <w:r w:rsidRPr="00F63BF6">
        <w:rPr>
          <w:rFonts w:eastAsia="宋体"/>
          <w:szCs w:val="24"/>
          <w:lang w:eastAsia="zh-CN"/>
        </w:rPr>
        <w:t>subband</w:t>
      </w:r>
      <w:proofErr w:type="spellEnd"/>
      <w:r w:rsidRPr="00F63BF6">
        <w:rPr>
          <w:rFonts w:eastAsia="宋体"/>
          <w:szCs w:val="24"/>
          <w:lang w:eastAsia="zh-CN"/>
        </w:rPr>
        <w:t xml:space="preserve"> selectivity.</w:t>
      </w:r>
    </w:p>
    <w:p w14:paraId="7B41C6AC" w14:textId="23D4B0D0" w:rsidR="00835B74" w:rsidRPr="00835B74" w:rsidRDefault="00835B74" w:rsidP="00835B74">
      <w:pPr>
        <w:pStyle w:val="ListParagraph"/>
        <w:numPr>
          <w:ilvl w:val="1"/>
          <w:numId w:val="1"/>
        </w:numPr>
        <w:spacing w:after="120" w:line="259" w:lineRule="auto"/>
        <w:ind w:firstLineChars="0"/>
        <w:rPr>
          <w:rFonts w:eastAsia="宋体"/>
          <w:szCs w:val="24"/>
          <w:lang w:eastAsia="zh-CN"/>
        </w:rPr>
      </w:pPr>
      <w:r w:rsidRPr="00835B74">
        <w:rPr>
          <w:rFonts w:eastAsia="宋体" w:hint="eastAsia"/>
          <w:szCs w:val="24"/>
          <w:lang w:eastAsia="zh-CN"/>
        </w:rPr>
        <w:t xml:space="preserve">Proposal </w:t>
      </w:r>
      <w:r>
        <w:rPr>
          <w:rFonts w:eastAsia="宋体"/>
          <w:szCs w:val="24"/>
          <w:lang w:eastAsia="zh-CN"/>
        </w:rPr>
        <w:t>3 (ZTE)</w:t>
      </w:r>
      <w:r w:rsidRPr="00835B74">
        <w:rPr>
          <w:rFonts w:eastAsia="宋体" w:hint="eastAsia"/>
          <w:szCs w:val="24"/>
          <w:lang w:eastAsia="zh-CN"/>
        </w:rPr>
        <w:t xml:space="preserve">: for the co-site inter-sector, this could be left up to the vendor declaration without defining any specific power or </w:t>
      </w:r>
      <w:proofErr w:type="spellStart"/>
      <w:r w:rsidRPr="00835B74">
        <w:rPr>
          <w:rFonts w:eastAsia="宋体" w:hint="eastAsia"/>
          <w:szCs w:val="24"/>
          <w:lang w:eastAsia="zh-CN"/>
        </w:rPr>
        <w:t>freq</w:t>
      </w:r>
      <w:proofErr w:type="spellEnd"/>
      <w:r w:rsidRPr="00835B74">
        <w:rPr>
          <w:rFonts w:eastAsia="宋体" w:hint="eastAsia"/>
          <w:szCs w:val="24"/>
          <w:lang w:eastAsia="zh-CN"/>
        </w:rPr>
        <w:t xml:space="preserve"> offset of the corresponding requirement.</w:t>
      </w:r>
    </w:p>
    <w:p w14:paraId="256FA28E" w14:textId="51601EBA" w:rsidR="00835B74" w:rsidRDefault="00835B74" w:rsidP="00835B74">
      <w:pPr>
        <w:pStyle w:val="ListParagraph"/>
        <w:numPr>
          <w:ilvl w:val="1"/>
          <w:numId w:val="1"/>
        </w:numPr>
        <w:spacing w:after="120" w:line="259" w:lineRule="auto"/>
        <w:ind w:firstLineChars="0"/>
        <w:rPr>
          <w:rFonts w:eastAsia="宋体"/>
          <w:szCs w:val="24"/>
          <w:lang w:eastAsia="zh-CN"/>
        </w:rPr>
      </w:pPr>
      <w:r w:rsidRPr="00835B74">
        <w:rPr>
          <w:rFonts w:eastAsia="宋体" w:hint="eastAsia"/>
          <w:szCs w:val="24"/>
          <w:lang w:eastAsia="zh-CN"/>
        </w:rPr>
        <w:t xml:space="preserve">Proposal </w:t>
      </w:r>
      <w:r>
        <w:rPr>
          <w:rFonts w:eastAsia="宋体"/>
          <w:szCs w:val="24"/>
          <w:lang w:eastAsia="zh-CN"/>
        </w:rPr>
        <w:t>4 (ZTE)</w:t>
      </w:r>
      <w:r w:rsidRPr="00835B74">
        <w:rPr>
          <w:rFonts w:eastAsia="宋体" w:hint="eastAsia"/>
          <w:szCs w:val="24"/>
          <w:lang w:eastAsia="zh-CN"/>
        </w:rPr>
        <w:t xml:space="preserve">: for the inter-site scenario, propose to further discuss how to handle the BS CLI problem e.g. with RAN4 minimum RF requirement (usually worst assumptions) or with other coordination schemes defined in other WGs. </w:t>
      </w:r>
    </w:p>
    <w:p w14:paraId="08673AA7" w14:textId="7288F84B" w:rsidR="00835B74" w:rsidRPr="000D2885" w:rsidRDefault="009B227C" w:rsidP="000D2885">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5 (Qualcomm): </w:t>
      </w:r>
      <w:r w:rsidRPr="009B227C">
        <w:rPr>
          <w:rFonts w:eastAsia="宋体"/>
          <w:szCs w:val="24"/>
          <w:lang w:eastAsia="zh-CN"/>
        </w:rPr>
        <w:t>The specific requirement of</w:t>
      </w:r>
      <w:r w:rsidR="007C723A">
        <w:rPr>
          <w:rFonts w:eastAsia="宋体"/>
          <w:szCs w:val="24"/>
          <w:lang w:eastAsia="zh-CN"/>
        </w:rPr>
        <w:t xml:space="preserve"> in</w:t>
      </w:r>
      <w:r w:rsidRPr="009B227C">
        <w:rPr>
          <w:rFonts w:eastAsia="宋体"/>
          <w:szCs w:val="24"/>
          <w:lang w:eastAsia="zh-CN"/>
        </w:rPr>
        <w:t xml:space="preserve">-channel adjacent </w:t>
      </w:r>
      <w:proofErr w:type="spellStart"/>
      <w:r w:rsidRPr="009B227C">
        <w:rPr>
          <w:rFonts w:eastAsia="宋体"/>
          <w:szCs w:val="24"/>
          <w:lang w:eastAsia="zh-CN"/>
        </w:rPr>
        <w:t>subband</w:t>
      </w:r>
      <w:proofErr w:type="spellEnd"/>
      <w:r w:rsidRPr="009B227C">
        <w:rPr>
          <w:rFonts w:eastAsia="宋体"/>
          <w:szCs w:val="24"/>
          <w:lang w:eastAsia="zh-CN"/>
        </w:rPr>
        <w:t xml:space="preserve"> Blocking will be based on RAN4 adjacent channel coexistence.</w:t>
      </w:r>
    </w:p>
    <w:p w14:paraId="13F19676" w14:textId="77777777" w:rsidR="005B6695" w:rsidRDefault="005B6695" w:rsidP="005B6695">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6B6F355E" w14:textId="77777777" w:rsidR="00625C1A" w:rsidRDefault="00625C1A" w:rsidP="00625C1A">
      <w:pPr>
        <w:pStyle w:val="ListParagraph"/>
        <w:numPr>
          <w:ilvl w:val="1"/>
          <w:numId w:val="1"/>
        </w:numPr>
        <w:overflowPunct/>
        <w:autoSpaceDE/>
        <w:autoSpaceDN/>
        <w:adjustRightInd/>
        <w:spacing w:after="120" w:line="259" w:lineRule="auto"/>
        <w:ind w:firstLineChars="0"/>
        <w:textAlignment w:val="auto"/>
        <w:rPr>
          <w:lang w:val="en-US"/>
        </w:rPr>
      </w:pPr>
      <w:r>
        <w:rPr>
          <w:lang w:val="en-US"/>
        </w:rPr>
        <w:t xml:space="preserve">Discussion on the proposal(s) firstly by considering: </w:t>
      </w:r>
    </w:p>
    <w:p w14:paraId="245F40A6" w14:textId="77777777"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How to propose a minimum requirement to consider different interference cancelation implementations and CLI handing schemes?</w:t>
      </w:r>
    </w:p>
    <w:p w14:paraId="30FC3FAB" w14:textId="616EE550"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ZTE’s proposal on separating the scenarios into co-site inter-sector and inter-site </w:t>
      </w:r>
    </w:p>
    <w:p w14:paraId="5E36AC1C" w14:textId="2A2B19AF" w:rsidR="00625C1A" w:rsidRDefault="00625C1A"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The scenario discussed for collocation and non-colocation</w:t>
      </w:r>
    </w:p>
    <w:p w14:paraId="43E22F1F" w14:textId="4F8BAE4C" w:rsidR="00044B7F" w:rsidRDefault="00044B7F"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p w14:paraId="735DC5F6" w14:textId="4020619B" w:rsidR="0017206D" w:rsidRPr="00BA7319" w:rsidRDefault="0017206D" w:rsidP="0017206D">
      <w:pPr>
        <w:pStyle w:val="Heading3"/>
        <w:rPr>
          <w:lang w:val="en-US"/>
        </w:rPr>
      </w:pPr>
      <w:r w:rsidRPr="00BA7319">
        <w:rPr>
          <w:lang w:val="en-US"/>
        </w:rPr>
        <w:t xml:space="preserve">Sub-topic </w:t>
      </w:r>
      <w:r>
        <w:rPr>
          <w:lang w:val="en-US"/>
        </w:rPr>
        <w:t>5</w:t>
      </w:r>
      <w:r w:rsidRPr="00BA7319">
        <w:rPr>
          <w:lang w:val="en-US"/>
        </w:rPr>
        <w:t>-</w:t>
      </w:r>
      <w:r w:rsidR="00541FAB">
        <w:rPr>
          <w:lang w:val="en-US"/>
        </w:rPr>
        <w:t>2</w:t>
      </w:r>
      <w:r w:rsidRPr="00BA7319">
        <w:rPr>
          <w:rFonts w:hint="eastAsia"/>
          <w:lang w:val="en-US"/>
        </w:rPr>
        <w:t>:</w:t>
      </w:r>
      <w:r w:rsidRPr="00BA7319">
        <w:rPr>
          <w:lang w:val="en-US"/>
        </w:rPr>
        <w:t xml:space="preserve"> </w:t>
      </w:r>
      <w:r>
        <w:rPr>
          <w:lang w:val="en-US"/>
        </w:rPr>
        <w:t>Transient period</w:t>
      </w:r>
    </w:p>
    <w:p w14:paraId="6F806CEB" w14:textId="6FA54DB4" w:rsidR="0017206D" w:rsidRPr="005B6695" w:rsidRDefault="0017206D" w:rsidP="0017206D">
      <w:pPr>
        <w:pStyle w:val="Heading4"/>
        <w:numPr>
          <w:ilvl w:val="0"/>
          <w:numId w:val="0"/>
        </w:numPr>
        <w:ind w:left="864" w:hanging="864"/>
        <w:rPr>
          <w:sz w:val="20"/>
          <w:szCs w:val="10"/>
          <w:lang w:val="en-US"/>
        </w:rPr>
      </w:pPr>
      <w:r w:rsidRPr="005B6695">
        <w:rPr>
          <w:sz w:val="20"/>
          <w:szCs w:val="10"/>
          <w:lang w:val="en-US"/>
        </w:rPr>
        <w:t xml:space="preserve">Issue </w:t>
      </w:r>
      <w:r>
        <w:rPr>
          <w:sz w:val="20"/>
          <w:szCs w:val="10"/>
          <w:lang w:val="en-US"/>
        </w:rPr>
        <w:t>5</w:t>
      </w:r>
      <w:r w:rsidRPr="005B6695">
        <w:rPr>
          <w:sz w:val="20"/>
          <w:szCs w:val="10"/>
          <w:lang w:val="en-US"/>
        </w:rPr>
        <w:t>-</w:t>
      </w:r>
      <w:r w:rsidR="00541FAB">
        <w:rPr>
          <w:sz w:val="20"/>
          <w:szCs w:val="10"/>
          <w:lang w:val="en-US"/>
        </w:rPr>
        <w:t>2</w:t>
      </w:r>
      <w:r w:rsidRPr="005B6695">
        <w:rPr>
          <w:sz w:val="20"/>
          <w:szCs w:val="10"/>
          <w:lang w:val="en-US"/>
        </w:rPr>
        <w:t>-1:</w:t>
      </w:r>
      <w:r>
        <w:rPr>
          <w:sz w:val="20"/>
          <w:szCs w:val="10"/>
          <w:lang w:val="en-US"/>
        </w:rPr>
        <w:t xml:space="preserve"> Requirement for transient </w:t>
      </w:r>
      <w:r w:rsidR="00F63BF6">
        <w:rPr>
          <w:sz w:val="20"/>
          <w:szCs w:val="10"/>
          <w:lang w:val="en-US"/>
        </w:rPr>
        <w:t>period</w:t>
      </w:r>
    </w:p>
    <w:p w14:paraId="2CDF6BA2" w14:textId="77777777" w:rsidR="0017206D" w:rsidRDefault="0017206D" w:rsidP="0017206D">
      <w:pPr>
        <w:pStyle w:val="ListParagraph"/>
        <w:numPr>
          <w:ilvl w:val="0"/>
          <w:numId w:val="1"/>
        </w:numPr>
        <w:overflowPunct/>
        <w:autoSpaceDE/>
        <w:autoSpaceDN/>
        <w:adjustRightInd/>
        <w:spacing w:after="120" w:line="259" w:lineRule="auto"/>
        <w:ind w:left="720" w:firstLineChars="0"/>
        <w:textAlignment w:val="auto"/>
        <w:rPr>
          <w:rFonts w:eastAsia="宋体"/>
          <w:szCs w:val="24"/>
          <w:lang w:eastAsia="zh-CN"/>
        </w:rPr>
      </w:pPr>
      <w:r>
        <w:rPr>
          <w:rFonts w:eastAsia="宋体"/>
          <w:szCs w:val="24"/>
          <w:lang w:eastAsia="zh-CN"/>
        </w:rPr>
        <w:t xml:space="preserve">Proposals: </w:t>
      </w:r>
    </w:p>
    <w:p w14:paraId="1230EDDC" w14:textId="4F5B5638" w:rsidR="0017206D" w:rsidRDefault="0017206D" w:rsidP="0017206D">
      <w:pPr>
        <w:pStyle w:val="ListParagraph"/>
        <w:numPr>
          <w:ilvl w:val="1"/>
          <w:numId w:val="1"/>
        </w:numPr>
        <w:spacing w:after="120" w:line="259" w:lineRule="auto"/>
        <w:ind w:firstLineChars="0"/>
        <w:rPr>
          <w:rFonts w:eastAsia="宋体"/>
          <w:szCs w:val="24"/>
          <w:lang w:eastAsia="zh-CN"/>
        </w:rPr>
      </w:pPr>
      <w:r>
        <w:rPr>
          <w:rFonts w:eastAsia="宋体"/>
          <w:szCs w:val="24"/>
          <w:lang w:eastAsia="zh-CN"/>
        </w:rPr>
        <w:lastRenderedPageBreak/>
        <w:t xml:space="preserve">Observation 1 (CMCC): </w:t>
      </w:r>
      <w:r w:rsidRPr="0017206D">
        <w:rPr>
          <w:rFonts w:eastAsia="宋体"/>
          <w:szCs w:val="24"/>
          <w:lang w:eastAsia="zh-CN"/>
        </w:rPr>
        <w:t>the transient period for SBFD should not be larger than legacy ON-OFF transient period. Besides, the transient period between SBFD reconfiguration should not be larger than the transient period from SBFD to non-SBFD.</w:t>
      </w:r>
    </w:p>
    <w:p w14:paraId="7E078240" w14:textId="2E231876" w:rsidR="00541FAB" w:rsidRDefault="00541FAB" w:rsidP="00541FAB">
      <w:pPr>
        <w:pStyle w:val="ListParagraph"/>
        <w:numPr>
          <w:ilvl w:val="1"/>
          <w:numId w:val="1"/>
        </w:numPr>
        <w:spacing w:after="120" w:line="259" w:lineRule="auto"/>
        <w:ind w:firstLineChars="0"/>
        <w:rPr>
          <w:rFonts w:eastAsia="宋体"/>
          <w:szCs w:val="24"/>
          <w:lang w:eastAsia="zh-CN"/>
        </w:rPr>
      </w:pPr>
      <w:r>
        <w:rPr>
          <w:rFonts w:eastAsia="宋体" w:hint="eastAsia"/>
          <w:szCs w:val="24"/>
          <w:lang w:eastAsia="zh-CN"/>
        </w:rPr>
        <w:t>Pro</w:t>
      </w:r>
      <w:r>
        <w:rPr>
          <w:rFonts w:eastAsia="宋体"/>
          <w:szCs w:val="24"/>
          <w:lang w:eastAsia="zh-CN"/>
        </w:rPr>
        <w:t xml:space="preserve">posal 1 (Huawei): </w:t>
      </w:r>
      <w:r w:rsidRPr="00541FAB">
        <w:rPr>
          <w:rFonts w:eastAsia="宋体"/>
          <w:szCs w:val="24"/>
          <w:lang w:eastAsia="zh-CN"/>
        </w:rPr>
        <w:t>transmitter transient period between non-SBFD slot and SBFD slot</w:t>
      </w:r>
      <w:r>
        <w:rPr>
          <w:rFonts w:eastAsia="宋体"/>
          <w:szCs w:val="24"/>
          <w:lang w:eastAsia="zh-CN"/>
        </w:rPr>
        <w:t xml:space="preserve">: </w:t>
      </w:r>
    </w:p>
    <w:p w14:paraId="2ED1523E" w14:textId="77777777" w:rsidR="00541FAB" w:rsidRPr="00541FAB" w:rsidRDefault="00541FAB" w:rsidP="00541FAB">
      <w:pPr>
        <w:pStyle w:val="ListParagraph"/>
        <w:numPr>
          <w:ilvl w:val="2"/>
          <w:numId w:val="1"/>
        </w:numPr>
        <w:spacing w:after="120" w:line="259" w:lineRule="auto"/>
        <w:ind w:firstLineChars="0"/>
        <w:rPr>
          <w:rFonts w:eastAsia="宋体"/>
          <w:szCs w:val="24"/>
          <w:lang w:eastAsia="zh-CN"/>
        </w:rPr>
      </w:pPr>
      <w:r w:rsidRPr="00541FAB">
        <w:rPr>
          <w:rFonts w:eastAsia="宋体"/>
          <w:szCs w:val="24"/>
          <w:lang w:eastAsia="zh-CN"/>
        </w:rPr>
        <w:t>The transmitter transient period is within the SBFD slot.</w:t>
      </w:r>
    </w:p>
    <w:p w14:paraId="2F4CDF87" w14:textId="67B599E9" w:rsidR="00541FAB" w:rsidRDefault="00541FAB" w:rsidP="00541FAB">
      <w:pPr>
        <w:pStyle w:val="ListParagraph"/>
        <w:numPr>
          <w:ilvl w:val="2"/>
          <w:numId w:val="1"/>
        </w:numPr>
        <w:spacing w:after="120" w:line="259" w:lineRule="auto"/>
        <w:ind w:firstLineChars="0"/>
        <w:rPr>
          <w:rFonts w:eastAsia="宋体"/>
          <w:szCs w:val="24"/>
          <w:lang w:eastAsia="zh-CN"/>
        </w:rPr>
      </w:pPr>
      <w:r w:rsidRPr="00541FAB">
        <w:rPr>
          <w:rFonts w:eastAsia="宋体"/>
          <w:szCs w:val="24"/>
          <w:lang w:eastAsia="zh-CN"/>
        </w:rPr>
        <w:t xml:space="preserve">Consider 10us as baseline. </w:t>
      </w:r>
    </w:p>
    <w:p w14:paraId="54893E50" w14:textId="77777777" w:rsidR="00767C9A" w:rsidRPr="00767C9A" w:rsidRDefault="00767C9A" w:rsidP="00767C9A">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2 (Ericsson): </w:t>
      </w:r>
      <w:r w:rsidRPr="00767C9A">
        <w:rPr>
          <w:rFonts w:eastAsia="宋体"/>
          <w:szCs w:val="24"/>
          <w:lang w:eastAsia="zh-CN"/>
        </w:rPr>
        <w:t>Apply the existing TDD switching time and off level requirement to SBFD RBs when they are switched between TX and RX.</w:t>
      </w:r>
    </w:p>
    <w:p w14:paraId="3CDE755B" w14:textId="54221079" w:rsidR="00767C9A" w:rsidRPr="00767C9A" w:rsidRDefault="00767C9A" w:rsidP="00767C9A">
      <w:pPr>
        <w:pStyle w:val="ListParagraph"/>
        <w:numPr>
          <w:ilvl w:val="1"/>
          <w:numId w:val="1"/>
        </w:numPr>
        <w:spacing w:after="120" w:line="259" w:lineRule="auto"/>
        <w:ind w:firstLineChars="0"/>
        <w:rPr>
          <w:rFonts w:eastAsia="宋体"/>
          <w:szCs w:val="24"/>
          <w:lang w:eastAsia="zh-CN"/>
        </w:rPr>
      </w:pPr>
      <w:r>
        <w:rPr>
          <w:rFonts w:eastAsia="宋体"/>
          <w:szCs w:val="24"/>
          <w:lang w:eastAsia="zh-CN"/>
        </w:rPr>
        <w:t xml:space="preserve">Proposal 3 (Ericsson): </w:t>
      </w:r>
      <w:r w:rsidRPr="00767C9A">
        <w:rPr>
          <w:rFonts w:eastAsia="宋体"/>
          <w:szCs w:val="24"/>
          <w:lang w:eastAsia="zh-CN"/>
        </w:rPr>
        <w:t>Apply the same transient period to transition between non-SBFD slots and SBFD slots as for normal full DL and UL switching.</w:t>
      </w:r>
    </w:p>
    <w:p w14:paraId="7A21D9C0" w14:textId="77777777" w:rsidR="0017206D" w:rsidRDefault="0017206D" w:rsidP="0017206D">
      <w:pPr>
        <w:pStyle w:val="ListParagraph"/>
        <w:numPr>
          <w:ilvl w:val="0"/>
          <w:numId w:val="1"/>
        </w:numPr>
        <w:overflowPunct/>
        <w:autoSpaceDE/>
        <w:autoSpaceDN/>
        <w:adjustRightInd/>
        <w:spacing w:after="120" w:line="259" w:lineRule="auto"/>
        <w:ind w:left="720" w:firstLineChars="0"/>
        <w:textAlignment w:val="auto"/>
        <w:rPr>
          <w:lang w:val="en-US"/>
        </w:rPr>
      </w:pPr>
      <w:r>
        <w:rPr>
          <w:lang w:val="en-US"/>
        </w:rPr>
        <w:t xml:space="preserve">Moderator Recommendation: </w:t>
      </w:r>
    </w:p>
    <w:p w14:paraId="7FAB89DD" w14:textId="0E3791B1" w:rsidR="0017206D" w:rsidRDefault="0017206D" w:rsidP="0017206D">
      <w:pPr>
        <w:pStyle w:val="ListParagraph"/>
        <w:numPr>
          <w:ilvl w:val="1"/>
          <w:numId w:val="1"/>
        </w:numPr>
        <w:overflowPunct/>
        <w:autoSpaceDE/>
        <w:autoSpaceDN/>
        <w:adjustRightInd/>
        <w:spacing w:after="120" w:line="259" w:lineRule="auto"/>
        <w:ind w:firstLineChars="0"/>
        <w:textAlignment w:val="auto"/>
        <w:rPr>
          <w:lang w:val="en-US"/>
        </w:rPr>
      </w:pPr>
      <w:r>
        <w:rPr>
          <w:lang w:val="en-US"/>
        </w:rPr>
        <w:t>Discussion on the proposal(s) firstly</w:t>
      </w:r>
      <w:r w:rsidR="00625C1A">
        <w:rPr>
          <w:lang w:val="en-US"/>
        </w:rPr>
        <w:t>, by considering</w:t>
      </w:r>
      <w:r w:rsidR="00C860EF">
        <w:rPr>
          <w:lang w:val="en-US"/>
        </w:rPr>
        <w:t xml:space="preserve"> the following bullets can be agreed or not</w:t>
      </w:r>
      <w:r w:rsidR="00625C1A">
        <w:rPr>
          <w:lang w:val="en-US"/>
        </w:rPr>
        <w:t xml:space="preserve">: </w:t>
      </w:r>
    </w:p>
    <w:p w14:paraId="6F1DBA3B" w14:textId="3321D798" w:rsidR="00625C1A" w:rsidRDefault="00C860EF" w:rsidP="00625C1A">
      <w:pPr>
        <w:pStyle w:val="ListParagraph"/>
        <w:numPr>
          <w:ilvl w:val="2"/>
          <w:numId w:val="1"/>
        </w:numPr>
        <w:overflowPunct/>
        <w:autoSpaceDE/>
        <w:autoSpaceDN/>
        <w:adjustRightInd/>
        <w:spacing w:after="120" w:line="259" w:lineRule="auto"/>
        <w:ind w:firstLineChars="0"/>
        <w:textAlignment w:val="auto"/>
        <w:rPr>
          <w:lang w:val="en-US"/>
        </w:rPr>
      </w:pPr>
      <w:r>
        <w:rPr>
          <w:lang w:val="en-US"/>
        </w:rPr>
        <w:t xml:space="preserve">The length of transient period </w:t>
      </w:r>
      <w:r w:rsidRPr="00767C9A">
        <w:rPr>
          <w:rFonts w:eastAsia="宋体"/>
          <w:szCs w:val="24"/>
          <w:lang w:eastAsia="zh-CN"/>
        </w:rPr>
        <w:t>between non-SBFD slots and SBFD slots</w:t>
      </w:r>
      <w:r>
        <w:rPr>
          <w:lang w:val="en-US"/>
        </w:rPr>
        <w:t xml:space="preserve"> is the same as TDD TX/RX switching</w:t>
      </w:r>
    </w:p>
    <w:p w14:paraId="5AB4FCD3" w14:textId="29BA79F9" w:rsidR="00C860EF" w:rsidRDefault="00C860EF" w:rsidP="00625C1A">
      <w:pPr>
        <w:pStyle w:val="ListParagraph"/>
        <w:numPr>
          <w:ilvl w:val="2"/>
          <w:numId w:val="1"/>
        </w:numPr>
        <w:overflowPunct/>
        <w:autoSpaceDE/>
        <w:autoSpaceDN/>
        <w:adjustRightInd/>
        <w:spacing w:after="120" w:line="259" w:lineRule="auto"/>
        <w:ind w:firstLineChars="0"/>
        <w:textAlignment w:val="auto"/>
        <w:rPr>
          <w:lang w:val="en-US"/>
        </w:rPr>
      </w:pPr>
      <w:r w:rsidRPr="00C860EF">
        <w:rPr>
          <w:lang w:val="en-US"/>
        </w:rPr>
        <w:t>The transmitter transient period is within the SBFD slot</w:t>
      </w:r>
    </w:p>
    <w:p w14:paraId="3CAA7BD7" w14:textId="77777777" w:rsidR="0017206D" w:rsidRPr="005B6695" w:rsidRDefault="0017206D" w:rsidP="00157162">
      <w:pPr>
        <w:pStyle w:val="ListParagraph"/>
        <w:overflowPunct/>
        <w:autoSpaceDE/>
        <w:autoSpaceDN/>
        <w:adjustRightInd/>
        <w:spacing w:after="120" w:line="259" w:lineRule="auto"/>
        <w:ind w:left="720" w:firstLineChars="0" w:firstLine="0"/>
        <w:textAlignment w:val="auto"/>
        <w:rPr>
          <w:rFonts w:eastAsia="宋体"/>
          <w:szCs w:val="24"/>
          <w:lang w:val="en-US" w:eastAsia="zh-CN"/>
        </w:rPr>
      </w:pPr>
    </w:p>
    <w:sectPr w:rsidR="0017206D" w:rsidRPr="005B6695" w:rsidSect="00E87AD8">
      <w:footnotePr>
        <w:numRestart w:val="eachSect"/>
      </w:footnotePr>
      <w:pgSz w:w="11907" w:h="16840" w:code="9"/>
      <w:pgMar w:top="1134" w:right="1134" w:bottom="1418" w:left="1134" w:header="851"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CC5B1" w14:textId="77777777" w:rsidR="00982772" w:rsidRDefault="00982772">
      <w:r>
        <w:separator/>
      </w:r>
    </w:p>
  </w:endnote>
  <w:endnote w:type="continuationSeparator" w:id="0">
    <w:p w14:paraId="5A17EF42" w14:textId="77777777" w:rsidR="00982772" w:rsidRDefault="00982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5D2E7" w14:textId="77777777" w:rsidR="00982772" w:rsidRDefault="00982772">
      <w:r>
        <w:separator/>
      </w:r>
    </w:p>
  </w:footnote>
  <w:footnote w:type="continuationSeparator" w:id="0">
    <w:p w14:paraId="66D7FF44" w14:textId="77777777" w:rsidR="00982772" w:rsidRDefault="00982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86F"/>
    <w:multiLevelType w:val="hybridMultilevel"/>
    <w:tmpl w:val="7C02D2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F4E8A"/>
    <w:multiLevelType w:val="multilevel"/>
    <w:tmpl w:val="55487B53"/>
    <w:lvl w:ilvl="0">
      <w:start w:val="1"/>
      <w:numFmt w:val="decimal"/>
      <w:lvlText w:val="%1"/>
      <w:lvlJc w:val="left"/>
      <w:pPr>
        <w:tabs>
          <w:tab w:val="left" w:pos="425"/>
        </w:tabs>
        <w:ind w:left="425" w:hanging="425"/>
      </w:pPr>
      <w:rPr>
        <w:rFonts w:hint="eastAsia"/>
        <w:color w:val="auto"/>
      </w:rPr>
    </w:lvl>
    <w:lvl w:ilvl="1">
      <w:start w:val="1"/>
      <w:numFmt w:val="decimal"/>
      <w:lvlText w:val="%1.%2"/>
      <w:lvlJc w:val="left"/>
      <w:pPr>
        <w:tabs>
          <w:tab w:val="left" w:pos="992"/>
        </w:tabs>
        <w:ind w:left="992" w:hanging="567"/>
      </w:pPr>
      <w:rPr>
        <w:rFonts w:hint="eastAsia"/>
        <w:b w:val="0"/>
        <w:bCs w:val="0"/>
        <w:strike w:val="0"/>
      </w:rPr>
    </w:lvl>
    <w:lvl w:ilvl="2">
      <w:start w:val="1"/>
      <w:numFmt w:val="decimal"/>
      <w:lvlText w:val="%1.%2.%3"/>
      <w:lvlJc w:val="left"/>
      <w:pPr>
        <w:tabs>
          <w:tab w:val="left" w:pos="1737"/>
        </w:tabs>
        <w:ind w:left="1737" w:hanging="567"/>
      </w:pPr>
      <w:rPr>
        <w:rFonts w:hint="eastAsia"/>
        <w:color w:val="auto"/>
        <w:lang w:val="en-US"/>
      </w:rPr>
    </w:lvl>
    <w:lvl w:ilvl="3">
      <w:start w:val="1"/>
      <w:numFmt w:val="decimal"/>
      <w:lvlText w:val="%1.%2.%3.%4"/>
      <w:lvlJc w:val="left"/>
      <w:pPr>
        <w:tabs>
          <w:tab w:val="left" w:pos="1842"/>
        </w:tabs>
        <w:ind w:left="1985" w:hanging="851"/>
      </w:pPr>
      <w:rPr>
        <w:rFonts w:hint="eastAsia"/>
      </w:rPr>
    </w:lvl>
    <w:lvl w:ilvl="4">
      <w:start w:val="1"/>
      <w:numFmt w:val="decimal"/>
      <w:lvlText w:val="%1.%2.%3.%4.%5"/>
      <w:lvlJc w:val="left"/>
      <w:pPr>
        <w:tabs>
          <w:tab w:val="left" w:pos="3402"/>
        </w:tabs>
        <w:ind w:left="3402"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 w15:restartNumberingAfterBreak="0">
    <w:nsid w:val="0F751B7B"/>
    <w:multiLevelType w:val="hybridMultilevel"/>
    <w:tmpl w:val="E1AAD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A5191"/>
    <w:multiLevelType w:val="hybridMultilevel"/>
    <w:tmpl w:val="D764C936"/>
    <w:lvl w:ilvl="0" w:tplc="F796C510">
      <w:start w:val="1"/>
      <w:numFmt w:val="bullet"/>
      <w:pStyle w:val="1"/>
      <w:lvlText w:val="•"/>
      <w:lvlJc w:val="left"/>
      <w:pPr>
        <w:tabs>
          <w:tab w:val="num" w:pos="720"/>
        </w:tabs>
        <w:ind w:left="720" w:hanging="360"/>
      </w:pPr>
      <w:rPr>
        <w:rFonts w:ascii="Arial" w:hAnsi="Arial" w:hint="default"/>
      </w:rPr>
    </w:lvl>
    <w:lvl w:ilvl="1" w:tplc="04090019">
      <w:start w:val="4089"/>
      <w:numFmt w:val="bullet"/>
      <w:lvlText w:val="•"/>
      <w:lvlJc w:val="left"/>
      <w:pPr>
        <w:tabs>
          <w:tab w:val="num" w:pos="1440"/>
        </w:tabs>
        <w:ind w:left="1440" w:hanging="360"/>
      </w:pPr>
      <w:rPr>
        <w:rFonts w:ascii="Arial" w:hAnsi="Arial" w:hint="default"/>
      </w:rPr>
    </w:lvl>
    <w:lvl w:ilvl="2" w:tplc="0409001B">
      <w:start w:val="4089"/>
      <w:numFmt w:val="bullet"/>
      <w:lvlText w:val="•"/>
      <w:lvlJc w:val="left"/>
      <w:pPr>
        <w:tabs>
          <w:tab w:val="num" w:pos="2160"/>
        </w:tabs>
        <w:ind w:left="2160" w:hanging="360"/>
      </w:pPr>
      <w:rPr>
        <w:rFonts w:ascii="Arial" w:hAnsi="Arial" w:hint="default"/>
      </w:rPr>
    </w:lvl>
    <w:lvl w:ilvl="3" w:tplc="0409000F" w:tentative="1">
      <w:start w:val="1"/>
      <w:numFmt w:val="bullet"/>
      <w:lvlText w:val="•"/>
      <w:lvlJc w:val="left"/>
      <w:pPr>
        <w:tabs>
          <w:tab w:val="num" w:pos="2880"/>
        </w:tabs>
        <w:ind w:left="2880" w:hanging="360"/>
      </w:pPr>
      <w:rPr>
        <w:rFonts w:ascii="Arial" w:hAnsi="Arial" w:hint="default"/>
      </w:rPr>
    </w:lvl>
    <w:lvl w:ilvl="4" w:tplc="04090019" w:tentative="1">
      <w:start w:val="1"/>
      <w:numFmt w:val="bullet"/>
      <w:lvlText w:val="•"/>
      <w:lvlJc w:val="left"/>
      <w:pPr>
        <w:tabs>
          <w:tab w:val="num" w:pos="3600"/>
        </w:tabs>
        <w:ind w:left="3600" w:hanging="360"/>
      </w:pPr>
      <w:rPr>
        <w:rFonts w:ascii="Arial" w:hAnsi="Arial" w:hint="default"/>
      </w:rPr>
    </w:lvl>
    <w:lvl w:ilvl="5" w:tplc="0409001B" w:tentative="1">
      <w:start w:val="1"/>
      <w:numFmt w:val="bullet"/>
      <w:lvlText w:val="•"/>
      <w:lvlJc w:val="left"/>
      <w:pPr>
        <w:tabs>
          <w:tab w:val="num" w:pos="4320"/>
        </w:tabs>
        <w:ind w:left="4320" w:hanging="360"/>
      </w:pPr>
      <w:rPr>
        <w:rFonts w:ascii="Arial" w:hAnsi="Arial" w:hint="default"/>
      </w:rPr>
    </w:lvl>
    <w:lvl w:ilvl="6" w:tplc="0409000F" w:tentative="1">
      <w:start w:val="1"/>
      <w:numFmt w:val="bullet"/>
      <w:lvlText w:val="•"/>
      <w:lvlJc w:val="left"/>
      <w:pPr>
        <w:tabs>
          <w:tab w:val="num" w:pos="5040"/>
        </w:tabs>
        <w:ind w:left="5040" w:hanging="360"/>
      </w:pPr>
      <w:rPr>
        <w:rFonts w:ascii="Arial" w:hAnsi="Arial" w:hint="default"/>
      </w:rPr>
    </w:lvl>
    <w:lvl w:ilvl="7" w:tplc="04090019" w:tentative="1">
      <w:start w:val="1"/>
      <w:numFmt w:val="bullet"/>
      <w:lvlText w:val="•"/>
      <w:lvlJc w:val="left"/>
      <w:pPr>
        <w:tabs>
          <w:tab w:val="num" w:pos="5760"/>
        </w:tabs>
        <w:ind w:left="5760" w:hanging="360"/>
      </w:pPr>
      <w:rPr>
        <w:rFonts w:ascii="Arial" w:hAnsi="Arial" w:hint="default"/>
      </w:rPr>
    </w:lvl>
    <w:lvl w:ilvl="8" w:tplc="0409001B"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DF322EC"/>
    <w:multiLevelType w:val="multilevel"/>
    <w:tmpl w:val="1DF322EC"/>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numFmt w:val="bullet"/>
      <w:lvlText w:val="•"/>
      <w:lvlJc w:val="left"/>
      <w:pPr>
        <w:tabs>
          <w:tab w:val="left" w:pos="2160"/>
        </w:tabs>
        <w:ind w:left="2160" w:hanging="360"/>
      </w:pPr>
      <w:rPr>
        <w:rFonts w:ascii="Arial" w:hAnsi="Arial" w:hint="default"/>
      </w:rPr>
    </w:lvl>
    <w:lvl w:ilvl="3">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3A0C1D78"/>
    <w:multiLevelType w:val="hybridMultilevel"/>
    <w:tmpl w:val="5A56324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D37A3D"/>
    <w:multiLevelType w:val="multilevel"/>
    <w:tmpl w:val="39EED9A0"/>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8"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73482"/>
    <w:multiLevelType w:val="hybridMultilevel"/>
    <w:tmpl w:val="A184DEFE"/>
    <w:lvl w:ilvl="0" w:tplc="73E0C898">
      <w:start w:val="1"/>
      <w:numFmt w:val="bullet"/>
      <w:lvlText w:val=""/>
      <w:lvlJc w:val="left"/>
      <w:pPr>
        <w:ind w:left="936" w:hanging="360"/>
      </w:pPr>
      <w:rPr>
        <w:rFonts w:ascii="Symbol" w:hAnsi="Symbol" w:hint="default"/>
        <w:lang w:val="en-GB"/>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3" w15:restartNumberingAfterBreak="0">
    <w:nsid w:val="58FD2F58"/>
    <w:multiLevelType w:val="hybridMultilevel"/>
    <w:tmpl w:val="731E9E7E"/>
    <w:lvl w:ilvl="0" w:tplc="DC40042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257A0386">
      <w:start w:val="1"/>
      <w:numFmt w:val="bullet"/>
      <w:lvlText w:val=""/>
      <w:lvlJc w:val="left"/>
      <w:pPr>
        <w:tabs>
          <w:tab w:val="num" w:pos="1800"/>
        </w:tabs>
        <w:ind w:left="1800" w:hanging="360"/>
      </w:pPr>
      <w:rPr>
        <w:rFonts w:ascii="Symbol" w:hAnsi="Symbol" w:hint="default"/>
      </w:rPr>
    </w:lvl>
    <w:lvl w:ilvl="3" w:tplc="69E84174" w:tentative="1">
      <w:start w:val="1"/>
      <w:numFmt w:val="bullet"/>
      <w:lvlText w:val=""/>
      <w:lvlJc w:val="left"/>
      <w:pPr>
        <w:tabs>
          <w:tab w:val="num" w:pos="2520"/>
        </w:tabs>
        <w:ind w:left="2520" w:hanging="360"/>
      </w:pPr>
      <w:rPr>
        <w:rFonts w:ascii="Symbol" w:hAnsi="Symbol" w:hint="default"/>
      </w:rPr>
    </w:lvl>
    <w:lvl w:ilvl="4" w:tplc="56B6EADE" w:tentative="1">
      <w:start w:val="1"/>
      <w:numFmt w:val="bullet"/>
      <w:lvlText w:val=""/>
      <w:lvlJc w:val="left"/>
      <w:pPr>
        <w:tabs>
          <w:tab w:val="num" w:pos="3240"/>
        </w:tabs>
        <w:ind w:left="3240" w:hanging="360"/>
      </w:pPr>
      <w:rPr>
        <w:rFonts w:ascii="Symbol" w:hAnsi="Symbol" w:hint="default"/>
      </w:rPr>
    </w:lvl>
    <w:lvl w:ilvl="5" w:tplc="E4A88DA2" w:tentative="1">
      <w:start w:val="1"/>
      <w:numFmt w:val="bullet"/>
      <w:lvlText w:val=""/>
      <w:lvlJc w:val="left"/>
      <w:pPr>
        <w:tabs>
          <w:tab w:val="num" w:pos="3960"/>
        </w:tabs>
        <w:ind w:left="3960" w:hanging="360"/>
      </w:pPr>
      <w:rPr>
        <w:rFonts w:ascii="Symbol" w:hAnsi="Symbol" w:hint="default"/>
      </w:rPr>
    </w:lvl>
    <w:lvl w:ilvl="6" w:tplc="EA14A82A" w:tentative="1">
      <w:start w:val="1"/>
      <w:numFmt w:val="bullet"/>
      <w:lvlText w:val=""/>
      <w:lvlJc w:val="left"/>
      <w:pPr>
        <w:tabs>
          <w:tab w:val="num" w:pos="4680"/>
        </w:tabs>
        <w:ind w:left="4680" w:hanging="360"/>
      </w:pPr>
      <w:rPr>
        <w:rFonts w:ascii="Symbol" w:hAnsi="Symbol" w:hint="default"/>
      </w:rPr>
    </w:lvl>
    <w:lvl w:ilvl="7" w:tplc="D4E4CDE6" w:tentative="1">
      <w:start w:val="1"/>
      <w:numFmt w:val="bullet"/>
      <w:lvlText w:val=""/>
      <w:lvlJc w:val="left"/>
      <w:pPr>
        <w:tabs>
          <w:tab w:val="num" w:pos="5400"/>
        </w:tabs>
        <w:ind w:left="5400" w:hanging="360"/>
      </w:pPr>
      <w:rPr>
        <w:rFonts w:ascii="Symbol" w:hAnsi="Symbol" w:hint="default"/>
      </w:rPr>
    </w:lvl>
    <w:lvl w:ilvl="8" w:tplc="663C81EA" w:tentative="1">
      <w:start w:val="1"/>
      <w:numFmt w:val="bullet"/>
      <w:lvlText w:val=""/>
      <w:lvlJc w:val="left"/>
      <w:pPr>
        <w:tabs>
          <w:tab w:val="num" w:pos="6120"/>
        </w:tabs>
        <w:ind w:left="6120" w:hanging="360"/>
      </w:pPr>
      <w:rPr>
        <w:rFonts w:ascii="Symbol" w:hAnsi="Symbol" w:hint="default"/>
      </w:rPr>
    </w:lvl>
  </w:abstractNum>
  <w:abstractNum w:abstractNumId="14" w15:restartNumberingAfterBreak="0">
    <w:nsid w:val="5CC1154C"/>
    <w:multiLevelType w:val="multilevel"/>
    <w:tmpl w:val="5CC1154C"/>
    <w:lvl w:ilvl="0">
      <w:start w:val="4"/>
      <w:numFmt w:val="bullet"/>
      <w:lvlText w:val="-"/>
      <w:lvlJc w:val="left"/>
      <w:pPr>
        <w:ind w:left="1080" w:hanging="360"/>
      </w:pPr>
      <w:rPr>
        <w:rFonts w:ascii="Times New Roman" w:eastAsia="Malgun Gothic" w:hAnsi="Times New Roman" w:cs="Times New Roman" w:hint="default"/>
      </w:rPr>
    </w:lvl>
    <w:lvl w:ilvl="1">
      <w:start w:val="1"/>
      <w:numFmt w:val="bullet"/>
      <w:lvlText w:val=""/>
      <w:lvlJc w:val="left"/>
      <w:pPr>
        <w:ind w:left="1520" w:hanging="400"/>
      </w:pPr>
      <w:rPr>
        <w:rFonts w:ascii="Wingdings" w:hAnsi="Wingdings" w:hint="default"/>
      </w:rPr>
    </w:lvl>
    <w:lvl w:ilvl="2">
      <w:start w:val="1"/>
      <w:numFmt w:val="bullet"/>
      <w:lvlText w:val=""/>
      <w:lvlJc w:val="left"/>
      <w:pPr>
        <w:ind w:left="1920" w:hanging="400"/>
      </w:pPr>
      <w:rPr>
        <w:rFonts w:ascii="Wingdings" w:hAnsi="Wingdings" w:hint="default"/>
      </w:rPr>
    </w:lvl>
    <w:lvl w:ilvl="3">
      <w:start w:val="1"/>
      <w:numFmt w:val="bullet"/>
      <w:lvlText w:val=""/>
      <w:lvlJc w:val="left"/>
      <w:pPr>
        <w:ind w:left="2320" w:hanging="400"/>
      </w:pPr>
      <w:rPr>
        <w:rFonts w:ascii="Wingdings" w:hAnsi="Wingdings" w:hint="default"/>
      </w:rPr>
    </w:lvl>
    <w:lvl w:ilvl="4">
      <w:start w:val="1"/>
      <w:numFmt w:val="bullet"/>
      <w:lvlText w:val=""/>
      <w:lvlJc w:val="left"/>
      <w:pPr>
        <w:ind w:left="2720" w:hanging="400"/>
      </w:pPr>
      <w:rPr>
        <w:rFonts w:ascii="Wingdings" w:hAnsi="Wingdings" w:hint="default"/>
      </w:rPr>
    </w:lvl>
    <w:lvl w:ilvl="5">
      <w:start w:val="1"/>
      <w:numFmt w:val="bullet"/>
      <w:lvlText w:val=""/>
      <w:lvlJc w:val="left"/>
      <w:pPr>
        <w:ind w:left="3120" w:hanging="400"/>
      </w:pPr>
      <w:rPr>
        <w:rFonts w:ascii="Wingdings" w:hAnsi="Wingdings" w:hint="default"/>
      </w:rPr>
    </w:lvl>
    <w:lvl w:ilvl="6">
      <w:start w:val="1"/>
      <w:numFmt w:val="bullet"/>
      <w:lvlText w:val=""/>
      <w:lvlJc w:val="left"/>
      <w:pPr>
        <w:ind w:left="3520" w:hanging="400"/>
      </w:pPr>
      <w:rPr>
        <w:rFonts w:ascii="Wingdings" w:hAnsi="Wingdings" w:hint="default"/>
      </w:rPr>
    </w:lvl>
    <w:lvl w:ilvl="7">
      <w:start w:val="1"/>
      <w:numFmt w:val="bullet"/>
      <w:lvlText w:val=""/>
      <w:lvlJc w:val="left"/>
      <w:pPr>
        <w:ind w:left="3920" w:hanging="400"/>
      </w:pPr>
      <w:rPr>
        <w:rFonts w:ascii="Wingdings" w:hAnsi="Wingdings" w:hint="default"/>
      </w:rPr>
    </w:lvl>
    <w:lvl w:ilvl="8">
      <w:start w:val="1"/>
      <w:numFmt w:val="bullet"/>
      <w:lvlText w:val=""/>
      <w:lvlJc w:val="left"/>
      <w:pPr>
        <w:ind w:left="4320" w:hanging="400"/>
      </w:pPr>
      <w:rPr>
        <w:rFonts w:ascii="Wingdings" w:hAnsi="Wingdings" w:hint="default"/>
      </w:rPr>
    </w:lvl>
  </w:abstractNum>
  <w:abstractNum w:abstractNumId="15" w15:restartNumberingAfterBreak="0">
    <w:nsid w:val="61D2007D"/>
    <w:multiLevelType w:val="hybridMultilevel"/>
    <w:tmpl w:val="CA026868"/>
    <w:lvl w:ilvl="0" w:tplc="F57C358C">
      <w:start w:val="1"/>
      <w:numFmt w:val="bullet"/>
      <w:lvlText w:val=""/>
      <w:lvlJc w:val="left"/>
      <w:pPr>
        <w:tabs>
          <w:tab w:val="num" w:pos="-187"/>
        </w:tabs>
        <w:ind w:left="-187" w:hanging="360"/>
      </w:pPr>
      <w:rPr>
        <w:rFonts w:ascii="Symbol" w:hAnsi="Symbol" w:hint="default"/>
      </w:rPr>
    </w:lvl>
    <w:lvl w:ilvl="1" w:tplc="98E0790E">
      <w:start w:val="1"/>
      <w:numFmt w:val="bullet"/>
      <w:lvlText w:val=""/>
      <w:lvlJc w:val="left"/>
      <w:pPr>
        <w:tabs>
          <w:tab w:val="num" w:pos="533"/>
        </w:tabs>
        <w:ind w:left="533" w:hanging="360"/>
      </w:pPr>
      <w:rPr>
        <w:rFonts w:ascii="Symbol" w:hAnsi="Symbol" w:hint="default"/>
      </w:rPr>
    </w:lvl>
    <w:lvl w:ilvl="2" w:tplc="B30C80BE" w:tentative="1">
      <w:start w:val="1"/>
      <w:numFmt w:val="bullet"/>
      <w:lvlText w:val=""/>
      <w:lvlJc w:val="left"/>
      <w:pPr>
        <w:tabs>
          <w:tab w:val="num" w:pos="1253"/>
        </w:tabs>
        <w:ind w:left="1253" w:hanging="360"/>
      </w:pPr>
      <w:rPr>
        <w:rFonts w:ascii="Symbol" w:hAnsi="Symbol" w:hint="default"/>
      </w:rPr>
    </w:lvl>
    <w:lvl w:ilvl="3" w:tplc="59C6995E" w:tentative="1">
      <w:start w:val="1"/>
      <w:numFmt w:val="bullet"/>
      <w:lvlText w:val=""/>
      <w:lvlJc w:val="left"/>
      <w:pPr>
        <w:tabs>
          <w:tab w:val="num" w:pos="1973"/>
        </w:tabs>
        <w:ind w:left="1973" w:hanging="360"/>
      </w:pPr>
      <w:rPr>
        <w:rFonts w:ascii="Symbol" w:hAnsi="Symbol" w:hint="default"/>
      </w:rPr>
    </w:lvl>
    <w:lvl w:ilvl="4" w:tplc="4FE458A8" w:tentative="1">
      <w:start w:val="1"/>
      <w:numFmt w:val="bullet"/>
      <w:lvlText w:val=""/>
      <w:lvlJc w:val="left"/>
      <w:pPr>
        <w:tabs>
          <w:tab w:val="num" w:pos="2693"/>
        </w:tabs>
        <w:ind w:left="2693" w:hanging="360"/>
      </w:pPr>
      <w:rPr>
        <w:rFonts w:ascii="Symbol" w:hAnsi="Symbol" w:hint="default"/>
      </w:rPr>
    </w:lvl>
    <w:lvl w:ilvl="5" w:tplc="831C3966" w:tentative="1">
      <w:start w:val="1"/>
      <w:numFmt w:val="bullet"/>
      <w:lvlText w:val=""/>
      <w:lvlJc w:val="left"/>
      <w:pPr>
        <w:tabs>
          <w:tab w:val="num" w:pos="3413"/>
        </w:tabs>
        <w:ind w:left="3413" w:hanging="360"/>
      </w:pPr>
      <w:rPr>
        <w:rFonts w:ascii="Symbol" w:hAnsi="Symbol" w:hint="default"/>
      </w:rPr>
    </w:lvl>
    <w:lvl w:ilvl="6" w:tplc="8B662DBA" w:tentative="1">
      <w:start w:val="1"/>
      <w:numFmt w:val="bullet"/>
      <w:lvlText w:val=""/>
      <w:lvlJc w:val="left"/>
      <w:pPr>
        <w:tabs>
          <w:tab w:val="num" w:pos="4133"/>
        </w:tabs>
        <w:ind w:left="4133" w:hanging="360"/>
      </w:pPr>
      <w:rPr>
        <w:rFonts w:ascii="Symbol" w:hAnsi="Symbol" w:hint="default"/>
      </w:rPr>
    </w:lvl>
    <w:lvl w:ilvl="7" w:tplc="B01A8C76" w:tentative="1">
      <w:start w:val="1"/>
      <w:numFmt w:val="bullet"/>
      <w:lvlText w:val=""/>
      <w:lvlJc w:val="left"/>
      <w:pPr>
        <w:tabs>
          <w:tab w:val="num" w:pos="4853"/>
        </w:tabs>
        <w:ind w:left="4853" w:hanging="360"/>
      </w:pPr>
      <w:rPr>
        <w:rFonts w:ascii="Symbol" w:hAnsi="Symbol" w:hint="default"/>
      </w:rPr>
    </w:lvl>
    <w:lvl w:ilvl="8" w:tplc="FAA8AB60" w:tentative="1">
      <w:start w:val="1"/>
      <w:numFmt w:val="bullet"/>
      <w:lvlText w:val=""/>
      <w:lvlJc w:val="left"/>
      <w:pPr>
        <w:tabs>
          <w:tab w:val="num" w:pos="5573"/>
        </w:tabs>
        <w:ind w:left="5573" w:hanging="360"/>
      </w:pPr>
      <w:rPr>
        <w:rFonts w:ascii="Symbol" w:hAnsi="Symbol" w:hint="default"/>
      </w:rPr>
    </w:lvl>
  </w:abstractNum>
  <w:abstractNum w:abstractNumId="16" w15:restartNumberingAfterBreak="0">
    <w:nsid w:val="67771856"/>
    <w:multiLevelType w:val="hybridMultilevel"/>
    <w:tmpl w:val="854ACDF4"/>
    <w:lvl w:ilvl="0" w:tplc="DC400424">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2EC12BD"/>
    <w:multiLevelType w:val="multilevel"/>
    <w:tmpl w:val="72EC12BD"/>
    <w:lvl w:ilvl="0">
      <w:start w:val="150"/>
      <w:numFmt w:val="bullet"/>
      <w:lvlText w:val="-"/>
      <w:lvlJc w:val="left"/>
      <w:pPr>
        <w:tabs>
          <w:tab w:val="left" w:pos="0"/>
        </w:tabs>
        <w:ind w:left="720" w:hanging="360"/>
      </w:pPr>
      <w:rPr>
        <w:rFonts w:ascii="Times" w:hAnsi="Times" w:cs="Times"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cs="Wingdings" w:hint="default"/>
      </w:rPr>
    </w:lvl>
    <w:lvl w:ilvl="3">
      <w:start w:val="1"/>
      <w:numFmt w:val="bullet"/>
      <w:lvlText w:val=""/>
      <w:lvlJc w:val="left"/>
      <w:pPr>
        <w:tabs>
          <w:tab w:val="left" w:pos="0"/>
        </w:tabs>
        <w:ind w:left="2880" w:hanging="360"/>
      </w:pPr>
      <w:rPr>
        <w:rFonts w:ascii="Symbol" w:hAnsi="Symbol" w:cs="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cs="Wingdings" w:hint="default"/>
      </w:rPr>
    </w:lvl>
    <w:lvl w:ilvl="6">
      <w:start w:val="1"/>
      <w:numFmt w:val="bullet"/>
      <w:lvlText w:val=""/>
      <w:lvlJc w:val="left"/>
      <w:pPr>
        <w:tabs>
          <w:tab w:val="left" w:pos="0"/>
        </w:tabs>
        <w:ind w:left="5040" w:hanging="360"/>
      </w:pPr>
      <w:rPr>
        <w:rFonts w:ascii="Symbol" w:hAnsi="Symbol" w:cs="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cs="Wingdings" w:hint="default"/>
      </w:rPr>
    </w:lvl>
  </w:abstractNum>
  <w:num w:numId="1">
    <w:abstractNumId w:val="12"/>
  </w:num>
  <w:num w:numId="2">
    <w:abstractNumId w:val="7"/>
  </w:num>
  <w:num w:numId="3">
    <w:abstractNumId w:val="14"/>
  </w:num>
  <w:num w:numId="4">
    <w:abstractNumId w:val="11"/>
  </w:num>
  <w:num w:numId="5">
    <w:abstractNumId w:val="6"/>
  </w:num>
  <w:num w:numId="6">
    <w:abstractNumId w:val="8"/>
  </w:num>
  <w:num w:numId="7">
    <w:abstractNumId w:val="10"/>
  </w:num>
  <w:num w:numId="8">
    <w:abstractNumId w:val="1"/>
  </w:num>
  <w:num w:numId="9">
    <w:abstractNumId w:val="3"/>
  </w:num>
  <w:num w:numId="10">
    <w:abstractNumId w:val="9"/>
  </w:num>
  <w:num w:numId="11">
    <w:abstractNumId w:val="13"/>
  </w:num>
  <w:num w:numId="12">
    <w:abstractNumId w:val="15"/>
  </w:num>
  <w:num w:numId="13">
    <w:abstractNumId w:val="16"/>
  </w:num>
  <w:num w:numId="14">
    <w:abstractNumId w:val="17"/>
  </w:num>
  <w:num w:numId="15">
    <w:abstractNumId w:val="5"/>
  </w:num>
  <w:num w:numId="16">
    <w:abstractNumId w:val="2"/>
  </w:num>
  <w:num w:numId="17">
    <w:abstractNumId w:val="0"/>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265"/>
    <w:rsid w:val="0000223C"/>
    <w:rsid w:val="0000328E"/>
    <w:rsid w:val="00004165"/>
    <w:rsid w:val="00006D83"/>
    <w:rsid w:val="00007050"/>
    <w:rsid w:val="00007712"/>
    <w:rsid w:val="000172F1"/>
    <w:rsid w:val="00020C56"/>
    <w:rsid w:val="00026ACC"/>
    <w:rsid w:val="0003171D"/>
    <w:rsid w:val="00031C1D"/>
    <w:rsid w:val="000324DB"/>
    <w:rsid w:val="0003328D"/>
    <w:rsid w:val="00033409"/>
    <w:rsid w:val="0003399B"/>
    <w:rsid w:val="00035C50"/>
    <w:rsid w:val="00044779"/>
    <w:rsid w:val="00044B7F"/>
    <w:rsid w:val="00044D70"/>
    <w:rsid w:val="000457A1"/>
    <w:rsid w:val="00046D88"/>
    <w:rsid w:val="00050001"/>
    <w:rsid w:val="00052041"/>
    <w:rsid w:val="0005326A"/>
    <w:rsid w:val="00054EDC"/>
    <w:rsid w:val="0006224C"/>
    <w:rsid w:val="0006266D"/>
    <w:rsid w:val="000631F5"/>
    <w:rsid w:val="00063840"/>
    <w:rsid w:val="0006431B"/>
    <w:rsid w:val="00065506"/>
    <w:rsid w:val="00071784"/>
    <w:rsid w:val="00073046"/>
    <w:rsid w:val="0007382E"/>
    <w:rsid w:val="00073FE6"/>
    <w:rsid w:val="0007428C"/>
    <w:rsid w:val="00074561"/>
    <w:rsid w:val="000766E1"/>
    <w:rsid w:val="00076BC0"/>
    <w:rsid w:val="00076FB4"/>
    <w:rsid w:val="0007703A"/>
    <w:rsid w:val="00077FF6"/>
    <w:rsid w:val="00080278"/>
    <w:rsid w:val="00080D82"/>
    <w:rsid w:val="00081692"/>
    <w:rsid w:val="00082C46"/>
    <w:rsid w:val="00082DE1"/>
    <w:rsid w:val="000832F3"/>
    <w:rsid w:val="0008482D"/>
    <w:rsid w:val="00085A0E"/>
    <w:rsid w:val="00085FB8"/>
    <w:rsid w:val="00085FD8"/>
    <w:rsid w:val="000860D9"/>
    <w:rsid w:val="00087548"/>
    <w:rsid w:val="0009266D"/>
    <w:rsid w:val="000936FB"/>
    <w:rsid w:val="00093E7E"/>
    <w:rsid w:val="00095771"/>
    <w:rsid w:val="000963BB"/>
    <w:rsid w:val="00096A3F"/>
    <w:rsid w:val="000A1830"/>
    <w:rsid w:val="000A4121"/>
    <w:rsid w:val="000A4AA3"/>
    <w:rsid w:val="000A550E"/>
    <w:rsid w:val="000A58AF"/>
    <w:rsid w:val="000B0960"/>
    <w:rsid w:val="000B1A55"/>
    <w:rsid w:val="000B20BB"/>
    <w:rsid w:val="000B2EF6"/>
    <w:rsid w:val="000B2FA6"/>
    <w:rsid w:val="000B3E47"/>
    <w:rsid w:val="000B4AA0"/>
    <w:rsid w:val="000B54CB"/>
    <w:rsid w:val="000B5FAC"/>
    <w:rsid w:val="000C02BB"/>
    <w:rsid w:val="000C14DE"/>
    <w:rsid w:val="000C2553"/>
    <w:rsid w:val="000C38C3"/>
    <w:rsid w:val="000C4549"/>
    <w:rsid w:val="000C601B"/>
    <w:rsid w:val="000D02FF"/>
    <w:rsid w:val="000D09FD"/>
    <w:rsid w:val="000D1229"/>
    <w:rsid w:val="000D19DE"/>
    <w:rsid w:val="000D2885"/>
    <w:rsid w:val="000D3407"/>
    <w:rsid w:val="000D44FB"/>
    <w:rsid w:val="000D48B3"/>
    <w:rsid w:val="000D574B"/>
    <w:rsid w:val="000D6C65"/>
    <w:rsid w:val="000D6CFC"/>
    <w:rsid w:val="000E007B"/>
    <w:rsid w:val="000E537B"/>
    <w:rsid w:val="000E57D0"/>
    <w:rsid w:val="000E7646"/>
    <w:rsid w:val="000E7858"/>
    <w:rsid w:val="000F172D"/>
    <w:rsid w:val="000F25BB"/>
    <w:rsid w:val="000F2948"/>
    <w:rsid w:val="000F3518"/>
    <w:rsid w:val="000F39CA"/>
    <w:rsid w:val="000F480B"/>
    <w:rsid w:val="00101630"/>
    <w:rsid w:val="0010783D"/>
    <w:rsid w:val="00107927"/>
    <w:rsid w:val="00110E26"/>
    <w:rsid w:val="00111321"/>
    <w:rsid w:val="0011149C"/>
    <w:rsid w:val="001128E7"/>
    <w:rsid w:val="00112F00"/>
    <w:rsid w:val="00113923"/>
    <w:rsid w:val="001173E0"/>
    <w:rsid w:val="00117BD6"/>
    <w:rsid w:val="001206C2"/>
    <w:rsid w:val="00121978"/>
    <w:rsid w:val="00123422"/>
    <w:rsid w:val="00123C4F"/>
    <w:rsid w:val="00124B6A"/>
    <w:rsid w:val="00130462"/>
    <w:rsid w:val="001328FF"/>
    <w:rsid w:val="00133EBC"/>
    <w:rsid w:val="00136D4C"/>
    <w:rsid w:val="001422E1"/>
    <w:rsid w:val="00142538"/>
    <w:rsid w:val="00142BB9"/>
    <w:rsid w:val="00143661"/>
    <w:rsid w:val="00144F96"/>
    <w:rsid w:val="00146407"/>
    <w:rsid w:val="001509F0"/>
    <w:rsid w:val="00151EAC"/>
    <w:rsid w:val="00152BEC"/>
    <w:rsid w:val="00153528"/>
    <w:rsid w:val="00154AEC"/>
    <w:rsid w:val="00154E68"/>
    <w:rsid w:val="00155855"/>
    <w:rsid w:val="00156323"/>
    <w:rsid w:val="00157162"/>
    <w:rsid w:val="00157DDC"/>
    <w:rsid w:val="00157E0C"/>
    <w:rsid w:val="0016072F"/>
    <w:rsid w:val="00162548"/>
    <w:rsid w:val="00162D73"/>
    <w:rsid w:val="00171320"/>
    <w:rsid w:val="0017206D"/>
    <w:rsid w:val="00172183"/>
    <w:rsid w:val="00174188"/>
    <w:rsid w:val="001751AB"/>
    <w:rsid w:val="00175A3F"/>
    <w:rsid w:val="00180360"/>
    <w:rsid w:val="001807C7"/>
    <w:rsid w:val="00180E09"/>
    <w:rsid w:val="00182846"/>
    <w:rsid w:val="001830F7"/>
    <w:rsid w:val="001834C3"/>
    <w:rsid w:val="00183D4C"/>
    <w:rsid w:val="00183F6D"/>
    <w:rsid w:val="001846E3"/>
    <w:rsid w:val="0018670E"/>
    <w:rsid w:val="00187A49"/>
    <w:rsid w:val="0019219A"/>
    <w:rsid w:val="00193662"/>
    <w:rsid w:val="0019427F"/>
    <w:rsid w:val="00194BD6"/>
    <w:rsid w:val="00195077"/>
    <w:rsid w:val="001A033F"/>
    <w:rsid w:val="001A08AA"/>
    <w:rsid w:val="001A1944"/>
    <w:rsid w:val="001A59CB"/>
    <w:rsid w:val="001B07C3"/>
    <w:rsid w:val="001B1ED8"/>
    <w:rsid w:val="001B46DA"/>
    <w:rsid w:val="001B4772"/>
    <w:rsid w:val="001B7991"/>
    <w:rsid w:val="001C00DE"/>
    <w:rsid w:val="001C0646"/>
    <w:rsid w:val="001C0900"/>
    <w:rsid w:val="001C1227"/>
    <w:rsid w:val="001C1409"/>
    <w:rsid w:val="001C2AE6"/>
    <w:rsid w:val="001C2D26"/>
    <w:rsid w:val="001C2FF6"/>
    <w:rsid w:val="001C4A89"/>
    <w:rsid w:val="001C4F2D"/>
    <w:rsid w:val="001C6177"/>
    <w:rsid w:val="001C6458"/>
    <w:rsid w:val="001D0363"/>
    <w:rsid w:val="001D12B4"/>
    <w:rsid w:val="001D1B07"/>
    <w:rsid w:val="001D1D08"/>
    <w:rsid w:val="001D21DD"/>
    <w:rsid w:val="001D28CE"/>
    <w:rsid w:val="001D42C8"/>
    <w:rsid w:val="001D51CD"/>
    <w:rsid w:val="001D64CD"/>
    <w:rsid w:val="001D7625"/>
    <w:rsid w:val="001D7D94"/>
    <w:rsid w:val="001E0A28"/>
    <w:rsid w:val="001E2A93"/>
    <w:rsid w:val="001E4218"/>
    <w:rsid w:val="001E5A71"/>
    <w:rsid w:val="001E6C4D"/>
    <w:rsid w:val="001F01A8"/>
    <w:rsid w:val="001F0B20"/>
    <w:rsid w:val="001F7DA3"/>
    <w:rsid w:val="00200A62"/>
    <w:rsid w:val="00203740"/>
    <w:rsid w:val="0021011C"/>
    <w:rsid w:val="0021021F"/>
    <w:rsid w:val="002136AE"/>
    <w:rsid w:val="002138EA"/>
    <w:rsid w:val="002139EA"/>
    <w:rsid w:val="00213E72"/>
    <w:rsid w:val="00213F84"/>
    <w:rsid w:val="00214FBD"/>
    <w:rsid w:val="00215FC9"/>
    <w:rsid w:val="00217C52"/>
    <w:rsid w:val="00221E08"/>
    <w:rsid w:val="00222897"/>
    <w:rsid w:val="00222B0C"/>
    <w:rsid w:val="00224C81"/>
    <w:rsid w:val="0022542C"/>
    <w:rsid w:val="00225D1B"/>
    <w:rsid w:val="00227B42"/>
    <w:rsid w:val="00230874"/>
    <w:rsid w:val="00230F97"/>
    <w:rsid w:val="00231DC1"/>
    <w:rsid w:val="00235394"/>
    <w:rsid w:val="00235577"/>
    <w:rsid w:val="002371B2"/>
    <w:rsid w:val="002374DA"/>
    <w:rsid w:val="00237982"/>
    <w:rsid w:val="00242FCB"/>
    <w:rsid w:val="002433B0"/>
    <w:rsid w:val="002435CA"/>
    <w:rsid w:val="0024469F"/>
    <w:rsid w:val="00245FE0"/>
    <w:rsid w:val="00250B5B"/>
    <w:rsid w:val="00251687"/>
    <w:rsid w:val="00252DB8"/>
    <w:rsid w:val="002537BC"/>
    <w:rsid w:val="00253E0D"/>
    <w:rsid w:val="002540DC"/>
    <w:rsid w:val="00255C58"/>
    <w:rsid w:val="00260D48"/>
    <w:rsid w:val="00260EC7"/>
    <w:rsid w:val="00261539"/>
    <w:rsid w:val="0026179F"/>
    <w:rsid w:val="002621EE"/>
    <w:rsid w:val="00262AFA"/>
    <w:rsid w:val="00263AAA"/>
    <w:rsid w:val="002666AE"/>
    <w:rsid w:val="00266A43"/>
    <w:rsid w:val="00270D84"/>
    <w:rsid w:val="00270ED0"/>
    <w:rsid w:val="00273447"/>
    <w:rsid w:val="00274E1A"/>
    <w:rsid w:val="00274E25"/>
    <w:rsid w:val="002775B1"/>
    <w:rsid w:val="002775B9"/>
    <w:rsid w:val="002811C4"/>
    <w:rsid w:val="00282213"/>
    <w:rsid w:val="00283EA8"/>
    <w:rsid w:val="00284016"/>
    <w:rsid w:val="002858BF"/>
    <w:rsid w:val="00292C05"/>
    <w:rsid w:val="0029339E"/>
    <w:rsid w:val="002939AF"/>
    <w:rsid w:val="00294491"/>
    <w:rsid w:val="00294BDE"/>
    <w:rsid w:val="00295C93"/>
    <w:rsid w:val="002A034B"/>
    <w:rsid w:val="002A0CED"/>
    <w:rsid w:val="002A282D"/>
    <w:rsid w:val="002A48C2"/>
    <w:rsid w:val="002A4CD0"/>
    <w:rsid w:val="002A7816"/>
    <w:rsid w:val="002A7DA6"/>
    <w:rsid w:val="002B0A3E"/>
    <w:rsid w:val="002B2802"/>
    <w:rsid w:val="002B3C8C"/>
    <w:rsid w:val="002B516C"/>
    <w:rsid w:val="002B5E1D"/>
    <w:rsid w:val="002B60C1"/>
    <w:rsid w:val="002C0A1D"/>
    <w:rsid w:val="002C0F4C"/>
    <w:rsid w:val="002C3A12"/>
    <w:rsid w:val="002C3E96"/>
    <w:rsid w:val="002C4B52"/>
    <w:rsid w:val="002C7AF3"/>
    <w:rsid w:val="002D01A1"/>
    <w:rsid w:val="002D03E5"/>
    <w:rsid w:val="002D1118"/>
    <w:rsid w:val="002D1FF6"/>
    <w:rsid w:val="002D3645"/>
    <w:rsid w:val="002D36EB"/>
    <w:rsid w:val="002D46A3"/>
    <w:rsid w:val="002D540B"/>
    <w:rsid w:val="002D6669"/>
    <w:rsid w:val="002D6BDF"/>
    <w:rsid w:val="002E2CE9"/>
    <w:rsid w:val="002E3BF7"/>
    <w:rsid w:val="002E403E"/>
    <w:rsid w:val="002E4C74"/>
    <w:rsid w:val="002E6701"/>
    <w:rsid w:val="002E673F"/>
    <w:rsid w:val="002E67EC"/>
    <w:rsid w:val="002E7CD0"/>
    <w:rsid w:val="002F158C"/>
    <w:rsid w:val="002F3392"/>
    <w:rsid w:val="002F4093"/>
    <w:rsid w:val="002F41BD"/>
    <w:rsid w:val="002F44DE"/>
    <w:rsid w:val="002F4886"/>
    <w:rsid w:val="002F5636"/>
    <w:rsid w:val="002F74FF"/>
    <w:rsid w:val="003022A5"/>
    <w:rsid w:val="00302AAA"/>
    <w:rsid w:val="00305755"/>
    <w:rsid w:val="00307E51"/>
    <w:rsid w:val="00311363"/>
    <w:rsid w:val="0031218D"/>
    <w:rsid w:val="00313F6C"/>
    <w:rsid w:val="00314E80"/>
    <w:rsid w:val="00314EA0"/>
    <w:rsid w:val="00315294"/>
    <w:rsid w:val="00315867"/>
    <w:rsid w:val="00317D7D"/>
    <w:rsid w:val="00317E6C"/>
    <w:rsid w:val="0032095C"/>
    <w:rsid w:val="00321150"/>
    <w:rsid w:val="0032558C"/>
    <w:rsid w:val="00325ADE"/>
    <w:rsid w:val="003260D7"/>
    <w:rsid w:val="00326DF6"/>
    <w:rsid w:val="00333693"/>
    <w:rsid w:val="0033624E"/>
    <w:rsid w:val="00336697"/>
    <w:rsid w:val="003413F2"/>
    <w:rsid w:val="00341472"/>
    <w:rsid w:val="003416FF"/>
    <w:rsid w:val="00341770"/>
    <w:rsid w:val="003418CB"/>
    <w:rsid w:val="003421EF"/>
    <w:rsid w:val="003504AB"/>
    <w:rsid w:val="0035247F"/>
    <w:rsid w:val="00353CB7"/>
    <w:rsid w:val="00355873"/>
    <w:rsid w:val="0035660F"/>
    <w:rsid w:val="003619F0"/>
    <w:rsid w:val="003628B9"/>
    <w:rsid w:val="00362D8F"/>
    <w:rsid w:val="00365BF0"/>
    <w:rsid w:val="00365DB3"/>
    <w:rsid w:val="003676BC"/>
    <w:rsid w:val="00367724"/>
    <w:rsid w:val="003710BA"/>
    <w:rsid w:val="003711DE"/>
    <w:rsid w:val="00372741"/>
    <w:rsid w:val="00375709"/>
    <w:rsid w:val="003770F6"/>
    <w:rsid w:val="00383E37"/>
    <w:rsid w:val="0038601D"/>
    <w:rsid w:val="003870D5"/>
    <w:rsid w:val="003915F3"/>
    <w:rsid w:val="00393042"/>
    <w:rsid w:val="00394AD5"/>
    <w:rsid w:val="00395006"/>
    <w:rsid w:val="0039642D"/>
    <w:rsid w:val="00397328"/>
    <w:rsid w:val="00397CA8"/>
    <w:rsid w:val="003A071C"/>
    <w:rsid w:val="003A2E40"/>
    <w:rsid w:val="003A4BDF"/>
    <w:rsid w:val="003B0158"/>
    <w:rsid w:val="003B3E8D"/>
    <w:rsid w:val="003B40B6"/>
    <w:rsid w:val="003B4922"/>
    <w:rsid w:val="003B56DB"/>
    <w:rsid w:val="003B6867"/>
    <w:rsid w:val="003B755E"/>
    <w:rsid w:val="003B7DAC"/>
    <w:rsid w:val="003C1323"/>
    <w:rsid w:val="003C228E"/>
    <w:rsid w:val="003C38DB"/>
    <w:rsid w:val="003C51E7"/>
    <w:rsid w:val="003C6893"/>
    <w:rsid w:val="003C6DE2"/>
    <w:rsid w:val="003D1EFD"/>
    <w:rsid w:val="003D23D2"/>
    <w:rsid w:val="003D28BF"/>
    <w:rsid w:val="003D3EAD"/>
    <w:rsid w:val="003D4215"/>
    <w:rsid w:val="003D4C47"/>
    <w:rsid w:val="003D5493"/>
    <w:rsid w:val="003D6EFF"/>
    <w:rsid w:val="003D7719"/>
    <w:rsid w:val="003E03BF"/>
    <w:rsid w:val="003E1752"/>
    <w:rsid w:val="003E1847"/>
    <w:rsid w:val="003E40EE"/>
    <w:rsid w:val="003E53ED"/>
    <w:rsid w:val="003E7463"/>
    <w:rsid w:val="003E7C5C"/>
    <w:rsid w:val="003F1C1B"/>
    <w:rsid w:val="003F3A2F"/>
    <w:rsid w:val="003F7D71"/>
    <w:rsid w:val="00400E9C"/>
    <w:rsid w:val="00401144"/>
    <w:rsid w:val="00403F0E"/>
    <w:rsid w:val="00404831"/>
    <w:rsid w:val="00404887"/>
    <w:rsid w:val="00406C64"/>
    <w:rsid w:val="00407661"/>
    <w:rsid w:val="00410314"/>
    <w:rsid w:val="0041146E"/>
    <w:rsid w:val="0041151F"/>
    <w:rsid w:val="00412063"/>
    <w:rsid w:val="0041229A"/>
    <w:rsid w:val="00412C65"/>
    <w:rsid w:val="00412EB1"/>
    <w:rsid w:val="00413DDE"/>
    <w:rsid w:val="00414118"/>
    <w:rsid w:val="00416084"/>
    <w:rsid w:val="00416F01"/>
    <w:rsid w:val="00417640"/>
    <w:rsid w:val="004207B3"/>
    <w:rsid w:val="0042146C"/>
    <w:rsid w:val="00422149"/>
    <w:rsid w:val="0042304E"/>
    <w:rsid w:val="00424852"/>
    <w:rsid w:val="00424F8C"/>
    <w:rsid w:val="00426275"/>
    <w:rsid w:val="004271BA"/>
    <w:rsid w:val="004271F3"/>
    <w:rsid w:val="00430497"/>
    <w:rsid w:val="0043095D"/>
    <w:rsid w:val="00430EA5"/>
    <w:rsid w:val="0043121D"/>
    <w:rsid w:val="00434947"/>
    <w:rsid w:val="00434DC1"/>
    <w:rsid w:val="004350F4"/>
    <w:rsid w:val="004376B3"/>
    <w:rsid w:val="00440008"/>
    <w:rsid w:val="0044034E"/>
    <w:rsid w:val="004412A0"/>
    <w:rsid w:val="00442337"/>
    <w:rsid w:val="0044420A"/>
    <w:rsid w:val="00446408"/>
    <w:rsid w:val="004472F0"/>
    <w:rsid w:val="00450F27"/>
    <w:rsid w:val="004510E5"/>
    <w:rsid w:val="004512C4"/>
    <w:rsid w:val="00456A75"/>
    <w:rsid w:val="00461E39"/>
    <w:rsid w:val="00462D3A"/>
    <w:rsid w:val="00463521"/>
    <w:rsid w:val="00467994"/>
    <w:rsid w:val="0047003E"/>
    <w:rsid w:val="00471125"/>
    <w:rsid w:val="004728F3"/>
    <w:rsid w:val="00472A29"/>
    <w:rsid w:val="0047437A"/>
    <w:rsid w:val="004743A6"/>
    <w:rsid w:val="00474495"/>
    <w:rsid w:val="004776E2"/>
    <w:rsid w:val="00480E42"/>
    <w:rsid w:val="00480EA4"/>
    <w:rsid w:val="00481548"/>
    <w:rsid w:val="00482442"/>
    <w:rsid w:val="00484C5D"/>
    <w:rsid w:val="0048543E"/>
    <w:rsid w:val="004868C1"/>
    <w:rsid w:val="0048750F"/>
    <w:rsid w:val="00490D16"/>
    <w:rsid w:val="004910A2"/>
    <w:rsid w:val="00492619"/>
    <w:rsid w:val="004975F3"/>
    <w:rsid w:val="004A17E9"/>
    <w:rsid w:val="004A3813"/>
    <w:rsid w:val="004A495F"/>
    <w:rsid w:val="004A720A"/>
    <w:rsid w:val="004A7544"/>
    <w:rsid w:val="004B2A01"/>
    <w:rsid w:val="004B6B0F"/>
    <w:rsid w:val="004C18F8"/>
    <w:rsid w:val="004C54E5"/>
    <w:rsid w:val="004C7D23"/>
    <w:rsid w:val="004C7DC8"/>
    <w:rsid w:val="004D21B0"/>
    <w:rsid w:val="004D2C6E"/>
    <w:rsid w:val="004D3D5B"/>
    <w:rsid w:val="004D52BB"/>
    <w:rsid w:val="004D737D"/>
    <w:rsid w:val="004E06B3"/>
    <w:rsid w:val="004E08ED"/>
    <w:rsid w:val="004E1F5C"/>
    <w:rsid w:val="004E2659"/>
    <w:rsid w:val="004E39EE"/>
    <w:rsid w:val="004E475C"/>
    <w:rsid w:val="004E56E0"/>
    <w:rsid w:val="004E7329"/>
    <w:rsid w:val="004F24A3"/>
    <w:rsid w:val="004F2CB0"/>
    <w:rsid w:val="004F664E"/>
    <w:rsid w:val="005017F7"/>
    <w:rsid w:val="00501FA7"/>
    <w:rsid w:val="005034DC"/>
    <w:rsid w:val="005050D8"/>
    <w:rsid w:val="00505BFA"/>
    <w:rsid w:val="005071B4"/>
    <w:rsid w:val="00507687"/>
    <w:rsid w:val="00511459"/>
    <w:rsid w:val="005117A9"/>
    <w:rsid w:val="00511F57"/>
    <w:rsid w:val="00512D8C"/>
    <w:rsid w:val="00515CBE"/>
    <w:rsid w:val="00515E2B"/>
    <w:rsid w:val="00522A7E"/>
    <w:rsid w:val="00522F20"/>
    <w:rsid w:val="005232E6"/>
    <w:rsid w:val="0052503B"/>
    <w:rsid w:val="00526361"/>
    <w:rsid w:val="0052782A"/>
    <w:rsid w:val="005279CE"/>
    <w:rsid w:val="005301C2"/>
    <w:rsid w:val="005308DB"/>
    <w:rsid w:val="00530A2E"/>
    <w:rsid w:val="00530FBE"/>
    <w:rsid w:val="00532BA3"/>
    <w:rsid w:val="00533159"/>
    <w:rsid w:val="005339DB"/>
    <w:rsid w:val="00534C89"/>
    <w:rsid w:val="00536A2D"/>
    <w:rsid w:val="0054022F"/>
    <w:rsid w:val="00541573"/>
    <w:rsid w:val="00541FAB"/>
    <w:rsid w:val="00543298"/>
    <w:rsid w:val="0054348A"/>
    <w:rsid w:val="00550757"/>
    <w:rsid w:val="005516C9"/>
    <w:rsid w:val="005521BD"/>
    <w:rsid w:val="00552CF7"/>
    <w:rsid w:val="00553736"/>
    <w:rsid w:val="00557F3F"/>
    <w:rsid w:val="00561AE3"/>
    <w:rsid w:val="0056486E"/>
    <w:rsid w:val="005650A9"/>
    <w:rsid w:val="00565AE7"/>
    <w:rsid w:val="005710B7"/>
    <w:rsid w:val="0057115F"/>
    <w:rsid w:val="00571777"/>
    <w:rsid w:val="00572138"/>
    <w:rsid w:val="00572F41"/>
    <w:rsid w:val="00575E3E"/>
    <w:rsid w:val="00576DFD"/>
    <w:rsid w:val="00580FF5"/>
    <w:rsid w:val="0058519C"/>
    <w:rsid w:val="00586036"/>
    <w:rsid w:val="00587994"/>
    <w:rsid w:val="00587C6B"/>
    <w:rsid w:val="0059149A"/>
    <w:rsid w:val="00592144"/>
    <w:rsid w:val="00592E0E"/>
    <w:rsid w:val="00593920"/>
    <w:rsid w:val="00593E51"/>
    <w:rsid w:val="005956EE"/>
    <w:rsid w:val="00596DE2"/>
    <w:rsid w:val="00596FFF"/>
    <w:rsid w:val="00597E53"/>
    <w:rsid w:val="005A056B"/>
    <w:rsid w:val="005A06C8"/>
    <w:rsid w:val="005A083E"/>
    <w:rsid w:val="005A2AD2"/>
    <w:rsid w:val="005A3C4A"/>
    <w:rsid w:val="005B06B9"/>
    <w:rsid w:val="005B0A77"/>
    <w:rsid w:val="005B4802"/>
    <w:rsid w:val="005B541D"/>
    <w:rsid w:val="005B58E4"/>
    <w:rsid w:val="005B6695"/>
    <w:rsid w:val="005C1EA6"/>
    <w:rsid w:val="005C4131"/>
    <w:rsid w:val="005D0B99"/>
    <w:rsid w:val="005D1167"/>
    <w:rsid w:val="005D1453"/>
    <w:rsid w:val="005D308E"/>
    <w:rsid w:val="005D3A48"/>
    <w:rsid w:val="005D445B"/>
    <w:rsid w:val="005D7AF8"/>
    <w:rsid w:val="005E107D"/>
    <w:rsid w:val="005E17BF"/>
    <w:rsid w:val="005E366A"/>
    <w:rsid w:val="005E4001"/>
    <w:rsid w:val="005F03DA"/>
    <w:rsid w:val="005F2145"/>
    <w:rsid w:val="005F49E2"/>
    <w:rsid w:val="0060121B"/>
    <w:rsid w:val="006016E1"/>
    <w:rsid w:val="00601700"/>
    <w:rsid w:val="0060291D"/>
    <w:rsid w:val="00602D27"/>
    <w:rsid w:val="00607041"/>
    <w:rsid w:val="00607FB4"/>
    <w:rsid w:val="006104CD"/>
    <w:rsid w:val="006118E0"/>
    <w:rsid w:val="00612E7D"/>
    <w:rsid w:val="006144A1"/>
    <w:rsid w:val="00615EBB"/>
    <w:rsid w:val="00616096"/>
    <w:rsid w:val="006160A2"/>
    <w:rsid w:val="00620323"/>
    <w:rsid w:val="00624C35"/>
    <w:rsid w:val="00625C1A"/>
    <w:rsid w:val="006302AA"/>
    <w:rsid w:val="006323D8"/>
    <w:rsid w:val="006324EA"/>
    <w:rsid w:val="006363BD"/>
    <w:rsid w:val="006412DC"/>
    <w:rsid w:val="006418C7"/>
    <w:rsid w:val="006429FE"/>
    <w:rsid w:val="00642BC6"/>
    <w:rsid w:val="00644790"/>
    <w:rsid w:val="0064573E"/>
    <w:rsid w:val="00647BC3"/>
    <w:rsid w:val="006501AF"/>
    <w:rsid w:val="00650DDE"/>
    <w:rsid w:val="00653BCF"/>
    <w:rsid w:val="00654E6F"/>
    <w:rsid w:val="0065505B"/>
    <w:rsid w:val="00655AF2"/>
    <w:rsid w:val="00657E36"/>
    <w:rsid w:val="00661CBC"/>
    <w:rsid w:val="0066621E"/>
    <w:rsid w:val="006670AC"/>
    <w:rsid w:val="00671A62"/>
    <w:rsid w:val="00672307"/>
    <w:rsid w:val="00672848"/>
    <w:rsid w:val="006729F8"/>
    <w:rsid w:val="0067539D"/>
    <w:rsid w:val="00675895"/>
    <w:rsid w:val="00677069"/>
    <w:rsid w:val="006808C6"/>
    <w:rsid w:val="00682660"/>
    <w:rsid w:val="00682668"/>
    <w:rsid w:val="00684333"/>
    <w:rsid w:val="00684EA9"/>
    <w:rsid w:val="00691ECC"/>
    <w:rsid w:val="00692A68"/>
    <w:rsid w:val="00694E64"/>
    <w:rsid w:val="00695D85"/>
    <w:rsid w:val="00695F6A"/>
    <w:rsid w:val="0069654B"/>
    <w:rsid w:val="00697DA2"/>
    <w:rsid w:val="006A15BF"/>
    <w:rsid w:val="006A191D"/>
    <w:rsid w:val="006A30A2"/>
    <w:rsid w:val="006A5E41"/>
    <w:rsid w:val="006A6D23"/>
    <w:rsid w:val="006A6EB4"/>
    <w:rsid w:val="006A7D41"/>
    <w:rsid w:val="006B25DE"/>
    <w:rsid w:val="006B3096"/>
    <w:rsid w:val="006B7B25"/>
    <w:rsid w:val="006C1C3B"/>
    <w:rsid w:val="006C4E43"/>
    <w:rsid w:val="006C643E"/>
    <w:rsid w:val="006C6758"/>
    <w:rsid w:val="006D116A"/>
    <w:rsid w:val="006D2322"/>
    <w:rsid w:val="006D27B3"/>
    <w:rsid w:val="006D2932"/>
    <w:rsid w:val="006D2B82"/>
    <w:rsid w:val="006D3671"/>
    <w:rsid w:val="006D4176"/>
    <w:rsid w:val="006D4B9B"/>
    <w:rsid w:val="006D5B7A"/>
    <w:rsid w:val="006E0A73"/>
    <w:rsid w:val="006E0FEE"/>
    <w:rsid w:val="006E35CD"/>
    <w:rsid w:val="006E5B75"/>
    <w:rsid w:val="006E5EE4"/>
    <w:rsid w:val="006E6C11"/>
    <w:rsid w:val="006F160E"/>
    <w:rsid w:val="006F5D9C"/>
    <w:rsid w:val="006F62D4"/>
    <w:rsid w:val="006F7C0C"/>
    <w:rsid w:val="00700755"/>
    <w:rsid w:val="0070279E"/>
    <w:rsid w:val="0070376F"/>
    <w:rsid w:val="00705D73"/>
    <w:rsid w:val="0070646B"/>
    <w:rsid w:val="00706B68"/>
    <w:rsid w:val="00710A90"/>
    <w:rsid w:val="007130A2"/>
    <w:rsid w:val="00715463"/>
    <w:rsid w:val="00716287"/>
    <w:rsid w:val="00717577"/>
    <w:rsid w:val="00721CC0"/>
    <w:rsid w:val="007257F7"/>
    <w:rsid w:val="00730655"/>
    <w:rsid w:val="00731D77"/>
    <w:rsid w:val="00732360"/>
    <w:rsid w:val="00732972"/>
    <w:rsid w:val="0073390A"/>
    <w:rsid w:val="00733BC4"/>
    <w:rsid w:val="00734E64"/>
    <w:rsid w:val="00734EE1"/>
    <w:rsid w:val="00736B37"/>
    <w:rsid w:val="0073773C"/>
    <w:rsid w:val="00737847"/>
    <w:rsid w:val="00737D53"/>
    <w:rsid w:val="00740A35"/>
    <w:rsid w:val="00740BB6"/>
    <w:rsid w:val="00743221"/>
    <w:rsid w:val="00745F59"/>
    <w:rsid w:val="00747049"/>
    <w:rsid w:val="0075098B"/>
    <w:rsid w:val="007520B4"/>
    <w:rsid w:val="0075399A"/>
    <w:rsid w:val="00754A18"/>
    <w:rsid w:val="00755E67"/>
    <w:rsid w:val="007560D5"/>
    <w:rsid w:val="00765287"/>
    <w:rsid w:val="007655D5"/>
    <w:rsid w:val="00767C9A"/>
    <w:rsid w:val="00770DB7"/>
    <w:rsid w:val="007712A5"/>
    <w:rsid w:val="00774020"/>
    <w:rsid w:val="007750D7"/>
    <w:rsid w:val="007763C1"/>
    <w:rsid w:val="007778F2"/>
    <w:rsid w:val="00777E82"/>
    <w:rsid w:val="00780311"/>
    <w:rsid w:val="00781359"/>
    <w:rsid w:val="00783951"/>
    <w:rsid w:val="00785B3F"/>
    <w:rsid w:val="00786921"/>
    <w:rsid w:val="00791724"/>
    <w:rsid w:val="00793D1B"/>
    <w:rsid w:val="007A1EAA"/>
    <w:rsid w:val="007A5DBC"/>
    <w:rsid w:val="007A65C0"/>
    <w:rsid w:val="007A79FD"/>
    <w:rsid w:val="007B0B9D"/>
    <w:rsid w:val="007B13B1"/>
    <w:rsid w:val="007B26E3"/>
    <w:rsid w:val="007B2B06"/>
    <w:rsid w:val="007B59E0"/>
    <w:rsid w:val="007B5A43"/>
    <w:rsid w:val="007B6882"/>
    <w:rsid w:val="007B709B"/>
    <w:rsid w:val="007C0513"/>
    <w:rsid w:val="007C1343"/>
    <w:rsid w:val="007C5EF1"/>
    <w:rsid w:val="007C667E"/>
    <w:rsid w:val="007C723A"/>
    <w:rsid w:val="007C7BF5"/>
    <w:rsid w:val="007D19B7"/>
    <w:rsid w:val="007D6C30"/>
    <w:rsid w:val="007D75E5"/>
    <w:rsid w:val="007D773E"/>
    <w:rsid w:val="007D79D1"/>
    <w:rsid w:val="007E066E"/>
    <w:rsid w:val="007E1356"/>
    <w:rsid w:val="007E20FC"/>
    <w:rsid w:val="007E5495"/>
    <w:rsid w:val="007E56DD"/>
    <w:rsid w:val="007E697F"/>
    <w:rsid w:val="007E7062"/>
    <w:rsid w:val="007F0DA7"/>
    <w:rsid w:val="007F0E1E"/>
    <w:rsid w:val="007F1AC8"/>
    <w:rsid w:val="007F29A7"/>
    <w:rsid w:val="007F2CE4"/>
    <w:rsid w:val="007F4F71"/>
    <w:rsid w:val="007F64A1"/>
    <w:rsid w:val="008004B4"/>
    <w:rsid w:val="00802D5A"/>
    <w:rsid w:val="00804A17"/>
    <w:rsid w:val="00805BE8"/>
    <w:rsid w:val="0080697F"/>
    <w:rsid w:val="00807824"/>
    <w:rsid w:val="008104D0"/>
    <w:rsid w:val="00812AEA"/>
    <w:rsid w:val="00814085"/>
    <w:rsid w:val="0081521E"/>
    <w:rsid w:val="00815BCE"/>
    <w:rsid w:val="00816078"/>
    <w:rsid w:val="00816885"/>
    <w:rsid w:val="008177E3"/>
    <w:rsid w:val="00820303"/>
    <w:rsid w:val="00823AA9"/>
    <w:rsid w:val="00824351"/>
    <w:rsid w:val="00824871"/>
    <w:rsid w:val="008255B9"/>
    <w:rsid w:val="00825CD8"/>
    <w:rsid w:val="00827324"/>
    <w:rsid w:val="00827825"/>
    <w:rsid w:val="00827DA6"/>
    <w:rsid w:val="00830597"/>
    <w:rsid w:val="00831377"/>
    <w:rsid w:val="00831920"/>
    <w:rsid w:val="00831BC3"/>
    <w:rsid w:val="008355EA"/>
    <w:rsid w:val="00835AD9"/>
    <w:rsid w:val="00835B74"/>
    <w:rsid w:val="00836B7D"/>
    <w:rsid w:val="00837389"/>
    <w:rsid w:val="00837458"/>
    <w:rsid w:val="00837AAE"/>
    <w:rsid w:val="0084009E"/>
    <w:rsid w:val="008405E9"/>
    <w:rsid w:val="008429AD"/>
    <w:rsid w:val="008429DB"/>
    <w:rsid w:val="00843106"/>
    <w:rsid w:val="00845797"/>
    <w:rsid w:val="00845CED"/>
    <w:rsid w:val="00845F62"/>
    <w:rsid w:val="00847EDF"/>
    <w:rsid w:val="00850C75"/>
    <w:rsid w:val="00850E39"/>
    <w:rsid w:val="00851F42"/>
    <w:rsid w:val="00853B17"/>
    <w:rsid w:val="00854707"/>
    <w:rsid w:val="0085477A"/>
    <w:rsid w:val="00855107"/>
    <w:rsid w:val="00855173"/>
    <w:rsid w:val="008557D9"/>
    <w:rsid w:val="00855BF7"/>
    <w:rsid w:val="00856214"/>
    <w:rsid w:val="00862089"/>
    <w:rsid w:val="00862B1E"/>
    <w:rsid w:val="008633B8"/>
    <w:rsid w:val="00866542"/>
    <w:rsid w:val="00866D5B"/>
    <w:rsid w:val="00866FF5"/>
    <w:rsid w:val="00867449"/>
    <w:rsid w:val="008731D9"/>
    <w:rsid w:val="0087332D"/>
    <w:rsid w:val="00873E1F"/>
    <w:rsid w:val="008743C3"/>
    <w:rsid w:val="00874C16"/>
    <w:rsid w:val="00875170"/>
    <w:rsid w:val="008766CD"/>
    <w:rsid w:val="00876CAF"/>
    <w:rsid w:val="008776BD"/>
    <w:rsid w:val="00880388"/>
    <w:rsid w:val="00883560"/>
    <w:rsid w:val="00883FCB"/>
    <w:rsid w:val="00886D1F"/>
    <w:rsid w:val="0088724A"/>
    <w:rsid w:val="00887373"/>
    <w:rsid w:val="00891EE1"/>
    <w:rsid w:val="00893521"/>
    <w:rsid w:val="00893987"/>
    <w:rsid w:val="00894965"/>
    <w:rsid w:val="008963EF"/>
    <w:rsid w:val="0089688E"/>
    <w:rsid w:val="00896C75"/>
    <w:rsid w:val="008A06C5"/>
    <w:rsid w:val="008A07E0"/>
    <w:rsid w:val="008A0AD2"/>
    <w:rsid w:val="008A1C67"/>
    <w:rsid w:val="008A1FBE"/>
    <w:rsid w:val="008A268C"/>
    <w:rsid w:val="008A2EDC"/>
    <w:rsid w:val="008A3DC7"/>
    <w:rsid w:val="008B0428"/>
    <w:rsid w:val="008B3194"/>
    <w:rsid w:val="008B386E"/>
    <w:rsid w:val="008B47C4"/>
    <w:rsid w:val="008B5AE7"/>
    <w:rsid w:val="008B6B79"/>
    <w:rsid w:val="008B7ADB"/>
    <w:rsid w:val="008C074B"/>
    <w:rsid w:val="008C433B"/>
    <w:rsid w:val="008C5811"/>
    <w:rsid w:val="008C60E9"/>
    <w:rsid w:val="008C79C3"/>
    <w:rsid w:val="008D06CA"/>
    <w:rsid w:val="008D1B7C"/>
    <w:rsid w:val="008D1F28"/>
    <w:rsid w:val="008D1F71"/>
    <w:rsid w:val="008D48CA"/>
    <w:rsid w:val="008D4FD3"/>
    <w:rsid w:val="008D5165"/>
    <w:rsid w:val="008D5EE9"/>
    <w:rsid w:val="008D6657"/>
    <w:rsid w:val="008E1E21"/>
    <w:rsid w:val="008E1F60"/>
    <w:rsid w:val="008E307E"/>
    <w:rsid w:val="008E483D"/>
    <w:rsid w:val="008F1249"/>
    <w:rsid w:val="008F4DD1"/>
    <w:rsid w:val="008F5B22"/>
    <w:rsid w:val="008F6056"/>
    <w:rsid w:val="00902C07"/>
    <w:rsid w:val="00903C79"/>
    <w:rsid w:val="00904904"/>
    <w:rsid w:val="00904EE6"/>
    <w:rsid w:val="00905362"/>
    <w:rsid w:val="00905804"/>
    <w:rsid w:val="00906EA2"/>
    <w:rsid w:val="009101E2"/>
    <w:rsid w:val="00911B7B"/>
    <w:rsid w:val="009122DB"/>
    <w:rsid w:val="00912BC9"/>
    <w:rsid w:val="00912FA9"/>
    <w:rsid w:val="00915D73"/>
    <w:rsid w:val="00916077"/>
    <w:rsid w:val="0091681E"/>
    <w:rsid w:val="009170A2"/>
    <w:rsid w:val="009205A3"/>
    <w:rsid w:val="009208A6"/>
    <w:rsid w:val="0092122A"/>
    <w:rsid w:val="00924514"/>
    <w:rsid w:val="00927316"/>
    <w:rsid w:val="0093133D"/>
    <w:rsid w:val="0093276D"/>
    <w:rsid w:val="00933865"/>
    <w:rsid w:val="00933D12"/>
    <w:rsid w:val="00937065"/>
    <w:rsid w:val="00940285"/>
    <w:rsid w:val="00940A2F"/>
    <w:rsid w:val="009415B0"/>
    <w:rsid w:val="00943720"/>
    <w:rsid w:val="00943EE2"/>
    <w:rsid w:val="00946A6D"/>
    <w:rsid w:val="00946B05"/>
    <w:rsid w:val="00947E7E"/>
    <w:rsid w:val="0095139A"/>
    <w:rsid w:val="00952077"/>
    <w:rsid w:val="009523B2"/>
    <w:rsid w:val="00953E16"/>
    <w:rsid w:val="009542AC"/>
    <w:rsid w:val="0095657C"/>
    <w:rsid w:val="00956A64"/>
    <w:rsid w:val="00961BB2"/>
    <w:rsid w:val="00962108"/>
    <w:rsid w:val="009638D6"/>
    <w:rsid w:val="0096398C"/>
    <w:rsid w:val="00972DDD"/>
    <w:rsid w:val="0097408E"/>
    <w:rsid w:val="00974BB2"/>
    <w:rsid w:val="00974FA7"/>
    <w:rsid w:val="009756E5"/>
    <w:rsid w:val="009772BF"/>
    <w:rsid w:val="00977A8C"/>
    <w:rsid w:val="00980067"/>
    <w:rsid w:val="00982772"/>
    <w:rsid w:val="00983910"/>
    <w:rsid w:val="00984C4F"/>
    <w:rsid w:val="00986EB7"/>
    <w:rsid w:val="0099105A"/>
    <w:rsid w:val="009932AC"/>
    <w:rsid w:val="00994351"/>
    <w:rsid w:val="00996A8F"/>
    <w:rsid w:val="0099758F"/>
    <w:rsid w:val="009A1DBF"/>
    <w:rsid w:val="009A2147"/>
    <w:rsid w:val="009A45E3"/>
    <w:rsid w:val="009A68E6"/>
    <w:rsid w:val="009A7598"/>
    <w:rsid w:val="009B103F"/>
    <w:rsid w:val="009B1DF8"/>
    <w:rsid w:val="009B227C"/>
    <w:rsid w:val="009B3D20"/>
    <w:rsid w:val="009B4C75"/>
    <w:rsid w:val="009B5418"/>
    <w:rsid w:val="009C0727"/>
    <w:rsid w:val="009C3C80"/>
    <w:rsid w:val="009C492F"/>
    <w:rsid w:val="009C58C9"/>
    <w:rsid w:val="009C5A99"/>
    <w:rsid w:val="009C6AF9"/>
    <w:rsid w:val="009C7B74"/>
    <w:rsid w:val="009D2FF2"/>
    <w:rsid w:val="009D3226"/>
    <w:rsid w:val="009D3385"/>
    <w:rsid w:val="009D3FBD"/>
    <w:rsid w:val="009D5485"/>
    <w:rsid w:val="009D5969"/>
    <w:rsid w:val="009D5C48"/>
    <w:rsid w:val="009D793C"/>
    <w:rsid w:val="009E0DCB"/>
    <w:rsid w:val="009E16A9"/>
    <w:rsid w:val="009E2FD6"/>
    <w:rsid w:val="009E359E"/>
    <w:rsid w:val="009E375F"/>
    <w:rsid w:val="009E39D4"/>
    <w:rsid w:val="009E433B"/>
    <w:rsid w:val="009E5401"/>
    <w:rsid w:val="009E6491"/>
    <w:rsid w:val="009E6FAE"/>
    <w:rsid w:val="009F1061"/>
    <w:rsid w:val="009F5E4D"/>
    <w:rsid w:val="009F6EF7"/>
    <w:rsid w:val="00A004A1"/>
    <w:rsid w:val="00A00D37"/>
    <w:rsid w:val="00A070D6"/>
    <w:rsid w:val="00A0724C"/>
    <w:rsid w:val="00A0758F"/>
    <w:rsid w:val="00A10D11"/>
    <w:rsid w:val="00A11495"/>
    <w:rsid w:val="00A14427"/>
    <w:rsid w:val="00A15706"/>
    <w:rsid w:val="00A1570A"/>
    <w:rsid w:val="00A17866"/>
    <w:rsid w:val="00A17D0F"/>
    <w:rsid w:val="00A17D27"/>
    <w:rsid w:val="00A211B4"/>
    <w:rsid w:val="00A223CF"/>
    <w:rsid w:val="00A27E14"/>
    <w:rsid w:val="00A3094E"/>
    <w:rsid w:val="00A328D3"/>
    <w:rsid w:val="00A33DDF"/>
    <w:rsid w:val="00A34547"/>
    <w:rsid w:val="00A366D8"/>
    <w:rsid w:val="00A369D7"/>
    <w:rsid w:val="00A376B7"/>
    <w:rsid w:val="00A4013B"/>
    <w:rsid w:val="00A401FA"/>
    <w:rsid w:val="00A41BF5"/>
    <w:rsid w:val="00A43A3D"/>
    <w:rsid w:val="00A44778"/>
    <w:rsid w:val="00A44D3D"/>
    <w:rsid w:val="00A469E7"/>
    <w:rsid w:val="00A471DC"/>
    <w:rsid w:val="00A55037"/>
    <w:rsid w:val="00A5520F"/>
    <w:rsid w:val="00A55E64"/>
    <w:rsid w:val="00A60200"/>
    <w:rsid w:val="00A604A4"/>
    <w:rsid w:val="00A61B7D"/>
    <w:rsid w:val="00A63583"/>
    <w:rsid w:val="00A6605B"/>
    <w:rsid w:val="00A66ADC"/>
    <w:rsid w:val="00A7147D"/>
    <w:rsid w:val="00A73198"/>
    <w:rsid w:val="00A753CD"/>
    <w:rsid w:val="00A75B1C"/>
    <w:rsid w:val="00A77E80"/>
    <w:rsid w:val="00A803F7"/>
    <w:rsid w:val="00A8196D"/>
    <w:rsid w:val="00A81B15"/>
    <w:rsid w:val="00A837FF"/>
    <w:rsid w:val="00A84052"/>
    <w:rsid w:val="00A84DC8"/>
    <w:rsid w:val="00A85DBC"/>
    <w:rsid w:val="00A863A8"/>
    <w:rsid w:val="00A87FEB"/>
    <w:rsid w:val="00A902C8"/>
    <w:rsid w:val="00A93F9F"/>
    <w:rsid w:val="00A9420E"/>
    <w:rsid w:val="00A97648"/>
    <w:rsid w:val="00AA1CFD"/>
    <w:rsid w:val="00AA20DC"/>
    <w:rsid w:val="00AA2239"/>
    <w:rsid w:val="00AA2387"/>
    <w:rsid w:val="00AA33D2"/>
    <w:rsid w:val="00AA3DC1"/>
    <w:rsid w:val="00AA41B8"/>
    <w:rsid w:val="00AA4C1D"/>
    <w:rsid w:val="00AA5D85"/>
    <w:rsid w:val="00AA5DB6"/>
    <w:rsid w:val="00AA71F7"/>
    <w:rsid w:val="00AB01EA"/>
    <w:rsid w:val="00AB0C57"/>
    <w:rsid w:val="00AB1195"/>
    <w:rsid w:val="00AB24B1"/>
    <w:rsid w:val="00AB4182"/>
    <w:rsid w:val="00AB4AE9"/>
    <w:rsid w:val="00AB72F0"/>
    <w:rsid w:val="00AB73CB"/>
    <w:rsid w:val="00AC04A8"/>
    <w:rsid w:val="00AC2096"/>
    <w:rsid w:val="00AC27DB"/>
    <w:rsid w:val="00AC3A96"/>
    <w:rsid w:val="00AC6D6B"/>
    <w:rsid w:val="00AC769B"/>
    <w:rsid w:val="00AD3FB5"/>
    <w:rsid w:val="00AD7736"/>
    <w:rsid w:val="00AE08A7"/>
    <w:rsid w:val="00AE08D1"/>
    <w:rsid w:val="00AE10CE"/>
    <w:rsid w:val="00AE24B5"/>
    <w:rsid w:val="00AE2F3B"/>
    <w:rsid w:val="00AE568F"/>
    <w:rsid w:val="00AE70D4"/>
    <w:rsid w:val="00AE7868"/>
    <w:rsid w:val="00AF0407"/>
    <w:rsid w:val="00AF049B"/>
    <w:rsid w:val="00AF2C7D"/>
    <w:rsid w:val="00AF4D8B"/>
    <w:rsid w:val="00AF6E65"/>
    <w:rsid w:val="00B003E6"/>
    <w:rsid w:val="00B02CA5"/>
    <w:rsid w:val="00B032F5"/>
    <w:rsid w:val="00B04A3D"/>
    <w:rsid w:val="00B067CA"/>
    <w:rsid w:val="00B0696F"/>
    <w:rsid w:val="00B11F3E"/>
    <w:rsid w:val="00B12B26"/>
    <w:rsid w:val="00B14BAD"/>
    <w:rsid w:val="00B15D60"/>
    <w:rsid w:val="00B163F8"/>
    <w:rsid w:val="00B164BD"/>
    <w:rsid w:val="00B16ABE"/>
    <w:rsid w:val="00B16D0C"/>
    <w:rsid w:val="00B211AA"/>
    <w:rsid w:val="00B21914"/>
    <w:rsid w:val="00B2472D"/>
    <w:rsid w:val="00B24CA0"/>
    <w:rsid w:val="00B2549F"/>
    <w:rsid w:val="00B3004D"/>
    <w:rsid w:val="00B324D9"/>
    <w:rsid w:val="00B3451F"/>
    <w:rsid w:val="00B4108D"/>
    <w:rsid w:val="00B4144F"/>
    <w:rsid w:val="00B41E72"/>
    <w:rsid w:val="00B42B0D"/>
    <w:rsid w:val="00B44BD9"/>
    <w:rsid w:val="00B5032E"/>
    <w:rsid w:val="00B516F8"/>
    <w:rsid w:val="00B54CBC"/>
    <w:rsid w:val="00B56E1B"/>
    <w:rsid w:val="00B57265"/>
    <w:rsid w:val="00B633AE"/>
    <w:rsid w:val="00B66521"/>
    <w:rsid w:val="00B665D2"/>
    <w:rsid w:val="00B666D0"/>
    <w:rsid w:val="00B6737C"/>
    <w:rsid w:val="00B673B4"/>
    <w:rsid w:val="00B677F2"/>
    <w:rsid w:val="00B71A44"/>
    <w:rsid w:val="00B7214D"/>
    <w:rsid w:val="00B73EBA"/>
    <w:rsid w:val="00B74372"/>
    <w:rsid w:val="00B74EEC"/>
    <w:rsid w:val="00B75525"/>
    <w:rsid w:val="00B80283"/>
    <w:rsid w:val="00B8095F"/>
    <w:rsid w:val="00B80B0C"/>
    <w:rsid w:val="00B80B11"/>
    <w:rsid w:val="00B81E68"/>
    <w:rsid w:val="00B83071"/>
    <w:rsid w:val="00B831AE"/>
    <w:rsid w:val="00B842CE"/>
    <w:rsid w:val="00B8446C"/>
    <w:rsid w:val="00B8618F"/>
    <w:rsid w:val="00B86432"/>
    <w:rsid w:val="00B87725"/>
    <w:rsid w:val="00B9067F"/>
    <w:rsid w:val="00B914BD"/>
    <w:rsid w:val="00BA1370"/>
    <w:rsid w:val="00BA259A"/>
    <w:rsid w:val="00BA259C"/>
    <w:rsid w:val="00BA29D3"/>
    <w:rsid w:val="00BA2BA9"/>
    <w:rsid w:val="00BA2D23"/>
    <w:rsid w:val="00BA307F"/>
    <w:rsid w:val="00BA364A"/>
    <w:rsid w:val="00BA4CA0"/>
    <w:rsid w:val="00BA5280"/>
    <w:rsid w:val="00BA5B28"/>
    <w:rsid w:val="00BA7319"/>
    <w:rsid w:val="00BB14F1"/>
    <w:rsid w:val="00BB1FEC"/>
    <w:rsid w:val="00BB543F"/>
    <w:rsid w:val="00BB572E"/>
    <w:rsid w:val="00BB686F"/>
    <w:rsid w:val="00BB74FD"/>
    <w:rsid w:val="00BC1341"/>
    <w:rsid w:val="00BC2917"/>
    <w:rsid w:val="00BC5982"/>
    <w:rsid w:val="00BC60BF"/>
    <w:rsid w:val="00BC7598"/>
    <w:rsid w:val="00BD164E"/>
    <w:rsid w:val="00BD28BF"/>
    <w:rsid w:val="00BD2D12"/>
    <w:rsid w:val="00BD3D86"/>
    <w:rsid w:val="00BD3F55"/>
    <w:rsid w:val="00BD616B"/>
    <w:rsid w:val="00BD6404"/>
    <w:rsid w:val="00BE0DAA"/>
    <w:rsid w:val="00BE0DC1"/>
    <w:rsid w:val="00BE1218"/>
    <w:rsid w:val="00BE23E5"/>
    <w:rsid w:val="00BE33AE"/>
    <w:rsid w:val="00BF046F"/>
    <w:rsid w:val="00BF2844"/>
    <w:rsid w:val="00BF5713"/>
    <w:rsid w:val="00C00FEE"/>
    <w:rsid w:val="00C01D50"/>
    <w:rsid w:val="00C0278A"/>
    <w:rsid w:val="00C056DC"/>
    <w:rsid w:val="00C06C11"/>
    <w:rsid w:val="00C0761E"/>
    <w:rsid w:val="00C07E29"/>
    <w:rsid w:val="00C07EC1"/>
    <w:rsid w:val="00C1329B"/>
    <w:rsid w:val="00C1363B"/>
    <w:rsid w:val="00C1572F"/>
    <w:rsid w:val="00C16D69"/>
    <w:rsid w:val="00C21AE7"/>
    <w:rsid w:val="00C22D18"/>
    <w:rsid w:val="00C23420"/>
    <w:rsid w:val="00C23FB6"/>
    <w:rsid w:val="00C24C05"/>
    <w:rsid w:val="00C24D2F"/>
    <w:rsid w:val="00C26222"/>
    <w:rsid w:val="00C26C4C"/>
    <w:rsid w:val="00C301CC"/>
    <w:rsid w:val="00C302D0"/>
    <w:rsid w:val="00C31283"/>
    <w:rsid w:val="00C3148E"/>
    <w:rsid w:val="00C337B1"/>
    <w:rsid w:val="00C33883"/>
    <w:rsid w:val="00C33C48"/>
    <w:rsid w:val="00C340E5"/>
    <w:rsid w:val="00C35AA7"/>
    <w:rsid w:val="00C360F9"/>
    <w:rsid w:val="00C404C3"/>
    <w:rsid w:val="00C43BA1"/>
    <w:rsid w:val="00C43DAB"/>
    <w:rsid w:val="00C45750"/>
    <w:rsid w:val="00C47B5D"/>
    <w:rsid w:val="00C47F08"/>
    <w:rsid w:val="00C5018B"/>
    <w:rsid w:val="00C514A6"/>
    <w:rsid w:val="00C55094"/>
    <w:rsid w:val="00C55A39"/>
    <w:rsid w:val="00C5739F"/>
    <w:rsid w:val="00C57CF0"/>
    <w:rsid w:val="00C63557"/>
    <w:rsid w:val="00C649BD"/>
    <w:rsid w:val="00C650DF"/>
    <w:rsid w:val="00C65891"/>
    <w:rsid w:val="00C663D8"/>
    <w:rsid w:val="00C66826"/>
    <w:rsid w:val="00C66AC9"/>
    <w:rsid w:val="00C724D3"/>
    <w:rsid w:val="00C72951"/>
    <w:rsid w:val="00C75321"/>
    <w:rsid w:val="00C77DD9"/>
    <w:rsid w:val="00C83BE6"/>
    <w:rsid w:val="00C85354"/>
    <w:rsid w:val="00C860EF"/>
    <w:rsid w:val="00C86ABA"/>
    <w:rsid w:val="00C86BAE"/>
    <w:rsid w:val="00C86F9B"/>
    <w:rsid w:val="00C9019A"/>
    <w:rsid w:val="00C903EB"/>
    <w:rsid w:val="00C943F3"/>
    <w:rsid w:val="00C94FCE"/>
    <w:rsid w:val="00C9721B"/>
    <w:rsid w:val="00CA011D"/>
    <w:rsid w:val="00CA08C6"/>
    <w:rsid w:val="00CA0A77"/>
    <w:rsid w:val="00CA124C"/>
    <w:rsid w:val="00CA2729"/>
    <w:rsid w:val="00CA3057"/>
    <w:rsid w:val="00CA45F8"/>
    <w:rsid w:val="00CA6464"/>
    <w:rsid w:val="00CA707A"/>
    <w:rsid w:val="00CB0305"/>
    <w:rsid w:val="00CB1EC5"/>
    <w:rsid w:val="00CB33C7"/>
    <w:rsid w:val="00CB6DA7"/>
    <w:rsid w:val="00CB7E4C"/>
    <w:rsid w:val="00CC1A5D"/>
    <w:rsid w:val="00CC25B4"/>
    <w:rsid w:val="00CC3527"/>
    <w:rsid w:val="00CC5F88"/>
    <w:rsid w:val="00CC69C8"/>
    <w:rsid w:val="00CC7372"/>
    <w:rsid w:val="00CC77A2"/>
    <w:rsid w:val="00CD0F29"/>
    <w:rsid w:val="00CD1963"/>
    <w:rsid w:val="00CD307E"/>
    <w:rsid w:val="00CD620A"/>
    <w:rsid w:val="00CD629F"/>
    <w:rsid w:val="00CD6A1B"/>
    <w:rsid w:val="00CE0A7F"/>
    <w:rsid w:val="00CE1718"/>
    <w:rsid w:val="00CE285F"/>
    <w:rsid w:val="00CE4EBD"/>
    <w:rsid w:val="00CE7D86"/>
    <w:rsid w:val="00CF0C6B"/>
    <w:rsid w:val="00CF3E19"/>
    <w:rsid w:val="00CF4156"/>
    <w:rsid w:val="00CF6A7A"/>
    <w:rsid w:val="00D0036C"/>
    <w:rsid w:val="00D00655"/>
    <w:rsid w:val="00D009FA"/>
    <w:rsid w:val="00D038D6"/>
    <w:rsid w:val="00D03D00"/>
    <w:rsid w:val="00D05C30"/>
    <w:rsid w:val="00D10052"/>
    <w:rsid w:val="00D11359"/>
    <w:rsid w:val="00D12EF2"/>
    <w:rsid w:val="00D1492A"/>
    <w:rsid w:val="00D15036"/>
    <w:rsid w:val="00D15928"/>
    <w:rsid w:val="00D15CB6"/>
    <w:rsid w:val="00D1639C"/>
    <w:rsid w:val="00D20047"/>
    <w:rsid w:val="00D20CF5"/>
    <w:rsid w:val="00D20DDF"/>
    <w:rsid w:val="00D217BC"/>
    <w:rsid w:val="00D218AD"/>
    <w:rsid w:val="00D230E7"/>
    <w:rsid w:val="00D233AF"/>
    <w:rsid w:val="00D25716"/>
    <w:rsid w:val="00D257B6"/>
    <w:rsid w:val="00D26173"/>
    <w:rsid w:val="00D26693"/>
    <w:rsid w:val="00D275C5"/>
    <w:rsid w:val="00D304F4"/>
    <w:rsid w:val="00D3188C"/>
    <w:rsid w:val="00D32D6B"/>
    <w:rsid w:val="00D32DEC"/>
    <w:rsid w:val="00D32FD1"/>
    <w:rsid w:val="00D34229"/>
    <w:rsid w:val="00D35F9B"/>
    <w:rsid w:val="00D36B69"/>
    <w:rsid w:val="00D378F1"/>
    <w:rsid w:val="00D408DD"/>
    <w:rsid w:val="00D40B62"/>
    <w:rsid w:val="00D411DA"/>
    <w:rsid w:val="00D41765"/>
    <w:rsid w:val="00D42ED7"/>
    <w:rsid w:val="00D45D72"/>
    <w:rsid w:val="00D5123C"/>
    <w:rsid w:val="00D52093"/>
    <w:rsid w:val="00D520E4"/>
    <w:rsid w:val="00D52A1E"/>
    <w:rsid w:val="00D53A38"/>
    <w:rsid w:val="00D575DD"/>
    <w:rsid w:val="00D57A86"/>
    <w:rsid w:val="00D57DFA"/>
    <w:rsid w:val="00D66F12"/>
    <w:rsid w:val="00D674E2"/>
    <w:rsid w:val="00D67FCF"/>
    <w:rsid w:val="00D7020D"/>
    <w:rsid w:val="00D709CE"/>
    <w:rsid w:val="00D71F73"/>
    <w:rsid w:val="00D73118"/>
    <w:rsid w:val="00D748CC"/>
    <w:rsid w:val="00D80786"/>
    <w:rsid w:val="00D81CAB"/>
    <w:rsid w:val="00D829C0"/>
    <w:rsid w:val="00D8576F"/>
    <w:rsid w:val="00D8677F"/>
    <w:rsid w:val="00D86E01"/>
    <w:rsid w:val="00D96C2E"/>
    <w:rsid w:val="00D97F0C"/>
    <w:rsid w:val="00DA23A1"/>
    <w:rsid w:val="00DA3168"/>
    <w:rsid w:val="00DA3809"/>
    <w:rsid w:val="00DA3A86"/>
    <w:rsid w:val="00DA4DDD"/>
    <w:rsid w:val="00DA4FC4"/>
    <w:rsid w:val="00DA6B63"/>
    <w:rsid w:val="00DA6B6D"/>
    <w:rsid w:val="00DB2955"/>
    <w:rsid w:val="00DB396D"/>
    <w:rsid w:val="00DB647A"/>
    <w:rsid w:val="00DC2500"/>
    <w:rsid w:val="00DC2C30"/>
    <w:rsid w:val="00DC32DC"/>
    <w:rsid w:val="00DC4F72"/>
    <w:rsid w:val="00DC6591"/>
    <w:rsid w:val="00DC77DC"/>
    <w:rsid w:val="00DD0453"/>
    <w:rsid w:val="00DD0C2C"/>
    <w:rsid w:val="00DD0CCC"/>
    <w:rsid w:val="00DD19DE"/>
    <w:rsid w:val="00DD28BC"/>
    <w:rsid w:val="00DE31F0"/>
    <w:rsid w:val="00DE3D1C"/>
    <w:rsid w:val="00DE3F46"/>
    <w:rsid w:val="00DF0FB9"/>
    <w:rsid w:val="00DF2431"/>
    <w:rsid w:val="00DF7842"/>
    <w:rsid w:val="00E01C41"/>
    <w:rsid w:val="00E0227D"/>
    <w:rsid w:val="00E030C2"/>
    <w:rsid w:val="00E04B84"/>
    <w:rsid w:val="00E06466"/>
    <w:rsid w:val="00E06835"/>
    <w:rsid w:val="00E068DC"/>
    <w:rsid w:val="00E069B7"/>
    <w:rsid w:val="00E06FDA"/>
    <w:rsid w:val="00E1296B"/>
    <w:rsid w:val="00E129B5"/>
    <w:rsid w:val="00E14B7E"/>
    <w:rsid w:val="00E160A5"/>
    <w:rsid w:val="00E16835"/>
    <w:rsid w:val="00E1713D"/>
    <w:rsid w:val="00E20A43"/>
    <w:rsid w:val="00E22802"/>
    <w:rsid w:val="00E233E8"/>
    <w:rsid w:val="00E23893"/>
    <w:rsid w:val="00E23898"/>
    <w:rsid w:val="00E2559F"/>
    <w:rsid w:val="00E259B8"/>
    <w:rsid w:val="00E26BE0"/>
    <w:rsid w:val="00E276ED"/>
    <w:rsid w:val="00E304EA"/>
    <w:rsid w:val="00E319F1"/>
    <w:rsid w:val="00E33CD2"/>
    <w:rsid w:val="00E40E90"/>
    <w:rsid w:val="00E42BF6"/>
    <w:rsid w:val="00E42C05"/>
    <w:rsid w:val="00E43A8A"/>
    <w:rsid w:val="00E45C7E"/>
    <w:rsid w:val="00E531EB"/>
    <w:rsid w:val="00E54874"/>
    <w:rsid w:val="00E54B6F"/>
    <w:rsid w:val="00E54ECB"/>
    <w:rsid w:val="00E551C6"/>
    <w:rsid w:val="00E55ACA"/>
    <w:rsid w:val="00E55C4D"/>
    <w:rsid w:val="00E574C5"/>
    <w:rsid w:val="00E57B74"/>
    <w:rsid w:val="00E603D5"/>
    <w:rsid w:val="00E60935"/>
    <w:rsid w:val="00E60D84"/>
    <w:rsid w:val="00E61F1B"/>
    <w:rsid w:val="00E632EF"/>
    <w:rsid w:val="00E656B2"/>
    <w:rsid w:val="00E6580B"/>
    <w:rsid w:val="00E65BC6"/>
    <w:rsid w:val="00E661FF"/>
    <w:rsid w:val="00E678A1"/>
    <w:rsid w:val="00E71D4D"/>
    <w:rsid w:val="00E726EB"/>
    <w:rsid w:val="00E72BCB"/>
    <w:rsid w:val="00E72CF1"/>
    <w:rsid w:val="00E7546D"/>
    <w:rsid w:val="00E760E0"/>
    <w:rsid w:val="00E774EC"/>
    <w:rsid w:val="00E77EBE"/>
    <w:rsid w:val="00E80B52"/>
    <w:rsid w:val="00E824C3"/>
    <w:rsid w:val="00E840B3"/>
    <w:rsid w:val="00E84D10"/>
    <w:rsid w:val="00E8629F"/>
    <w:rsid w:val="00E87AD8"/>
    <w:rsid w:val="00E91008"/>
    <w:rsid w:val="00E9138C"/>
    <w:rsid w:val="00E91E1E"/>
    <w:rsid w:val="00E93705"/>
    <w:rsid w:val="00E9374E"/>
    <w:rsid w:val="00E94F54"/>
    <w:rsid w:val="00E97AD5"/>
    <w:rsid w:val="00EA00DC"/>
    <w:rsid w:val="00EA0B53"/>
    <w:rsid w:val="00EA1111"/>
    <w:rsid w:val="00EA1CF2"/>
    <w:rsid w:val="00EA3A86"/>
    <w:rsid w:val="00EA3B4F"/>
    <w:rsid w:val="00EA3BB8"/>
    <w:rsid w:val="00EA3C24"/>
    <w:rsid w:val="00EA6319"/>
    <w:rsid w:val="00EA6BA9"/>
    <w:rsid w:val="00EA73DF"/>
    <w:rsid w:val="00EB0372"/>
    <w:rsid w:val="00EB1CD4"/>
    <w:rsid w:val="00EB61AE"/>
    <w:rsid w:val="00EB72E1"/>
    <w:rsid w:val="00EC1D7C"/>
    <w:rsid w:val="00EC27CE"/>
    <w:rsid w:val="00EC2D32"/>
    <w:rsid w:val="00EC2E0C"/>
    <w:rsid w:val="00EC322D"/>
    <w:rsid w:val="00EC44ED"/>
    <w:rsid w:val="00EC5ADA"/>
    <w:rsid w:val="00ED2267"/>
    <w:rsid w:val="00ED383A"/>
    <w:rsid w:val="00ED3B09"/>
    <w:rsid w:val="00ED760B"/>
    <w:rsid w:val="00ED7BEE"/>
    <w:rsid w:val="00EE0D9D"/>
    <w:rsid w:val="00EE1080"/>
    <w:rsid w:val="00EE2FB6"/>
    <w:rsid w:val="00EE34CE"/>
    <w:rsid w:val="00EE4640"/>
    <w:rsid w:val="00EE53B5"/>
    <w:rsid w:val="00EE774B"/>
    <w:rsid w:val="00EF1EC5"/>
    <w:rsid w:val="00EF4C88"/>
    <w:rsid w:val="00EF55EB"/>
    <w:rsid w:val="00EF6AFA"/>
    <w:rsid w:val="00F001FA"/>
    <w:rsid w:val="00F00DCC"/>
    <w:rsid w:val="00F0156F"/>
    <w:rsid w:val="00F04AEE"/>
    <w:rsid w:val="00F05AC8"/>
    <w:rsid w:val="00F06380"/>
    <w:rsid w:val="00F06724"/>
    <w:rsid w:val="00F07167"/>
    <w:rsid w:val="00F072D8"/>
    <w:rsid w:val="00F07CE0"/>
    <w:rsid w:val="00F115F5"/>
    <w:rsid w:val="00F12B14"/>
    <w:rsid w:val="00F13D05"/>
    <w:rsid w:val="00F1679D"/>
    <w:rsid w:val="00F1682C"/>
    <w:rsid w:val="00F20B91"/>
    <w:rsid w:val="00F21139"/>
    <w:rsid w:val="00F24B8B"/>
    <w:rsid w:val="00F279E0"/>
    <w:rsid w:val="00F30209"/>
    <w:rsid w:val="00F30D2E"/>
    <w:rsid w:val="00F35516"/>
    <w:rsid w:val="00F35790"/>
    <w:rsid w:val="00F409E5"/>
    <w:rsid w:val="00F4136D"/>
    <w:rsid w:val="00F4212E"/>
    <w:rsid w:val="00F42C20"/>
    <w:rsid w:val="00F43E34"/>
    <w:rsid w:val="00F446E0"/>
    <w:rsid w:val="00F53053"/>
    <w:rsid w:val="00F53FE2"/>
    <w:rsid w:val="00F543F9"/>
    <w:rsid w:val="00F575FF"/>
    <w:rsid w:val="00F61117"/>
    <w:rsid w:val="00F615F4"/>
    <w:rsid w:val="00F618EF"/>
    <w:rsid w:val="00F62291"/>
    <w:rsid w:val="00F62E0A"/>
    <w:rsid w:val="00F63BF6"/>
    <w:rsid w:val="00F65582"/>
    <w:rsid w:val="00F66E75"/>
    <w:rsid w:val="00F721D5"/>
    <w:rsid w:val="00F770F0"/>
    <w:rsid w:val="00F77EB0"/>
    <w:rsid w:val="00F87CDD"/>
    <w:rsid w:val="00F9139C"/>
    <w:rsid w:val="00F92E5E"/>
    <w:rsid w:val="00F9330E"/>
    <w:rsid w:val="00F933F0"/>
    <w:rsid w:val="00F937A3"/>
    <w:rsid w:val="00F94715"/>
    <w:rsid w:val="00F94F4B"/>
    <w:rsid w:val="00F96A3D"/>
    <w:rsid w:val="00F97015"/>
    <w:rsid w:val="00FA2186"/>
    <w:rsid w:val="00FA250A"/>
    <w:rsid w:val="00FA2779"/>
    <w:rsid w:val="00FA4718"/>
    <w:rsid w:val="00FA5848"/>
    <w:rsid w:val="00FA659D"/>
    <w:rsid w:val="00FA6899"/>
    <w:rsid w:val="00FA7F3D"/>
    <w:rsid w:val="00FB07E9"/>
    <w:rsid w:val="00FB09D5"/>
    <w:rsid w:val="00FB1D8A"/>
    <w:rsid w:val="00FB38D8"/>
    <w:rsid w:val="00FB6B22"/>
    <w:rsid w:val="00FC051F"/>
    <w:rsid w:val="00FC06FF"/>
    <w:rsid w:val="00FC0D64"/>
    <w:rsid w:val="00FC45F4"/>
    <w:rsid w:val="00FC69B4"/>
    <w:rsid w:val="00FD0694"/>
    <w:rsid w:val="00FD0A53"/>
    <w:rsid w:val="00FD25BE"/>
    <w:rsid w:val="00FD2E70"/>
    <w:rsid w:val="00FD51DC"/>
    <w:rsid w:val="00FD5910"/>
    <w:rsid w:val="00FD6880"/>
    <w:rsid w:val="00FD7AA7"/>
    <w:rsid w:val="00FD7EC4"/>
    <w:rsid w:val="00FE32D2"/>
    <w:rsid w:val="00FE4531"/>
    <w:rsid w:val="00FE582D"/>
    <w:rsid w:val="00FF1FCB"/>
    <w:rsid w:val="00FF2439"/>
    <w:rsid w:val="00FF52D4"/>
    <w:rsid w:val="00FF63B1"/>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43A63C51-BD66-47C1-98B1-241CDDD0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D11"/>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D304F4"/>
    <w:pPr>
      <w:numPr>
        <w:ilvl w:val="1"/>
      </w:numPr>
      <w:pBdr>
        <w:top w:val="none" w:sz="0" w:space="0" w:color="auto"/>
      </w:pBdr>
      <w:overflowPunct w:val="0"/>
      <w:autoSpaceDE w:val="0"/>
      <w:autoSpaceDN w:val="0"/>
      <w:adjustRightInd w:val="0"/>
      <w:spacing w:before="180"/>
      <w:textAlignment w:val="baseline"/>
      <w:outlineLvl w:val="1"/>
    </w:pPr>
    <w:rPr>
      <w:rFonts w:eastAsia="Yu Mincho"/>
      <w:sz w:val="22"/>
      <w:szCs w:val="14"/>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2"/>
      </w:numPr>
      <w:outlineLvl w:val="5"/>
    </w:pPr>
  </w:style>
  <w:style w:type="paragraph" w:styleId="Heading7">
    <w:name w:val="heading 7"/>
    <w:basedOn w:val="H6"/>
    <w:next w:val="Normal"/>
    <w:link w:val="Heading7Char"/>
    <w:qFormat/>
    <w:pPr>
      <w:numPr>
        <w:ilvl w:val="6"/>
        <w:numId w:val="2"/>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1,header odd1,header odd2,header odd3,header odd4,header odd5,header odd6,header11,header2,header3,header odd11,header odd21,header odd7,header4,header odd8,header odd9,header5,header odd12,header111,header21,header odd22,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qFormat/>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uiPriority w:val="99"/>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uiPriority w:val="99"/>
    <w:qFormat/>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cap1,cap2,cap11,Légende-figure,Légende-figure Char,Beschrifubg,Beschriftung Char,label,cap11 Char Char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qFormat/>
    <w:rPr>
      <w:sz w:val="16"/>
    </w:rPr>
  </w:style>
  <w:style w:type="paragraph" w:customStyle="1" w:styleId="Guidance">
    <w:name w:val="Guidance"/>
    <w:basedOn w:val="Normal"/>
    <w:link w:val="GuidanceChar"/>
    <w:qFormat/>
    <w:rPr>
      <w:i/>
      <w:color w:val="0000FF"/>
      <w:lang w:val="x-none"/>
    </w:rPr>
  </w:style>
  <w:style w:type="paragraph" w:styleId="CommentText">
    <w:name w:val="annotation text"/>
    <w:basedOn w:val="Normal"/>
    <w:link w:val="CommentTextChar"/>
    <w:uiPriority w:val="99"/>
    <w:qFormat/>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Head2A Char,2 Char,H2 Char,h2 Char,DO NOT USE_h2 Char,h21 Char,UNDERRUBRIK 1-2 Char,Head 2 Char,l2 Char,TitreProp Char,Header 2 Char,ITT t2 Char,PA Major Section Char,Livello 2 Char,R2 Char,H21 Char,Heading 2 Hidden Char"/>
    <w:link w:val="Heading2"/>
    <w:rsid w:val="00D304F4"/>
    <w:rPr>
      <w:rFonts w:ascii="Arial" w:eastAsia="Yu Mincho" w:hAnsi="Arial"/>
      <w:sz w:val="22"/>
      <w:szCs w:val="14"/>
      <w:lang w:eastAsia="zh-CN"/>
    </w:rPr>
  </w:style>
  <w:style w:type="character" w:customStyle="1" w:styleId="GuidanceChar">
    <w:name w:val="Guidance Char"/>
    <w:link w:val="Guidance"/>
    <w:qFormat/>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1 Char,header odd1 Char,header odd2 Char,header odd3 Char,header odd4 Char,header odd5 Char,header odd6 Char,header11 Char,header2 Char,header3 Char,header odd11 Char,header odd21 Char,header odd7 Char,header4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cap1 Char1,cap2 Char1,cap11 Char1,Légende-figure Char1,label Char"/>
    <w:link w:val="Caption"/>
    <w:uiPriority w:val="35"/>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eastAsia="Yu Mincho" w:hAnsi="Arial"/>
      <w:sz w:val="22"/>
      <w:szCs w:val="14"/>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题注 Char,cap1 Char,cap2 Char,cap11 Char,Beschrifubg Char"/>
    <w:qFormat/>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eastAsia="Yu Mincho" w:hAnsi="Arial"/>
      <w:sz w:val="24"/>
      <w:szCs w:val="14"/>
      <w:lang w:eastAsia="zh-CN"/>
    </w:rPr>
  </w:style>
  <w:style w:type="character" w:customStyle="1" w:styleId="Heading5Char">
    <w:name w:val="Heading 5 Char"/>
    <w:basedOn w:val="DefaultParagraphFont"/>
    <w:link w:val="Heading5"/>
    <w:rsid w:val="00C35AA7"/>
    <w:rPr>
      <w:rFonts w:ascii="Arial" w:eastAsia="Yu Mincho" w:hAnsi="Arial"/>
      <w:sz w:val="22"/>
      <w:szCs w:val="14"/>
      <w:lang w:eastAsia="zh-CN"/>
    </w:rPr>
  </w:style>
  <w:style w:type="character" w:customStyle="1" w:styleId="Heading6Char">
    <w:name w:val="Heading 6 Char"/>
    <w:basedOn w:val="DefaultParagraphFont"/>
    <w:link w:val="Heading6"/>
    <w:rsid w:val="00C35AA7"/>
    <w:rPr>
      <w:rFonts w:ascii="Arial" w:eastAsia="Yu Mincho" w:hAnsi="Arial"/>
      <w:szCs w:val="14"/>
      <w:lang w:eastAsia="zh-CN"/>
    </w:rPr>
  </w:style>
  <w:style w:type="character" w:customStyle="1" w:styleId="Heading7Char">
    <w:name w:val="Heading 7 Char"/>
    <w:basedOn w:val="DefaultParagraphFont"/>
    <w:link w:val="Heading7"/>
    <w:rsid w:val="00C35AA7"/>
    <w:rPr>
      <w:rFonts w:ascii="Arial" w:eastAsia="Yu Mincho" w:hAnsi="Arial"/>
      <w:szCs w:val="14"/>
      <w:lang w:eastAsia="zh-CN"/>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aliases w:val="TableGrid,网格型"/>
    <w:basedOn w:val="TableNormal"/>
    <w:uiPriority w:val="39"/>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ListParagraphChar1">
    <w:name w:val="List Paragraph Char1"/>
    <w:aliases w:val="- Bullets Char1,?? ?? Char1,????? Char1,???? Char1,Lista1 Char1,列出段落1 Char1,中等深浅网格 1 - 着色 21 Char1,¥¡¡¡¡ì¬º¥¹¥È¶ÎÂä Char1,ÁÐ³ö¶ÎÂä Char1,列表段落1 Char1,—ño’i—Ž Char1,¥ê¥¹¥È¶ÎÂä Char1,1st level - Bullet List Paragraph Char,목록단락 Char1"/>
    <w:uiPriority w:val="34"/>
    <w:qFormat/>
    <w:locked/>
    <w:rsid w:val="00397CA8"/>
    <w:rPr>
      <w:rFonts w:ascii="Times New Roman" w:eastAsia="Calibri" w:hAnsi="Times New Roman"/>
      <w:szCs w:val="22"/>
      <w:lang w:eastAsia="en-US"/>
    </w:rPr>
  </w:style>
  <w:style w:type="paragraph" w:customStyle="1" w:styleId="Observation">
    <w:name w:val="Observation"/>
    <w:basedOn w:val="Normal"/>
    <w:qFormat/>
    <w:rsid w:val="00D12EF2"/>
    <w:pPr>
      <w:numPr>
        <w:numId w:val="4"/>
      </w:numPr>
      <w:tabs>
        <w:tab w:val="left" w:pos="1701"/>
      </w:tabs>
      <w:spacing w:after="120" w:line="259" w:lineRule="auto"/>
      <w:ind w:left="1701" w:hanging="1701"/>
      <w:jc w:val="both"/>
    </w:pPr>
    <w:rPr>
      <w:rFonts w:ascii="Arial" w:eastAsiaTheme="minorHAnsi" w:hAnsi="Arial" w:cstheme="minorBidi"/>
      <w:b/>
      <w:bCs/>
      <w:szCs w:val="22"/>
      <w:lang w:val="en-US" w:eastAsia="ja-JP"/>
    </w:rPr>
  </w:style>
  <w:style w:type="table" w:customStyle="1" w:styleId="TableGrid7">
    <w:name w:val="Table Grid7"/>
    <w:basedOn w:val="TableNormal"/>
    <w:uiPriority w:val="39"/>
    <w:qFormat/>
    <w:rsid w:val="00D12EF2"/>
    <w:pPr>
      <w:spacing w:after="160" w:line="259" w:lineRule="auto"/>
    </w:pPr>
    <w:rPr>
      <w:rFonts w:ascii="Calibri" w:eastAsia="等线"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
    <w:name w:val="3GPP 正文"/>
    <w:basedOn w:val="Normal"/>
    <w:link w:val="3GPPChar"/>
    <w:qFormat/>
    <w:rsid w:val="00BC1341"/>
    <w:rPr>
      <w:lang w:val="x-none" w:eastAsia="ja-JP"/>
    </w:rPr>
  </w:style>
  <w:style w:type="character" w:customStyle="1" w:styleId="3GPPChar">
    <w:name w:val="3GPP 正文 Char"/>
    <w:link w:val="3GPP"/>
    <w:rsid w:val="00BC1341"/>
    <w:rPr>
      <w:lang w:val="x-none" w:eastAsia="ja-JP"/>
    </w:rPr>
  </w:style>
  <w:style w:type="paragraph" w:customStyle="1" w:styleId="B8">
    <w:name w:val="B8"/>
    <w:basedOn w:val="Normal"/>
    <w:qFormat/>
    <w:rsid w:val="00CF3E19"/>
    <w:pPr>
      <w:spacing w:after="120" w:line="259" w:lineRule="auto"/>
      <w:ind w:left="2552" w:hanging="284"/>
      <w:jc w:val="both"/>
    </w:pPr>
    <w:rPr>
      <w:rFonts w:eastAsiaTheme="minorHAnsi" w:cstheme="minorBidi"/>
      <w:szCs w:val="22"/>
      <w:lang w:val="en-US" w:eastAsia="ja-JP"/>
    </w:rPr>
  </w:style>
  <w:style w:type="paragraph" w:customStyle="1" w:styleId="Proposal">
    <w:name w:val="Proposal"/>
    <w:basedOn w:val="BodyText"/>
    <w:qFormat/>
    <w:rsid w:val="002B0A3E"/>
    <w:pPr>
      <w:numPr>
        <w:numId w:val="5"/>
      </w:numPr>
      <w:tabs>
        <w:tab w:val="clear" w:pos="1304"/>
        <w:tab w:val="left" w:pos="1701"/>
      </w:tabs>
      <w:spacing w:after="120" w:line="259" w:lineRule="auto"/>
      <w:ind w:left="1701" w:hanging="1701"/>
      <w:jc w:val="both"/>
    </w:pPr>
    <w:rPr>
      <w:rFonts w:ascii="Arial" w:eastAsiaTheme="minorHAnsi" w:hAnsi="Arial" w:cstheme="minorBidi"/>
      <w:b/>
      <w:bCs/>
      <w:szCs w:val="22"/>
      <w:lang w:val="en-US" w:eastAsia="zh-CN"/>
    </w:rPr>
  </w:style>
  <w:style w:type="character" w:customStyle="1" w:styleId="normaltextrun">
    <w:name w:val="normaltextrun"/>
    <w:basedOn w:val="DefaultParagraphFont"/>
    <w:qFormat/>
    <w:rsid w:val="00A15706"/>
  </w:style>
  <w:style w:type="character" w:customStyle="1" w:styleId="eop">
    <w:name w:val="eop"/>
    <w:basedOn w:val="DefaultParagraphFont"/>
    <w:qFormat/>
    <w:rsid w:val="00A15706"/>
  </w:style>
  <w:style w:type="paragraph" w:customStyle="1" w:styleId="paragraph">
    <w:name w:val="paragraph"/>
    <w:basedOn w:val="Normal"/>
    <w:qFormat/>
    <w:rsid w:val="00A15706"/>
    <w:pPr>
      <w:spacing w:before="100" w:beforeAutospacing="1" w:after="100" w:afterAutospacing="1"/>
    </w:pPr>
    <w:rPr>
      <w:rFonts w:eastAsia="Times New Roman"/>
      <w:sz w:val="24"/>
      <w:szCs w:val="24"/>
      <w:lang w:val="en-US" w:eastAsia="en-GB"/>
    </w:rPr>
  </w:style>
  <w:style w:type="paragraph" w:customStyle="1" w:styleId="RAN4Observation">
    <w:name w:val="RAN4 Observation"/>
    <w:basedOn w:val="ListParagraph"/>
    <w:next w:val="Normal"/>
    <w:rsid w:val="004743A6"/>
    <w:pPr>
      <w:numPr>
        <w:numId w:val="6"/>
      </w:numPr>
      <w:overflowPunct/>
      <w:autoSpaceDE/>
      <w:autoSpaceDN/>
      <w:adjustRightInd/>
      <w:spacing w:after="160" w:line="259" w:lineRule="auto"/>
      <w:ind w:firstLineChars="0" w:firstLine="0"/>
      <w:contextualSpacing/>
      <w:textAlignment w:val="auto"/>
    </w:pPr>
    <w:rPr>
      <w:rFonts w:eastAsia="Calibri"/>
    </w:rPr>
  </w:style>
  <w:style w:type="paragraph" w:customStyle="1" w:styleId="RAN4proposal">
    <w:name w:val="RAN4 proposal"/>
    <w:basedOn w:val="Caption"/>
    <w:next w:val="Normal"/>
    <w:link w:val="RAN4proposalChar"/>
    <w:qFormat/>
    <w:rsid w:val="004743A6"/>
    <w:pPr>
      <w:numPr>
        <w:numId w:val="7"/>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4743A6"/>
    <w:rPr>
      <w:rFonts w:eastAsiaTheme="minorHAnsi" w:cstheme="minorBidi"/>
      <w:b/>
      <w:iCs/>
      <w:szCs w:val="18"/>
      <w:lang w:val="en-US" w:eastAsia="en-US"/>
    </w:rPr>
  </w:style>
  <w:style w:type="character" w:styleId="PlaceholderText">
    <w:name w:val="Placeholder Text"/>
    <w:basedOn w:val="DefaultParagraphFont"/>
    <w:uiPriority w:val="99"/>
    <w:semiHidden/>
    <w:rsid w:val="00745F59"/>
    <w:rPr>
      <w:color w:val="808080"/>
    </w:rPr>
  </w:style>
  <w:style w:type="paragraph" w:customStyle="1" w:styleId="RAN4observation0">
    <w:name w:val="RAN4 observation"/>
    <w:basedOn w:val="RAN4Observation"/>
    <w:next w:val="Normal"/>
    <w:link w:val="RAN4observationChar"/>
    <w:qFormat/>
    <w:rsid w:val="00EE34CE"/>
    <w:pPr>
      <w:numPr>
        <w:numId w:val="0"/>
      </w:numPr>
    </w:pPr>
    <w:rPr>
      <w:lang w:val="en-US"/>
    </w:rPr>
  </w:style>
  <w:style w:type="character" w:customStyle="1" w:styleId="RAN4observationChar">
    <w:name w:val="RAN4 observation Char"/>
    <w:basedOn w:val="DefaultParagraphFont"/>
    <w:link w:val="RAN4observation0"/>
    <w:rsid w:val="00EE34CE"/>
    <w:rPr>
      <w:rFonts w:eastAsia="Calibri"/>
      <w:lang w:val="en-US" w:eastAsia="en-US"/>
    </w:rPr>
  </w:style>
  <w:style w:type="table" w:customStyle="1" w:styleId="TableGrid1">
    <w:name w:val="TableGrid1"/>
    <w:basedOn w:val="TableNormal"/>
    <w:next w:val="TableGrid"/>
    <w:qFormat/>
    <w:rsid w:val="008A0AD2"/>
    <w:pPr>
      <w:overflowPunct w:val="0"/>
      <w:autoSpaceDE w:val="0"/>
      <w:autoSpaceDN w:val="0"/>
      <w:adjustRightInd w:val="0"/>
      <w:spacing w:after="180"/>
    </w:pPr>
    <w:rPr>
      <w:rFonts w:eastAsia="Yu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785B3F"/>
    <w:rPr>
      <w:rFonts w:ascii="Times New Roman" w:hAnsi="Times New Roman"/>
      <w:lang w:val="en-GB" w:eastAsia="en-US"/>
    </w:rPr>
  </w:style>
  <w:style w:type="paragraph" w:customStyle="1" w:styleId="1">
    <w:name w:val="样式 标题 1 + 小三"/>
    <w:basedOn w:val="Heading1"/>
    <w:rsid w:val="003D6EFF"/>
    <w:pPr>
      <w:numPr>
        <w:numId w:val="9"/>
      </w:numPr>
      <w:pBdr>
        <w:top w:val="none" w:sz="0" w:space="0" w:color="auto"/>
      </w:pBdr>
      <w:tabs>
        <w:tab w:val="left" w:pos="600"/>
      </w:tabs>
      <w:overflowPunct w:val="0"/>
      <w:autoSpaceDE w:val="0"/>
      <w:autoSpaceDN w:val="0"/>
      <w:adjustRightInd w:val="0"/>
      <w:spacing w:before="120" w:after="120"/>
      <w:jc w:val="both"/>
      <w:textAlignment w:val="baseline"/>
    </w:pPr>
    <w:rPr>
      <w:sz w:val="30"/>
      <w:szCs w:val="30"/>
      <w:lang w:val="en-GB"/>
    </w:rPr>
  </w:style>
  <w:style w:type="paragraph" w:customStyle="1" w:styleId="Reference">
    <w:name w:val="Reference"/>
    <w:basedOn w:val="BodyText"/>
    <w:rsid w:val="003D6EFF"/>
    <w:pPr>
      <w:numPr>
        <w:numId w:val="10"/>
      </w:numPr>
      <w:spacing w:after="120" w:line="259" w:lineRule="auto"/>
      <w:jc w:val="both"/>
    </w:pPr>
    <w:rPr>
      <w:rFonts w:ascii="Arial" w:eastAsiaTheme="minorHAnsi" w:hAnsi="Arial" w:cstheme="minorBidi"/>
      <w:szCs w:val="22"/>
      <w:lang w:val="en-US" w:eastAsia="zh-CN"/>
    </w:rPr>
  </w:style>
  <w:style w:type="character" w:customStyle="1" w:styleId="tabchar">
    <w:name w:val="tabchar"/>
    <w:basedOn w:val="DefaultParagraphFont"/>
    <w:rsid w:val="008B6B79"/>
  </w:style>
  <w:style w:type="character" w:customStyle="1" w:styleId="Heading2Char1">
    <w:name w:val="Heading 2 Char1"/>
    <w:qFormat/>
    <w:rsid w:val="002F41BD"/>
    <w:rPr>
      <w:rFonts w:ascii="Arial" w:hAnsi="Arial"/>
      <w:sz w:val="3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197">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3335453">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63018697">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75601097">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4258267">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5420960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3138441">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ylorcarol\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7F3C7-B914-4AE6-A528-03730061E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241</TotalTime>
  <Pages>23</Pages>
  <Words>8501</Words>
  <Characters>48460</Characters>
  <Application>Microsoft Office Word</Application>
  <DocSecurity>0</DocSecurity>
  <Lines>403</Lines>
  <Paragraphs>113</Paragraphs>
  <ScaleCrop>false</ScaleCrop>
  <HeadingPairs>
    <vt:vector size="8" baseType="variant">
      <vt:variant>
        <vt:lpstr>Title</vt:lpstr>
      </vt:variant>
      <vt:variant>
        <vt:i4>1</vt:i4>
      </vt:variant>
      <vt:variant>
        <vt:lpstr>标题</vt:lpstr>
      </vt:variant>
      <vt:variant>
        <vt:i4>26</vt:i4>
      </vt:variant>
      <vt:variant>
        <vt:lpstr>제목</vt:lpstr>
      </vt:variant>
      <vt:variant>
        <vt:i4>1</vt:i4>
      </vt:variant>
      <vt:variant>
        <vt:lpstr>タイトル</vt:lpstr>
      </vt:variant>
      <vt:variant>
        <vt:i4>1</vt:i4>
      </vt:variant>
    </vt:vector>
  </HeadingPairs>
  <TitlesOfParts>
    <vt:vector size="29" baseType="lpstr">
      <vt:lpstr/>
      <vt:lpstr>Introduction</vt:lpstr>
      <vt:lpstr>Topic #1: General</vt:lpstr>
      <vt:lpstr>    Companies’ contributions summary</vt:lpstr>
      <vt:lpstr>    Open issues summary</vt:lpstr>
      <vt:lpstr>        Sub-topic 1-1: Differences in RAN1 and RAN4 assumptions for SBFD simulations </vt:lpstr>
      <vt:lpstr>Topic #2: Implementation Feasibility of SBFD: FR1 BS</vt:lpstr>
      <vt:lpstr>    Companies’ contributions summary</vt:lpstr>
      <vt:lpstr>    Open issues summary</vt:lpstr>
      <vt:lpstr>        Sub-topic 2-1: Self-Interference remaining Issues </vt:lpstr>
      <vt:lpstr>        Sub-topic 2-2: Co-channel Inter-Subband gNB-gNB CLI </vt:lpstr>
      <vt:lpstr>        Sub-topic 2-3: Text Proposal to TR 38.858 </vt:lpstr>
      <vt:lpstr>Topic #3: Implementation Feasibility of SBFD: FR2 BS</vt:lpstr>
      <vt:lpstr>    Companies’ contributions summary</vt:lpstr>
      <vt:lpstr>    Open issues summary</vt:lpstr>
      <vt:lpstr>        Sub-topic 3-1: Text Proposal to TR 38.858 </vt:lpstr>
      <vt:lpstr>Topic #4: Impacts on BS RF requirements </vt:lpstr>
      <vt:lpstr>    Companies’ contributions summary</vt:lpstr>
      <vt:lpstr>    Open issues summary</vt:lpstr>
      <vt:lpstr>        Sub-topic 3-1: General aspects for BS RF requirement impact</vt:lpstr>
      <vt:lpstr>        Sub-topic 3-2: BS TX Requirement Impact for SBFD</vt:lpstr>
      <vt:lpstr>        Sub-topic 3-3: BS RX Requirement Impact for SBFD</vt:lpstr>
      <vt:lpstr>        Sub-topic 3-4: Potentially new requirements for SBFD operation</vt:lpstr>
      <vt:lpstr>Topic #5: Regulatory survey </vt:lpstr>
      <vt:lpstr>    Companies’ contributions summary</vt:lpstr>
      <vt:lpstr>    Open issues summary</vt:lpstr>
      <vt:lpstr>        Sub-topic 5-1: Text Proposal on regional regulation</vt:lpstr>
      <vt:lpstr/>
      <vt:lpstr>3GPP TR ab.cde</vt:lpstr>
    </vt:vector>
  </TitlesOfParts>
  <Company/>
  <LinksUpToDate>false</LinksUpToDate>
  <CharactersWithSpaces>56848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양윤오/책임연구원/미래기술센터 C&amp;M표준(연)5G무선통신표준Task(yoonoh.yang@lge.com)</dc:creator>
  <cp:keywords/>
  <dc:description/>
  <cp:lastModifiedBy>Jackson Wang</cp:lastModifiedBy>
  <cp:revision>5</cp:revision>
  <cp:lastPrinted>2019-04-25T01:09:00Z</cp:lastPrinted>
  <dcterms:created xsi:type="dcterms:W3CDTF">2024-04-18T06:18:00Z</dcterms:created>
  <dcterms:modified xsi:type="dcterms:W3CDTF">2024-04-18T11:32:00Z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056fd449-de72-4993-8fcb-6f51b0b5ee85</vt:lpwstr>
  </property>
  <property fmtid="{D5CDD505-2E9C-101B-9397-08002B2CF9AE}" pid="3" name="CTP_TimeStamp">
    <vt:lpwstr>2020-02-14 10:50:25Z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(3)QVSwXUg2Gnl/pwDn358kqoDUsKJNJeQtBnbHBCmMEYge/dS/KWGj6bg5tmzmk3EwXVpc+yzE
xA/5JRpGtkCppPI8Xle57nzRivPAxSYJYMcYh/7foYL3NAb3Pq5nDOqH9CfsAOXR2AJL8m/j
2ZLt3NsIslDD2HEpci41XMoq3PCHilBaOOI3p/v+WPPY/lByIuY1yWUvVpaayVX8+8sOH7cy
cH+xoKAdtSjsvZhN7R</vt:lpwstr>
  </property>
  <property fmtid="{D5CDD505-2E9C-101B-9397-08002B2CF9AE}" pid="9" name="_2015_ms_pID_7253431">
    <vt:lpwstr>DGQVv3y92M3tzVD42GHedttOt5yW8IPFkcdVeuogV129/lBzvcJjMq
NCjMK9c7KctkoyVIV36UTpplr81DJVHqmjD9a2ys1gUL/qCF7+EAQSDa0+f/UwkpeRPdskRF
Fil0HojBlTznDPJW6SHlQjKF0piDmm3rdecwwYh1Wz2ypDdCsh8LU4HtyaaAfG/la/TOeXpa
WunBcEWmm2NBEb4GdKR+MWBw3UXnFCjotJfx</vt:lpwstr>
  </property>
  <property fmtid="{D5CDD505-2E9C-101B-9397-08002B2CF9AE}" pid="10" name="_2015_ms_pID_7253432">
    <vt:lpwstr>rw==</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1667740916</vt:lpwstr>
  </property>
</Properties>
</file>