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8C10" w14:textId="22950F1F" w:rsidR="00B71CE3" w:rsidRPr="00843C6E" w:rsidRDefault="00B71CE3" w:rsidP="00B71CE3">
      <w:pPr>
        <w:tabs>
          <w:tab w:val="left" w:pos="1985"/>
        </w:tabs>
        <w:spacing w:after="120"/>
        <w:jc w:val="both"/>
        <w:rPr>
          <w:rFonts w:ascii="Arial" w:hAnsi="Arial" w:cs="Arial"/>
          <w:b/>
          <w:noProof/>
        </w:rPr>
      </w:pPr>
      <w:bookmarkStart w:id="0" w:name="Title"/>
      <w:bookmarkStart w:id="1" w:name="_Hlk143685447"/>
      <w:bookmarkEnd w:id="0"/>
      <w:r w:rsidRPr="00913BDD">
        <w:rPr>
          <w:rFonts w:ascii="Arial" w:hAnsi="Arial" w:cs="Arial"/>
          <w:b/>
          <w:noProof/>
          <w:lang w:val="en-US"/>
        </w:rPr>
        <w:t>3GPP TSG-RAN WG4 Meeting #</w:t>
      </w:r>
      <w:r>
        <w:rPr>
          <w:rFonts w:ascii="Arial" w:hAnsi="Arial" w:cs="Arial"/>
          <w:b/>
          <w:noProof/>
          <w:lang w:val="en-US"/>
        </w:rPr>
        <w:t xml:space="preserve">110bis </w:t>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r>
      <w:r>
        <w:rPr>
          <w:rFonts w:ascii="Arial" w:hAnsi="Arial" w:cs="Arial"/>
          <w:b/>
          <w:noProof/>
          <w:lang w:val="en-US"/>
        </w:rPr>
        <w:tab/>
        <w:t xml:space="preserve">                 </w:t>
      </w:r>
      <w:r w:rsidR="007B763D">
        <w:rPr>
          <w:rFonts w:ascii="Arial" w:hAnsi="Arial" w:cs="Arial"/>
          <w:b/>
          <w:noProof/>
          <w:lang w:val="en-US"/>
        </w:rPr>
        <w:t xml:space="preserve">                    </w:t>
      </w:r>
      <w:r>
        <w:rPr>
          <w:rFonts w:ascii="Arial" w:hAnsi="Arial" w:cs="Arial"/>
          <w:b/>
          <w:noProof/>
          <w:lang w:val="en-US"/>
        </w:rPr>
        <w:t xml:space="preserve">  </w:t>
      </w:r>
      <w:r w:rsidR="007B52BF" w:rsidRPr="007B52BF">
        <w:rPr>
          <w:rFonts w:ascii="Arial" w:hAnsi="Arial" w:cs="Arial"/>
          <w:b/>
          <w:noProof/>
          <w:lang w:val="en-GB"/>
        </w:rPr>
        <w:t>R4-2406291</w:t>
      </w:r>
    </w:p>
    <w:p w14:paraId="462F040D" w14:textId="77777777" w:rsidR="00B71CE3" w:rsidRDefault="00B71CE3" w:rsidP="00B71CE3">
      <w:pPr>
        <w:tabs>
          <w:tab w:val="left" w:pos="1985"/>
        </w:tabs>
        <w:spacing w:after="120"/>
        <w:jc w:val="both"/>
        <w:rPr>
          <w:rFonts w:ascii="Arial" w:hAnsi="Arial" w:cs="Arial"/>
          <w:b/>
          <w:noProof/>
          <w:lang w:val="en-US"/>
        </w:rPr>
      </w:pPr>
      <w:r>
        <w:rPr>
          <w:rFonts w:ascii="Arial" w:hAnsi="Arial" w:cs="Arial"/>
          <w:b/>
          <w:noProof/>
          <w:lang w:val="en-US"/>
        </w:rPr>
        <w:t>Changsha</w:t>
      </w:r>
      <w:r w:rsidRPr="00913BDD">
        <w:rPr>
          <w:rFonts w:ascii="Arial" w:hAnsi="Arial" w:cs="Arial"/>
          <w:b/>
          <w:noProof/>
          <w:lang w:val="en-US"/>
        </w:rPr>
        <w:t>,</w:t>
      </w:r>
      <w:r>
        <w:rPr>
          <w:rFonts w:ascii="Arial" w:hAnsi="Arial" w:cs="Arial"/>
          <w:b/>
          <w:noProof/>
          <w:lang w:val="en-US"/>
        </w:rPr>
        <w:t xml:space="preserve"> China,</w:t>
      </w:r>
      <w:r w:rsidRPr="00913BDD">
        <w:rPr>
          <w:rFonts w:ascii="Arial" w:hAnsi="Arial" w:cs="Arial"/>
          <w:b/>
          <w:noProof/>
          <w:lang w:val="en-US"/>
        </w:rPr>
        <w:t xml:space="preserve"> </w:t>
      </w:r>
      <w:r>
        <w:rPr>
          <w:rFonts w:ascii="Arial" w:hAnsi="Arial" w:cs="Arial"/>
          <w:b/>
          <w:noProof/>
          <w:lang w:val="en-US"/>
        </w:rPr>
        <w:t>April</w:t>
      </w:r>
      <w:r w:rsidRPr="00913BDD">
        <w:rPr>
          <w:rFonts w:ascii="Arial" w:hAnsi="Arial" w:cs="Arial"/>
          <w:b/>
          <w:noProof/>
          <w:lang w:val="en-US"/>
        </w:rPr>
        <w:t xml:space="preserve"> </w:t>
      </w:r>
      <w:r>
        <w:rPr>
          <w:rFonts w:ascii="Arial" w:hAnsi="Arial" w:cs="Arial"/>
          <w:b/>
          <w:noProof/>
          <w:lang w:val="en-US"/>
        </w:rPr>
        <w:t>15</w:t>
      </w:r>
      <w:r w:rsidRPr="00913BDD">
        <w:rPr>
          <w:rFonts w:ascii="Arial" w:hAnsi="Arial" w:cs="Arial"/>
          <w:b/>
          <w:noProof/>
          <w:lang w:val="en-US"/>
        </w:rPr>
        <w:t xml:space="preserve"> –</w:t>
      </w:r>
      <w:r>
        <w:rPr>
          <w:rFonts w:ascii="Arial" w:hAnsi="Arial" w:cs="Arial"/>
          <w:b/>
          <w:noProof/>
          <w:lang w:val="en-US"/>
        </w:rPr>
        <w:t xml:space="preserve"> 19</w:t>
      </w:r>
      <w:r w:rsidRPr="00913BDD">
        <w:rPr>
          <w:rFonts w:ascii="Arial" w:hAnsi="Arial" w:cs="Arial"/>
          <w:b/>
          <w:noProof/>
          <w:lang w:val="en-US"/>
        </w:rPr>
        <w:t>, 202</w:t>
      </w:r>
      <w:r>
        <w:rPr>
          <w:rFonts w:ascii="Arial" w:hAnsi="Arial" w:cs="Arial"/>
          <w:b/>
          <w:noProof/>
          <w:lang w:val="en-US"/>
        </w:rPr>
        <w:t>4</w:t>
      </w:r>
    </w:p>
    <w:bookmarkEnd w:id="1"/>
    <w:p w14:paraId="2637FD31" w14:textId="77777777" w:rsidR="001E0A28" w:rsidRPr="00601BAE" w:rsidRDefault="001E0A28" w:rsidP="001E0A28">
      <w:pPr>
        <w:spacing w:after="120"/>
        <w:ind w:left="1985" w:hanging="1985"/>
        <w:rPr>
          <w:rFonts w:ascii="Arial" w:eastAsia="MS Mincho" w:hAnsi="Arial" w:cs="Arial"/>
          <w:b/>
          <w:sz w:val="22"/>
          <w:lang w:val="en-US"/>
        </w:rPr>
      </w:pPr>
    </w:p>
    <w:p w14:paraId="282755FA" w14:textId="7AEACE29" w:rsidR="00C24D2F" w:rsidRPr="00601BAE"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rPr>
      </w:pPr>
      <w:r w:rsidRPr="00601BAE">
        <w:rPr>
          <w:rFonts w:ascii="Arial" w:eastAsia="MS Mincho" w:hAnsi="Arial" w:cs="Arial"/>
          <w:b/>
          <w:color w:val="000000"/>
          <w:sz w:val="22"/>
          <w:lang w:val="en-US"/>
        </w:rPr>
        <w:t xml:space="preserve">Agenda </w:t>
      </w:r>
      <w:r w:rsidR="007D19B7" w:rsidRPr="00601BAE">
        <w:rPr>
          <w:rFonts w:ascii="Arial" w:eastAsia="MS Mincho" w:hAnsi="Arial" w:cs="Arial"/>
          <w:b/>
          <w:color w:val="000000"/>
          <w:sz w:val="22"/>
          <w:lang w:val="en-US"/>
        </w:rPr>
        <w:t>item</w:t>
      </w:r>
      <w:r w:rsidRPr="00601BAE">
        <w:rPr>
          <w:rFonts w:ascii="Arial" w:eastAsia="MS Mincho" w:hAnsi="Arial" w:cs="Arial"/>
          <w:b/>
          <w:color w:val="000000"/>
          <w:sz w:val="22"/>
          <w:lang w:val="en-US"/>
        </w:rPr>
        <w:t>:</w:t>
      </w:r>
      <w:r w:rsidRPr="00601BAE">
        <w:rPr>
          <w:rFonts w:ascii="Arial" w:eastAsia="MS Mincho" w:hAnsi="Arial" w:cs="Arial"/>
          <w:b/>
          <w:color w:val="000000"/>
          <w:sz w:val="22"/>
          <w:lang w:val="en-US"/>
        </w:rPr>
        <w:tab/>
      </w:r>
      <w:r w:rsidRPr="00601BAE">
        <w:rPr>
          <w:rFonts w:ascii="Arial" w:eastAsia="MS Mincho" w:hAnsi="Arial" w:cs="Arial"/>
          <w:b/>
          <w:color w:val="000000"/>
          <w:sz w:val="22"/>
          <w:lang w:val="en-US" w:eastAsia="ja-JP"/>
        </w:rPr>
        <w:tab/>
      </w:r>
      <w:r w:rsidRPr="00601BAE">
        <w:rPr>
          <w:rFonts w:ascii="Arial" w:eastAsia="MS Mincho" w:hAnsi="Arial" w:cs="Arial"/>
          <w:b/>
          <w:color w:val="000000"/>
          <w:sz w:val="22"/>
          <w:lang w:val="en-US" w:eastAsia="ja-JP"/>
        </w:rPr>
        <w:tab/>
      </w:r>
      <w:r w:rsidR="00A738E2">
        <w:rPr>
          <w:rFonts w:ascii="Arial" w:eastAsiaTheme="minorEastAsia" w:hAnsi="Arial" w:cs="Arial"/>
          <w:color w:val="000000"/>
          <w:sz w:val="22"/>
          <w:lang w:val="en-US"/>
        </w:rPr>
        <w:t>6.14.3</w:t>
      </w:r>
    </w:p>
    <w:p w14:paraId="50D5329D" w14:textId="313E7790" w:rsidR="00915D73" w:rsidRPr="00601BAE" w:rsidRDefault="00915D73" w:rsidP="00915D73">
      <w:pPr>
        <w:spacing w:after="120"/>
        <w:ind w:left="1985" w:hanging="1985"/>
        <w:rPr>
          <w:rFonts w:ascii="Arial" w:hAnsi="Arial" w:cs="Arial"/>
          <w:color w:val="000000"/>
          <w:sz w:val="22"/>
          <w:lang w:val="en-US"/>
        </w:rPr>
      </w:pPr>
      <w:r w:rsidRPr="00601BAE">
        <w:rPr>
          <w:rFonts w:ascii="Arial" w:eastAsia="MS Mincho" w:hAnsi="Arial" w:cs="Arial"/>
          <w:b/>
          <w:sz w:val="22"/>
          <w:lang w:val="en-US"/>
        </w:rPr>
        <w:t>Source:</w:t>
      </w:r>
      <w:r w:rsidRPr="00601BAE">
        <w:rPr>
          <w:rFonts w:ascii="Arial" w:eastAsia="MS Mincho" w:hAnsi="Arial" w:cs="Arial"/>
          <w:b/>
          <w:sz w:val="22"/>
          <w:lang w:val="en-US"/>
        </w:rPr>
        <w:tab/>
      </w:r>
      <w:r w:rsidR="00540543" w:rsidRPr="00601BAE">
        <w:rPr>
          <w:rFonts w:ascii="Arial" w:hAnsi="Arial" w:cs="Arial"/>
          <w:color w:val="000000"/>
          <w:sz w:val="22"/>
          <w:lang w:val="en-US"/>
        </w:rPr>
        <w:t>Apple</w:t>
      </w:r>
    </w:p>
    <w:p w14:paraId="1E0389E7" w14:textId="517C5D90" w:rsidR="00915D73" w:rsidRPr="00601BAE" w:rsidRDefault="00915D73" w:rsidP="00E012E2">
      <w:pPr>
        <w:spacing w:after="120"/>
        <w:ind w:left="1985" w:hanging="1985"/>
        <w:rPr>
          <w:rFonts w:ascii="Arial" w:eastAsiaTheme="minorEastAsia" w:hAnsi="Arial" w:cs="Arial"/>
          <w:color w:val="000000"/>
          <w:sz w:val="22"/>
          <w:lang w:val="en-US"/>
        </w:rPr>
      </w:pPr>
      <w:r w:rsidRPr="00601BAE">
        <w:rPr>
          <w:rFonts w:ascii="Arial" w:eastAsia="MS Mincho" w:hAnsi="Arial" w:cs="Arial"/>
          <w:b/>
          <w:color w:val="000000"/>
          <w:sz w:val="22"/>
          <w:lang w:val="en-US"/>
        </w:rPr>
        <w:t>Title:</w:t>
      </w:r>
      <w:r w:rsidRPr="00601BAE">
        <w:rPr>
          <w:rFonts w:ascii="Arial" w:eastAsia="MS Mincho" w:hAnsi="Arial" w:cs="Arial"/>
          <w:b/>
          <w:color w:val="000000"/>
          <w:sz w:val="22"/>
          <w:lang w:val="en-US"/>
        </w:rPr>
        <w:tab/>
      </w:r>
      <w:r w:rsidR="007B52BF" w:rsidRPr="007B52BF">
        <w:rPr>
          <w:rFonts w:ascii="Arial" w:eastAsiaTheme="minorEastAsia" w:hAnsi="Arial" w:cs="Arial"/>
          <w:bCs/>
          <w:color w:val="000000"/>
          <w:sz w:val="22"/>
          <w:lang w:val="en-GB"/>
        </w:rPr>
        <w:t>Ad-hoc minutes #2 on RRM requirements for NR_Mob_enh2</w:t>
      </w:r>
    </w:p>
    <w:p w14:paraId="67B0962B" w14:textId="0319B659" w:rsidR="00915D73" w:rsidRPr="00601BAE" w:rsidRDefault="00915D73" w:rsidP="00915D73">
      <w:pPr>
        <w:spacing w:after="120"/>
        <w:ind w:left="1985" w:hanging="1985"/>
        <w:rPr>
          <w:rFonts w:ascii="Arial" w:eastAsiaTheme="minorEastAsia" w:hAnsi="Arial" w:cs="Arial"/>
          <w:sz w:val="22"/>
          <w:lang w:val="en-US"/>
        </w:rPr>
      </w:pPr>
      <w:r w:rsidRPr="00601BAE">
        <w:rPr>
          <w:rFonts w:ascii="Arial" w:eastAsia="MS Mincho" w:hAnsi="Arial" w:cs="Arial"/>
          <w:b/>
          <w:color w:val="000000"/>
          <w:sz w:val="22"/>
          <w:lang w:val="en-US"/>
        </w:rPr>
        <w:t>Document for:</w:t>
      </w:r>
      <w:r w:rsidRPr="00601BAE">
        <w:rPr>
          <w:rFonts w:ascii="Arial" w:eastAsia="MS Mincho" w:hAnsi="Arial" w:cs="Arial"/>
          <w:b/>
          <w:color w:val="000000"/>
          <w:sz w:val="22"/>
          <w:lang w:val="en-US"/>
        </w:rPr>
        <w:tab/>
      </w:r>
      <w:r w:rsidR="00484C5D" w:rsidRPr="00601BAE">
        <w:rPr>
          <w:rFonts w:ascii="Arial" w:eastAsiaTheme="minorEastAsia" w:hAnsi="Arial" w:cs="Arial"/>
          <w:color w:val="000000"/>
          <w:sz w:val="22"/>
          <w:lang w:val="en-US"/>
        </w:rPr>
        <w:t>Information</w:t>
      </w:r>
    </w:p>
    <w:p w14:paraId="18F81AE6" w14:textId="77777777" w:rsidR="00C85255" w:rsidRPr="00601BAE" w:rsidRDefault="00C85255" w:rsidP="00642BC6">
      <w:pPr>
        <w:rPr>
          <w:iCs/>
          <w:color w:val="000000" w:themeColor="text1"/>
          <w:lang w:val="en-US"/>
        </w:rPr>
      </w:pPr>
    </w:p>
    <w:p w14:paraId="609286E5" w14:textId="4BBFE113" w:rsidR="00E80B52" w:rsidRPr="00601BAE" w:rsidRDefault="00142BB9" w:rsidP="00CF0581">
      <w:pPr>
        <w:pStyle w:val="Heading1"/>
      </w:pPr>
      <w:proofErr w:type="spellStart"/>
      <w:r w:rsidRPr="00601BAE">
        <w:t>Topic</w:t>
      </w:r>
      <w:proofErr w:type="spellEnd"/>
      <w:r w:rsidR="00C649BD" w:rsidRPr="00601BAE">
        <w:t xml:space="preserve"> </w:t>
      </w:r>
      <w:r w:rsidR="00837458" w:rsidRPr="00601BAE">
        <w:t>#1</w:t>
      </w:r>
      <w:r w:rsidR="00C649BD" w:rsidRPr="00601BAE">
        <w:t xml:space="preserve">: </w:t>
      </w:r>
      <w:r w:rsidR="00550A80">
        <w:t>LTM</w:t>
      </w:r>
    </w:p>
    <w:p w14:paraId="67A24A14" w14:textId="77777777" w:rsidR="006B7471" w:rsidRDefault="00CF0104" w:rsidP="0005715C">
      <w:pPr>
        <w:pStyle w:val="Heading2"/>
        <w:rPr>
          <w:lang w:val="en-US"/>
        </w:rPr>
      </w:pPr>
      <w:r w:rsidRPr="006B7471">
        <w:rPr>
          <w:lang w:val="en-US"/>
        </w:rPr>
        <w:t>Open issues summary</w:t>
      </w:r>
    </w:p>
    <w:p w14:paraId="36662E20" w14:textId="77777777" w:rsidR="00550A80" w:rsidRDefault="00550A80" w:rsidP="00550A80">
      <w:pPr>
        <w:rPr>
          <w:bCs/>
          <w:lang w:eastAsia="ko-KR"/>
        </w:rPr>
      </w:pPr>
      <w:r w:rsidRPr="00F92D04">
        <w:rPr>
          <w:bCs/>
          <w:lang w:eastAsia="ko-KR"/>
        </w:rPr>
        <w:t xml:space="preserve">(Online) Issue 4-4-2: Interruption </w:t>
      </w:r>
      <w:r w:rsidRPr="00F92D04">
        <w:rPr>
          <w:bCs/>
        </w:rPr>
        <w:t>when</w:t>
      </w:r>
      <w:r w:rsidRPr="00F92D04">
        <w:rPr>
          <w:bCs/>
          <w:lang w:eastAsia="ko-KR"/>
        </w:rPr>
        <w:t xml:space="preserve"> PRACH is not fully contained in any of UE’s configured UL BWP(s) of active serving cells</w:t>
      </w:r>
    </w:p>
    <w:p w14:paraId="09044524" w14:textId="77777777" w:rsidR="00550A80" w:rsidRPr="00BA1D6F" w:rsidRDefault="00550A80" w:rsidP="00550A80">
      <w:pPr>
        <w:rPr>
          <w:rFonts w:eastAsia="MS Mincho"/>
          <w:bCs/>
          <w:i/>
          <w:iCs/>
          <w:color w:val="0070C0"/>
          <w:sz w:val="21"/>
          <w:szCs w:val="21"/>
        </w:rPr>
      </w:pPr>
      <w:r w:rsidRPr="00BA1D6F">
        <w:rPr>
          <w:rFonts w:eastAsia="MS Mincho"/>
          <w:bCs/>
          <w:i/>
          <w:iCs/>
          <w:color w:val="0070C0"/>
          <w:sz w:val="21"/>
          <w:szCs w:val="21"/>
        </w:rPr>
        <w:t>In moderator’s view, more explanation on the impact of SRS carrier switch on PDCCH-order RACH is necessary. According to 38.133 cl. 8.2.2.2.9. SRS carrier switching will not be performed if colliding with PDCCH-order RACH.</w:t>
      </w:r>
    </w:p>
    <w:tbl>
      <w:tblPr>
        <w:tblStyle w:val="TableGrid"/>
        <w:tblW w:w="0" w:type="auto"/>
        <w:tblInd w:w="-113" w:type="dxa"/>
        <w:tblLook w:val="04A0" w:firstRow="1" w:lastRow="0" w:firstColumn="1" w:lastColumn="0" w:noHBand="0" w:noVBand="1"/>
      </w:tblPr>
      <w:tblGrid>
        <w:gridCol w:w="9631"/>
      </w:tblGrid>
      <w:tr w:rsidR="00550A80" w:rsidRPr="00BA1D6F" w14:paraId="59C61C15" w14:textId="77777777" w:rsidTr="00D75BAA">
        <w:tc>
          <w:tcPr>
            <w:tcW w:w="9631" w:type="dxa"/>
          </w:tcPr>
          <w:p w14:paraId="03DD1C72" w14:textId="77777777" w:rsidR="00550A80" w:rsidRPr="00BA1D6F" w:rsidRDefault="00550A80" w:rsidP="00D75BAA">
            <w:pPr>
              <w:rPr>
                <w:color w:val="2E74B5" w:themeColor="accent5" w:themeShade="BF"/>
                <w:sz w:val="21"/>
                <w:szCs w:val="21"/>
                <w:lang w:eastAsia="en-GB"/>
              </w:rPr>
            </w:pPr>
            <w:r w:rsidRPr="00BA1D6F">
              <w:rPr>
                <w:color w:val="2E74B5" w:themeColor="accent5" w:themeShade="BF"/>
                <w:sz w:val="21"/>
                <w:szCs w:val="21"/>
              </w:rPr>
              <w:t>When a UE needs to transmit periodic, semi-persistent or aperiodic SRS on a carrier of a serving cell not configured for PUCCH/PUSCH transmission, the UE can perform carrier based switching to one or more carriers not configured for PUCCH/PUSCH transmission from a carrier with PUCCH/PUSCH transmission or from a carrier not configured for PUCCH/PUSCH transmission prior to transmitting SRS, provided that:</w:t>
            </w:r>
          </w:p>
          <w:p w14:paraId="5498F4E4" w14:textId="77777777" w:rsidR="00550A80" w:rsidRPr="00BA1D6F" w:rsidRDefault="00550A80" w:rsidP="00D75BAA">
            <w:pPr>
              <w:pStyle w:val="B10"/>
              <w:rPr>
                <w:color w:val="2E74B5" w:themeColor="accent5" w:themeShade="BF"/>
                <w:sz w:val="21"/>
                <w:szCs w:val="21"/>
              </w:rPr>
            </w:pPr>
            <w:r w:rsidRPr="00BA1D6F">
              <w:rPr>
                <w:color w:val="2E74B5" w:themeColor="accent5" w:themeShade="BF"/>
                <w:sz w:val="21"/>
                <w:szCs w:val="21"/>
              </w:rPr>
              <w:t>-</w:t>
            </w:r>
            <w:r w:rsidRPr="00BA1D6F">
              <w:rPr>
                <w:color w:val="2E74B5" w:themeColor="accent5" w:themeShade="BF"/>
                <w:sz w:val="21"/>
                <w:szCs w:val="21"/>
              </w:rPr>
              <w:tab/>
              <w:t xml:space="preserve">switching is from a configured carrier to another </w:t>
            </w:r>
            <w:r w:rsidRPr="00BA1D6F">
              <w:rPr>
                <w:color w:val="2E74B5" w:themeColor="accent5" w:themeShade="BF"/>
                <w:sz w:val="21"/>
                <w:szCs w:val="21"/>
                <w:lang w:eastAsia="x-none"/>
              </w:rPr>
              <w:t>activated carrier</w:t>
            </w:r>
            <w:r w:rsidRPr="00BA1D6F">
              <w:rPr>
                <w:color w:val="2E74B5" w:themeColor="accent5" w:themeShade="BF"/>
                <w:sz w:val="21"/>
                <w:szCs w:val="21"/>
              </w:rPr>
              <w:t>;</w:t>
            </w:r>
          </w:p>
          <w:p w14:paraId="0AF7A081" w14:textId="77777777" w:rsidR="00550A80" w:rsidRPr="00BA1D6F" w:rsidRDefault="00550A80" w:rsidP="00D75BAA">
            <w:pPr>
              <w:pStyle w:val="B10"/>
              <w:rPr>
                <w:color w:val="2E74B5" w:themeColor="accent5" w:themeShade="BF"/>
                <w:sz w:val="21"/>
                <w:szCs w:val="21"/>
              </w:rPr>
            </w:pPr>
            <w:r w:rsidRPr="00BA1D6F">
              <w:rPr>
                <w:color w:val="2E74B5" w:themeColor="accent5" w:themeShade="BF"/>
                <w:sz w:val="21"/>
                <w:szCs w:val="21"/>
              </w:rPr>
              <w:t>-</w:t>
            </w:r>
            <w:r w:rsidRPr="00BA1D6F">
              <w:rPr>
                <w:color w:val="2E74B5" w:themeColor="accent5" w:themeShade="BF"/>
                <w:sz w:val="21"/>
                <w:szCs w:val="21"/>
              </w:rPr>
              <w:tab/>
              <w:t>the carrier of SCells not configured for PUCCH/PUSCH transmission to which SRS carrier based switching is performed is indicated by DCI SRS request field for aperiodic SRS transmission, or indicated by MAC-CE for semi-persistent SRS transmission, or configured via RRC for periodic SRS transmission;</w:t>
            </w:r>
          </w:p>
          <w:p w14:paraId="58D527E3" w14:textId="77777777" w:rsidR="00550A80" w:rsidRPr="00BA1D6F" w:rsidRDefault="00550A80" w:rsidP="00D75BAA">
            <w:pPr>
              <w:pStyle w:val="B10"/>
              <w:rPr>
                <w:color w:val="2E74B5" w:themeColor="accent5" w:themeShade="BF"/>
                <w:sz w:val="21"/>
                <w:szCs w:val="21"/>
              </w:rPr>
            </w:pPr>
            <w:r w:rsidRPr="00BA1D6F">
              <w:rPr>
                <w:color w:val="2E74B5" w:themeColor="accent5" w:themeShade="BF"/>
                <w:sz w:val="21"/>
                <w:szCs w:val="21"/>
              </w:rPr>
              <w:t>-</w:t>
            </w:r>
            <w:r w:rsidRPr="00BA1D6F">
              <w:rPr>
                <w:color w:val="2E74B5" w:themeColor="accent5" w:themeShade="BF"/>
                <w:sz w:val="21"/>
                <w:szCs w:val="21"/>
              </w:rPr>
              <w:tab/>
              <w:t>the serving cell, from which SRS carrier based switching is performed and whose UL transmission may therefore be interrupted, is indicated by srs-SwitchFromServCellIndex and srs-SwitchFromCarrier in TS38.331 [2];</w:t>
            </w:r>
          </w:p>
          <w:p w14:paraId="0468240F" w14:textId="77777777" w:rsidR="00550A80" w:rsidRPr="00BA1D6F" w:rsidRDefault="00550A80" w:rsidP="00D75BAA">
            <w:pPr>
              <w:pStyle w:val="B10"/>
              <w:rPr>
                <w:color w:val="2E74B5" w:themeColor="accent5" w:themeShade="BF"/>
                <w:sz w:val="21"/>
                <w:szCs w:val="21"/>
              </w:rPr>
            </w:pPr>
            <w:r w:rsidRPr="00BA1D6F">
              <w:rPr>
                <w:color w:val="2E74B5" w:themeColor="accent5" w:themeShade="BF"/>
                <w:sz w:val="21"/>
                <w:szCs w:val="21"/>
              </w:rPr>
              <w:t>-</w:t>
            </w:r>
            <w:r w:rsidRPr="00BA1D6F">
              <w:rPr>
                <w:color w:val="2E74B5" w:themeColor="accent5" w:themeShade="BF"/>
                <w:sz w:val="21"/>
                <w:szCs w:val="21"/>
              </w:rPr>
              <w:tab/>
              <w:t xml:space="preserve"> </w:t>
            </w:r>
            <w:r w:rsidRPr="00BA1D6F">
              <w:rPr>
                <w:color w:val="2E74B5" w:themeColor="accent5" w:themeShade="BF"/>
                <w:sz w:val="21"/>
                <w:szCs w:val="21"/>
                <w:highlight w:val="yellow"/>
              </w:rPr>
              <w:t>the SRS switching is not colliding with any other transmission with higher priority defined in TS 38.214 [26].</w:t>
            </w:r>
          </w:p>
          <w:p w14:paraId="2A3BF8D7" w14:textId="77777777" w:rsidR="00550A80" w:rsidRPr="00BA1D6F" w:rsidRDefault="00550A80" w:rsidP="00D75BAA">
            <w:pPr>
              <w:pStyle w:val="B10"/>
              <w:rPr>
                <w:sz w:val="21"/>
                <w:szCs w:val="21"/>
              </w:rPr>
            </w:pPr>
            <w:r w:rsidRPr="00BA1D6F">
              <w:rPr>
                <w:color w:val="2E74B5" w:themeColor="accent5" w:themeShade="BF"/>
                <w:sz w:val="21"/>
                <w:szCs w:val="21"/>
              </w:rPr>
              <w:lastRenderedPageBreak/>
              <w:t>-</w:t>
            </w:r>
            <w:r w:rsidRPr="00BA1D6F">
              <w:rPr>
                <w:color w:val="2E74B5" w:themeColor="accent5" w:themeShade="BF"/>
                <w:sz w:val="21"/>
                <w:szCs w:val="21"/>
              </w:rPr>
              <w:tab/>
              <w:t xml:space="preserve"> the SRS switching is not colliding with any SSB/CSI-RS based L3 measurements and the measurements for RLM/BFD.</w:t>
            </w:r>
          </w:p>
        </w:tc>
      </w:tr>
    </w:tbl>
    <w:p w14:paraId="20303283" w14:textId="77777777" w:rsidR="00550A80" w:rsidRPr="00BA1D6F" w:rsidRDefault="00550A80" w:rsidP="00550A80">
      <w:pPr>
        <w:pStyle w:val="ListParagraph"/>
        <w:numPr>
          <w:ilvl w:val="0"/>
          <w:numId w:val="1"/>
        </w:numPr>
        <w:overflowPunct/>
        <w:autoSpaceDE/>
        <w:adjustRightInd/>
        <w:spacing w:after="120"/>
        <w:ind w:left="720" w:firstLineChars="0"/>
        <w:textAlignment w:val="auto"/>
        <w:rPr>
          <w:szCs w:val="21"/>
        </w:rPr>
      </w:pPr>
      <w:r w:rsidRPr="00BA1D6F">
        <w:rPr>
          <w:szCs w:val="21"/>
        </w:rPr>
        <w:lastRenderedPageBreak/>
        <w:t>Proposals</w:t>
      </w:r>
    </w:p>
    <w:p w14:paraId="740EA01B" w14:textId="77777777" w:rsidR="00550A80" w:rsidRPr="00BA1D6F" w:rsidRDefault="00550A80" w:rsidP="00550A80">
      <w:pPr>
        <w:pStyle w:val="ListParagraph"/>
        <w:numPr>
          <w:ilvl w:val="1"/>
          <w:numId w:val="1"/>
        </w:numPr>
        <w:overflowPunct/>
        <w:autoSpaceDE/>
        <w:adjustRightInd/>
        <w:spacing w:after="120"/>
        <w:ind w:left="1440" w:firstLineChars="0"/>
        <w:textAlignment w:val="auto"/>
        <w:rPr>
          <w:szCs w:val="21"/>
        </w:rPr>
      </w:pPr>
      <w:r w:rsidRPr="00BA1D6F">
        <w:rPr>
          <w:szCs w:val="21"/>
        </w:rPr>
        <w:t xml:space="preserve">Option 1 (Ericsson, QC): </w:t>
      </w:r>
    </w:p>
    <w:p w14:paraId="702127D0" w14:textId="77777777" w:rsidR="00550A80" w:rsidRPr="00BA1D6F" w:rsidRDefault="00550A80" w:rsidP="00550A80">
      <w:pPr>
        <w:pStyle w:val="ListParagraph"/>
        <w:numPr>
          <w:ilvl w:val="2"/>
          <w:numId w:val="1"/>
        </w:numPr>
        <w:overflowPunct/>
        <w:autoSpaceDE/>
        <w:autoSpaceDN/>
        <w:adjustRightInd/>
        <w:spacing w:after="120"/>
        <w:ind w:left="2376" w:firstLineChars="0"/>
        <w:textAlignment w:val="auto"/>
        <w:rPr>
          <w:szCs w:val="21"/>
        </w:rPr>
      </w:pPr>
      <w:r w:rsidRPr="00BA1D6F">
        <w:rPr>
          <w:szCs w:val="21"/>
        </w:rPr>
        <w:t>Interruption to both DL and UL duration before/after PDCCH-order LTM PRACH is extended by 1ms for the following case:</w:t>
      </w:r>
    </w:p>
    <w:p w14:paraId="43014814" w14:textId="77777777" w:rsidR="00550A80" w:rsidRPr="00BA1D6F" w:rsidRDefault="00550A80" w:rsidP="00550A80">
      <w:pPr>
        <w:pStyle w:val="ListParagraph"/>
        <w:numPr>
          <w:ilvl w:val="3"/>
          <w:numId w:val="1"/>
        </w:numPr>
        <w:overflowPunct/>
        <w:autoSpaceDE/>
        <w:autoSpaceDN/>
        <w:adjustRightInd/>
        <w:spacing w:after="120"/>
        <w:ind w:left="3096" w:firstLineChars="0"/>
        <w:textAlignment w:val="auto"/>
        <w:rPr>
          <w:szCs w:val="21"/>
        </w:rPr>
      </w:pPr>
      <w:r w:rsidRPr="00BA1D6F">
        <w:rPr>
          <w:szCs w:val="21"/>
        </w:rPr>
        <w:t xml:space="preserve">The PDCCH-order PRACH is not fully contained in any of UE’s configured UL BWP(s) of active serving cells, and </w:t>
      </w:r>
    </w:p>
    <w:p w14:paraId="2337084D" w14:textId="3CBAA6BF" w:rsidR="00550A80" w:rsidRPr="00BA1D6F" w:rsidRDefault="00550A80" w:rsidP="00550A80">
      <w:pPr>
        <w:pStyle w:val="ListParagraph"/>
        <w:numPr>
          <w:ilvl w:val="3"/>
          <w:numId w:val="1"/>
        </w:numPr>
        <w:overflowPunct/>
        <w:autoSpaceDE/>
        <w:autoSpaceDN/>
        <w:adjustRightInd/>
        <w:spacing w:after="120"/>
        <w:ind w:left="3096" w:firstLineChars="0"/>
        <w:textAlignment w:val="auto"/>
        <w:rPr>
          <w:szCs w:val="21"/>
        </w:rPr>
      </w:pPr>
      <w:r w:rsidRPr="00BA1D6F">
        <w:rPr>
          <w:szCs w:val="21"/>
        </w:rPr>
        <w:t>the number of RRC-configured LTM cells whose PRACH resources are not fully overlapping in the frequency domain</w:t>
      </w:r>
      <w:r w:rsidR="0046242A">
        <w:rPr>
          <w:szCs w:val="21"/>
        </w:rPr>
        <w:t xml:space="preserve"> </w:t>
      </w:r>
      <w:r w:rsidR="00C929EC">
        <w:rPr>
          <w:szCs w:val="21"/>
        </w:rPr>
        <w:t>[</w:t>
      </w:r>
      <w:r w:rsidR="0046242A">
        <w:rPr>
          <w:szCs w:val="21"/>
        </w:rPr>
        <w:t>with active BWP</w:t>
      </w:r>
      <w:r w:rsidR="00C929EC">
        <w:rPr>
          <w:szCs w:val="21"/>
        </w:rPr>
        <w:t>]</w:t>
      </w:r>
      <w:r w:rsidR="0046242A">
        <w:rPr>
          <w:szCs w:val="21"/>
        </w:rPr>
        <w:t xml:space="preserve"> of any serivng cell</w:t>
      </w:r>
      <w:r w:rsidRPr="00BA1D6F">
        <w:rPr>
          <w:szCs w:val="21"/>
        </w:rPr>
        <w:t xml:space="preserve"> is more than 2, and </w:t>
      </w:r>
    </w:p>
    <w:p w14:paraId="11462E11" w14:textId="28452784" w:rsidR="00550A80" w:rsidRPr="00BA1D6F" w:rsidRDefault="00550A80" w:rsidP="00550A80">
      <w:pPr>
        <w:pStyle w:val="ListParagraph"/>
        <w:numPr>
          <w:ilvl w:val="3"/>
          <w:numId w:val="1"/>
        </w:numPr>
        <w:overflowPunct/>
        <w:autoSpaceDE/>
        <w:autoSpaceDN/>
        <w:adjustRightInd/>
        <w:spacing w:after="120"/>
        <w:ind w:left="3096" w:firstLineChars="0"/>
        <w:textAlignment w:val="auto"/>
        <w:rPr>
          <w:szCs w:val="21"/>
        </w:rPr>
      </w:pPr>
      <w:r w:rsidRPr="00BA1D6F">
        <w:rPr>
          <w:szCs w:val="21"/>
        </w:rPr>
        <w:t>UE is configured with SRS carrier</w:t>
      </w:r>
      <w:r w:rsidR="0046242A">
        <w:rPr>
          <w:szCs w:val="21"/>
        </w:rPr>
        <w:t xml:space="preserve"> switching</w:t>
      </w:r>
      <w:r w:rsidRPr="00BA1D6F">
        <w:rPr>
          <w:szCs w:val="21"/>
        </w:rPr>
        <w:t>.</w:t>
      </w:r>
    </w:p>
    <w:p w14:paraId="4C620F94" w14:textId="77777777" w:rsidR="00550A80" w:rsidRPr="00BA1D6F" w:rsidRDefault="00550A80" w:rsidP="00550A80">
      <w:pPr>
        <w:pStyle w:val="ListParagraph"/>
        <w:numPr>
          <w:ilvl w:val="0"/>
          <w:numId w:val="1"/>
        </w:numPr>
        <w:overflowPunct/>
        <w:autoSpaceDE/>
        <w:adjustRightInd/>
        <w:spacing w:after="120"/>
        <w:ind w:left="720" w:firstLineChars="0"/>
        <w:textAlignment w:val="auto"/>
        <w:rPr>
          <w:szCs w:val="21"/>
        </w:rPr>
      </w:pPr>
      <w:r w:rsidRPr="00BA1D6F">
        <w:rPr>
          <w:szCs w:val="21"/>
        </w:rPr>
        <w:t>Recommended WF</w:t>
      </w:r>
    </w:p>
    <w:p w14:paraId="68FC6C97" w14:textId="77777777" w:rsidR="00550A80" w:rsidRPr="00BA1D6F" w:rsidRDefault="00550A80" w:rsidP="00550A80">
      <w:pPr>
        <w:pStyle w:val="ListParagraph"/>
        <w:numPr>
          <w:ilvl w:val="1"/>
          <w:numId w:val="1"/>
        </w:numPr>
        <w:overflowPunct/>
        <w:autoSpaceDE/>
        <w:adjustRightInd/>
        <w:spacing w:after="120"/>
        <w:ind w:left="1440" w:firstLineChars="0"/>
        <w:textAlignment w:val="auto"/>
        <w:rPr>
          <w:szCs w:val="21"/>
        </w:rPr>
      </w:pPr>
      <w:r w:rsidRPr="00BA1D6F">
        <w:rPr>
          <w:szCs w:val="21"/>
        </w:rPr>
        <w:t>Need more discussion.</w:t>
      </w:r>
    </w:p>
    <w:p w14:paraId="36DED62A" w14:textId="77777777" w:rsidR="00550A80" w:rsidRDefault="00550A80" w:rsidP="00550A80">
      <w:pPr>
        <w:rPr>
          <w:rFonts w:eastAsia="Malgun Gothic"/>
          <w:bCs/>
          <w:lang w:eastAsia="ko-KR"/>
        </w:rPr>
      </w:pPr>
    </w:p>
    <w:p w14:paraId="4CEECC41" w14:textId="59928EED" w:rsidR="00C929EC" w:rsidRPr="00C929EC" w:rsidRDefault="00C929EC" w:rsidP="00C929EC">
      <w:pPr>
        <w:spacing w:after="120"/>
        <w:rPr>
          <w:szCs w:val="21"/>
          <w:highlight w:val="yellow"/>
        </w:rPr>
      </w:pPr>
      <w:r w:rsidRPr="00C929EC">
        <w:rPr>
          <w:szCs w:val="21"/>
          <w:highlight w:val="yellow"/>
        </w:rPr>
        <w:t>Further check the following:</w:t>
      </w:r>
    </w:p>
    <w:p w14:paraId="548A5FC4" w14:textId="13F14D23" w:rsidR="00C929EC" w:rsidRPr="00C929EC" w:rsidRDefault="00C929EC" w:rsidP="00C929EC">
      <w:pPr>
        <w:pStyle w:val="ListParagraph"/>
        <w:numPr>
          <w:ilvl w:val="1"/>
          <w:numId w:val="1"/>
        </w:numPr>
        <w:overflowPunct/>
        <w:autoSpaceDE/>
        <w:autoSpaceDN/>
        <w:adjustRightInd/>
        <w:spacing w:after="120"/>
        <w:ind w:firstLineChars="0"/>
        <w:textAlignment w:val="auto"/>
        <w:rPr>
          <w:szCs w:val="21"/>
          <w:highlight w:val="yellow"/>
        </w:rPr>
      </w:pPr>
      <w:r w:rsidRPr="00C929EC">
        <w:rPr>
          <w:szCs w:val="21"/>
          <w:highlight w:val="yellow"/>
        </w:rPr>
        <w:t>Interruption to both DL and UL duration before/after PDCCH-order LTM PRACH is extended by 1ms for the following case:</w:t>
      </w:r>
    </w:p>
    <w:p w14:paraId="5B88D72A" w14:textId="77777777" w:rsidR="00C929EC" w:rsidRPr="00C929EC" w:rsidRDefault="00C929EC" w:rsidP="00C929EC">
      <w:pPr>
        <w:pStyle w:val="ListParagraph"/>
        <w:numPr>
          <w:ilvl w:val="2"/>
          <w:numId w:val="1"/>
        </w:numPr>
        <w:overflowPunct/>
        <w:autoSpaceDE/>
        <w:autoSpaceDN/>
        <w:adjustRightInd/>
        <w:spacing w:after="120"/>
        <w:ind w:firstLineChars="0"/>
        <w:textAlignment w:val="auto"/>
        <w:rPr>
          <w:szCs w:val="21"/>
          <w:highlight w:val="yellow"/>
        </w:rPr>
      </w:pPr>
      <w:r w:rsidRPr="00C929EC">
        <w:rPr>
          <w:szCs w:val="21"/>
          <w:highlight w:val="yellow"/>
        </w:rPr>
        <w:t xml:space="preserve">The PDCCH-order PRACH is not fully contained in any of UE’s configured UL BWP(s) of active serving cells, and </w:t>
      </w:r>
    </w:p>
    <w:p w14:paraId="2BB354DB" w14:textId="77777777" w:rsidR="00C929EC" w:rsidRPr="00C929EC" w:rsidRDefault="00C929EC" w:rsidP="00C929EC">
      <w:pPr>
        <w:pStyle w:val="ListParagraph"/>
        <w:numPr>
          <w:ilvl w:val="2"/>
          <w:numId w:val="1"/>
        </w:numPr>
        <w:overflowPunct/>
        <w:autoSpaceDE/>
        <w:autoSpaceDN/>
        <w:adjustRightInd/>
        <w:spacing w:after="120"/>
        <w:ind w:firstLineChars="0"/>
        <w:textAlignment w:val="auto"/>
        <w:rPr>
          <w:szCs w:val="21"/>
          <w:highlight w:val="yellow"/>
        </w:rPr>
      </w:pPr>
      <w:r w:rsidRPr="00C929EC">
        <w:rPr>
          <w:szCs w:val="21"/>
          <w:highlight w:val="yellow"/>
        </w:rPr>
        <w:t xml:space="preserve">the number of RRC-configured LTM cells whose PRACH resources are not fully overlapping in the frequency domain [with active BWP] of any serivng cell is more than 2, and </w:t>
      </w:r>
    </w:p>
    <w:p w14:paraId="19CB0CEF" w14:textId="77777777" w:rsidR="00C929EC" w:rsidRPr="00C929EC" w:rsidRDefault="00C929EC" w:rsidP="00C929EC">
      <w:pPr>
        <w:pStyle w:val="ListParagraph"/>
        <w:numPr>
          <w:ilvl w:val="2"/>
          <w:numId w:val="1"/>
        </w:numPr>
        <w:overflowPunct/>
        <w:autoSpaceDE/>
        <w:autoSpaceDN/>
        <w:adjustRightInd/>
        <w:spacing w:after="120"/>
        <w:ind w:firstLineChars="0"/>
        <w:textAlignment w:val="auto"/>
        <w:rPr>
          <w:szCs w:val="21"/>
          <w:highlight w:val="yellow"/>
        </w:rPr>
      </w:pPr>
      <w:r w:rsidRPr="00C929EC">
        <w:rPr>
          <w:szCs w:val="21"/>
          <w:highlight w:val="yellow"/>
        </w:rPr>
        <w:t>UE is configured with SRS carrier switching.</w:t>
      </w:r>
    </w:p>
    <w:p w14:paraId="569CA327" w14:textId="77777777" w:rsidR="00C929EC" w:rsidRDefault="00C929EC" w:rsidP="00550A80">
      <w:pPr>
        <w:rPr>
          <w:rFonts w:eastAsia="Malgun Gothic"/>
          <w:bCs/>
          <w:lang w:eastAsia="ko-KR"/>
        </w:rPr>
      </w:pPr>
    </w:p>
    <w:p w14:paraId="7D0C1B90" w14:textId="77777777" w:rsidR="00C929EC" w:rsidRDefault="00C929EC" w:rsidP="00550A80">
      <w:pPr>
        <w:rPr>
          <w:rFonts w:eastAsia="Malgun Gothic"/>
          <w:bCs/>
          <w:lang w:eastAsia="ko-KR"/>
        </w:rPr>
      </w:pPr>
    </w:p>
    <w:p w14:paraId="1DCAE605" w14:textId="77777777" w:rsidR="00550A80" w:rsidRPr="00F92D04" w:rsidRDefault="00550A80" w:rsidP="00550A80">
      <w:pPr>
        <w:rPr>
          <w:rFonts w:eastAsia="Malgun Gothic"/>
          <w:bCs/>
          <w:lang w:eastAsia="ko-KR"/>
        </w:rPr>
      </w:pPr>
    </w:p>
    <w:p w14:paraId="0BE722B7" w14:textId="77777777" w:rsidR="00550A80" w:rsidRPr="00F92D04" w:rsidRDefault="00550A80" w:rsidP="00550A80">
      <w:pPr>
        <w:spacing w:afterLines="50" w:after="120"/>
        <w:rPr>
          <w:bCs/>
        </w:rPr>
      </w:pPr>
      <w:r w:rsidRPr="00F92D04">
        <w:rPr>
          <w:bCs/>
        </w:rPr>
        <w:t xml:space="preserve">(Online) Issue 5-4-1: </w:t>
      </w:r>
      <w:r w:rsidRPr="00F92D04">
        <w:rPr>
          <w:bCs/>
          <w:color w:val="000000" w:themeColor="text1"/>
          <w:lang w:val="en-US" w:eastAsia="ko-KR"/>
        </w:rPr>
        <w:t>Whether to have test with two neighbor cells in FR2 for intra-frequency L1-RSRP measurement</w:t>
      </w:r>
    </w:p>
    <w:p w14:paraId="3D2B723D" w14:textId="77777777" w:rsidR="00550A80" w:rsidRPr="00BA1D6F" w:rsidRDefault="00550A80" w:rsidP="00550A80">
      <w:pPr>
        <w:pStyle w:val="ListParagraph"/>
        <w:numPr>
          <w:ilvl w:val="0"/>
          <w:numId w:val="1"/>
        </w:numPr>
        <w:overflowPunct/>
        <w:autoSpaceDE/>
        <w:adjustRightInd/>
        <w:spacing w:after="120"/>
        <w:ind w:left="720" w:firstLineChars="0"/>
        <w:textAlignment w:val="auto"/>
        <w:rPr>
          <w:szCs w:val="21"/>
        </w:rPr>
      </w:pPr>
      <w:r w:rsidRPr="00BA1D6F">
        <w:rPr>
          <w:szCs w:val="21"/>
        </w:rPr>
        <w:t>Proposals</w:t>
      </w:r>
    </w:p>
    <w:p w14:paraId="46CA6AFF" w14:textId="77777777" w:rsidR="00550A80" w:rsidRPr="00BA1D6F" w:rsidRDefault="00550A80" w:rsidP="00550A80">
      <w:pPr>
        <w:pStyle w:val="ListParagraph"/>
        <w:numPr>
          <w:ilvl w:val="1"/>
          <w:numId w:val="1"/>
        </w:numPr>
        <w:overflowPunct/>
        <w:autoSpaceDE/>
        <w:adjustRightInd/>
        <w:spacing w:after="120"/>
        <w:ind w:left="1440" w:firstLineChars="0"/>
        <w:textAlignment w:val="auto"/>
        <w:rPr>
          <w:szCs w:val="21"/>
        </w:rPr>
      </w:pPr>
      <w:r w:rsidRPr="00BA1D6F">
        <w:rPr>
          <w:szCs w:val="21"/>
        </w:rPr>
        <w:t xml:space="preserve">Proposal 1 (CATT): </w:t>
      </w:r>
    </w:p>
    <w:p w14:paraId="5E77947F" w14:textId="77777777" w:rsidR="00550A80" w:rsidRPr="00BA1D6F" w:rsidRDefault="00550A80" w:rsidP="00550A80">
      <w:pPr>
        <w:pStyle w:val="ListParagraph"/>
        <w:numPr>
          <w:ilvl w:val="2"/>
          <w:numId w:val="1"/>
        </w:numPr>
        <w:overflowPunct/>
        <w:autoSpaceDE/>
        <w:adjustRightInd/>
        <w:spacing w:after="120"/>
        <w:ind w:left="2376" w:firstLineChars="0"/>
        <w:textAlignment w:val="auto"/>
        <w:rPr>
          <w:szCs w:val="21"/>
        </w:rPr>
      </w:pPr>
      <w:r w:rsidRPr="00BA1D6F">
        <w:rPr>
          <w:szCs w:val="21"/>
        </w:rPr>
        <w:t>For intra-frequency L1-RSRP measurement in FR2, it is reasonable to configure two neighbor cells for test cases with TCI state activation even though it will cause long measurement delay compared with one neighbor cell.</w:t>
      </w:r>
    </w:p>
    <w:p w14:paraId="2C88C080" w14:textId="77777777" w:rsidR="00550A80" w:rsidRPr="00BA1D6F" w:rsidRDefault="00550A80" w:rsidP="00550A80">
      <w:pPr>
        <w:pStyle w:val="ListParagraph"/>
        <w:numPr>
          <w:ilvl w:val="1"/>
          <w:numId w:val="1"/>
        </w:numPr>
        <w:overflowPunct/>
        <w:autoSpaceDE/>
        <w:adjustRightInd/>
        <w:spacing w:after="120"/>
        <w:ind w:left="1440" w:firstLineChars="0"/>
        <w:textAlignment w:val="auto"/>
        <w:rPr>
          <w:szCs w:val="21"/>
        </w:rPr>
      </w:pPr>
      <w:r w:rsidRPr="00BA1D6F">
        <w:rPr>
          <w:szCs w:val="21"/>
        </w:rPr>
        <w:t>Proposal 2 (MTK, CATT): For intra-frequency L1-RSRP measurement in FR2, define the following two test cases:</w:t>
      </w:r>
    </w:p>
    <w:p w14:paraId="154DCBB7" w14:textId="77777777" w:rsidR="00550A80" w:rsidRPr="00BA1D6F" w:rsidRDefault="00550A80" w:rsidP="00550A80">
      <w:pPr>
        <w:pStyle w:val="ListParagraph"/>
        <w:numPr>
          <w:ilvl w:val="2"/>
          <w:numId w:val="1"/>
        </w:numPr>
        <w:spacing w:after="120"/>
        <w:ind w:left="2376" w:firstLineChars="0"/>
        <w:rPr>
          <w:szCs w:val="21"/>
        </w:rPr>
      </w:pPr>
      <w:r w:rsidRPr="00BA1D6F">
        <w:rPr>
          <w:szCs w:val="21"/>
        </w:rPr>
        <w:lastRenderedPageBreak/>
        <w:t>with one neighbor cell and no early TCI state activation</w:t>
      </w:r>
    </w:p>
    <w:p w14:paraId="648CDD75" w14:textId="77777777" w:rsidR="00550A80" w:rsidRPr="00BA1D6F" w:rsidRDefault="00550A80" w:rsidP="00550A80">
      <w:pPr>
        <w:pStyle w:val="ListParagraph"/>
        <w:numPr>
          <w:ilvl w:val="2"/>
          <w:numId w:val="1"/>
        </w:numPr>
        <w:spacing w:after="120"/>
        <w:ind w:left="2376" w:firstLineChars="0"/>
        <w:rPr>
          <w:szCs w:val="21"/>
        </w:rPr>
      </w:pPr>
      <w:r w:rsidRPr="00BA1D6F">
        <w:rPr>
          <w:szCs w:val="21"/>
        </w:rPr>
        <w:t>with two neighbor cells and TCI state of one of the neighbor cells is activated</w:t>
      </w:r>
    </w:p>
    <w:p w14:paraId="0B18B144" w14:textId="77777777" w:rsidR="00550A80" w:rsidRPr="00BA1D6F" w:rsidRDefault="00550A80" w:rsidP="00550A80">
      <w:pPr>
        <w:pStyle w:val="ListParagraph"/>
        <w:ind w:left="2376" w:firstLine="480"/>
        <w:rPr>
          <w:szCs w:val="21"/>
        </w:rPr>
      </w:pPr>
    </w:p>
    <w:p w14:paraId="4D55366C" w14:textId="77777777" w:rsidR="00550A80" w:rsidRPr="00BA1D6F" w:rsidRDefault="00550A80" w:rsidP="00550A80">
      <w:pPr>
        <w:pStyle w:val="ListParagraph"/>
        <w:numPr>
          <w:ilvl w:val="0"/>
          <w:numId w:val="1"/>
        </w:numPr>
        <w:overflowPunct/>
        <w:autoSpaceDE/>
        <w:adjustRightInd/>
        <w:spacing w:after="120"/>
        <w:ind w:left="720" w:firstLineChars="0"/>
        <w:textAlignment w:val="auto"/>
        <w:rPr>
          <w:szCs w:val="21"/>
        </w:rPr>
      </w:pPr>
      <w:r w:rsidRPr="00BA1D6F">
        <w:rPr>
          <w:szCs w:val="21"/>
        </w:rPr>
        <w:t>Recommended WF</w:t>
      </w:r>
    </w:p>
    <w:p w14:paraId="5915BA54" w14:textId="77777777" w:rsidR="00550A80" w:rsidRPr="00BA1D6F" w:rsidRDefault="00550A80" w:rsidP="00550A80">
      <w:pPr>
        <w:pStyle w:val="ListParagraph"/>
        <w:numPr>
          <w:ilvl w:val="1"/>
          <w:numId w:val="1"/>
        </w:numPr>
        <w:overflowPunct/>
        <w:autoSpaceDE/>
        <w:adjustRightInd/>
        <w:spacing w:after="120"/>
        <w:ind w:left="1440" w:firstLineChars="0"/>
        <w:textAlignment w:val="auto"/>
        <w:rPr>
          <w:szCs w:val="21"/>
        </w:rPr>
      </w:pPr>
      <w:r w:rsidRPr="00BA1D6F">
        <w:rPr>
          <w:szCs w:val="21"/>
        </w:rPr>
        <w:t>Need more discussion</w:t>
      </w:r>
    </w:p>
    <w:p w14:paraId="490E8B23" w14:textId="77777777" w:rsidR="00550A80" w:rsidRDefault="00550A80" w:rsidP="006D5AB3">
      <w:pPr>
        <w:rPr>
          <w:b/>
          <w:u w:val="single"/>
          <w:lang w:eastAsia="ko-KR"/>
        </w:rPr>
      </w:pPr>
    </w:p>
    <w:p w14:paraId="6A69B64C" w14:textId="79FC520B" w:rsidR="00A72D6D" w:rsidRDefault="00A72D6D" w:rsidP="006D5AB3">
      <w:pPr>
        <w:rPr>
          <w:bCs/>
          <w:sz w:val="20"/>
          <w:szCs w:val="20"/>
          <w:lang w:eastAsia="ko-KR"/>
        </w:rPr>
      </w:pPr>
      <w:r w:rsidRPr="00A72D6D">
        <w:rPr>
          <w:bCs/>
          <w:sz w:val="20"/>
          <w:szCs w:val="20"/>
          <w:lang w:eastAsia="ko-KR"/>
        </w:rPr>
        <w:t xml:space="preserve">MTK: </w:t>
      </w:r>
      <w:r>
        <w:rPr>
          <w:bCs/>
          <w:sz w:val="20"/>
          <w:szCs w:val="20"/>
          <w:lang w:eastAsia="ko-KR"/>
        </w:rPr>
        <w:t>this is only for UE which can support more than 1 candidate cells. UE supporting more than 1 cell, UE needs to pass both test with 1 and 2 neighbor cells.</w:t>
      </w:r>
    </w:p>
    <w:p w14:paraId="51D1CC46" w14:textId="77777777" w:rsidR="006100E0" w:rsidRDefault="006100E0" w:rsidP="006D5AB3">
      <w:pPr>
        <w:rPr>
          <w:bCs/>
          <w:sz w:val="20"/>
          <w:szCs w:val="20"/>
          <w:lang w:eastAsia="ko-KR"/>
        </w:rPr>
      </w:pPr>
    </w:p>
    <w:p w14:paraId="6D96258A" w14:textId="0B6C9FA3" w:rsidR="006100E0" w:rsidRPr="0032529B" w:rsidRDefault="0032529B" w:rsidP="006D5AB3">
      <w:pPr>
        <w:rPr>
          <w:bCs/>
          <w:sz w:val="20"/>
          <w:szCs w:val="20"/>
          <w:highlight w:val="yellow"/>
          <w:lang w:eastAsia="ko-KR"/>
        </w:rPr>
      </w:pPr>
      <w:r w:rsidRPr="0032529B">
        <w:rPr>
          <w:bCs/>
          <w:sz w:val="20"/>
          <w:szCs w:val="20"/>
          <w:highlight w:val="yellow"/>
          <w:lang w:eastAsia="ko-KR"/>
        </w:rPr>
        <w:t>FFS</w:t>
      </w:r>
      <w:r w:rsidR="006100E0" w:rsidRPr="0032529B">
        <w:rPr>
          <w:bCs/>
          <w:sz w:val="20"/>
          <w:szCs w:val="20"/>
          <w:highlight w:val="yellow"/>
          <w:lang w:eastAsia="ko-KR"/>
        </w:rPr>
        <w:t xml:space="preserve">: </w:t>
      </w:r>
    </w:p>
    <w:p w14:paraId="03DB1F75" w14:textId="2FBFA805" w:rsidR="006100E0" w:rsidRPr="0032529B" w:rsidRDefault="006100E0" w:rsidP="006100E0">
      <w:pPr>
        <w:pStyle w:val="ListParagraph"/>
        <w:numPr>
          <w:ilvl w:val="0"/>
          <w:numId w:val="123"/>
        </w:numPr>
        <w:ind w:firstLineChars="0"/>
        <w:rPr>
          <w:bCs/>
          <w:sz w:val="20"/>
          <w:szCs w:val="20"/>
          <w:highlight w:val="yellow"/>
          <w:lang w:eastAsia="ko-KR"/>
        </w:rPr>
      </w:pPr>
      <w:r w:rsidRPr="0032529B">
        <w:rPr>
          <w:bCs/>
          <w:sz w:val="20"/>
          <w:szCs w:val="20"/>
          <w:highlight w:val="yellow"/>
          <w:lang w:eastAsia="ko-KR"/>
        </w:rPr>
        <w:t xml:space="preserve">introduce test with two neighbor cells in FR2 for intra-frequency L1-RSRP measurement. </w:t>
      </w:r>
    </w:p>
    <w:p w14:paraId="2035BB74" w14:textId="05C90BB0" w:rsidR="006100E0" w:rsidRPr="0032529B" w:rsidRDefault="006100E0" w:rsidP="006100E0">
      <w:pPr>
        <w:pStyle w:val="ListParagraph"/>
        <w:numPr>
          <w:ilvl w:val="1"/>
          <w:numId w:val="123"/>
        </w:numPr>
        <w:ind w:firstLineChars="0"/>
        <w:rPr>
          <w:bCs/>
          <w:sz w:val="20"/>
          <w:szCs w:val="20"/>
          <w:highlight w:val="yellow"/>
          <w:lang w:eastAsia="ko-KR"/>
        </w:rPr>
      </w:pPr>
      <w:r w:rsidRPr="0032529B">
        <w:rPr>
          <w:bCs/>
          <w:sz w:val="20"/>
          <w:szCs w:val="20"/>
          <w:highlight w:val="yellow"/>
          <w:lang w:eastAsia="ko-KR"/>
        </w:rPr>
        <w:t>[2 AoAs] in the test.</w:t>
      </w:r>
    </w:p>
    <w:p w14:paraId="310375B9" w14:textId="7F4BE118" w:rsidR="006100E0" w:rsidRPr="0032529B" w:rsidRDefault="006100E0" w:rsidP="0032529B">
      <w:pPr>
        <w:pStyle w:val="ListParagraph"/>
        <w:numPr>
          <w:ilvl w:val="1"/>
          <w:numId w:val="123"/>
        </w:numPr>
        <w:ind w:firstLineChars="0"/>
        <w:rPr>
          <w:bCs/>
          <w:sz w:val="20"/>
          <w:szCs w:val="20"/>
          <w:highlight w:val="yellow"/>
          <w:lang w:eastAsia="ko-KR"/>
        </w:rPr>
      </w:pPr>
      <w:r w:rsidRPr="0032529B">
        <w:rPr>
          <w:bCs/>
          <w:sz w:val="20"/>
          <w:szCs w:val="20"/>
          <w:highlight w:val="yellow"/>
          <w:lang w:eastAsia="ko-KR"/>
        </w:rPr>
        <w:t>Only applies for UE which supports more than 1 candidate cell.</w:t>
      </w:r>
    </w:p>
    <w:p w14:paraId="1193DDC7" w14:textId="77777777" w:rsidR="006100E0" w:rsidRPr="006100E0" w:rsidRDefault="006100E0" w:rsidP="006D5AB3">
      <w:pPr>
        <w:rPr>
          <w:bCs/>
          <w:sz w:val="20"/>
          <w:szCs w:val="20"/>
          <w:lang w:eastAsia="ko-KR"/>
        </w:rPr>
      </w:pPr>
    </w:p>
    <w:p w14:paraId="0E123A60" w14:textId="77777777" w:rsidR="00A72D6D" w:rsidRPr="00A72D6D" w:rsidRDefault="00A72D6D" w:rsidP="006D5AB3">
      <w:pPr>
        <w:rPr>
          <w:bCs/>
          <w:sz w:val="20"/>
          <w:szCs w:val="20"/>
          <w:lang w:eastAsia="ko-KR"/>
        </w:rPr>
      </w:pPr>
    </w:p>
    <w:p w14:paraId="7048DD7E" w14:textId="77777777" w:rsidR="00550A80" w:rsidRDefault="00550A80" w:rsidP="006D5AB3">
      <w:pPr>
        <w:rPr>
          <w:b/>
          <w:u w:val="single"/>
          <w:lang w:eastAsia="ko-KR"/>
        </w:rPr>
      </w:pPr>
    </w:p>
    <w:p w14:paraId="3574DAA7" w14:textId="4DFCA4BE" w:rsidR="006D5AB3" w:rsidRPr="001C6347" w:rsidRDefault="006D5AB3" w:rsidP="006D5AB3">
      <w:pPr>
        <w:rPr>
          <w:rFonts w:eastAsia="Malgun Gothic"/>
          <w:b/>
          <w:u w:val="single"/>
          <w:lang w:eastAsia="ko-KR"/>
        </w:rPr>
      </w:pPr>
      <w:r>
        <w:rPr>
          <w:b/>
          <w:u w:val="single"/>
          <w:lang w:eastAsia="ko-KR"/>
        </w:rPr>
        <w:t xml:space="preserve">(Online) </w:t>
      </w:r>
      <w:r w:rsidRPr="00C02A8C">
        <w:rPr>
          <w:b/>
          <w:u w:val="single"/>
          <w:lang w:eastAsia="ko-KR"/>
        </w:rPr>
        <w:t xml:space="preserve">Issue </w:t>
      </w:r>
      <w:r>
        <w:rPr>
          <w:b/>
          <w:u w:val="single"/>
          <w:lang w:eastAsia="ko-KR"/>
        </w:rPr>
        <w:t>4</w:t>
      </w:r>
      <w:r w:rsidRPr="00C02A8C">
        <w:rPr>
          <w:b/>
          <w:u w:val="single"/>
          <w:lang w:eastAsia="ko-KR"/>
        </w:rPr>
        <w:t>-</w:t>
      </w:r>
      <w:r>
        <w:rPr>
          <w:b/>
          <w:u w:val="single"/>
          <w:lang w:eastAsia="ko-KR"/>
        </w:rPr>
        <w:t>3-4</w:t>
      </w:r>
      <w:r w:rsidRPr="00C02A8C">
        <w:rPr>
          <w:b/>
          <w:u w:val="single"/>
          <w:lang w:eastAsia="ko-KR"/>
        </w:rPr>
        <w:t xml:space="preserve">: </w:t>
      </w:r>
      <w:r>
        <w:rPr>
          <w:b/>
          <w:u w:val="single"/>
          <w:lang w:eastAsia="ko-KR"/>
        </w:rPr>
        <w:t xml:space="preserve">The meaning if UE does not report the capabilities for </w:t>
      </w:r>
      <w:r w:rsidRPr="003F4508">
        <w:rPr>
          <w:b/>
          <w:u w:val="single"/>
          <w:lang w:eastAsia="ko-KR"/>
        </w:rPr>
        <w:t>Number of cells/resources/frequency layers</w:t>
      </w:r>
    </w:p>
    <w:p w14:paraId="5EF4FC07" w14:textId="77777777" w:rsidR="006D5AB3" w:rsidRPr="00FC20FB" w:rsidRDefault="006D5AB3" w:rsidP="006D5AB3">
      <w:pPr>
        <w:pStyle w:val="ListParagraph"/>
        <w:numPr>
          <w:ilvl w:val="0"/>
          <w:numId w:val="1"/>
        </w:numPr>
        <w:overflowPunct/>
        <w:autoSpaceDE/>
        <w:autoSpaceDN/>
        <w:adjustRightInd/>
        <w:spacing w:after="120"/>
        <w:ind w:left="720" w:firstLineChars="0"/>
        <w:textAlignment w:val="auto"/>
        <w:rPr>
          <w:rFonts w:eastAsia="SimSun"/>
        </w:rPr>
      </w:pPr>
      <w:r w:rsidRPr="00C02A8C">
        <w:rPr>
          <w:rFonts w:eastAsia="SimSun"/>
        </w:rPr>
        <w:t>Proposals</w:t>
      </w:r>
    </w:p>
    <w:p w14:paraId="77757DB1" w14:textId="77777777" w:rsidR="006D5AB3" w:rsidRPr="003F4508" w:rsidRDefault="006D5AB3" w:rsidP="006D5AB3">
      <w:pPr>
        <w:pStyle w:val="ListParagraph"/>
        <w:numPr>
          <w:ilvl w:val="1"/>
          <w:numId w:val="1"/>
        </w:numPr>
        <w:overflowPunct/>
        <w:autoSpaceDE/>
        <w:autoSpaceDN/>
        <w:adjustRightInd/>
        <w:spacing w:after="120"/>
        <w:ind w:left="1440" w:firstLineChars="0"/>
        <w:textAlignment w:val="auto"/>
        <w:rPr>
          <w:rFonts w:eastAsia="SimSun"/>
        </w:rPr>
      </w:pPr>
      <w:r w:rsidRPr="009701E1">
        <w:rPr>
          <w:rFonts w:eastAsia="SimSun"/>
        </w:rPr>
        <w:t>Option 1 (</w:t>
      </w:r>
      <w:r>
        <w:rPr>
          <w:rFonts w:eastAsia="SimSun"/>
        </w:rPr>
        <w:t>vivo</w:t>
      </w:r>
      <w:r w:rsidRPr="009701E1">
        <w:rPr>
          <w:rFonts w:eastAsia="SimSun"/>
        </w:rPr>
        <w:t xml:space="preserve">): </w:t>
      </w:r>
      <w:r w:rsidRPr="003F4508">
        <w:rPr>
          <w:rFonts w:eastAsia="SimSun"/>
          <w:bCs/>
        </w:rPr>
        <w:t>For 39-3-2/3/[4]/5/6, the minimum number is set as the default value if UE does not report support this capability.</w:t>
      </w:r>
    </w:p>
    <w:p w14:paraId="7163F7BE" w14:textId="77777777" w:rsidR="006D5AB3" w:rsidRPr="00C02A8C" w:rsidRDefault="006D5AB3" w:rsidP="006D5AB3">
      <w:pPr>
        <w:pStyle w:val="ListParagraph"/>
        <w:numPr>
          <w:ilvl w:val="0"/>
          <w:numId w:val="1"/>
        </w:numPr>
        <w:overflowPunct/>
        <w:autoSpaceDE/>
        <w:autoSpaceDN/>
        <w:adjustRightInd/>
        <w:spacing w:after="120"/>
        <w:ind w:left="720" w:firstLineChars="0"/>
        <w:textAlignment w:val="auto"/>
        <w:rPr>
          <w:rFonts w:eastAsia="SimSun"/>
        </w:rPr>
      </w:pPr>
      <w:r w:rsidRPr="00C02A8C">
        <w:rPr>
          <w:rFonts w:eastAsia="SimSun"/>
        </w:rPr>
        <w:t>Recommended WF</w:t>
      </w:r>
    </w:p>
    <w:p w14:paraId="23242B63" w14:textId="77777777" w:rsidR="006D5AB3" w:rsidRDefault="006D5AB3" w:rsidP="006D5AB3">
      <w:pPr>
        <w:pStyle w:val="ListParagraph"/>
        <w:numPr>
          <w:ilvl w:val="1"/>
          <w:numId w:val="1"/>
        </w:numPr>
        <w:overflowPunct/>
        <w:autoSpaceDE/>
        <w:autoSpaceDN/>
        <w:adjustRightInd/>
        <w:spacing w:after="120"/>
        <w:ind w:left="1440" w:firstLineChars="0"/>
        <w:textAlignment w:val="auto"/>
        <w:rPr>
          <w:rFonts w:eastAsia="SimSun"/>
        </w:rPr>
      </w:pPr>
      <w:r>
        <w:rPr>
          <w:rFonts w:eastAsia="SimSun"/>
        </w:rPr>
        <w:t>Need more discussion.</w:t>
      </w:r>
    </w:p>
    <w:p w14:paraId="05334EEC" w14:textId="45BC9B58" w:rsidR="00050EE5" w:rsidRDefault="00050EE5" w:rsidP="00050EE5">
      <w:pPr>
        <w:spacing w:after="120"/>
        <w:rPr>
          <w:rFonts w:eastAsia="SimSun"/>
        </w:rPr>
      </w:pPr>
      <w:r>
        <w:rPr>
          <w:rFonts w:eastAsia="SimSun"/>
        </w:rPr>
        <w:t>MTK/QC: option 1 is making this capability mandotry. Some UE may not need this capability.</w:t>
      </w:r>
    </w:p>
    <w:p w14:paraId="189BFE9C" w14:textId="77777777" w:rsidR="00050EE5" w:rsidRPr="00050EE5" w:rsidRDefault="00050EE5" w:rsidP="00050EE5">
      <w:pPr>
        <w:spacing w:after="120"/>
        <w:rPr>
          <w:rFonts w:eastAsia="SimSun"/>
        </w:rPr>
      </w:pPr>
    </w:p>
    <w:p w14:paraId="78C194C2" w14:textId="77777777" w:rsidR="006D5AB3" w:rsidRDefault="006D5AB3" w:rsidP="005E4597">
      <w:pPr>
        <w:rPr>
          <w:bCs/>
          <w:lang w:val="en-GB"/>
        </w:rPr>
      </w:pPr>
    </w:p>
    <w:p w14:paraId="4EC39062" w14:textId="77777777" w:rsidR="000B1C6F" w:rsidRPr="00A1427E" w:rsidRDefault="000B1C6F" w:rsidP="000B1C6F">
      <w:pPr>
        <w:rPr>
          <w:rFonts w:asciiTheme="minorHAnsi" w:hAnsiTheme="minorHAnsi" w:cstheme="minorHAnsi"/>
          <w:szCs w:val="32"/>
        </w:rPr>
      </w:pPr>
      <w:r>
        <w:rPr>
          <w:b/>
          <w:u w:val="single"/>
          <w:lang w:eastAsia="ko-KR"/>
        </w:rPr>
        <w:t xml:space="preserve">(Online) </w:t>
      </w:r>
      <w:r w:rsidRPr="00C02A8C">
        <w:rPr>
          <w:b/>
          <w:u w:val="single"/>
          <w:lang w:eastAsia="ko-KR"/>
        </w:rPr>
        <w:t xml:space="preserve">Issue </w:t>
      </w:r>
      <w:r>
        <w:rPr>
          <w:b/>
          <w:u w:val="single"/>
          <w:lang w:eastAsia="ko-KR"/>
        </w:rPr>
        <w:t>4</w:t>
      </w:r>
      <w:r w:rsidRPr="00C02A8C">
        <w:rPr>
          <w:b/>
          <w:u w:val="single"/>
          <w:lang w:eastAsia="ko-KR"/>
        </w:rPr>
        <w:t>-</w:t>
      </w:r>
      <w:r>
        <w:rPr>
          <w:b/>
          <w:u w:val="single"/>
          <w:lang w:eastAsia="ko-KR"/>
        </w:rPr>
        <w:t>4-1</w:t>
      </w:r>
      <w:r w:rsidRPr="00C02A8C">
        <w:rPr>
          <w:b/>
          <w:u w:val="single"/>
          <w:lang w:eastAsia="ko-KR"/>
        </w:rPr>
        <w:t xml:space="preserve">: </w:t>
      </w:r>
      <w:r w:rsidRPr="00D7612F">
        <w:rPr>
          <w:b/>
          <w:u w:val="single"/>
          <w:lang w:eastAsia="ko-KR"/>
        </w:rPr>
        <w:t xml:space="preserve">Interruption on DL </w:t>
      </w:r>
      <w:r>
        <w:rPr>
          <w:b/>
          <w:u w:val="single"/>
          <w:lang w:eastAsia="ko-KR"/>
        </w:rPr>
        <w:t>slots</w:t>
      </w:r>
      <w:r w:rsidRPr="00D7612F">
        <w:rPr>
          <w:b/>
          <w:u w:val="single"/>
          <w:lang w:eastAsia="ko-KR"/>
        </w:rPr>
        <w:t xml:space="preserve"> due to PDCCH-ordered RACH</w:t>
      </w:r>
    </w:p>
    <w:p w14:paraId="3F86E19C" w14:textId="77777777" w:rsidR="000B1C6F" w:rsidRPr="00FC20FB" w:rsidRDefault="000B1C6F" w:rsidP="000B1C6F">
      <w:pPr>
        <w:pStyle w:val="ListParagraph"/>
        <w:numPr>
          <w:ilvl w:val="0"/>
          <w:numId w:val="1"/>
        </w:numPr>
        <w:overflowPunct/>
        <w:autoSpaceDE/>
        <w:autoSpaceDN/>
        <w:adjustRightInd/>
        <w:spacing w:after="120"/>
        <w:ind w:left="720" w:firstLineChars="0"/>
        <w:textAlignment w:val="auto"/>
        <w:rPr>
          <w:rFonts w:eastAsia="SimSun"/>
        </w:rPr>
      </w:pPr>
      <w:r w:rsidRPr="00C02A8C">
        <w:rPr>
          <w:rFonts w:eastAsia="SimSun"/>
        </w:rPr>
        <w:t>Proposals</w:t>
      </w:r>
    </w:p>
    <w:p w14:paraId="3489E7A1" w14:textId="77777777" w:rsidR="000B1C6F" w:rsidRDefault="000B1C6F" w:rsidP="000B1C6F">
      <w:pPr>
        <w:pStyle w:val="ListParagraph"/>
        <w:numPr>
          <w:ilvl w:val="1"/>
          <w:numId w:val="1"/>
        </w:numPr>
        <w:overflowPunct/>
        <w:autoSpaceDE/>
        <w:autoSpaceDN/>
        <w:adjustRightInd/>
        <w:spacing w:after="120"/>
        <w:ind w:left="1440" w:firstLineChars="0"/>
        <w:textAlignment w:val="auto"/>
        <w:rPr>
          <w:rFonts w:eastAsia="SimSun"/>
        </w:rPr>
      </w:pPr>
      <w:r>
        <w:rPr>
          <w:rFonts w:eastAsia="SimSun"/>
        </w:rPr>
        <w:t xml:space="preserve">Option 1 (vivo): </w:t>
      </w:r>
    </w:p>
    <w:p w14:paraId="2987C9AE" w14:textId="77777777" w:rsidR="000B1C6F" w:rsidRDefault="000B1C6F" w:rsidP="000B1C6F">
      <w:pPr>
        <w:pStyle w:val="ListParagraph"/>
        <w:numPr>
          <w:ilvl w:val="2"/>
          <w:numId w:val="1"/>
        </w:numPr>
        <w:overflowPunct/>
        <w:autoSpaceDE/>
        <w:autoSpaceDN/>
        <w:adjustRightInd/>
        <w:spacing w:after="120"/>
        <w:ind w:left="2376" w:firstLineChars="0"/>
        <w:textAlignment w:val="auto"/>
        <w:rPr>
          <w:rFonts w:eastAsia="SimSun"/>
        </w:rPr>
      </w:pPr>
      <w:r w:rsidRPr="003F4508">
        <w:rPr>
          <w:rFonts w:eastAsia="SimSun"/>
        </w:rPr>
        <w:t>For 39-4, change the description that interruption on DL is always assumed if UE does not report this capability, and if UE report the capability, there is no interruption</w:t>
      </w:r>
      <w:r>
        <w:rPr>
          <w:rFonts w:eastAsia="SimSun"/>
        </w:rPr>
        <w:t>.</w:t>
      </w:r>
    </w:p>
    <w:p w14:paraId="5950E8E8" w14:textId="77777777" w:rsidR="000B1C6F" w:rsidRPr="00C02A8C" w:rsidRDefault="000B1C6F" w:rsidP="000B1C6F">
      <w:pPr>
        <w:pStyle w:val="ListParagraph"/>
        <w:numPr>
          <w:ilvl w:val="0"/>
          <w:numId w:val="1"/>
        </w:numPr>
        <w:overflowPunct/>
        <w:autoSpaceDE/>
        <w:autoSpaceDN/>
        <w:adjustRightInd/>
        <w:spacing w:after="120"/>
        <w:ind w:left="720" w:firstLineChars="0"/>
        <w:textAlignment w:val="auto"/>
        <w:rPr>
          <w:rFonts w:eastAsia="SimSun"/>
        </w:rPr>
      </w:pPr>
      <w:r w:rsidRPr="00C02A8C">
        <w:rPr>
          <w:rFonts w:eastAsia="SimSun"/>
        </w:rPr>
        <w:t>Recommended WF</w:t>
      </w:r>
    </w:p>
    <w:p w14:paraId="1003FE2D" w14:textId="77777777" w:rsidR="000B1C6F" w:rsidRDefault="000B1C6F" w:rsidP="000B1C6F">
      <w:pPr>
        <w:pStyle w:val="ListParagraph"/>
        <w:numPr>
          <w:ilvl w:val="1"/>
          <w:numId w:val="1"/>
        </w:numPr>
        <w:overflowPunct/>
        <w:autoSpaceDE/>
        <w:autoSpaceDN/>
        <w:adjustRightInd/>
        <w:spacing w:after="120"/>
        <w:ind w:left="1440" w:firstLineChars="0"/>
        <w:textAlignment w:val="auto"/>
        <w:rPr>
          <w:rFonts w:eastAsia="SimSun"/>
        </w:rPr>
      </w:pPr>
      <w:r>
        <w:rPr>
          <w:rFonts w:eastAsia="SimSun"/>
        </w:rPr>
        <w:t>Need more discussion.</w:t>
      </w:r>
    </w:p>
    <w:p w14:paraId="2C54DD89" w14:textId="77777777" w:rsidR="000B1C6F" w:rsidRDefault="000B1C6F" w:rsidP="005E4597">
      <w:pPr>
        <w:rPr>
          <w:bCs/>
          <w:lang w:val="en-GB"/>
        </w:rPr>
      </w:pPr>
    </w:p>
    <w:p w14:paraId="1677D61B" w14:textId="77777777" w:rsidR="00050EE5" w:rsidRDefault="00050EE5" w:rsidP="005E4597">
      <w:pPr>
        <w:rPr>
          <w:bCs/>
          <w:lang w:val="en-GB"/>
        </w:rPr>
      </w:pPr>
    </w:p>
    <w:p w14:paraId="543CB1E9" w14:textId="77777777" w:rsidR="00050EE5" w:rsidRPr="005E4597" w:rsidRDefault="00050EE5" w:rsidP="005E4597">
      <w:pPr>
        <w:rPr>
          <w:bCs/>
          <w:lang w:val="en-GB"/>
        </w:rPr>
      </w:pPr>
    </w:p>
    <w:p w14:paraId="6ABB5989" w14:textId="77777777" w:rsidR="00142F11" w:rsidRDefault="00142F11" w:rsidP="00142F11">
      <w:pPr>
        <w:spacing w:afterLines="50" w:after="120"/>
        <w:rPr>
          <w:b/>
          <w:u w:val="single"/>
        </w:rPr>
      </w:pPr>
      <w:r>
        <w:rPr>
          <w:b/>
          <w:u w:val="single"/>
        </w:rPr>
        <w:t>Issue 2-2-2: Measurement period of serving cell L1-RSRP measurement</w:t>
      </w:r>
    </w:p>
    <w:p w14:paraId="3066C838" w14:textId="77777777" w:rsidR="00142F11" w:rsidRDefault="00142F11" w:rsidP="00142F11">
      <w:pPr>
        <w:pStyle w:val="ListParagraph"/>
        <w:numPr>
          <w:ilvl w:val="0"/>
          <w:numId w:val="1"/>
        </w:numPr>
        <w:overflowPunct/>
        <w:autoSpaceDE/>
        <w:adjustRightInd/>
        <w:spacing w:after="120"/>
        <w:ind w:left="720" w:firstLineChars="0"/>
        <w:textAlignment w:val="auto"/>
        <w:rPr>
          <w:rFonts w:eastAsia="SimSun"/>
        </w:rPr>
      </w:pPr>
      <w:r>
        <w:rPr>
          <w:rFonts w:eastAsia="SimSun"/>
        </w:rPr>
        <w:t>Proposals</w:t>
      </w:r>
    </w:p>
    <w:p w14:paraId="721BD1F3" w14:textId="77777777" w:rsidR="00142F11" w:rsidRDefault="00142F11" w:rsidP="00142F11">
      <w:pPr>
        <w:pStyle w:val="ListParagraph"/>
        <w:numPr>
          <w:ilvl w:val="1"/>
          <w:numId w:val="1"/>
        </w:numPr>
        <w:overflowPunct/>
        <w:autoSpaceDE/>
        <w:adjustRightInd/>
        <w:spacing w:after="120"/>
        <w:ind w:left="1440" w:firstLineChars="0"/>
        <w:textAlignment w:val="auto"/>
        <w:rPr>
          <w:rFonts w:eastAsia="SimSun"/>
        </w:rPr>
      </w:pPr>
      <w:r>
        <w:rPr>
          <w:rFonts w:eastAsia="SimSun"/>
        </w:rPr>
        <w:t xml:space="preserve">Option 1 (Apple): </w:t>
      </w:r>
    </w:p>
    <w:p w14:paraId="30524DAA" w14:textId="77777777" w:rsidR="00142F11" w:rsidRDefault="00142F11" w:rsidP="00142F11">
      <w:pPr>
        <w:pStyle w:val="ListParagraph"/>
        <w:numPr>
          <w:ilvl w:val="2"/>
          <w:numId w:val="1"/>
        </w:numPr>
        <w:spacing w:after="120"/>
        <w:ind w:left="2376" w:firstLineChars="0"/>
        <w:textAlignment w:val="auto"/>
      </w:pPr>
      <w:r w:rsidRPr="00B46375">
        <w:t>introduce N</w:t>
      </w:r>
      <w:r w:rsidRPr="00B46375">
        <w:rPr>
          <w:vertAlign w:val="subscript"/>
        </w:rPr>
        <w:t>Layer</w:t>
      </w:r>
      <w:r w:rsidRPr="00B46375">
        <w:t xml:space="preserve"> in serving cell L1 RSRP measurement requirement and clarify that it is for UE capable of RTD&gt;CP configured with L1 RSRP measurement on neighbour cell.</w:t>
      </w:r>
    </w:p>
    <w:p w14:paraId="15CCDCAD" w14:textId="5FEF09E6" w:rsidR="0079066C" w:rsidRPr="00B46375" w:rsidRDefault="0079066C" w:rsidP="0079066C">
      <w:pPr>
        <w:spacing w:after="120"/>
      </w:pPr>
      <w:r w:rsidRPr="0079066C">
        <w:rPr>
          <w:noProof/>
        </w:rPr>
        <w:drawing>
          <wp:inline distT="0" distB="0" distL="0" distR="0" wp14:anchorId="705BAA3F" wp14:editId="43FC6064">
            <wp:extent cx="6843588" cy="1752600"/>
            <wp:effectExtent l="0" t="0" r="1905" b="0"/>
            <wp:docPr id="79870858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08580" name="Picture 1" descr="A screenshot of a computer&#10;&#10;Description automatically generated"/>
                    <pic:cNvPicPr/>
                  </pic:nvPicPr>
                  <pic:blipFill>
                    <a:blip r:embed="rId9"/>
                    <a:stretch>
                      <a:fillRect/>
                    </a:stretch>
                  </pic:blipFill>
                  <pic:spPr>
                    <a:xfrm>
                      <a:off x="0" y="0"/>
                      <a:ext cx="6855834" cy="1755736"/>
                    </a:xfrm>
                    <a:prstGeom prst="rect">
                      <a:avLst/>
                    </a:prstGeom>
                  </pic:spPr>
                </pic:pic>
              </a:graphicData>
            </a:graphic>
          </wp:inline>
        </w:drawing>
      </w:r>
    </w:p>
    <w:p w14:paraId="607A4C4C" w14:textId="77777777" w:rsidR="00142F11" w:rsidRDefault="00142F11" w:rsidP="00142F11">
      <w:pPr>
        <w:pStyle w:val="ListParagraph"/>
        <w:numPr>
          <w:ilvl w:val="0"/>
          <w:numId w:val="1"/>
        </w:numPr>
        <w:overflowPunct/>
        <w:autoSpaceDE/>
        <w:adjustRightInd/>
        <w:spacing w:after="120"/>
        <w:ind w:left="720" w:firstLineChars="0"/>
        <w:textAlignment w:val="auto"/>
        <w:rPr>
          <w:rFonts w:eastAsia="SimSun"/>
        </w:rPr>
      </w:pPr>
      <w:r>
        <w:rPr>
          <w:rFonts w:eastAsia="SimSun"/>
        </w:rPr>
        <w:t>Recommended WF</w:t>
      </w:r>
    </w:p>
    <w:p w14:paraId="4ECDDBC5" w14:textId="77777777" w:rsidR="00142F11" w:rsidRDefault="00142F11" w:rsidP="00142F11">
      <w:pPr>
        <w:pStyle w:val="ListParagraph"/>
        <w:numPr>
          <w:ilvl w:val="1"/>
          <w:numId w:val="1"/>
        </w:numPr>
        <w:overflowPunct/>
        <w:autoSpaceDE/>
        <w:adjustRightInd/>
        <w:spacing w:after="120"/>
        <w:ind w:left="1440" w:firstLineChars="0"/>
        <w:textAlignment w:val="auto"/>
        <w:rPr>
          <w:rFonts w:eastAsia="SimSun"/>
        </w:rPr>
      </w:pPr>
      <w:r>
        <w:rPr>
          <w:rFonts w:eastAsia="SimSun"/>
        </w:rPr>
        <w:t>Need more discussion.</w:t>
      </w:r>
    </w:p>
    <w:p w14:paraId="066E474E" w14:textId="405E28B9" w:rsidR="005E4597" w:rsidRDefault="005E4597" w:rsidP="005E4597">
      <w:pPr>
        <w:rPr>
          <w:bCs/>
          <w:lang w:val="en-GB"/>
        </w:rPr>
      </w:pPr>
    </w:p>
    <w:p w14:paraId="5CE87E86" w14:textId="77777777" w:rsidR="00EF5E1B" w:rsidRDefault="00EF5E1B" w:rsidP="005E4597">
      <w:pPr>
        <w:rPr>
          <w:bCs/>
          <w:lang w:val="en-GB"/>
        </w:rPr>
      </w:pPr>
    </w:p>
    <w:p w14:paraId="311AA8BB" w14:textId="77777777" w:rsidR="00142F11" w:rsidRPr="005E4597" w:rsidRDefault="00142F11" w:rsidP="005E4597">
      <w:pPr>
        <w:rPr>
          <w:bCs/>
          <w:lang w:val="en-GB"/>
        </w:rPr>
      </w:pPr>
    </w:p>
    <w:p w14:paraId="433E2BCB" w14:textId="77777777" w:rsidR="00910E4D" w:rsidRDefault="00910E4D" w:rsidP="00910E4D">
      <w:pPr>
        <w:spacing w:afterLines="50" w:after="120"/>
        <w:rPr>
          <w:b/>
          <w:u w:val="single"/>
        </w:rPr>
      </w:pPr>
      <w:r>
        <w:rPr>
          <w:b/>
          <w:u w:val="single"/>
        </w:rPr>
        <w:t xml:space="preserve">(Online) Issue 5-2-1: </w:t>
      </w:r>
      <w:r>
        <w:rPr>
          <w:b/>
          <w:color w:val="000000" w:themeColor="text1"/>
          <w:u w:val="single"/>
          <w:lang w:val="en-US" w:eastAsia="ko-KR"/>
        </w:rPr>
        <w:t>Procedures and configurations of test cases on cell switch delay</w:t>
      </w:r>
    </w:p>
    <w:p w14:paraId="4322F4EB" w14:textId="77777777" w:rsidR="00910E4D" w:rsidRDefault="00910E4D" w:rsidP="00910E4D">
      <w:pPr>
        <w:pStyle w:val="ListParagraph"/>
        <w:numPr>
          <w:ilvl w:val="0"/>
          <w:numId w:val="1"/>
        </w:numPr>
        <w:overflowPunct/>
        <w:autoSpaceDE/>
        <w:adjustRightInd/>
        <w:spacing w:after="120"/>
        <w:ind w:left="720" w:firstLineChars="0"/>
        <w:textAlignment w:val="auto"/>
        <w:rPr>
          <w:rFonts w:eastAsia="SimSun"/>
        </w:rPr>
      </w:pPr>
      <w:r>
        <w:rPr>
          <w:rFonts w:eastAsia="SimSun"/>
        </w:rPr>
        <w:t>Proposals</w:t>
      </w:r>
    </w:p>
    <w:p w14:paraId="2F1AC3F9" w14:textId="77777777" w:rsidR="00910E4D" w:rsidRDefault="00910E4D" w:rsidP="00910E4D">
      <w:pPr>
        <w:pStyle w:val="ListParagraph"/>
        <w:numPr>
          <w:ilvl w:val="1"/>
          <w:numId w:val="1"/>
        </w:numPr>
        <w:overflowPunct/>
        <w:autoSpaceDE/>
        <w:adjustRightInd/>
        <w:spacing w:after="120"/>
        <w:ind w:left="1440" w:firstLineChars="0"/>
        <w:textAlignment w:val="auto"/>
        <w:rPr>
          <w:rFonts w:eastAsia="SimSun"/>
        </w:rPr>
      </w:pPr>
      <w:r>
        <w:rPr>
          <w:rFonts w:eastAsia="SimSun"/>
        </w:rPr>
        <w:t xml:space="preserve">Proposal 1 (CATT): </w:t>
      </w:r>
    </w:p>
    <w:p w14:paraId="30DCF0D0" w14:textId="77777777" w:rsidR="00910E4D" w:rsidRPr="00CB1C2E" w:rsidRDefault="00910E4D" w:rsidP="00910E4D">
      <w:pPr>
        <w:pStyle w:val="ListParagraph"/>
        <w:numPr>
          <w:ilvl w:val="2"/>
          <w:numId w:val="1"/>
        </w:numPr>
        <w:overflowPunct/>
        <w:autoSpaceDE/>
        <w:adjustRightInd/>
        <w:spacing w:after="120"/>
        <w:ind w:left="2376" w:firstLineChars="0"/>
        <w:textAlignment w:val="auto"/>
        <w:rPr>
          <w:rFonts w:eastAsia="SimSun"/>
        </w:rPr>
      </w:pPr>
      <w:r w:rsidRPr="00CB1C2E">
        <w:rPr>
          <w:rFonts w:eastAsia="SimSun"/>
        </w:rPr>
        <w:t>Test preparation</w:t>
      </w:r>
      <w:r w:rsidRPr="00CB1C2E">
        <w:rPr>
          <w:rFonts w:eastAsia="SimSun" w:hint="eastAsia"/>
        </w:rPr>
        <w:t>:</w:t>
      </w:r>
    </w:p>
    <w:p w14:paraId="270F2EBC"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rPr>
        <w:t>Configuration of Candidate cell, L3 measurement and L1 measurement are configured</w:t>
      </w:r>
      <w:r w:rsidRPr="00CB1C2E">
        <w:rPr>
          <w:rFonts w:eastAsia="SimSun" w:hint="eastAsia"/>
        </w:rPr>
        <w:t>.</w:t>
      </w:r>
    </w:p>
    <w:p w14:paraId="0C80AD9A"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rPr>
        <w:t>UE has performed L3 measurement and L1 measurement on the target cell.</w:t>
      </w:r>
    </w:p>
    <w:p w14:paraId="3F90B57A"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rPr>
        <w:t>TE has received valid L1 measurement report on the target cell</w:t>
      </w:r>
      <w:r w:rsidRPr="00CB1C2E">
        <w:rPr>
          <w:rFonts w:eastAsia="SimSun" w:hint="eastAsia"/>
        </w:rPr>
        <w:t>.</w:t>
      </w:r>
    </w:p>
    <w:p w14:paraId="2D8EDC91" w14:textId="77777777" w:rsidR="00910E4D" w:rsidRPr="00CB1C2E" w:rsidRDefault="00910E4D" w:rsidP="00910E4D">
      <w:pPr>
        <w:pStyle w:val="ListParagraph"/>
        <w:numPr>
          <w:ilvl w:val="2"/>
          <w:numId w:val="1"/>
        </w:numPr>
        <w:overflowPunct/>
        <w:autoSpaceDE/>
        <w:adjustRightInd/>
        <w:spacing w:after="120"/>
        <w:ind w:left="2376" w:firstLineChars="0"/>
        <w:textAlignment w:val="auto"/>
        <w:rPr>
          <w:rFonts w:eastAsia="SimSun"/>
        </w:rPr>
      </w:pPr>
      <w:r w:rsidRPr="00CB1C2E">
        <w:rPr>
          <w:rFonts w:eastAsia="SimSun" w:hint="eastAsia"/>
        </w:rPr>
        <w:lastRenderedPageBreak/>
        <w:t xml:space="preserve">For </w:t>
      </w:r>
      <w:r w:rsidRPr="00CB1C2E">
        <w:rPr>
          <w:rFonts w:eastAsia="SimSun"/>
        </w:rPr>
        <w:t>T1</w:t>
      </w:r>
      <w:r w:rsidRPr="00CB1C2E">
        <w:rPr>
          <w:rFonts w:eastAsia="SimSun" w:hint="eastAsia"/>
        </w:rPr>
        <w:t>,</w:t>
      </w:r>
    </w:p>
    <w:p w14:paraId="5CB078F2"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rPr>
        <w:t xml:space="preserve">T1 starts from a valid L1 report on target cell. </w:t>
      </w:r>
    </w:p>
    <w:p w14:paraId="791CC6AF"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rPr>
        <w:t>TE then activates TCI state of target cell if UE supports pre TCI state activation on candidate cell(s)</w:t>
      </w:r>
      <w:r w:rsidRPr="00CB1C2E">
        <w:rPr>
          <w:rFonts w:eastAsia="SimSun" w:hint="eastAsia"/>
        </w:rPr>
        <w:t>, otherwise</w:t>
      </w:r>
      <w:r w:rsidRPr="00CB1C2E">
        <w:rPr>
          <w:rFonts w:eastAsia="SimSun"/>
        </w:rPr>
        <w:t>, TE does not activate TCI state.</w:t>
      </w:r>
    </w:p>
    <w:p w14:paraId="5FFF218E" w14:textId="77777777" w:rsidR="00910E4D" w:rsidRPr="00CB1C2E" w:rsidRDefault="00910E4D" w:rsidP="00910E4D">
      <w:pPr>
        <w:pStyle w:val="ListParagraph"/>
        <w:numPr>
          <w:ilvl w:val="2"/>
          <w:numId w:val="1"/>
        </w:numPr>
        <w:overflowPunct/>
        <w:autoSpaceDE/>
        <w:adjustRightInd/>
        <w:spacing w:after="120"/>
        <w:ind w:left="2376" w:firstLineChars="0"/>
        <w:textAlignment w:val="auto"/>
        <w:rPr>
          <w:rFonts w:eastAsia="SimSun"/>
        </w:rPr>
      </w:pPr>
      <w:r w:rsidRPr="00CB1C2E">
        <w:rPr>
          <w:rFonts w:eastAsia="SimSun"/>
        </w:rPr>
        <w:t>T2 starts from the time that UE receives cell switch command. The duration of T2 covers the whole cell switch delay.</w:t>
      </w:r>
    </w:p>
    <w:p w14:paraId="59B739B3" w14:textId="77777777" w:rsidR="00910E4D" w:rsidRPr="00CB1C2E" w:rsidRDefault="00910E4D" w:rsidP="00910E4D">
      <w:pPr>
        <w:pStyle w:val="ListParagraph"/>
        <w:numPr>
          <w:ilvl w:val="3"/>
          <w:numId w:val="1"/>
        </w:numPr>
        <w:overflowPunct/>
        <w:autoSpaceDE/>
        <w:adjustRightInd/>
        <w:spacing w:after="120"/>
        <w:ind w:left="3096" w:firstLineChars="0"/>
        <w:textAlignment w:val="auto"/>
        <w:rPr>
          <w:rFonts w:eastAsia="SimSun"/>
        </w:rPr>
      </w:pPr>
      <w:r w:rsidRPr="00CB1C2E">
        <w:rPr>
          <w:rFonts w:eastAsia="SimSun" w:hint="eastAsia"/>
        </w:rPr>
        <w:t>T</w:t>
      </w:r>
      <w:r w:rsidRPr="00CB1C2E">
        <w:rPr>
          <w:rFonts w:eastAsia="SimSun"/>
        </w:rPr>
        <w:t>he time gap between cell switch command and TCI sate activation command is longer than the time duration to be discussed in core part.</w:t>
      </w:r>
    </w:p>
    <w:p w14:paraId="652D5E31" w14:textId="77777777" w:rsidR="00910E4D" w:rsidRPr="00D12475" w:rsidRDefault="00910E4D" w:rsidP="00910E4D">
      <w:pPr>
        <w:pStyle w:val="ListParagraph"/>
        <w:numPr>
          <w:ilvl w:val="1"/>
          <w:numId w:val="1"/>
        </w:numPr>
        <w:overflowPunct/>
        <w:autoSpaceDE/>
        <w:adjustRightInd/>
        <w:spacing w:after="120"/>
        <w:ind w:left="1440" w:firstLineChars="0"/>
        <w:textAlignment w:val="auto"/>
      </w:pPr>
      <w:r>
        <w:rPr>
          <w:rFonts w:eastAsia="SimSun"/>
        </w:rPr>
        <w:t>Proposal 2 (Nokia):</w:t>
      </w:r>
    </w:p>
    <w:p w14:paraId="188379A9" w14:textId="77777777" w:rsidR="00910E4D" w:rsidRPr="00D12475" w:rsidRDefault="00910E4D" w:rsidP="00910E4D">
      <w:pPr>
        <w:pStyle w:val="ListParagraph"/>
        <w:numPr>
          <w:ilvl w:val="2"/>
          <w:numId w:val="1"/>
        </w:numPr>
        <w:overflowPunct/>
        <w:autoSpaceDE/>
        <w:adjustRightInd/>
        <w:spacing w:after="120"/>
        <w:ind w:left="2376" w:firstLineChars="0"/>
        <w:textAlignment w:val="auto"/>
      </w:pPr>
      <w:r w:rsidRPr="00D12475">
        <w:rPr>
          <w:rFonts w:eastAsia="SimSun"/>
        </w:rPr>
        <w:t xml:space="preserve">T1: </w:t>
      </w:r>
      <w:r w:rsidRPr="00D12475">
        <w:t xml:space="preserve"> </w:t>
      </w:r>
    </w:p>
    <w:p w14:paraId="06DF058A" w14:textId="77777777" w:rsidR="00910E4D" w:rsidRPr="00D12475" w:rsidRDefault="00910E4D" w:rsidP="00910E4D">
      <w:pPr>
        <w:pStyle w:val="ListParagraph"/>
        <w:numPr>
          <w:ilvl w:val="3"/>
          <w:numId w:val="1"/>
        </w:numPr>
        <w:overflowPunct/>
        <w:autoSpaceDE/>
        <w:adjustRightInd/>
        <w:spacing w:after="120"/>
        <w:ind w:left="3096" w:firstLineChars="0"/>
        <w:textAlignment w:val="auto"/>
      </w:pPr>
      <w:r w:rsidRPr="00D12475">
        <w:t xml:space="preserve">UE is connected to cell 1 (PCell) and has no timing information of cell 2 (neighbor cell). </w:t>
      </w:r>
    </w:p>
    <w:p w14:paraId="34E43B00" w14:textId="77777777" w:rsidR="00910E4D" w:rsidRPr="00D12475" w:rsidRDefault="00910E4D" w:rsidP="00910E4D">
      <w:pPr>
        <w:pStyle w:val="ListParagraph"/>
        <w:numPr>
          <w:ilvl w:val="2"/>
          <w:numId w:val="1"/>
        </w:numPr>
        <w:overflowPunct/>
        <w:autoSpaceDE/>
        <w:adjustRightInd/>
        <w:spacing w:after="120"/>
        <w:ind w:left="2376" w:firstLineChars="0"/>
        <w:textAlignment w:val="auto"/>
      </w:pPr>
      <w:r w:rsidRPr="00D12475">
        <w:t xml:space="preserve">T2: </w:t>
      </w:r>
    </w:p>
    <w:p w14:paraId="32B84DDC" w14:textId="77777777" w:rsidR="00910E4D" w:rsidRPr="00D12475" w:rsidRDefault="00910E4D" w:rsidP="00910E4D">
      <w:pPr>
        <w:pStyle w:val="ListParagraph"/>
        <w:numPr>
          <w:ilvl w:val="3"/>
          <w:numId w:val="1"/>
        </w:numPr>
        <w:overflowPunct/>
        <w:autoSpaceDE/>
        <w:adjustRightInd/>
        <w:spacing w:after="120"/>
        <w:ind w:left="3096" w:firstLineChars="0"/>
        <w:textAlignment w:val="auto"/>
      </w:pPr>
      <w:r w:rsidRPr="00D12475">
        <w:t xml:space="preserve">UE is configured with L3 and L1 measurement for cell 2. UE is given time to perform L3 and L1 measurement and report (at least) L1 measurement for cell 2. </w:t>
      </w:r>
    </w:p>
    <w:p w14:paraId="638FC91C" w14:textId="77777777" w:rsidR="00910E4D" w:rsidRPr="00D12475" w:rsidRDefault="00910E4D" w:rsidP="00910E4D">
      <w:pPr>
        <w:pStyle w:val="ListParagraph"/>
        <w:numPr>
          <w:ilvl w:val="3"/>
          <w:numId w:val="1"/>
        </w:numPr>
        <w:overflowPunct/>
        <w:autoSpaceDE/>
        <w:adjustRightInd/>
        <w:spacing w:after="120"/>
        <w:ind w:left="3096" w:firstLineChars="0"/>
        <w:textAlignment w:val="auto"/>
      </w:pPr>
      <w:r w:rsidRPr="00D12475">
        <w:t>In test cases with early TCI state activation, after network receives L1 report, TE sends TCI state activation command</w:t>
      </w:r>
    </w:p>
    <w:p w14:paraId="1E232F5C" w14:textId="77777777" w:rsidR="00910E4D" w:rsidRPr="00D12475" w:rsidRDefault="00910E4D" w:rsidP="00910E4D">
      <w:pPr>
        <w:pStyle w:val="ListParagraph"/>
        <w:numPr>
          <w:ilvl w:val="2"/>
          <w:numId w:val="1"/>
        </w:numPr>
        <w:overflowPunct/>
        <w:autoSpaceDE/>
        <w:adjustRightInd/>
        <w:spacing w:after="120"/>
        <w:ind w:left="2376" w:firstLineChars="0"/>
        <w:textAlignment w:val="auto"/>
      </w:pPr>
      <w:r w:rsidRPr="00D12475">
        <w:t xml:space="preserve">T3: </w:t>
      </w:r>
    </w:p>
    <w:p w14:paraId="46DC9D62" w14:textId="77777777" w:rsidR="00910E4D" w:rsidRPr="00D12475" w:rsidRDefault="00910E4D" w:rsidP="00910E4D">
      <w:pPr>
        <w:pStyle w:val="ListParagraph"/>
        <w:numPr>
          <w:ilvl w:val="3"/>
          <w:numId w:val="1"/>
        </w:numPr>
        <w:overflowPunct/>
        <w:autoSpaceDE/>
        <w:adjustRightInd/>
        <w:spacing w:after="120"/>
        <w:ind w:left="3096" w:firstLineChars="0"/>
        <w:textAlignment w:val="auto"/>
      </w:pPr>
      <w:r w:rsidRPr="00D12475">
        <w:t xml:space="preserve">T3 starts after L1 report for test cases without early TCI state activation and after TCI state activation delay for test cases with early TCI state activation. </w:t>
      </w:r>
    </w:p>
    <w:p w14:paraId="188EA4F3" w14:textId="77777777" w:rsidR="00910E4D" w:rsidRPr="00D12475" w:rsidRDefault="00910E4D" w:rsidP="00910E4D">
      <w:pPr>
        <w:pStyle w:val="ListParagraph"/>
        <w:numPr>
          <w:ilvl w:val="3"/>
          <w:numId w:val="1"/>
        </w:numPr>
        <w:overflowPunct/>
        <w:autoSpaceDE/>
        <w:adjustRightInd/>
        <w:spacing w:after="120"/>
        <w:ind w:left="3096" w:firstLineChars="0"/>
        <w:textAlignment w:val="auto"/>
      </w:pPr>
      <w:r w:rsidRPr="00D12475">
        <w:t xml:space="preserve">TE sends cell switch command to cell 2. </w:t>
      </w:r>
    </w:p>
    <w:p w14:paraId="335ACAC8" w14:textId="77777777" w:rsidR="00910E4D" w:rsidRPr="007529B0" w:rsidRDefault="00910E4D" w:rsidP="00910E4D">
      <w:pPr>
        <w:pStyle w:val="ListParagraph"/>
        <w:numPr>
          <w:ilvl w:val="3"/>
          <w:numId w:val="1"/>
        </w:numPr>
        <w:overflowPunct/>
        <w:autoSpaceDE/>
        <w:adjustRightInd/>
        <w:spacing w:after="120"/>
        <w:ind w:left="3096" w:firstLineChars="0"/>
        <w:textAlignment w:val="auto"/>
      </w:pPr>
      <w:r w:rsidRPr="00D12475">
        <w:t xml:space="preserve">UE shall complete cell switch within the delay and interruption specific for the test case (send PRACH or first UL transmission to cell 2). </w:t>
      </w:r>
    </w:p>
    <w:p w14:paraId="3D221F97" w14:textId="77777777" w:rsidR="00910E4D" w:rsidRDefault="00910E4D" w:rsidP="00910E4D">
      <w:pPr>
        <w:pStyle w:val="ListParagraph"/>
        <w:numPr>
          <w:ilvl w:val="1"/>
          <w:numId w:val="1"/>
        </w:numPr>
        <w:overflowPunct/>
        <w:autoSpaceDE/>
        <w:adjustRightInd/>
        <w:spacing w:after="120"/>
        <w:ind w:left="1440" w:firstLineChars="0"/>
        <w:textAlignment w:val="auto"/>
        <w:rPr>
          <w:rFonts w:eastAsia="SimSun"/>
        </w:rPr>
      </w:pPr>
      <w:r>
        <w:rPr>
          <w:rFonts w:eastAsia="SimSun" w:hint="eastAsia"/>
        </w:rPr>
        <w:t>P</w:t>
      </w:r>
      <w:r>
        <w:rPr>
          <w:rFonts w:eastAsia="SimSun"/>
        </w:rPr>
        <w:t>roposal 3 (ZTE):</w:t>
      </w:r>
    </w:p>
    <w:p w14:paraId="6122C1E4" w14:textId="77777777" w:rsidR="00910E4D" w:rsidRPr="0027218A" w:rsidRDefault="00910E4D" w:rsidP="00910E4D">
      <w:pPr>
        <w:pStyle w:val="ListParagraph"/>
        <w:numPr>
          <w:ilvl w:val="2"/>
          <w:numId w:val="1"/>
        </w:numPr>
        <w:spacing w:after="120"/>
        <w:ind w:left="2376" w:firstLineChars="0"/>
        <w:rPr>
          <w:rFonts w:eastAsia="SimSun"/>
        </w:rPr>
      </w:pPr>
      <w:r w:rsidRPr="0027218A">
        <w:rPr>
          <w:rFonts w:eastAsia="SimSun"/>
        </w:rPr>
        <w:t xml:space="preserve">For cell switch without early TCI state activation, the procedure of test case can refer to L3 HO and consist of two consecutive periods. </w:t>
      </w:r>
    </w:p>
    <w:p w14:paraId="0D752019" w14:textId="77777777" w:rsidR="00910E4D" w:rsidRPr="0027218A" w:rsidRDefault="00910E4D" w:rsidP="00910E4D">
      <w:pPr>
        <w:pStyle w:val="ListParagraph"/>
        <w:numPr>
          <w:ilvl w:val="3"/>
          <w:numId w:val="1"/>
        </w:numPr>
        <w:spacing w:after="120"/>
        <w:ind w:left="3096" w:firstLineChars="0"/>
        <w:rPr>
          <w:rFonts w:eastAsia="SimSun"/>
        </w:rPr>
      </w:pPr>
      <w:r w:rsidRPr="0027218A">
        <w:rPr>
          <w:rFonts w:eastAsia="SimSun"/>
        </w:rPr>
        <w:t>T1: UE connected to cell 1 (PCell) and configured to measure cell 2 (LTM candidate cell).</w:t>
      </w:r>
    </w:p>
    <w:p w14:paraId="615D1182" w14:textId="77777777" w:rsidR="00910E4D" w:rsidRPr="0027218A" w:rsidRDefault="00910E4D" w:rsidP="00910E4D">
      <w:pPr>
        <w:pStyle w:val="ListParagraph"/>
        <w:numPr>
          <w:ilvl w:val="3"/>
          <w:numId w:val="1"/>
        </w:numPr>
        <w:overflowPunct/>
        <w:autoSpaceDE/>
        <w:adjustRightInd/>
        <w:spacing w:after="120"/>
        <w:ind w:left="3096" w:firstLineChars="0"/>
        <w:textAlignment w:val="auto"/>
        <w:rPr>
          <w:rFonts w:eastAsia="SimSun"/>
        </w:rPr>
      </w:pPr>
      <w:r w:rsidRPr="0027218A">
        <w:rPr>
          <w:rFonts w:eastAsia="SimSun"/>
        </w:rPr>
        <w:t>T2: Cell switch command to cell 2 (without TA). UE to complete the cell switch within the delay defined for RACH-based cell switch.</w:t>
      </w:r>
    </w:p>
    <w:p w14:paraId="4A758B6E" w14:textId="77777777" w:rsidR="00910E4D" w:rsidRPr="0027218A" w:rsidRDefault="00910E4D" w:rsidP="00910E4D">
      <w:pPr>
        <w:pStyle w:val="ListParagraph"/>
        <w:numPr>
          <w:ilvl w:val="2"/>
          <w:numId w:val="1"/>
        </w:numPr>
        <w:spacing w:after="120"/>
        <w:ind w:left="2376" w:firstLineChars="0"/>
        <w:rPr>
          <w:rFonts w:eastAsia="SimSun"/>
        </w:rPr>
      </w:pPr>
      <w:r w:rsidRPr="0027218A">
        <w:rPr>
          <w:rFonts w:eastAsia="SimSun"/>
        </w:rPr>
        <w:t xml:space="preserve">For RACH-based cell switch with early TCI state activation, the procedure of test case consist of three consecutive periods. </w:t>
      </w:r>
    </w:p>
    <w:p w14:paraId="1A72E7AF" w14:textId="77777777" w:rsidR="00910E4D" w:rsidRPr="0027218A" w:rsidRDefault="00910E4D" w:rsidP="00910E4D">
      <w:pPr>
        <w:pStyle w:val="ListParagraph"/>
        <w:numPr>
          <w:ilvl w:val="3"/>
          <w:numId w:val="1"/>
        </w:numPr>
        <w:spacing w:after="120"/>
        <w:ind w:left="3096" w:firstLineChars="0"/>
        <w:rPr>
          <w:rFonts w:eastAsia="SimSun"/>
        </w:rPr>
      </w:pPr>
      <w:r w:rsidRPr="0027218A">
        <w:rPr>
          <w:rFonts w:eastAsia="SimSun"/>
        </w:rPr>
        <w:t>T1: UE connected to cell 1 (PCell) and configured to measure cell 2 (LTM candidate cell).</w:t>
      </w:r>
    </w:p>
    <w:p w14:paraId="452EED8E" w14:textId="77777777" w:rsidR="00910E4D" w:rsidRPr="0027218A" w:rsidRDefault="00910E4D" w:rsidP="00910E4D">
      <w:pPr>
        <w:pStyle w:val="ListParagraph"/>
        <w:numPr>
          <w:ilvl w:val="3"/>
          <w:numId w:val="1"/>
        </w:numPr>
        <w:spacing w:after="120"/>
        <w:ind w:left="3096" w:firstLineChars="0"/>
        <w:rPr>
          <w:rFonts w:eastAsia="SimSun"/>
        </w:rPr>
      </w:pPr>
      <w:r w:rsidRPr="0027218A">
        <w:rPr>
          <w:rFonts w:eastAsia="SimSun"/>
        </w:rPr>
        <w:t xml:space="preserve">T2: At the beginning of T2, UE receives TCI state activation command for cell 2 with TCI state 1. </w:t>
      </w:r>
    </w:p>
    <w:p w14:paraId="345C3747" w14:textId="77777777" w:rsidR="00910E4D" w:rsidRPr="0027218A" w:rsidRDefault="00910E4D" w:rsidP="00910E4D">
      <w:pPr>
        <w:pStyle w:val="ListParagraph"/>
        <w:numPr>
          <w:ilvl w:val="3"/>
          <w:numId w:val="1"/>
        </w:numPr>
        <w:overflowPunct/>
        <w:autoSpaceDE/>
        <w:adjustRightInd/>
        <w:spacing w:after="120"/>
        <w:ind w:left="3096" w:firstLineChars="0"/>
        <w:textAlignment w:val="auto"/>
        <w:rPr>
          <w:rFonts w:eastAsia="SimSun"/>
        </w:rPr>
      </w:pPr>
      <w:r w:rsidRPr="0027218A">
        <w:rPr>
          <w:rFonts w:eastAsia="SimSun"/>
        </w:rPr>
        <w:lastRenderedPageBreak/>
        <w:t>T3: UE receives cell switch command to cell 2, TCI state 1 (without TA). UE to complete the cell switch within the delay defined for RACH-based cell switch and with T</w:t>
      </w:r>
      <w:r w:rsidRPr="0027218A">
        <w:rPr>
          <w:rFonts w:eastAsia="SimSun"/>
          <w:vertAlign w:val="subscript"/>
        </w:rPr>
        <w:t>first-RS</w:t>
      </w:r>
      <w:r w:rsidRPr="0027218A">
        <w:rPr>
          <w:rFonts w:eastAsia="SimSun"/>
        </w:rPr>
        <w:t xml:space="preserve"> = 0 and T</w:t>
      </w:r>
      <w:r w:rsidRPr="0027218A">
        <w:rPr>
          <w:rFonts w:eastAsia="SimSun"/>
          <w:vertAlign w:val="subscript"/>
        </w:rPr>
        <w:t>RS-proc</w:t>
      </w:r>
      <w:r w:rsidRPr="0027218A">
        <w:rPr>
          <w:rFonts w:eastAsia="SimSun"/>
        </w:rPr>
        <w:t xml:space="preserve"> = 0.</w:t>
      </w:r>
    </w:p>
    <w:p w14:paraId="50C17EB3" w14:textId="77777777" w:rsidR="00910E4D" w:rsidRPr="007529B0" w:rsidRDefault="00910E4D" w:rsidP="00910E4D">
      <w:pPr>
        <w:pStyle w:val="ListParagraph"/>
        <w:numPr>
          <w:ilvl w:val="1"/>
          <w:numId w:val="1"/>
        </w:numPr>
        <w:overflowPunct/>
        <w:autoSpaceDE/>
        <w:adjustRightInd/>
        <w:spacing w:after="120"/>
        <w:ind w:left="1440" w:firstLineChars="0"/>
        <w:textAlignment w:val="auto"/>
        <w:rPr>
          <w:rFonts w:eastAsia="SimSun"/>
        </w:rPr>
      </w:pPr>
      <w:r w:rsidRPr="007529B0">
        <w:rPr>
          <w:rFonts w:eastAsia="SimSun"/>
        </w:rPr>
        <w:t xml:space="preserve">Proposal </w:t>
      </w:r>
      <w:r>
        <w:rPr>
          <w:rFonts w:eastAsia="SimSun"/>
        </w:rPr>
        <w:t>4</w:t>
      </w:r>
      <w:r w:rsidRPr="007529B0">
        <w:rPr>
          <w:rFonts w:eastAsia="SimSun"/>
        </w:rPr>
        <w:t xml:space="preserve"> (Huawei): Test case for RACH based intra-frequency Cell switch from FR2 to FR2 without early TCI state activation:</w:t>
      </w:r>
    </w:p>
    <w:p w14:paraId="2A26860D" w14:textId="77777777" w:rsidR="00910E4D" w:rsidRDefault="00910E4D" w:rsidP="00910E4D">
      <w:pPr>
        <w:pStyle w:val="ListParagraph"/>
        <w:numPr>
          <w:ilvl w:val="2"/>
          <w:numId w:val="1"/>
        </w:numPr>
        <w:spacing w:after="120"/>
        <w:ind w:left="2376" w:firstLineChars="0"/>
      </w:pPr>
      <w:r>
        <w:t>Two cells: one serving cell, one candidate neighbor cell on the same frequency</w:t>
      </w:r>
    </w:p>
    <w:p w14:paraId="22F15F37" w14:textId="77777777" w:rsidR="00910E4D" w:rsidRDefault="00910E4D" w:rsidP="00910E4D">
      <w:pPr>
        <w:pStyle w:val="ListParagraph"/>
        <w:numPr>
          <w:ilvl w:val="2"/>
          <w:numId w:val="1"/>
        </w:numPr>
        <w:spacing w:after="120"/>
        <w:ind w:left="2376" w:firstLineChars="0"/>
      </w:pPr>
      <w:r>
        <w:t>One time period T1: Starting T1, UE receives a MAC CE LTM cell switch command from the network</w:t>
      </w:r>
    </w:p>
    <w:p w14:paraId="20DE8731" w14:textId="77777777" w:rsidR="00910E4D" w:rsidRDefault="00910E4D" w:rsidP="00910E4D">
      <w:pPr>
        <w:pStyle w:val="ListParagraph"/>
        <w:numPr>
          <w:ilvl w:val="2"/>
          <w:numId w:val="1"/>
        </w:numPr>
        <w:spacing w:after="120"/>
        <w:ind w:left="2376" w:firstLineChars="0"/>
      </w:pPr>
      <w:r>
        <w:t>Before T1: UE has reported L3 measurement with SSB index and valid L1 measurement report on cell2.</w:t>
      </w:r>
    </w:p>
    <w:p w14:paraId="13F51DD9" w14:textId="77777777" w:rsidR="00910E4D" w:rsidRPr="00FF566D" w:rsidRDefault="00910E4D" w:rsidP="00910E4D">
      <w:pPr>
        <w:pStyle w:val="ListParagraph"/>
        <w:numPr>
          <w:ilvl w:val="1"/>
          <w:numId w:val="1"/>
        </w:numPr>
        <w:overflowPunct/>
        <w:autoSpaceDE/>
        <w:adjustRightInd/>
        <w:spacing w:after="120"/>
        <w:ind w:left="1440" w:firstLineChars="0"/>
        <w:textAlignment w:val="auto"/>
        <w:rPr>
          <w:rFonts w:eastAsia="SimSun"/>
        </w:rPr>
      </w:pPr>
      <w:r w:rsidRPr="00FF566D">
        <w:rPr>
          <w:rFonts w:eastAsia="SimSun"/>
        </w:rPr>
        <w:t xml:space="preserve">Proposal </w:t>
      </w:r>
      <w:r>
        <w:rPr>
          <w:rFonts w:eastAsia="SimSun"/>
        </w:rPr>
        <w:t>5</w:t>
      </w:r>
      <w:r w:rsidRPr="00FF566D">
        <w:rPr>
          <w:rFonts w:eastAsia="SimSun"/>
        </w:rPr>
        <w:t xml:space="preserve"> (</w:t>
      </w:r>
      <w:r>
        <w:rPr>
          <w:rFonts w:eastAsia="SimSun"/>
        </w:rPr>
        <w:t>vivo</w:t>
      </w:r>
      <w:r w:rsidRPr="00FF566D">
        <w:rPr>
          <w:rFonts w:eastAsia="SimSun"/>
        </w:rPr>
        <w:t>):</w:t>
      </w:r>
    </w:p>
    <w:p w14:paraId="3D86C667" w14:textId="77777777" w:rsidR="00910E4D" w:rsidRDefault="00910E4D" w:rsidP="00910E4D">
      <w:pPr>
        <w:pStyle w:val="ListParagraph"/>
        <w:numPr>
          <w:ilvl w:val="2"/>
          <w:numId w:val="1"/>
        </w:numPr>
        <w:spacing w:after="120"/>
        <w:ind w:left="2376" w:firstLineChars="0"/>
      </w:pPr>
      <w:r>
        <w:t>For R18 LTM cell switch test cases, gNB configures A3-event triggered reporting on the target cell, and L1 measurement and reporting is configured/activated only after gNB receives the corresponding L3 reporting.</w:t>
      </w:r>
    </w:p>
    <w:p w14:paraId="76763C93" w14:textId="77777777" w:rsidR="00910E4D" w:rsidRDefault="00910E4D" w:rsidP="00910E4D">
      <w:pPr>
        <w:pStyle w:val="ListParagraph"/>
        <w:numPr>
          <w:ilvl w:val="2"/>
          <w:numId w:val="1"/>
        </w:numPr>
        <w:spacing w:after="120"/>
        <w:ind w:left="2376" w:firstLineChars="0"/>
      </w:pPr>
      <w:r>
        <w:t>In cell switch test cases, the A3-events are configured in the measConfig of LTM candidate cell config, i.e. decoded and applied during cell switch.</w:t>
      </w:r>
    </w:p>
    <w:p w14:paraId="30FEC778" w14:textId="77777777" w:rsidR="00910E4D" w:rsidRPr="00193F7C" w:rsidRDefault="00910E4D" w:rsidP="00910E4D">
      <w:pPr>
        <w:pStyle w:val="ListParagraph"/>
        <w:numPr>
          <w:ilvl w:val="2"/>
          <w:numId w:val="1"/>
        </w:numPr>
        <w:spacing w:after="120"/>
        <w:ind w:left="2376" w:firstLineChars="0"/>
      </w:pPr>
      <w:r>
        <w:t>To enable repeated test in the cell switch testing, both directions, i.e. cell1 -&gt; cell2 and cell2 -&gt; cell1, are tested.</w:t>
      </w:r>
    </w:p>
    <w:p w14:paraId="39370802" w14:textId="77777777" w:rsidR="00910E4D" w:rsidRPr="00C52F88" w:rsidRDefault="00910E4D" w:rsidP="00910E4D">
      <w:pPr>
        <w:pStyle w:val="ListParagraph"/>
        <w:numPr>
          <w:ilvl w:val="0"/>
          <w:numId w:val="1"/>
        </w:numPr>
        <w:overflowPunct/>
        <w:autoSpaceDE/>
        <w:adjustRightInd/>
        <w:spacing w:after="120"/>
        <w:ind w:left="720" w:firstLineChars="0"/>
        <w:textAlignment w:val="auto"/>
        <w:rPr>
          <w:rFonts w:eastAsia="SimSun"/>
        </w:rPr>
      </w:pPr>
      <w:r>
        <w:rPr>
          <w:rFonts w:eastAsia="SimSun"/>
        </w:rPr>
        <w:t>Recommended WF</w:t>
      </w:r>
    </w:p>
    <w:p w14:paraId="0F3AFE29" w14:textId="77777777" w:rsidR="00910E4D" w:rsidRDefault="00910E4D" w:rsidP="00910E4D">
      <w:pPr>
        <w:pStyle w:val="ListParagraph"/>
        <w:numPr>
          <w:ilvl w:val="1"/>
          <w:numId w:val="1"/>
        </w:numPr>
        <w:overflowPunct/>
        <w:autoSpaceDE/>
        <w:adjustRightInd/>
        <w:spacing w:after="120"/>
        <w:ind w:left="1440" w:firstLineChars="0"/>
        <w:textAlignment w:val="auto"/>
        <w:rPr>
          <w:rFonts w:eastAsia="SimSun"/>
        </w:rPr>
      </w:pPr>
      <w:r>
        <w:rPr>
          <w:rFonts w:eastAsia="SimSun"/>
        </w:rPr>
        <w:t>Based on the proposals and proposed CRs, Moderator recommends discuss the following divergence parts:</w:t>
      </w:r>
    </w:p>
    <w:p w14:paraId="65351EAB" w14:textId="77777777" w:rsidR="00910E4D" w:rsidRDefault="00910E4D" w:rsidP="00910E4D">
      <w:pPr>
        <w:pStyle w:val="ListParagraph"/>
        <w:numPr>
          <w:ilvl w:val="2"/>
          <w:numId w:val="1"/>
        </w:numPr>
        <w:overflowPunct/>
        <w:autoSpaceDE/>
        <w:adjustRightInd/>
        <w:spacing w:after="120"/>
        <w:ind w:left="2376" w:firstLineChars="0"/>
        <w:textAlignment w:val="auto"/>
        <w:rPr>
          <w:rFonts w:eastAsia="SimSun"/>
        </w:rPr>
      </w:pPr>
      <w:r>
        <w:rPr>
          <w:rFonts w:eastAsia="SimSun"/>
        </w:rPr>
        <w:t xml:space="preserve">Issue A: </w:t>
      </w:r>
      <w:r>
        <w:rPr>
          <w:rFonts w:eastAsia="SimSun" w:hint="eastAsia"/>
        </w:rPr>
        <w:t>W</w:t>
      </w:r>
      <w:r>
        <w:rPr>
          <w:rFonts w:eastAsia="SimSun"/>
        </w:rPr>
        <w:t>hether some procedures as part of test or as preparation before the test</w:t>
      </w:r>
    </w:p>
    <w:p w14:paraId="41E673AB" w14:textId="77777777" w:rsidR="00910E4D" w:rsidRPr="00552E8D" w:rsidRDefault="00910E4D" w:rsidP="00910E4D">
      <w:pPr>
        <w:pStyle w:val="ListParagraph"/>
        <w:numPr>
          <w:ilvl w:val="3"/>
          <w:numId w:val="1"/>
        </w:numPr>
        <w:overflowPunct/>
        <w:autoSpaceDE/>
        <w:adjustRightInd/>
        <w:spacing w:after="120"/>
        <w:ind w:left="3096" w:firstLineChars="0"/>
        <w:textAlignment w:val="auto"/>
      </w:pPr>
      <w:r>
        <w:rPr>
          <w:rFonts w:eastAsiaTheme="minorEastAsia" w:hint="eastAsia"/>
        </w:rPr>
        <w:t>O</w:t>
      </w:r>
      <w:r>
        <w:rPr>
          <w:rFonts w:eastAsiaTheme="minorEastAsia"/>
        </w:rPr>
        <w:t xml:space="preserve">ption A1: </w:t>
      </w:r>
    </w:p>
    <w:p w14:paraId="40F03007" w14:textId="77777777" w:rsidR="00910E4D" w:rsidRDefault="00910E4D" w:rsidP="00910E4D">
      <w:pPr>
        <w:pStyle w:val="ListParagraph"/>
        <w:numPr>
          <w:ilvl w:val="4"/>
          <w:numId w:val="1"/>
        </w:numPr>
        <w:overflowPunct/>
        <w:autoSpaceDE/>
        <w:adjustRightInd/>
        <w:spacing w:after="120"/>
        <w:ind w:left="3816" w:firstLineChars="0"/>
        <w:textAlignment w:val="auto"/>
      </w:pPr>
      <w:r>
        <w:t xml:space="preserve">T1: UE is connected to cell 1 (PCell) and has no timing information of cell 2 (neighbor cell). </w:t>
      </w:r>
    </w:p>
    <w:p w14:paraId="596F4C44" w14:textId="77777777" w:rsidR="00910E4D" w:rsidRPr="00552E8D" w:rsidRDefault="00910E4D" w:rsidP="00910E4D">
      <w:pPr>
        <w:pStyle w:val="ListParagraph"/>
        <w:numPr>
          <w:ilvl w:val="4"/>
          <w:numId w:val="1"/>
        </w:numPr>
        <w:overflowPunct/>
        <w:autoSpaceDE/>
        <w:adjustRightInd/>
        <w:spacing w:after="120"/>
        <w:ind w:left="3816" w:firstLineChars="0"/>
        <w:textAlignment w:val="auto"/>
      </w:pPr>
      <w:r>
        <w:t xml:space="preserve">T2: UE is configured with L3 and L1 measurement for cell 2. UE is given time to perform L3 and L1 measurement and report (at least) L1 measurement for cell 2. </w:t>
      </w:r>
    </w:p>
    <w:p w14:paraId="1DCDB0BC" w14:textId="77777777" w:rsidR="00910E4D" w:rsidRPr="00552E8D" w:rsidRDefault="00910E4D" w:rsidP="00910E4D">
      <w:pPr>
        <w:pStyle w:val="ListParagraph"/>
        <w:numPr>
          <w:ilvl w:val="3"/>
          <w:numId w:val="1"/>
        </w:numPr>
        <w:overflowPunct/>
        <w:autoSpaceDE/>
        <w:adjustRightInd/>
        <w:spacing w:after="120"/>
        <w:ind w:left="3096" w:firstLineChars="0"/>
        <w:textAlignment w:val="auto"/>
        <w:rPr>
          <w:rFonts w:eastAsiaTheme="minorEastAsia"/>
        </w:rPr>
      </w:pPr>
      <w:r w:rsidRPr="00552E8D">
        <w:rPr>
          <w:rFonts w:eastAsiaTheme="minorEastAsia" w:hint="eastAsia"/>
        </w:rPr>
        <w:t>O</w:t>
      </w:r>
      <w:r w:rsidRPr="00552E8D">
        <w:rPr>
          <w:rFonts w:eastAsiaTheme="minorEastAsia"/>
        </w:rPr>
        <w:t>ption A2:</w:t>
      </w:r>
    </w:p>
    <w:p w14:paraId="7701E294" w14:textId="77777777" w:rsidR="00910E4D" w:rsidRPr="00552E8D" w:rsidRDefault="00910E4D" w:rsidP="00910E4D">
      <w:pPr>
        <w:pStyle w:val="ListParagraph"/>
        <w:numPr>
          <w:ilvl w:val="4"/>
          <w:numId w:val="1"/>
        </w:numPr>
        <w:overflowPunct/>
        <w:autoSpaceDE/>
        <w:adjustRightInd/>
        <w:spacing w:after="120"/>
        <w:ind w:left="3816" w:firstLineChars="0"/>
        <w:textAlignment w:val="auto"/>
      </w:pPr>
      <w:r>
        <w:rPr>
          <w:rFonts w:eastAsiaTheme="minorEastAsia" w:hint="eastAsia"/>
        </w:rPr>
        <w:t>T</w:t>
      </w:r>
      <w:r>
        <w:rPr>
          <w:rFonts w:eastAsiaTheme="minorEastAsia"/>
        </w:rPr>
        <w:t>est preparation</w:t>
      </w:r>
    </w:p>
    <w:p w14:paraId="1E5E3025" w14:textId="77777777" w:rsidR="00910E4D" w:rsidRDefault="00910E4D" w:rsidP="00910E4D">
      <w:pPr>
        <w:pStyle w:val="ListParagraph"/>
        <w:numPr>
          <w:ilvl w:val="5"/>
          <w:numId w:val="1"/>
        </w:numPr>
        <w:overflowPunct/>
        <w:autoSpaceDE/>
        <w:adjustRightInd/>
        <w:spacing w:after="120"/>
        <w:ind w:left="4536" w:firstLineChars="0"/>
        <w:textAlignment w:val="auto"/>
      </w:pPr>
      <w:r>
        <w:t xml:space="preserve">UE is connected to cell 1 (PCell) </w:t>
      </w:r>
    </w:p>
    <w:p w14:paraId="1E69AFF8" w14:textId="77777777" w:rsidR="00910E4D" w:rsidRDefault="00910E4D" w:rsidP="00910E4D">
      <w:pPr>
        <w:pStyle w:val="ListParagraph"/>
        <w:numPr>
          <w:ilvl w:val="5"/>
          <w:numId w:val="1"/>
        </w:numPr>
        <w:overflowPunct/>
        <w:autoSpaceDE/>
        <w:adjustRightInd/>
        <w:spacing w:after="120"/>
        <w:ind w:left="4536" w:firstLineChars="0"/>
        <w:textAlignment w:val="auto"/>
      </w:pPr>
      <w:r>
        <w:t>Before T1: UE has reported L3 measurement and valid L1 measurement report on cell2.</w:t>
      </w:r>
    </w:p>
    <w:p w14:paraId="57907D3B" w14:textId="77777777" w:rsidR="00910E4D" w:rsidRPr="000F3008" w:rsidRDefault="00910E4D" w:rsidP="00910E4D">
      <w:pPr>
        <w:pStyle w:val="ListParagraph"/>
        <w:numPr>
          <w:ilvl w:val="2"/>
          <w:numId w:val="1"/>
        </w:numPr>
        <w:overflowPunct/>
        <w:autoSpaceDE/>
        <w:adjustRightInd/>
        <w:spacing w:after="120"/>
        <w:ind w:left="2376" w:firstLineChars="0"/>
        <w:textAlignment w:val="auto"/>
        <w:rPr>
          <w:rFonts w:eastAsia="SimSun"/>
        </w:rPr>
      </w:pPr>
      <w:r>
        <w:rPr>
          <w:rFonts w:eastAsia="SimSun" w:hint="eastAsia"/>
        </w:rPr>
        <w:t>I</w:t>
      </w:r>
      <w:r>
        <w:rPr>
          <w:rFonts w:eastAsia="SimSun"/>
        </w:rPr>
        <w:t xml:space="preserve">ssue B: For cell switch test cases without early TCI state activation, </w:t>
      </w:r>
      <w:r>
        <w:t>w</w:t>
      </w:r>
      <w:r w:rsidRPr="000F3008">
        <w:t xml:space="preserve">hether one </w:t>
      </w:r>
      <w:r>
        <w:t>time period is enough</w:t>
      </w:r>
    </w:p>
    <w:p w14:paraId="5D212CDA" w14:textId="77777777" w:rsidR="00910E4D" w:rsidRPr="000F3008" w:rsidRDefault="00910E4D" w:rsidP="00910E4D">
      <w:pPr>
        <w:pStyle w:val="ListParagraph"/>
        <w:numPr>
          <w:ilvl w:val="3"/>
          <w:numId w:val="1"/>
        </w:numPr>
        <w:overflowPunct/>
        <w:autoSpaceDE/>
        <w:adjustRightInd/>
        <w:spacing w:after="120"/>
        <w:ind w:left="3096" w:firstLineChars="0"/>
        <w:textAlignment w:val="auto"/>
        <w:rPr>
          <w:rFonts w:eastAsiaTheme="minorEastAsia"/>
        </w:rPr>
      </w:pPr>
      <w:r w:rsidRPr="000F3008">
        <w:rPr>
          <w:rFonts w:eastAsiaTheme="minorEastAsia"/>
        </w:rPr>
        <w:t>One time period T1: Starting T1, UE receives a MAC CE LTM cell switch command from the network</w:t>
      </w:r>
    </w:p>
    <w:p w14:paraId="5CC2A107" w14:textId="77777777" w:rsidR="00910E4D" w:rsidRPr="00B561C4" w:rsidRDefault="00910E4D" w:rsidP="00910E4D">
      <w:pPr>
        <w:pStyle w:val="ListParagraph"/>
        <w:numPr>
          <w:ilvl w:val="2"/>
          <w:numId w:val="1"/>
        </w:numPr>
        <w:overflowPunct/>
        <w:autoSpaceDE/>
        <w:adjustRightInd/>
        <w:spacing w:after="120"/>
        <w:ind w:left="2376" w:firstLineChars="0"/>
        <w:textAlignment w:val="auto"/>
        <w:rPr>
          <w:rFonts w:eastAsia="SimSun"/>
        </w:rPr>
      </w:pPr>
      <w:r>
        <w:rPr>
          <w:rFonts w:eastAsia="SimSun" w:hint="eastAsia"/>
        </w:rPr>
        <w:t>I</w:t>
      </w:r>
      <w:r>
        <w:rPr>
          <w:rFonts w:eastAsia="SimSun"/>
        </w:rPr>
        <w:t>ssue C: whether to</w:t>
      </w:r>
      <w:r>
        <w:t xml:space="preserve"> enable repeated test in the cell switch testing, both directions, i.e., cell1 -&gt; cell2 and cell2 -&gt; cell1</w:t>
      </w:r>
    </w:p>
    <w:p w14:paraId="75CFE2D6" w14:textId="77777777" w:rsidR="00910E4D" w:rsidRDefault="00910E4D" w:rsidP="005E4597">
      <w:pPr>
        <w:rPr>
          <w:bCs/>
        </w:rPr>
      </w:pPr>
    </w:p>
    <w:p w14:paraId="3FAA9DBD" w14:textId="28059E41" w:rsidR="00521E02" w:rsidRPr="00F156E7" w:rsidRDefault="00F156E7" w:rsidP="00F156E7">
      <w:pPr>
        <w:spacing w:after="120"/>
        <w:rPr>
          <w:rFonts w:eastAsia="SimSun"/>
          <w:highlight w:val="green"/>
        </w:rPr>
      </w:pPr>
      <w:r w:rsidRPr="00F156E7">
        <w:rPr>
          <w:rFonts w:eastAsia="SimSun"/>
          <w:highlight w:val="green"/>
        </w:rPr>
        <w:lastRenderedPageBreak/>
        <w:t>Agreements:</w:t>
      </w:r>
    </w:p>
    <w:p w14:paraId="503E79CC" w14:textId="5B7CAD06" w:rsidR="006509F2" w:rsidRPr="00F156E7" w:rsidRDefault="0094218F" w:rsidP="00F156E7">
      <w:pPr>
        <w:ind w:left="284"/>
        <w:rPr>
          <w:bCs/>
          <w:highlight w:val="green"/>
        </w:rPr>
      </w:pPr>
      <w:r>
        <w:rPr>
          <w:bCs/>
          <w:highlight w:val="green"/>
        </w:rPr>
        <w:t>For</w:t>
      </w:r>
      <w:r w:rsidR="00715475">
        <w:rPr>
          <w:bCs/>
          <w:highlight w:val="green"/>
        </w:rPr>
        <w:t xml:space="preserve"> test case for </w:t>
      </w:r>
      <w:r w:rsidR="006509F2" w:rsidRPr="00F156E7">
        <w:rPr>
          <w:bCs/>
          <w:highlight w:val="green"/>
        </w:rPr>
        <w:t>cell switch</w:t>
      </w:r>
      <w:r>
        <w:rPr>
          <w:bCs/>
          <w:highlight w:val="green"/>
        </w:rPr>
        <w:t xml:space="preserve"> in the following table, introduce T1~T5</w:t>
      </w:r>
      <w:r w:rsidR="00F156E7" w:rsidRPr="00F156E7">
        <w:rPr>
          <w:bCs/>
          <w:highlight w:val="green"/>
        </w:rPr>
        <w:t>:</w:t>
      </w:r>
    </w:p>
    <w:p w14:paraId="726E1589" w14:textId="00B98442" w:rsidR="00521E02" w:rsidRPr="00F156E7" w:rsidRDefault="00521E02" w:rsidP="00F156E7">
      <w:pPr>
        <w:pStyle w:val="ListParagraph"/>
        <w:numPr>
          <w:ilvl w:val="1"/>
          <w:numId w:val="1"/>
        </w:numPr>
        <w:overflowPunct/>
        <w:autoSpaceDE/>
        <w:adjustRightInd/>
        <w:spacing w:after="120"/>
        <w:ind w:left="1364" w:firstLineChars="0"/>
        <w:textAlignment w:val="auto"/>
        <w:rPr>
          <w:highlight w:val="green"/>
        </w:rPr>
      </w:pPr>
      <w:r w:rsidRPr="00F156E7">
        <w:rPr>
          <w:highlight w:val="green"/>
        </w:rPr>
        <w:t xml:space="preserve">T1: </w:t>
      </w:r>
      <w:r w:rsidR="006509F2" w:rsidRPr="00F156E7">
        <w:rPr>
          <w:highlight w:val="green"/>
        </w:rPr>
        <w:t xml:space="preserve">at starting point of T1, UE has no timing info of target cell. </w:t>
      </w:r>
      <w:r w:rsidRPr="00F156E7">
        <w:rPr>
          <w:highlight w:val="green"/>
        </w:rPr>
        <w:t>UE is configured with L3 and L1 measurement for cell 2. UE is given time to perform L3 for cell 2. T1 ends when TE receives L3 measurement report.</w:t>
      </w:r>
      <w:r w:rsidR="00BC5956" w:rsidRPr="00F156E7">
        <w:rPr>
          <w:highlight w:val="green"/>
        </w:rPr>
        <w:t xml:space="preserve"> </w:t>
      </w:r>
    </w:p>
    <w:p w14:paraId="043D217C" w14:textId="7739E274" w:rsidR="00521E02" w:rsidRPr="00F156E7" w:rsidRDefault="00521E02" w:rsidP="00F156E7">
      <w:pPr>
        <w:pStyle w:val="ListParagraph"/>
        <w:numPr>
          <w:ilvl w:val="1"/>
          <w:numId w:val="1"/>
        </w:numPr>
        <w:overflowPunct/>
        <w:autoSpaceDE/>
        <w:adjustRightInd/>
        <w:spacing w:after="120"/>
        <w:ind w:left="1364" w:firstLineChars="0"/>
        <w:textAlignment w:val="auto"/>
        <w:rPr>
          <w:highlight w:val="green"/>
        </w:rPr>
      </w:pPr>
      <w:r w:rsidRPr="00F156E7">
        <w:rPr>
          <w:highlight w:val="green"/>
        </w:rPr>
        <w:t xml:space="preserve">T2: </w:t>
      </w:r>
      <w:r w:rsidR="00BC5956" w:rsidRPr="00F156E7">
        <w:rPr>
          <w:highlight w:val="green"/>
        </w:rPr>
        <w:t>TE provides</w:t>
      </w:r>
      <w:r w:rsidRPr="00F156E7">
        <w:rPr>
          <w:highlight w:val="green"/>
        </w:rPr>
        <w:t xml:space="preserve"> LTM configuration. Ends when TE recevies </w:t>
      </w:r>
      <w:r w:rsidR="00BC5956" w:rsidRPr="00F156E7">
        <w:rPr>
          <w:highlight w:val="green"/>
        </w:rPr>
        <w:t>L1 RSRP report.</w:t>
      </w:r>
    </w:p>
    <w:p w14:paraId="33C6391D" w14:textId="79F77687" w:rsidR="00BC5956" w:rsidRPr="00F156E7" w:rsidRDefault="00521E02" w:rsidP="00F156E7">
      <w:pPr>
        <w:pStyle w:val="ListParagraph"/>
        <w:numPr>
          <w:ilvl w:val="1"/>
          <w:numId w:val="1"/>
        </w:numPr>
        <w:overflowPunct/>
        <w:autoSpaceDE/>
        <w:adjustRightInd/>
        <w:spacing w:after="120"/>
        <w:ind w:left="1364" w:firstLineChars="0"/>
        <w:textAlignment w:val="auto"/>
        <w:rPr>
          <w:highlight w:val="green"/>
        </w:rPr>
      </w:pPr>
      <w:r w:rsidRPr="00F156E7">
        <w:rPr>
          <w:highlight w:val="green"/>
        </w:rPr>
        <w:t xml:space="preserve">T3: </w:t>
      </w:r>
      <w:r w:rsidR="00BC5956" w:rsidRPr="00F156E7">
        <w:rPr>
          <w:highlight w:val="green"/>
        </w:rPr>
        <w:t>TE triggers TCI activation</w:t>
      </w:r>
      <w:r w:rsidR="006509F2" w:rsidRPr="00F156E7">
        <w:rPr>
          <w:highlight w:val="green"/>
        </w:rPr>
        <w:t xml:space="preserve"> (only for UE supporting</w:t>
      </w:r>
      <w:r w:rsidR="006509F2" w:rsidRPr="00F156E7">
        <w:rPr>
          <w:bCs/>
          <w:highlight w:val="green"/>
        </w:rPr>
        <w:t xml:space="preserve"> early TCI activation</w:t>
      </w:r>
      <w:r w:rsidR="006509F2" w:rsidRPr="00F156E7">
        <w:rPr>
          <w:highlight w:val="green"/>
        </w:rPr>
        <w:t>)</w:t>
      </w:r>
    </w:p>
    <w:p w14:paraId="4C05E83F" w14:textId="68523816" w:rsidR="00521E02" w:rsidRPr="00F156E7" w:rsidRDefault="00BC5956" w:rsidP="00F156E7">
      <w:pPr>
        <w:pStyle w:val="ListParagraph"/>
        <w:numPr>
          <w:ilvl w:val="1"/>
          <w:numId w:val="1"/>
        </w:numPr>
        <w:overflowPunct/>
        <w:autoSpaceDE/>
        <w:adjustRightInd/>
        <w:spacing w:after="120"/>
        <w:ind w:left="1364" w:firstLineChars="0"/>
        <w:textAlignment w:val="auto"/>
        <w:rPr>
          <w:highlight w:val="green"/>
        </w:rPr>
      </w:pPr>
      <w:r w:rsidRPr="00F156E7">
        <w:rPr>
          <w:highlight w:val="green"/>
        </w:rPr>
        <w:t>T4: TE triggers RACH.</w:t>
      </w:r>
      <w:r w:rsidR="006509F2" w:rsidRPr="00F156E7">
        <w:rPr>
          <w:highlight w:val="green"/>
        </w:rPr>
        <w:t xml:space="preserve"> (only </w:t>
      </w:r>
      <w:r w:rsidR="0094218F">
        <w:rPr>
          <w:highlight w:val="green"/>
        </w:rPr>
        <w:t xml:space="preserve">for RACH-less cell switch and </w:t>
      </w:r>
      <w:r w:rsidR="006509F2" w:rsidRPr="00F156E7">
        <w:rPr>
          <w:highlight w:val="green"/>
        </w:rPr>
        <w:t>for UE supporting</w:t>
      </w:r>
      <w:r w:rsidR="006509F2" w:rsidRPr="00F156E7">
        <w:rPr>
          <w:bCs/>
          <w:highlight w:val="green"/>
        </w:rPr>
        <w:t xml:space="preserve"> early timing acquisition</w:t>
      </w:r>
      <w:r w:rsidR="006509F2" w:rsidRPr="00F156E7">
        <w:rPr>
          <w:highlight w:val="green"/>
        </w:rPr>
        <w:t>)</w:t>
      </w:r>
    </w:p>
    <w:p w14:paraId="62353610" w14:textId="6FA55CD9" w:rsidR="00BC5956" w:rsidRPr="00F156E7" w:rsidRDefault="00BC5956" w:rsidP="00F156E7">
      <w:pPr>
        <w:pStyle w:val="ListParagraph"/>
        <w:numPr>
          <w:ilvl w:val="1"/>
          <w:numId w:val="1"/>
        </w:numPr>
        <w:overflowPunct/>
        <w:autoSpaceDE/>
        <w:adjustRightInd/>
        <w:spacing w:after="120"/>
        <w:ind w:left="1364" w:firstLineChars="0"/>
        <w:textAlignment w:val="auto"/>
        <w:rPr>
          <w:highlight w:val="green"/>
        </w:rPr>
      </w:pPr>
      <w:r w:rsidRPr="00F156E7">
        <w:rPr>
          <w:highlight w:val="green"/>
        </w:rPr>
        <w:t>T5: TE triggers cell switch. Verify cell switch requirements during T</w:t>
      </w:r>
      <w:r w:rsidR="006509F2" w:rsidRPr="00F156E7">
        <w:rPr>
          <w:highlight w:val="green"/>
        </w:rPr>
        <w:t>5</w:t>
      </w:r>
      <w:r w:rsidR="003C5710" w:rsidRPr="00F156E7">
        <w:rPr>
          <w:highlight w:val="green"/>
        </w:rPr>
        <w:t>.</w:t>
      </w:r>
    </w:p>
    <w:p w14:paraId="4E6421B6" w14:textId="4E348C7C" w:rsidR="00521E02" w:rsidRPr="00F156E7" w:rsidRDefault="006509F2" w:rsidP="00F156E7">
      <w:pPr>
        <w:ind w:left="284"/>
        <w:rPr>
          <w:bCs/>
          <w:highlight w:val="green"/>
        </w:rPr>
      </w:pPr>
      <w:r w:rsidRPr="00F156E7">
        <w:rPr>
          <w:bCs/>
          <w:highlight w:val="green"/>
        </w:rPr>
        <w:t>Power level of target cell remains the same starting from T1.</w:t>
      </w:r>
    </w:p>
    <w:p w14:paraId="3A82D275" w14:textId="48A9A61F" w:rsidR="00F156E7" w:rsidRDefault="00F156E7" w:rsidP="00F156E7">
      <w:pPr>
        <w:ind w:left="284"/>
        <w:rPr>
          <w:bCs/>
        </w:rPr>
      </w:pPr>
      <w:r w:rsidRPr="00F156E7">
        <w:rPr>
          <w:bCs/>
          <w:highlight w:val="green"/>
        </w:rPr>
        <w:t>Timeline can be revisited based on conclusion of other open issues.</w:t>
      </w:r>
    </w:p>
    <w:p w14:paraId="663BF2F9" w14:textId="77777777" w:rsidR="00910E4D" w:rsidRDefault="00910E4D" w:rsidP="005E4597">
      <w:pPr>
        <w:rPr>
          <w:bCs/>
        </w:rPr>
      </w:pPr>
    </w:p>
    <w:p w14:paraId="4341B916" w14:textId="77777777" w:rsidR="00521E02" w:rsidRDefault="00521E02" w:rsidP="005E4597">
      <w:pPr>
        <w:rPr>
          <w:bCs/>
        </w:rPr>
      </w:pPr>
    </w:p>
    <w:tbl>
      <w:tblPr>
        <w:tblStyle w:val="TableGrid"/>
        <w:tblW w:w="11751" w:type="dxa"/>
        <w:tblLayout w:type="fixed"/>
        <w:tblLook w:val="04A0" w:firstRow="1" w:lastRow="0" w:firstColumn="1" w:lastColumn="0" w:noHBand="0" w:noVBand="1"/>
      </w:tblPr>
      <w:tblGrid>
        <w:gridCol w:w="1695"/>
        <w:gridCol w:w="4674"/>
        <w:gridCol w:w="2691"/>
        <w:gridCol w:w="2691"/>
      </w:tblGrid>
      <w:tr w:rsidR="003F3DF6" w14:paraId="1D4FF5F0" w14:textId="1F03E0A0" w:rsidTr="003F3DF6">
        <w:tc>
          <w:tcPr>
            <w:tcW w:w="1695" w:type="dxa"/>
            <w:tcBorders>
              <w:top w:val="single" w:sz="4" w:space="0" w:color="auto"/>
              <w:left w:val="single" w:sz="4" w:space="0" w:color="auto"/>
              <w:bottom w:val="single" w:sz="4" w:space="0" w:color="auto"/>
              <w:right w:val="single" w:sz="4" w:space="0" w:color="auto"/>
            </w:tcBorders>
          </w:tcPr>
          <w:p w14:paraId="7C1BD360" w14:textId="77777777" w:rsidR="003F3DF6" w:rsidRDefault="003F3DF6" w:rsidP="00D75BAA">
            <w:pPr>
              <w:rPr>
                <w:lang w:val="en-US"/>
              </w:rPr>
            </w:pPr>
            <w:r>
              <w:rPr>
                <w:b/>
                <w:bCs/>
              </w:rPr>
              <w:t>Core requirements defined</w:t>
            </w:r>
          </w:p>
        </w:tc>
        <w:tc>
          <w:tcPr>
            <w:tcW w:w="4674" w:type="dxa"/>
            <w:tcBorders>
              <w:top w:val="single" w:sz="4" w:space="0" w:color="auto"/>
              <w:left w:val="single" w:sz="4" w:space="0" w:color="auto"/>
              <w:bottom w:val="single" w:sz="4" w:space="0" w:color="auto"/>
              <w:right w:val="single" w:sz="4" w:space="0" w:color="auto"/>
            </w:tcBorders>
          </w:tcPr>
          <w:p w14:paraId="52890668" w14:textId="77777777" w:rsidR="003F3DF6" w:rsidRDefault="003F3DF6" w:rsidP="00D75BAA">
            <w:pPr>
              <w:rPr>
                <w:lang w:eastAsia="en-US"/>
              </w:rPr>
            </w:pPr>
            <w:r>
              <w:rPr>
                <w:b/>
                <w:bCs/>
              </w:rPr>
              <w:t xml:space="preserve">Detail </w:t>
            </w:r>
          </w:p>
        </w:tc>
        <w:tc>
          <w:tcPr>
            <w:tcW w:w="2691" w:type="dxa"/>
            <w:tcBorders>
              <w:top w:val="single" w:sz="4" w:space="0" w:color="auto"/>
              <w:left w:val="single" w:sz="4" w:space="0" w:color="auto"/>
              <w:bottom w:val="single" w:sz="4" w:space="0" w:color="auto"/>
              <w:right w:val="single" w:sz="4" w:space="0" w:color="auto"/>
            </w:tcBorders>
          </w:tcPr>
          <w:p w14:paraId="6DC79946" w14:textId="77777777" w:rsidR="003F3DF6" w:rsidRDefault="003F3DF6" w:rsidP="00D75BAA">
            <w:pPr>
              <w:rPr>
                <w:b/>
                <w:bCs/>
              </w:rPr>
            </w:pPr>
            <w:r>
              <w:rPr>
                <w:b/>
                <w:bCs/>
              </w:rPr>
              <w:t>Company</w:t>
            </w:r>
          </w:p>
        </w:tc>
        <w:tc>
          <w:tcPr>
            <w:tcW w:w="2691" w:type="dxa"/>
            <w:tcBorders>
              <w:top w:val="single" w:sz="4" w:space="0" w:color="auto"/>
              <w:left w:val="single" w:sz="4" w:space="0" w:color="auto"/>
              <w:bottom w:val="single" w:sz="4" w:space="0" w:color="auto"/>
              <w:right w:val="single" w:sz="4" w:space="0" w:color="auto"/>
            </w:tcBorders>
          </w:tcPr>
          <w:p w14:paraId="72CD0CD9" w14:textId="1BF3C843" w:rsidR="003F3DF6" w:rsidRDefault="00D15EF1" w:rsidP="00D75BAA">
            <w:pPr>
              <w:rPr>
                <w:b/>
                <w:bCs/>
              </w:rPr>
            </w:pPr>
            <w:r>
              <w:rPr>
                <w:b/>
                <w:bCs/>
              </w:rPr>
              <w:t>Ad-hoc agreement</w:t>
            </w:r>
          </w:p>
        </w:tc>
      </w:tr>
      <w:tr w:rsidR="003F3DF6" w14:paraId="6DCDFD25" w14:textId="3F72DFE9" w:rsidTr="00586014">
        <w:trPr>
          <w:trHeight w:val="149"/>
        </w:trPr>
        <w:tc>
          <w:tcPr>
            <w:tcW w:w="1695" w:type="dxa"/>
            <w:vMerge w:val="restart"/>
            <w:tcBorders>
              <w:top w:val="single" w:sz="4" w:space="0" w:color="auto"/>
              <w:left w:val="single" w:sz="4" w:space="0" w:color="auto"/>
              <w:bottom w:val="single" w:sz="4" w:space="0" w:color="auto"/>
              <w:right w:val="single" w:sz="4" w:space="0" w:color="auto"/>
            </w:tcBorders>
          </w:tcPr>
          <w:p w14:paraId="1F9AB40F" w14:textId="77777777" w:rsidR="003F3DF6" w:rsidRDefault="003F3DF6" w:rsidP="00D75BAA">
            <w:pPr>
              <w:rPr>
                <w:color w:val="000000"/>
                <w:lang w:eastAsia="en-US"/>
              </w:rPr>
            </w:pPr>
            <w:r>
              <w:rPr>
                <w:color w:val="000000"/>
              </w:rPr>
              <w:t>PCell Cell switch requirements</w:t>
            </w:r>
          </w:p>
        </w:tc>
        <w:tc>
          <w:tcPr>
            <w:tcW w:w="4674" w:type="dxa"/>
            <w:tcBorders>
              <w:top w:val="single" w:sz="4" w:space="0" w:color="auto"/>
              <w:left w:val="single" w:sz="4" w:space="0" w:color="auto"/>
              <w:bottom w:val="single" w:sz="4" w:space="0" w:color="auto"/>
              <w:right w:val="single" w:sz="4" w:space="0" w:color="auto"/>
            </w:tcBorders>
          </w:tcPr>
          <w:p w14:paraId="0CFA5BF3" w14:textId="77777777" w:rsidR="003F3DF6" w:rsidRDefault="003F3DF6" w:rsidP="00D75BAA">
            <w:pPr>
              <w:rPr>
                <w:color w:val="000000"/>
              </w:rPr>
            </w:pPr>
            <w:r>
              <w:rPr>
                <w:color w:val="000000"/>
              </w:rPr>
              <w:t>A.6.3.x.1</w:t>
            </w:r>
          </w:p>
          <w:p w14:paraId="7BA62B1A"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30D07CA2"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p w14:paraId="494A13D0"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rPr>
              <w:t>Without early TCI state activation</w:t>
            </w:r>
          </w:p>
        </w:tc>
        <w:tc>
          <w:tcPr>
            <w:tcW w:w="2691" w:type="dxa"/>
            <w:tcBorders>
              <w:top w:val="single" w:sz="4" w:space="0" w:color="auto"/>
              <w:left w:val="single" w:sz="4" w:space="0" w:color="auto"/>
              <w:bottom w:val="single" w:sz="4" w:space="0" w:color="auto"/>
              <w:right w:val="single" w:sz="4" w:space="0" w:color="auto"/>
            </w:tcBorders>
          </w:tcPr>
          <w:p w14:paraId="39E6FEE9" w14:textId="77777777" w:rsidR="003F3DF6" w:rsidRDefault="003F3DF6" w:rsidP="00D75BAA">
            <w:pPr>
              <w:rPr>
                <w:rFonts w:eastAsia="SimSun"/>
                <w:color w:val="000000"/>
              </w:rPr>
            </w:pPr>
            <w:r>
              <w:rPr>
                <w:rFonts w:eastAsia="SimSun" w:hint="eastAsia"/>
                <w:color w:val="000000"/>
              </w:rPr>
              <w:t>CATT</w:t>
            </w:r>
          </w:p>
        </w:tc>
        <w:tc>
          <w:tcPr>
            <w:tcW w:w="2691" w:type="dxa"/>
            <w:vMerge w:val="restart"/>
            <w:tcBorders>
              <w:top w:val="single" w:sz="4" w:space="0" w:color="auto"/>
              <w:left w:val="single" w:sz="4" w:space="0" w:color="auto"/>
              <w:right w:val="single" w:sz="4" w:space="0" w:color="auto"/>
            </w:tcBorders>
          </w:tcPr>
          <w:p w14:paraId="771D4328" w14:textId="77777777" w:rsidR="003F3DF6" w:rsidRDefault="003F3DF6" w:rsidP="00D75BAA">
            <w:pPr>
              <w:rPr>
                <w:color w:val="000000"/>
              </w:rPr>
            </w:pPr>
            <w:r>
              <w:rPr>
                <w:rFonts w:eastAsia="SimSun"/>
                <w:color w:val="000000"/>
              </w:rPr>
              <w:t xml:space="preserve">Merge </w:t>
            </w:r>
            <w:r>
              <w:rPr>
                <w:color w:val="000000"/>
              </w:rPr>
              <w:t xml:space="preserve">A.6.3.x.1 </w:t>
            </w:r>
            <w:r>
              <w:rPr>
                <w:rFonts w:eastAsia="SimSun"/>
                <w:color w:val="000000"/>
              </w:rPr>
              <w:t xml:space="preserve">and </w:t>
            </w:r>
            <w:r>
              <w:rPr>
                <w:color w:val="000000"/>
              </w:rPr>
              <w:t>A.6.3.x.2 without T4</w:t>
            </w:r>
            <w:r w:rsidR="0094218F">
              <w:rPr>
                <w:color w:val="000000"/>
              </w:rPr>
              <w:t xml:space="preserve">. </w:t>
            </w:r>
          </w:p>
          <w:p w14:paraId="3504C9E2" w14:textId="59069B44" w:rsidR="0094218F" w:rsidRPr="003F3DF6" w:rsidRDefault="0094218F" w:rsidP="00D75BAA">
            <w:pPr>
              <w:rPr>
                <w:color w:val="000000"/>
              </w:rPr>
            </w:pPr>
          </w:p>
        </w:tc>
      </w:tr>
      <w:tr w:rsidR="003F3DF6" w14:paraId="5A2D1144" w14:textId="13C1AD95" w:rsidTr="00586014">
        <w:trPr>
          <w:trHeight w:val="149"/>
        </w:trPr>
        <w:tc>
          <w:tcPr>
            <w:tcW w:w="1695" w:type="dxa"/>
            <w:vMerge/>
            <w:tcBorders>
              <w:top w:val="single" w:sz="4" w:space="0" w:color="auto"/>
              <w:left w:val="single" w:sz="4" w:space="0" w:color="auto"/>
              <w:bottom w:val="single" w:sz="4" w:space="0" w:color="auto"/>
              <w:right w:val="single" w:sz="4" w:space="0" w:color="auto"/>
            </w:tcBorders>
            <w:vAlign w:val="center"/>
          </w:tcPr>
          <w:p w14:paraId="12755FBE"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3BE6B3B2" w14:textId="77777777" w:rsidR="003F3DF6" w:rsidRDefault="003F3DF6" w:rsidP="00D75BAA">
            <w:pPr>
              <w:rPr>
                <w:color w:val="000000"/>
              </w:rPr>
            </w:pPr>
            <w:r>
              <w:rPr>
                <w:color w:val="000000"/>
              </w:rPr>
              <w:t>A.6.3.x.2</w:t>
            </w:r>
          </w:p>
          <w:p w14:paraId="1C888BEF"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3D6D0240"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p w14:paraId="19FC3475"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 early TCI state activation</w:t>
            </w:r>
          </w:p>
        </w:tc>
        <w:tc>
          <w:tcPr>
            <w:tcW w:w="2691" w:type="dxa"/>
            <w:tcBorders>
              <w:top w:val="single" w:sz="4" w:space="0" w:color="auto"/>
              <w:left w:val="single" w:sz="4" w:space="0" w:color="auto"/>
              <w:bottom w:val="single" w:sz="4" w:space="0" w:color="auto"/>
              <w:right w:val="single" w:sz="4" w:space="0" w:color="auto"/>
            </w:tcBorders>
          </w:tcPr>
          <w:p w14:paraId="7B7532DC" w14:textId="77777777" w:rsidR="003F3DF6" w:rsidRDefault="003F3DF6" w:rsidP="00D75BAA">
            <w:pPr>
              <w:rPr>
                <w:rFonts w:eastAsia="SimSun"/>
                <w:color w:val="000000"/>
              </w:rPr>
            </w:pPr>
            <w:r>
              <w:rPr>
                <w:rFonts w:eastAsia="SimSun" w:hint="eastAsia"/>
                <w:color w:val="000000"/>
              </w:rPr>
              <w:t>M</w:t>
            </w:r>
            <w:r>
              <w:rPr>
                <w:rFonts w:eastAsia="SimSun"/>
                <w:color w:val="000000"/>
              </w:rPr>
              <w:t>TK, Ericsson</w:t>
            </w:r>
          </w:p>
        </w:tc>
        <w:tc>
          <w:tcPr>
            <w:tcW w:w="2691" w:type="dxa"/>
            <w:vMerge/>
            <w:tcBorders>
              <w:left w:val="single" w:sz="4" w:space="0" w:color="auto"/>
              <w:bottom w:val="single" w:sz="4" w:space="0" w:color="auto"/>
              <w:right w:val="single" w:sz="4" w:space="0" w:color="auto"/>
            </w:tcBorders>
          </w:tcPr>
          <w:p w14:paraId="082CF5BD" w14:textId="77777777" w:rsidR="003F3DF6" w:rsidRDefault="003F3DF6" w:rsidP="00D75BAA">
            <w:pPr>
              <w:rPr>
                <w:rFonts w:eastAsia="SimSun"/>
                <w:color w:val="000000"/>
              </w:rPr>
            </w:pPr>
          </w:p>
        </w:tc>
      </w:tr>
      <w:tr w:rsidR="003F3DF6" w14:paraId="6464DE55" w14:textId="3FDC0783" w:rsidTr="002F6FEA">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0DFC3466"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1F72E69A" w14:textId="77777777" w:rsidR="003F3DF6" w:rsidRDefault="003F3DF6" w:rsidP="00D75BAA">
            <w:pPr>
              <w:rPr>
                <w:color w:val="000000"/>
              </w:rPr>
            </w:pPr>
            <w:r>
              <w:rPr>
                <w:color w:val="000000"/>
              </w:rPr>
              <w:t>A.6.3.x.3</w:t>
            </w:r>
          </w:p>
          <w:p w14:paraId="1605689B"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4472C4" w:themeColor="accent1"/>
              </w:rPr>
              <w:t>RACH-less</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688AC0CC"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p w14:paraId="2E133EAF"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Without early TCI state activation</w:t>
            </w:r>
          </w:p>
        </w:tc>
        <w:tc>
          <w:tcPr>
            <w:tcW w:w="2691" w:type="dxa"/>
            <w:tcBorders>
              <w:top w:val="single" w:sz="4" w:space="0" w:color="auto"/>
              <w:left w:val="single" w:sz="4" w:space="0" w:color="auto"/>
              <w:bottom w:val="single" w:sz="4" w:space="0" w:color="auto"/>
              <w:right w:val="single" w:sz="4" w:space="0" w:color="auto"/>
            </w:tcBorders>
          </w:tcPr>
          <w:p w14:paraId="33587A9E" w14:textId="77777777" w:rsidR="003F3DF6" w:rsidRDefault="003F3DF6" w:rsidP="00D75BAA">
            <w:pPr>
              <w:rPr>
                <w:rFonts w:eastAsia="SimSun"/>
                <w:color w:val="000000"/>
                <w:lang w:val="en-US"/>
              </w:rPr>
            </w:pPr>
            <w:r>
              <w:rPr>
                <w:rFonts w:eastAsia="SimSun" w:hint="eastAsia"/>
                <w:color w:val="000000"/>
                <w:lang w:val="en-US"/>
              </w:rPr>
              <w:t>ZTE</w:t>
            </w:r>
          </w:p>
        </w:tc>
        <w:tc>
          <w:tcPr>
            <w:tcW w:w="2691" w:type="dxa"/>
            <w:vMerge w:val="restart"/>
            <w:tcBorders>
              <w:top w:val="single" w:sz="4" w:space="0" w:color="auto"/>
              <w:left w:val="single" w:sz="4" w:space="0" w:color="auto"/>
              <w:right w:val="single" w:sz="4" w:space="0" w:color="auto"/>
            </w:tcBorders>
          </w:tcPr>
          <w:p w14:paraId="7718FABD" w14:textId="583FC3CF" w:rsidR="003F3DF6" w:rsidRDefault="003F3DF6" w:rsidP="00D75BAA">
            <w:pPr>
              <w:rPr>
                <w:rFonts w:eastAsia="SimSun"/>
                <w:color w:val="000000"/>
                <w:lang w:val="en-US"/>
              </w:rPr>
            </w:pPr>
            <w:r>
              <w:rPr>
                <w:rFonts w:eastAsia="SimSun"/>
                <w:color w:val="000000"/>
              </w:rPr>
              <w:t xml:space="preserve">Merge </w:t>
            </w:r>
            <w:r>
              <w:rPr>
                <w:color w:val="000000"/>
              </w:rPr>
              <w:t xml:space="preserve">A.6.3.x.3 </w:t>
            </w:r>
            <w:r>
              <w:rPr>
                <w:rFonts w:eastAsia="SimSun"/>
                <w:color w:val="000000"/>
              </w:rPr>
              <w:t xml:space="preserve">and </w:t>
            </w:r>
            <w:r>
              <w:rPr>
                <w:color w:val="000000"/>
              </w:rPr>
              <w:t>A.6.3.x.4</w:t>
            </w:r>
          </w:p>
        </w:tc>
      </w:tr>
      <w:tr w:rsidR="003F3DF6" w14:paraId="08E9C12F" w14:textId="14580FD0" w:rsidTr="002F6FEA">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0CB2420B"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2D9C4756" w14:textId="77777777" w:rsidR="003F3DF6" w:rsidRDefault="003F3DF6" w:rsidP="00D75BAA">
            <w:pPr>
              <w:rPr>
                <w:color w:val="000000"/>
              </w:rPr>
            </w:pPr>
            <w:r>
              <w:rPr>
                <w:color w:val="000000"/>
              </w:rPr>
              <w:t>A.6.3.x.4</w:t>
            </w:r>
          </w:p>
          <w:p w14:paraId="5F696F94"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4472C4" w:themeColor="accent1"/>
              </w:rPr>
              <w:t>RACH-less</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6AEA6997"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p w14:paraId="3DE1A41E"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lastRenderedPageBreak/>
              <w:t>With early TCI state activation</w:t>
            </w:r>
          </w:p>
        </w:tc>
        <w:tc>
          <w:tcPr>
            <w:tcW w:w="2691" w:type="dxa"/>
            <w:tcBorders>
              <w:top w:val="single" w:sz="4" w:space="0" w:color="auto"/>
              <w:left w:val="single" w:sz="4" w:space="0" w:color="auto"/>
              <w:bottom w:val="single" w:sz="4" w:space="0" w:color="auto"/>
              <w:right w:val="single" w:sz="4" w:space="0" w:color="auto"/>
            </w:tcBorders>
          </w:tcPr>
          <w:p w14:paraId="1461D9B5" w14:textId="77777777" w:rsidR="003F3DF6" w:rsidRDefault="003F3DF6" w:rsidP="00D75BAA">
            <w:pPr>
              <w:rPr>
                <w:rFonts w:eastAsia="SimSun"/>
                <w:color w:val="000000"/>
              </w:rPr>
            </w:pPr>
            <w:r>
              <w:rPr>
                <w:rFonts w:eastAsia="SimSun" w:hint="eastAsia"/>
                <w:color w:val="000000"/>
              </w:rPr>
              <w:lastRenderedPageBreak/>
              <w:t>v</w:t>
            </w:r>
            <w:r>
              <w:rPr>
                <w:rFonts w:eastAsia="SimSun"/>
                <w:color w:val="000000"/>
              </w:rPr>
              <w:t>ivo</w:t>
            </w:r>
          </w:p>
        </w:tc>
        <w:tc>
          <w:tcPr>
            <w:tcW w:w="2691" w:type="dxa"/>
            <w:vMerge/>
            <w:tcBorders>
              <w:left w:val="single" w:sz="4" w:space="0" w:color="auto"/>
              <w:bottom w:val="single" w:sz="4" w:space="0" w:color="auto"/>
              <w:right w:val="single" w:sz="4" w:space="0" w:color="auto"/>
            </w:tcBorders>
          </w:tcPr>
          <w:p w14:paraId="1163484D" w14:textId="77777777" w:rsidR="003F3DF6" w:rsidRDefault="003F3DF6" w:rsidP="00D75BAA">
            <w:pPr>
              <w:rPr>
                <w:rFonts w:eastAsia="SimSun"/>
                <w:color w:val="000000"/>
              </w:rPr>
            </w:pPr>
          </w:p>
        </w:tc>
      </w:tr>
      <w:tr w:rsidR="003F3DF6" w14:paraId="67356ED7" w14:textId="28D96C1E" w:rsidTr="006C7412">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0AA4E60B"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7319EFC9" w14:textId="77777777" w:rsidR="003F3DF6" w:rsidRDefault="003F3DF6" w:rsidP="00D75BAA">
            <w:pPr>
              <w:rPr>
                <w:color w:val="000000"/>
              </w:rPr>
            </w:pPr>
            <w:r>
              <w:rPr>
                <w:color w:val="000000"/>
              </w:rPr>
              <w:t>A.6.3.x.5</w:t>
            </w:r>
          </w:p>
          <w:p w14:paraId="4510F046"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35DE89D1"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7030A0"/>
              </w:rPr>
              <w:t>Inter</w:t>
            </w:r>
            <w:r>
              <w:rPr>
                <w:rFonts w:eastAsia="SimSun"/>
                <w:color w:val="000000"/>
              </w:rPr>
              <w:t>-frequency cell switch</w:t>
            </w:r>
          </w:p>
          <w:p w14:paraId="3559EF58"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Without early TCI state activation</w:t>
            </w:r>
          </w:p>
        </w:tc>
        <w:tc>
          <w:tcPr>
            <w:tcW w:w="2691" w:type="dxa"/>
            <w:tcBorders>
              <w:top w:val="single" w:sz="4" w:space="0" w:color="auto"/>
              <w:left w:val="single" w:sz="4" w:space="0" w:color="auto"/>
              <w:bottom w:val="single" w:sz="4" w:space="0" w:color="auto"/>
              <w:right w:val="single" w:sz="4" w:space="0" w:color="auto"/>
            </w:tcBorders>
          </w:tcPr>
          <w:p w14:paraId="563FC355" w14:textId="77777777" w:rsidR="003F3DF6" w:rsidRDefault="003F3DF6" w:rsidP="00D75BAA">
            <w:pPr>
              <w:rPr>
                <w:rFonts w:eastAsia="SimSun"/>
                <w:color w:val="000000"/>
              </w:rPr>
            </w:pPr>
            <w:r>
              <w:rPr>
                <w:rFonts w:eastAsia="SimSun" w:hint="eastAsia"/>
                <w:color w:val="000000"/>
              </w:rPr>
              <w:t>v</w:t>
            </w:r>
            <w:r>
              <w:rPr>
                <w:rFonts w:eastAsia="SimSun"/>
                <w:color w:val="000000"/>
              </w:rPr>
              <w:t>ivo</w:t>
            </w:r>
          </w:p>
        </w:tc>
        <w:tc>
          <w:tcPr>
            <w:tcW w:w="2691" w:type="dxa"/>
            <w:vMerge w:val="restart"/>
            <w:tcBorders>
              <w:top w:val="single" w:sz="4" w:space="0" w:color="auto"/>
              <w:left w:val="single" w:sz="4" w:space="0" w:color="auto"/>
              <w:right w:val="single" w:sz="4" w:space="0" w:color="auto"/>
            </w:tcBorders>
          </w:tcPr>
          <w:p w14:paraId="381592F1" w14:textId="4097A413" w:rsidR="003F3DF6" w:rsidRDefault="003F3DF6" w:rsidP="00D75BAA">
            <w:pPr>
              <w:rPr>
                <w:rFonts w:eastAsia="SimSun"/>
                <w:color w:val="000000"/>
              </w:rPr>
            </w:pPr>
            <w:r>
              <w:rPr>
                <w:rFonts w:eastAsia="SimSun"/>
                <w:color w:val="000000"/>
              </w:rPr>
              <w:t xml:space="preserve">Merge </w:t>
            </w:r>
            <w:r>
              <w:rPr>
                <w:color w:val="000000"/>
              </w:rPr>
              <w:t xml:space="preserve">A.6.3.x.5 </w:t>
            </w:r>
            <w:r>
              <w:rPr>
                <w:rFonts w:eastAsia="SimSun"/>
                <w:color w:val="000000"/>
              </w:rPr>
              <w:t xml:space="preserve">and </w:t>
            </w:r>
            <w:r>
              <w:rPr>
                <w:color w:val="000000"/>
              </w:rPr>
              <w:t>A.6.3.x.6 without T4</w:t>
            </w:r>
          </w:p>
        </w:tc>
      </w:tr>
      <w:tr w:rsidR="003F3DF6" w14:paraId="0819175A" w14:textId="2EB2EB70" w:rsidTr="006C7412">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07EA1B94"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3B30BEB4" w14:textId="77777777" w:rsidR="003F3DF6" w:rsidRDefault="003F3DF6" w:rsidP="00D75BAA">
            <w:pPr>
              <w:rPr>
                <w:color w:val="000000"/>
              </w:rPr>
            </w:pPr>
            <w:r>
              <w:rPr>
                <w:color w:val="000000"/>
              </w:rPr>
              <w:t>A.6.3.x.6</w:t>
            </w:r>
          </w:p>
          <w:p w14:paraId="5810D33C"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18848874"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7030A0"/>
              </w:rPr>
              <w:t>Inter</w:t>
            </w:r>
            <w:r>
              <w:rPr>
                <w:rFonts w:eastAsia="SimSun"/>
                <w:color w:val="000000"/>
              </w:rPr>
              <w:t>-frequency cell switch</w:t>
            </w:r>
          </w:p>
          <w:p w14:paraId="2F7393F2"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 early TCI state activation</w:t>
            </w:r>
          </w:p>
        </w:tc>
        <w:tc>
          <w:tcPr>
            <w:tcW w:w="2691" w:type="dxa"/>
            <w:tcBorders>
              <w:top w:val="single" w:sz="4" w:space="0" w:color="auto"/>
              <w:left w:val="single" w:sz="4" w:space="0" w:color="auto"/>
              <w:bottom w:val="single" w:sz="4" w:space="0" w:color="auto"/>
              <w:right w:val="single" w:sz="4" w:space="0" w:color="auto"/>
            </w:tcBorders>
          </w:tcPr>
          <w:p w14:paraId="7FFF8187" w14:textId="77777777" w:rsidR="003F3DF6" w:rsidRDefault="003F3DF6" w:rsidP="00D75BAA">
            <w:pPr>
              <w:rPr>
                <w:rFonts w:eastAsia="SimSun"/>
                <w:color w:val="000000"/>
              </w:rPr>
            </w:pPr>
            <w:r>
              <w:rPr>
                <w:rFonts w:eastAsia="SimSun"/>
                <w:color w:val="000000"/>
              </w:rPr>
              <w:t>Nokia</w:t>
            </w:r>
          </w:p>
        </w:tc>
        <w:tc>
          <w:tcPr>
            <w:tcW w:w="2691" w:type="dxa"/>
            <w:vMerge/>
            <w:tcBorders>
              <w:left w:val="single" w:sz="4" w:space="0" w:color="auto"/>
              <w:bottom w:val="single" w:sz="4" w:space="0" w:color="auto"/>
              <w:right w:val="single" w:sz="4" w:space="0" w:color="auto"/>
            </w:tcBorders>
          </w:tcPr>
          <w:p w14:paraId="20FEF0E5" w14:textId="77777777" w:rsidR="003F3DF6" w:rsidRDefault="003F3DF6" w:rsidP="00D75BAA">
            <w:pPr>
              <w:rPr>
                <w:rFonts w:eastAsia="SimSun"/>
                <w:color w:val="000000"/>
              </w:rPr>
            </w:pPr>
          </w:p>
        </w:tc>
      </w:tr>
      <w:tr w:rsidR="003F3DF6" w14:paraId="6F5340A6" w14:textId="6F6C466C" w:rsidTr="003F3DF6">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45A17C2F"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5F260285" w14:textId="77777777" w:rsidR="003F3DF6" w:rsidRDefault="003F3DF6" w:rsidP="00D75BAA">
            <w:pPr>
              <w:rPr>
                <w:color w:val="000000"/>
              </w:rPr>
            </w:pPr>
            <w:r>
              <w:rPr>
                <w:color w:val="000000"/>
              </w:rPr>
              <w:t>A.7.3.x.1</w:t>
            </w:r>
          </w:p>
          <w:p w14:paraId="503B944A"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BF8F00" w:themeColor="accent4" w:themeShade="BF"/>
              </w:rPr>
              <w:t>FR2</w:t>
            </w:r>
            <w:r>
              <w:rPr>
                <w:rFonts w:eastAsia="SimSun"/>
                <w:color w:val="000000"/>
              </w:rPr>
              <w:t xml:space="preserve"> to FR2</w:t>
            </w:r>
          </w:p>
          <w:p w14:paraId="660D5FD2" w14:textId="16927839" w:rsidR="003F3DF6" w:rsidRPr="008A5D27" w:rsidRDefault="003F3DF6" w:rsidP="008A5D27">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tc>
        <w:tc>
          <w:tcPr>
            <w:tcW w:w="2691" w:type="dxa"/>
            <w:tcBorders>
              <w:top w:val="single" w:sz="4" w:space="0" w:color="auto"/>
              <w:left w:val="single" w:sz="4" w:space="0" w:color="auto"/>
              <w:bottom w:val="single" w:sz="4" w:space="0" w:color="auto"/>
              <w:right w:val="single" w:sz="4" w:space="0" w:color="auto"/>
            </w:tcBorders>
          </w:tcPr>
          <w:p w14:paraId="2A21D774" w14:textId="77777777" w:rsidR="003F3DF6" w:rsidRDefault="003F3DF6" w:rsidP="00D75BAA">
            <w:pPr>
              <w:rPr>
                <w:rFonts w:eastAsia="SimSun"/>
                <w:color w:val="000000"/>
              </w:rPr>
            </w:pPr>
            <w:r>
              <w:rPr>
                <w:rFonts w:eastAsia="SimSun" w:hint="eastAsia"/>
                <w:color w:val="000000"/>
              </w:rPr>
              <w:t>H</w:t>
            </w:r>
            <w:r>
              <w:rPr>
                <w:rFonts w:eastAsia="SimSun"/>
                <w:color w:val="000000"/>
              </w:rPr>
              <w:t>uawei</w:t>
            </w:r>
          </w:p>
        </w:tc>
        <w:tc>
          <w:tcPr>
            <w:tcW w:w="2691" w:type="dxa"/>
            <w:tcBorders>
              <w:top w:val="single" w:sz="4" w:space="0" w:color="auto"/>
              <w:left w:val="single" w:sz="4" w:space="0" w:color="auto"/>
              <w:bottom w:val="single" w:sz="4" w:space="0" w:color="auto"/>
              <w:right w:val="single" w:sz="4" w:space="0" w:color="auto"/>
            </w:tcBorders>
          </w:tcPr>
          <w:p w14:paraId="27D69725" w14:textId="77777777" w:rsidR="003F3DF6" w:rsidRDefault="003F3DF6" w:rsidP="00D75BAA">
            <w:pPr>
              <w:rPr>
                <w:rFonts w:eastAsia="SimSun"/>
                <w:color w:val="000000"/>
              </w:rPr>
            </w:pPr>
          </w:p>
        </w:tc>
      </w:tr>
      <w:tr w:rsidR="003F3DF6" w14:paraId="03DE79EA" w14:textId="6E712E4C" w:rsidTr="003F3DF6">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67E41364"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33C8E388" w14:textId="77777777" w:rsidR="003F3DF6" w:rsidRDefault="003F3DF6" w:rsidP="00D75BAA">
            <w:pPr>
              <w:rPr>
                <w:color w:val="000000"/>
              </w:rPr>
            </w:pPr>
            <w:r>
              <w:rPr>
                <w:color w:val="000000"/>
              </w:rPr>
              <w:t>A.7.3.x.2</w:t>
            </w:r>
          </w:p>
          <w:p w14:paraId="3CCDAA14"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4472C4" w:themeColor="accent1"/>
              </w:rPr>
              <w:t>RACH-less</w:t>
            </w:r>
            <w:r>
              <w:rPr>
                <w:rFonts w:eastAsia="SimSun"/>
                <w:color w:val="000000"/>
              </w:rPr>
              <w:t xml:space="preserve"> Cell switch from </w:t>
            </w:r>
            <w:r>
              <w:rPr>
                <w:rFonts w:eastAsia="SimSun"/>
                <w:color w:val="BF8F00" w:themeColor="accent4" w:themeShade="BF"/>
              </w:rPr>
              <w:t xml:space="preserve">FR2 </w:t>
            </w:r>
            <w:r>
              <w:rPr>
                <w:rFonts w:eastAsia="SimSun"/>
                <w:color w:val="000000"/>
              </w:rPr>
              <w:t>to FR2</w:t>
            </w:r>
          </w:p>
          <w:p w14:paraId="33F3ED42" w14:textId="20E052F0" w:rsidR="003F3DF6" w:rsidRPr="008A5D27" w:rsidRDefault="003F3DF6" w:rsidP="008A5D27">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 xml:space="preserve">Intra-frequency </w:t>
            </w:r>
            <w:r>
              <w:rPr>
                <w:rFonts w:eastAsia="SimSun"/>
                <w:color w:val="000000"/>
              </w:rPr>
              <w:t>cell switch</w:t>
            </w:r>
          </w:p>
        </w:tc>
        <w:tc>
          <w:tcPr>
            <w:tcW w:w="2691" w:type="dxa"/>
            <w:tcBorders>
              <w:top w:val="single" w:sz="4" w:space="0" w:color="auto"/>
              <w:left w:val="single" w:sz="4" w:space="0" w:color="auto"/>
              <w:bottom w:val="single" w:sz="4" w:space="0" w:color="auto"/>
              <w:right w:val="single" w:sz="4" w:space="0" w:color="auto"/>
            </w:tcBorders>
          </w:tcPr>
          <w:p w14:paraId="2FE1C8BB" w14:textId="19F74A8D" w:rsidR="003F3DF6" w:rsidRDefault="008A5D27" w:rsidP="00D75BAA">
            <w:pPr>
              <w:rPr>
                <w:rFonts w:eastAsia="SimSun"/>
                <w:color w:val="000000"/>
              </w:rPr>
            </w:pPr>
            <w:r>
              <w:rPr>
                <w:rFonts w:eastAsia="SimSun"/>
                <w:color w:val="000000"/>
              </w:rPr>
              <w:t>QC</w:t>
            </w:r>
          </w:p>
        </w:tc>
        <w:tc>
          <w:tcPr>
            <w:tcW w:w="2691" w:type="dxa"/>
            <w:tcBorders>
              <w:top w:val="single" w:sz="4" w:space="0" w:color="auto"/>
              <w:left w:val="single" w:sz="4" w:space="0" w:color="auto"/>
              <w:bottom w:val="single" w:sz="4" w:space="0" w:color="auto"/>
              <w:right w:val="single" w:sz="4" w:space="0" w:color="auto"/>
            </w:tcBorders>
          </w:tcPr>
          <w:p w14:paraId="0709FADF" w14:textId="77777777" w:rsidR="003F3DF6" w:rsidRDefault="003F3DF6" w:rsidP="00D75BAA">
            <w:pPr>
              <w:rPr>
                <w:rFonts w:eastAsia="SimSun"/>
                <w:color w:val="000000"/>
              </w:rPr>
            </w:pPr>
          </w:p>
        </w:tc>
      </w:tr>
      <w:tr w:rsidR="003F3DF6" w14:paraId="31C653BF" w14:textId="24E9E7A6" w:rsidTr="003F3DF6">
        <w:trPr>
          <w:trHeight w:val="148"/>
        </w:trPr>
        <w:tc>
          <w:tcPr>
            <w:tcW w:w="1695" w:type="dxa"/>
            <w:vMerge/>
            <w:tcBorders>
              <w:top w:val="single" w:sz="4" w:space="0" w:color="auto"/>
              <w:left w:val="single" w:sz="4" w:space="0" w:color="auto"/>
              <w:bottom w:val="single" w:sz="4" w:space="0" w:color="auto"/>
              <w:right w:val="single" w:sz="4" w:space="0" w:color="auto"/>
            </w:tcBorders>
            <w:vAlign w:val="center"/>
          </w:tcPr>
          <w:p w14:paraId="08F7C088"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23A1CF90" w14:textId="77777777" w:rsidR="003F3DF6" w:rsidRDefault="003F3DF6" w:rsidP="00D75BAA">
            <w:pPr>
              <w:rPr>
                <w:color w:val="000000"/>
              </w:rPr>
            </w:pPr>
            <w:r>
              <w:rPr>
                <w:color w:val="000000"/>
              </w:rPr>
              <w:t>A.7.3.x.3</w:t>
            </w:r>
          </w:p>
          <w:p w14:paraId="11A49CF5"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BF8F00" w:themeColor="accent4" w:themeShade="BF"/>
              </w:rPr>
              <w:t>FR2</w:t>
            </w:r>
            <w:r>
              <w:rPr>
                <w:rFonts w:eastAsia="SimSun"/>
                <w:color w:val="000000"/>
              </w:rPr>
              <w:t xml:space="preserve"> to FR2</w:t>
            </w:r>
          </w:p>
          <w:p w14:paraId="1AC2B59F" w14:textId="239335E6" w:rsidR="003F3DF6" w:rsidRPr="008A5D27" w:rsidRDefault="003F3DF6" w:rsidP="008A5D27">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7030A0"/>
              </w:rPr>
              <w:t>Inter</w:t>
            </w:r>
            <w:r>
              <w:rPr>
                <w:rFonts w:eastAsia="SimSun"/>
                <w:color w:val="000000"/>
              </w:rPr>
              <w:t>-frequency cell switch</w:t>
            </w:r>
          </w:p>
        </w:tc>
        <w:tc>
          <w:tcPr>
            <w:tcW w:w="2691" w:type="dxa"/>
            <w:tcBorders>
              <w:top w:val="single" w:sz="4" w:space="0" w:color="auto"/>
              <w:left w:val="single" w:sz="4" w:space="0" w:color="auto"/>
              <w:bottom w:val="single" w:sz="4" w:space="0" w:color="auto"/>
              <w:right w:val="single" w:sz="4" w:space="0" w:color="auto"/>
            </w:tcBorders>
          </w:tcPr>
          <w:p w14:paraId="3ABE4E15" w14:textId="690D80D2" w:rsidR="003F3DF6" w:rsidRDefault="008A5D27" w:rsidP="00D75BAA">
            <w:pPr>
              <w:rPr>
                <w:rFonts w:eastAsia="SimSun"/>
                <w:color w:val="000000"/>
              </w:rPr>
            </w:pPr>
            <w:r>
              <w:rPr>
                <w:rFonts w:eastAsia="SimSun"/>
                <w:color w:val="000000"/>
              </w:rPr>
              <w:t>Nokia</w:t>
            </w:r>
          </w:p>
        </w:tc>
        <w:tc>
          <w:tcPr>
            <w:tcW w:w="2691" w:type="dxa"/>
            <w:tcBorders>
              <w:top w:val="single" w:sz="4" w:space="0" w:color="auto"/>
              <w:left w:val="single" w:sz="4" w:space="0" w:color="auto"/>
              <w:bottom w:val="single" w:sz="4" w:space="0" w:color="auto"/>
              <w:right w:val="single" w:sz="4" w:space="0" w:color="auto"/>
            </w:tcBorders>
          </w:tcPr>
          <w:p w14:paraId="3C688C58" w14:textId="77777777" w:rsidR="003F3DF6" w:rsidRDefault="003F3DF6" w:rsidP="00D75BAA">
            <w:pPr>
              <w:rPr>
                <w:rFonts w:eastAsia="SimSun"/>
                <w:color w:val="000000"/>
              </w:rPr>
            </w:pPr>
          </w:p>
        </w:tc>
      </w:tr>
      <w:tr w:rsidR="003F3DF6" w14:paraId="592CAF04" w14:textId="11DCD8EC" w:rsidTr="00365B58">
        <w:trPr>
          <w:trHeight w:val="68"/>
        </w:trPr>
        <w:tc>
          <w:tcPr>
            <w:tcW w:w="1695" w:type="dxa"/>
            <w:vMerge w:val="restart"/>
            <w:tcBorders>
              <w:top w:val="single" w:sz="4" w:space="0" w:color="auto"/>
              <w:left w:val="single" w:sz="4" w:space="0" w:color="auto"/>
              <w:bottom w:val="single" w:sz="4" w:space="0" w:color="auto"/>
              <w:right w:val="single" w:sz="4" w:space="0" w:color="auto"/>
            </w:tcBorders>
          </w:tcPr>
          <w:p w14:paraId="2087913E" w14:textId="77777777" w:rsidR="003F3DF6" w:rsidRDefault="003F3DF6" w:rsidP="00D75BAA">
            <w:pPr>
              <w:rPr>
                <w:color w:val="000000"/>
              </w:rPr>
            </w:pPr>
            <w:r>
              <w:rPr>
                <w:color w:val="000000"/>
              </w:rPr>
              <w:t>PSCell cell switch</w:t>
            </w:r>
          </w:p>
        </w:tc>
        <w:tc>
          <w:tcPr>
            <w:tcW w:w="4674" w:type="dxa"/>
            <w:tcBorders>
              <w:top w:val="single" w:sz="4" w:space="0" w:color="auto"/>
              <w:left w:val="single" w:sz="4" w:space="0" w:color="auto"/>
              <w:bottom w:val="single" w:sz="4" w:space="0" w:color="auto"/>
              <w:right w:val="single" w:sz="4" w:space="0" w:color="auto"/>
            </w:tcBorders>
          </w:tcPr>
          <w:p w14:paraId="0BDBBC9C" w14:textId="77777777" w:rsidR="003F3DF6" w:rsidRDefault="003F3DF6" w:rsidP="00D75BAA">
            <w:pPr>
              <w:rPr>
                <w:color w:val="000000"/>
              </w:rPr>
            </w:pPr>
            <w:r>
              <w:rPr>
                <w:color w:val="000000"/>
              </w:rPr>
              <w:t>A.6.3.y.1</w:t>
            </w:r>
          </w:p>
          <w:p w14:paraId="07DF7249"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2230042F"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 xml:space="preserve">Intra-frequency </w:t>
            </w:r>
            <w:r>
              <w:rPr>
                <w:rFonts w:eastAsia="SimSun"/>
              </w:rPr>
              <w:t>cell switch</w:t>
            </w:r>
          </w:p>
          <w:p w14:paraId="271D3241"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Without early TCI state activation</w:t>
            </w:r>
          </w:p>
        </w:tc>
        <w:tc>
          <w:tcPr>
            <w:tcW w:w="2691" w:type="dxa"/>
            <w:tcBorders>
              <w:top w:val="single" w:sz="4" w:space="0" w:color="auto"/>
              <w:left w:val="single" w:sz="4" w:space="0" w:color="auto"/>
              <w:bottom w:val="single" w:sz="4" w:space="0" w:color="auto"/>
              <w:right w:val="single" w:sz="4" w:space="0" w:color="auto"/>
            </w:tcBorders>
          </w:tcPr>
          <w:p w14:paraId="261D9D6A" w14:textId="77777777" w:rsidR="003F3DF6" w:rsidRDefault="003F3DF6" w:rsidP="00D75BAA">
            <w:pPr>
              <w:rPr>
                <w:rFonts w:eastAsia="SimSun"/>
                <w:color w:val="000000"/>
              </w:rPr>
            </w:pPr>
            <w:r>
              <w:rPr>
                <w:rFonts w:eastAsia="SimSun" w:hint="eastAsia"/>
                <w:color w:val="000000"/>
              </w:rPr>
              <w:t>CATT</w:t>
            </w:r>
          </w:p>
        </w:tc>
        <w:tc>
          <w:tcPr>
            <w:tcW w:w="2691" w:type="dxa"/>
            <w:vMerge w:val="restart"/>
            <w:tcBorders>
              <w:top w:val="single" w:sz="4" w:space="0" w:color="auto"/>
              <w:left w:val="single" w:sz="4" w:space="0" w:color="auto"/>
              <w:right w:val="single" w:sz="4" w:space="0" w:color="auto"/>
            </w:tcBorders>
          </w:tcPr>
          <w:p w14:paraId="607A9E1D" w14:textId="6F86387E" w:rsidR="003F3DF6" w:rsidRDefault="003F3DF6" w:rsidP="00D75BAA">
            <w:pPr>
              <w:rPr>
                <w:rFonts w:eastAsia="SimSun"/>
                <w:color w:val="000000"/>
              </w:rPr>
            </w:pPr>
            <w:r>
              <w:rPr>
                <w:rFonts w:eastAsia="SimSun"/>
                <w:color w:val="000000"/>
              </w:rPr>
              <w:t xml:space="preserve">Merge </w:t>
            </w:r>
            <w:r>
              <w:rPr>
                <w:color w:val="000000"/>
              </w:rPr>
              <w:t xml:space="preserve">A.6.3.y.1 </w:t>
            </w:r>
            <w:r>
              <w:rPr>
                <w:rFonts w:eastAsia="SimSun"/>
                <w:color w:val="000000"/>
              </w:rPr>
              <w:t xml:space="preserve">and </w:t>
            </w:r>
            <w:r>
              <w:rPr>
                <w:color w:val="000000"/>
              </w:rPr>
              <w:t>A.6.3.y.2 without T4</w:t>
            </w:r>
          </w:p>
        </w:tc>
      </w:tr>
      <w:tr w:rsidR="003F3DF6" w14:paraId="08C389A0" w14:textId="5B10AA35" w:rsidTr="00365B58">
        <w:trPr>
          <w:trHeight w:val="68"/>
        </w:trPr>
        <w:tc>
          <w:tcPr>
            <w:tcW w:w="1695" w:type="dxa"/>
            <w:vMerge/>
            <w:tcBorders>
              <w:top w:val="single" w:sz="4" w:space="0" w:color="auto"/>
              <w:left w:val="single" w:sz="4" w:space="0" w:color="auto"/>
              <w:bottom w:val="single" w:sz="4" w:space="0" w:color="auto"/>
              <w:right w:val="single" w:sz="4" w:space="0" w:color="auto"/>
            </w:tcBorders>
            <w:vAlign w:val="center"/>
          </w:tcPr>
          <w:p w14:paraId="22431F8C"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041DF157" w14:textId="77777777" w:rsidR="003F3DF6" w:rsidRDefault="003F3DF6" w:rsidP="00D75BAA">
            <w:pPr>
              <w:rPr>
                <w:color w:val="000000"/>
              </w:rPr>
            </w:pPr>
            <w:r>
              <w:rPr>
                <w:color w:val="000000"/>
              </w:rPr>
              <w:t>A.6.3.y.2</w:t>
            </w:r>
          </w:p>
          <w:p w14:paraId="0BC041EB"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70AD47" w:themeColor="accent6"/>
              </w:rPr>
              <w:t>FR1</w:t>
            </w:r>
            <w:r>
              <w:rPr>
                <w:rFonts w:eastAsia="SimSun"/>
                <w:color w:val="000000"/>
              </w:rPr>
              <w:t xml:space="preserve"> to FR1</w:t>
            </w:r>
          </w:p>
          <w:p w14:paraId="69AD8765"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 xml:space="preserve">Intra-frequency </w:t>
            </w:r>
            <w:r>
              <w:rPr>
                <w:rFonts w:eastAsia="SimSun"/>
              </w:rPr>
              <w:t>cell switch</w:t>
            </w:r>
          </w:p>
          <w:p w14:paraId="41302248" w14:textId="77777777" w:rsidR="003F3DF6" w:rsidRDefault="003F3DF6" w:rsidP="003F3DF6">
            <w:pPr>
              <w:pStyle w:val="ListParagraph"/>
              <w:numPr>
                <w:ilvl w:val="1"/>
                <w:numId w:val="94"/>
              </w:numPr>
              <w:overflowPunct/>
              <w:autoSpaceDE/>
              <w:adjustRightInd/>
              <w:spacing w:after="0"/>
              <w:ind w:firstLineChars="0"/>
              <w:contextualSpacing/>
              <w:jc w:val="both"/>
              <w:textAlignment w:val="auto"/>
              <w:rPr>
                <w:rFonts w:eastAsia="SimSun"/>
                <w:color w:val="000000"/>
              </w:rPr>
            </w:pPr>
            <w:r>
              <w:t>With early TCI state activation</w:t>
            </w:r>
          </w:p>
        </w:tc>
        <w:tc>
          <w:tcPr>
            <w:tcW w:w="2691" w:type="dxa"/>
            <w:tcBorders>
              <w:top w:val="single" w:sz="4" w:space="0" w:color="auto"/>
              <w:left w:val="single" w:sz="4" w:space="0" w:color="auto"/>
              <w:bottom w:val="single" w:sz="4" w:space="0" w:color="auto"/>
              <w:right w:val="single" w:sz="4" w:space="0" w:color="auto"/>
            </w:tcBorders>
          </w:tcPr>
          <w:p w14:paraId="6E9FEFE8" w14:textId="77777777" w:rsidR="003F3DF6" w:rsidRDefault="003F3DF6" w:rsidP="00D75BAA">
            <w:pPr>
              <w:rPr>
                <w:rFonts w:eastAsia="SimSun"/>
                <w:color w:val="000000"/>
              </w:rPr>
            </w:pPr>
            <w:r>
              <w:rPr>
                <w:rFonts w:eastAsia="SimSun"/>
                <w:color w:val="000000"/>
              </w:rPr>
              <w:t>Nokia</w:t>
            </w:r>
          </w:p>
        </w:tc>
        <w:tc>
          <w:tcPr>
            <w:tcW w:w="2691" w:type="dxa"/>
            <w:vMerge/>
            <w:tcBorders>
              <w:left w:val="single" w:sz="4" w:space="0" w:color="auto"/>
              <w:bottom w:val="single" w:sz="4" w:space="0" w:color="auto"/>
              <w:right w:val="single" w:sz="4" w:space="0" w:color="auto"/>
            </w:tcBorders>
          </w:tcPr>
          <w:p w14:paraId="295E8DC5" w14:textId="77777777" w:rsidR="003F3DF6" w:rsidRDefault="003F3DF6" w:rsidP="00D75BAA">
            <w:pPr>
              <w:rPr>
                <w:rFonts w:eastAsia="SimSun"/>
                <w:color w:val="000000"/>
              </w:rPr>
            </w:pPr>
          </w:p>
        </w:tc>
      </w:tr>
      <w:tr w:rsidR="003F3DF6" w14:paraId="4969C7AD" w14:textId="2B71823A" w:rsidTr="003F3DF6">
        <w:trPr>
          <w:trHeight w:val="765"/>
        </w:trPr>
        <w:tc>
          <w:tcPr>
            <w:tcW w:w="1695" w:type="dxa"/>
            <w:vMerge/>
            <w:tcBorders>
              <w:top w:val="single" w:sz="4" w:space="0" w:color="auto"/>
              <w:left w:val="single" w:sz="4" w:space="0" w:color="auto"/>
              <w:bottom w:val="single" w:sz="4" w:space="0" w:color="auto"/>
              <w:right w:val="single" w:sz="4" w:space="0" w:color="auto"/>
            </w:tcBorders>
            <w:vAlign w:val="center"/>
          </w:tcPr>
          <w:p w14:paraId="508379A5" w14:textId="77777777" w:rsidR="003F3DF6" w:rsidRDefault="003F3DF6" w:rsidP="00D75BAA">
            <w:pPr>
              <w:spacing w:after="0"/>
              <w:rPr>
                <w:rFonts w:eastAsia="SimSun"/>
                <w:color w:val="000000"/>
                <w:lang w:eastAsia="en-US"/>
              </w:rPr>
            </w:pPr>
          </w:p>
        </w:tc>
        <w:tc>
          <w:tcPr>
            <w:tcW w:w="4674" w:type="dxa"/>
            <w:tcBorders>
              <w:top w:val="single" w:sz="4" w:space="0" w:color="auto"/>
              <w:left w:val="single" w:sz="4" w:space="0" w:color="auto"/>
              <w:bottom w:val="single" w:sz="4" w:space="0" w:color="auto"/>
              <w:right w:val="single" w:sz="4" w:space="0" w:color="auto"/>
            </w:tcBorders>
          </w:tcPr>
          <w:p w14:paraId="5EDE8375" w14:textId="77777777" w:rsidR="003F3DF6" w:rsidRDefault="003F3DF6" w:rsidP="00D75BAA">
            <w:pPr>
              <w:rPr>
                <w:color w:val="000000"/>
              </w:rPr>
            </w:pPr>
            <w:r>
              <w:rPr>
                <w:color w:val="000000"/>
              </w:rPr>
              <w:t>A.7.3.y.1</w:t>
            </w:r>
          </w:p>
          <w:p w14:paraId="19661B83" w14:textId="77777777" w:rsidR="003F3DF6" w:rsidRDefault="003F3DF6" w:rsidP="003F3DF6">
            <w:pPr>
              <w:pStyle w:val="ListParagraph"/>
              <w:numPr>
                <w:ilvl w:val="0"/>
                <w:numId w:val="94"/>
              </w:numPr>
              <w:overflowPunct/>
              <w:autoSpaceDE/>
              <w:adjustRightInd/>
              <w:spacing w:after="0"/>
              <w:ind w:firstLineChars="0"/>
              <w:contextualSpacing/>
              <w:jc w:val="both"/>
              <w:textAlignment w:val="auto"/>
              <w:rPr>
                <w:rFonts w:eastAsia="SimSun"/>
                <w:color w:val="000000"/>
              </w:rPr>
            </w:pPr>
            <w:r>
              <w:rPr>
                <w:rFonts w:eastAsia="SimSun"/>
                <w:color w:val="ED7D31" w:themeColor="accent2"/>
              </w:rPr>
              <w:t>RACH based</w:t>
            </w:r>
            <w:r>
              <w:rPr>
                <w:rFonts w:eastAsia="SimSun"/>
                <w:color w:val="000000"/>
              </w:rPr>
              <w:t xml:space="preserve"> Cell switch from </w:t>
            </w:r>
            <w:r>
              <w:rPr>
                <w:rFonts w:eastAsia="SimSun"/>
                <w:color w:val="BF8F00" w:themeColor="accent4" w:themeShade="BF"/>
              </w:rPr>
              <w:t>FR2</w:t>
            </w:r>
            <w:r>
              <w:rPr>
                <w:rFonts w:eastAsia="SimSun"/>
                <w:color w:val="000000"/>
              </w:rPr>
              <w:t xml:space="preserve"> to FR2</w:t>
            </w:r>
          </w:p>
          <w:p w14:paraId="3E0FE91C" w14:textId="148363AC" w:rsidR="003F3DF6" w:rsidRPr="008A5D27" w:rsidRDefault="003F3DF6" w:rsidP="008A5D27">
            <w:pPr>
              <w:pStyle w:val="ListParagraph"/>
              <w:numPr>
                <w:ilvl w:val="1"/>
                <w:numId w:val="94"/>
              </w:numPr>
              <w:overflowPunct/>
              <w:autoSpaceDE/>
              <w:adjustRightInd/>
              <w:spacing w:after="0"/>
              <w:ind w:firstLineChars="0"/>
              <w:contextualSpacing/>
              <w:jc w:val="both"/>
              <w:textAlignment w:val="auto"/>
              <w:rPr>
                <w:rFonts w:eastAsia="SimSun"/>
                <w:color w:val="000000"/>
              </w:rPr>
            </w:pPr>
            <w:r>
              <w:rPr>
                <w:rFonts w:eastAsia="SimSun"/>
                <w:color w:val="C00000"/>
              </w:rPr>
              <w:t>Intra-frequency</w:t>
            </w:r>
            <w:r>
              <w:rPr>
                <w:rFonts w:eastAsia="SimSun"/>
                <w:color w:val="000000"/>
              </w:rPr>
              <w:t xml:space="preserve"> cell switch</w:t>
            </w:r>
          </w:p>
        </w:tc>
        <w:tc>
          <w:tcPr>
            <w:tcW w:w="2691" w:type="dxa"/>
            <w:tcBorders>
              <w:top w:val="single" w:sz="4" w:space="0" w:color="auto"/>
              <w:left w:val="single" w:sz="4" w:space="0" w:color="auto"/>
              <w:bottom w:val="single" w:sz="4" w:space="0" w:color="auto"/>
              <w:right w:val="single" w:sz="4" w:space="0" w:color="auto"/>
            </w:tcBorders>
          </w:tcPr>
          <w:p w14:paraId="036EB6DC" w14:textId="393968B2" w:rsidR="003F3DF6" w:rsidRDefault="0094218F" w:rsidP="00D75BAA">
            <w:pPr>
              <w:rPr>
                <w:rFonts w:eastAsia="SimSun"/>
                <w:color w:val="000000"/>
              </w:rPr>
            </w:pPr>
            <w:r>
              <w:rPr>
                <w:rFonts w:eastAsia="SimSun"/>
                <w:color w:val="000000"/>
              </w:rPr>
              <w:t>OPPO</w:t>
            </w:r>
          </w:p>
        </w:tc>
        <w:tc>
          <w:tcPr>
            <w:tcW w:w="2691" w:type="dxa"/>
            <w:tcBorders>
              <w:top w:val="single" w:sz="4" w:space="0" w:color="auto"/>
              <w:left w:val="single" w:sz="4" w:space="0" w:color="auto"/>
              <w:bottom w:val="single" w:sz="4" w:space="0" w:color="auto"/>
              <w:right w:val="single" w:sz="4" w:space="0" w:color="auto"/>
            </w:tcBorders>
          </w:tcPr>
          <w:p w14:paraId="3C9DC5BC" w14:textId="77777777" w:rsidR="003F3DF6" w:rsidRDefault="003F3DF6" w:rsidP="00D75BAA">
            <w:pPr>
              <w:rPr>
                <w:rFonts w:eastAsia="SimSun"/>
                <w:color w:val="000000"/>
              </w:rPr>
            </w:pPr>
          </w:p>
        </w:tc>
      </w:tr>
    </w:tbl>
    <w:p w14:paraId="2DE4FA8E" w14:textId="77777777" w:rsidR="003F3DF6" w:rsidRDefault="003F3DF6" w:rsidP="005E4597">
      <w:pPr>
        <w:rPr>
          <w:bCs/>
        </w:rPr>
      </w:pPr>
    </w:p>
    <w:p w14:paraId="1EDF6B15" w14:textId="77777777" w:rsidR="003F3DF6" w:rsidRPr="00910E4D" w:rsidRDefault="003F3DF6" w:rsidP="005E4597">
      <w:pPr>
        <w:rPr>
          <w:bCs/>
        </w:rPr>
      </w:pPr>
    </w:p>
    <w:p w14:paraId="35BF8C08" w14:textId="77777777" w:rsidR="00752412" w:rsidRPr="007547E8" w:rsidRDefault="00752412" w:rsidP="00752412">
      <w:pPr>
        <w:spacing w:afterLines="50" w:after="120"/>
        <w:rPr>
          <w:b/>
          <w:strike/>
          <w:color w:val="000000" w:themeColor="text1"/>
          <w:u w:val="single"/>
          <w:lang w:val="en-US" w:eastAsia="ko-KR"/>
        </w:rPr>
      </w:pPr>
      <w:r w:rsidRPr="007547E8">
        <w:rPr>
          <w:b/>
          <w:strike/>
          <w:u w:val="single"/>
        </w:rPr>
        <w:t>(Online) Issue 5-2-3: Whether and how to define a value for T</w:t>
      </w:r>
      <w:r w:rsidRPr="007547E8">
        <w:rPr>
          <w:b/>
          <w:strike/>
          <w:u w:val="single"/>
          <w:vertAlign w:val="subscript"/>
        </w:rPr>
        <w:t>LTM_IU</w:t>
      </w:r>
      <w:r w:rsidRPr="007547E8">
        <w:rPr>
          <w:b/>
          <w:strike/>
          <w:u w:val="single"/>
        </w:rPr>
        <w:t xml:space="preserve"> in the RACH-less LTM cell switch delay test cases</w:t>
      </w:r>
    </w:p>
    <w:p w14:paraId="106BE261" w14:textId="77777777" w:rsidR="00752412" w:rsidRPr="007547E8" w:rsidRDefault="00752412" w:rsidP="00752412">
      <w:pPr>
        <w:spacing w:after="120"/>
        <w:rPr>
          <w:strike/>
        </w:rPr>
      </w:pPr>
      <w:r w:rsidRPr="007547E8">
        <w:rPr>
          <w:bCs/>
          <w:i/>
          <w:iCs/>
          <w:strike/>
          <w:color w:val="0070C0"/>
          <w:lang w:val="en-US"/>
        </w:rPr>
        <w:t xml:space="preserve">As configured grant PUSCH is optional UE capability, moderator suggests to use dynamic grant. In moderator’s understanding, in the test, we need to constraint TE sends PDCCH on target cell after </w:t>
      </w:r>
      <w:r w:rsidRPr="007547E8">
        <w:rPr>
          <w:rFonts w:eastAsiaTheme="minorEastAsia"/>
          <w:i/>
          <w:iCs/>
          <w:strike/>
          <w:color w:val="0070C0"/>
        </w:rPr>
        <w:t>T</w:t>
      </w:r>
      <w:r w:rsidRPr="007547E8">
        <w:rPr>
          <w:rFonts w:eastAsiaTheme="minorEastAsia"/>
          <w:i/>
          <w:iCs/>
          <w:strike/>
          <w:color w:val="0070C0"/>
          <w:vertAlign w:val="subscript"/>
        </w:rPr>
        <w:t>cmd</w:t>
      </w:r>
      <w:r w:rsidRPr="007547E8">
        <w:rPr>
          <w:bCs/>
          <w:i/>
          <w:iCs/>
          <w:strike/>
          <w:color w:val="0070C0"/>
          <w:lang w:val="en-US"/>
        </w:rPr>
        <w:t xml:space="preserve"> </w:t>
      </w:r>
      <w:r w:rsidRPr="007547E8">
        <w:rPr>
          <w:rFonts w:eastAsiaTheme="minorEastAsia"/>
          <w:i/>
          <w:iCs/>
          <w:strike/>
          <w:color w:val="0070C0"/>
        </w:rPr>
        <w:t>+ T</w:t>
      </w:r>
      <w:r w:rsidRPr="007547E8">
        <w:rPr>
          <w:rFonts w:eastAsiaTheme="minorEastAsia"/>
          <w:i/>
          <w:iCs/>
          <w:strike/>
          <w:color w:val="0070C0"/>
          <w:vertAlign w:val="subscript"/>
        </w:rPr>
        <w:t>LTM-RRC-processing</w:t>
      </w:r>
      <w:r w:rsidRPr="007547E8">
        <w:rPr>
          <w:rFonts w:eastAsiaTheme="minorEastAsia"/>
          <w:i/>
          <w:iCs/>
          <w:strike/>
          <w:color w:val="0070C0"/>
        </w:rPr>
        <w:t xml:space="preserve"> + T</w:t>
      </w:r>
      <w:r w:rsidRPr="007547E8">
        <w:rPr>
          <w:rFonts w:eastAsiaTheme="minorEastAsia"/>
          <w:i/>
          <w:iCs/>
          <w:strike/>
          <w:color w:val="0070C0"/>
          <w:vertAlign w:val="subscript"/>
        </w:rPr>
        <w:t>LTM-processing</w:t>
      </w:r>
      <w:r w:rsidRPr="007547E8">
        <w:rPr>
          <w:rFonts w:eastAsiaTheme="minorEastAsia"/>
          <w:i/>
          <w:iCs/>
          <w:strike/>
          <w:color w:val="0070C0"/>
        </w:rPr>
        <w:t xml:space="preserve"> + </w:t>
      </w:r>
      <w:r w:rsidRPr="007547E8">
        <w:rPr>
          <w:rFonts w:eastAsiaTheme="minorEastAsia"/>
          <w:bCs/>
          <w:i/>
          <w:iCs/>
          <w:strike/>
          <w:color w:val="0070C0"/>
        </w:rPr>
        <w:t>T</w:t>
      </w:r>
      <w:r w:rsidRPr="007547E8">
        <w:rPr>
          <w:rFonts w:eastAsiaTheme="minorEastAsia"/>
          <w:bCs/>
          <w:i/>
          <w:iCs/>
          <w:strike/>
          <w:color w:val="0070C0"/>
          <w:vertAlign w:val="subscript"/>
        </w:rPr>
        <w:t>first-RS</w:t>
      </w:r>
      <w:r w:rsidRPr="007547E8">
        <w:rPr>
          <w:rFonts w:eastAsiaTheme="minorEastAsia"/>
          <w:i/>
          <w:iCs/>
          <w:strike/>
          <w:color w:val="0070C0"/>
        </w:rPr>
        <w:t xml:space="preserve"> + T</w:t>
      </w:r>
      <w:r w:rsidRPr="007547E8">
        <w:rPr>
          <w:rFonts w:eastAsiaTheme="minorEastAsia"/>
          <w:i/>
          <w:iCs/>
          <w:strike/>
          <w:color w:val="0070C0"/>
          <w:vertAlign w:val="subscript"/>
        </w:rPr>
        <w:t>RS-proc</w:t>
      </w:r>
    </w:p>
    <w:p w14:paraId="15D8640E" w14:textId="77777777" w:rsidR="00752412" w:rsidRPr="007547E8" w:rsidRDefault="00752412" w:rsidP="00752412">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29832522" w14:textId="77777777" w:rsidR="00752412" w:rsidRPr="007547E8" w:rsidRDefault="00752412" w:rsidP="00752412">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Proposal 1 (Nokia): </w:t>
      </w:r>
    </w:p>
    <w:p w14:paraId="27345E19" w14:textId="77777777" w:rsidR="00752412" w:rsidRPr="007547E8" w:rsidRDefault="00752412" w:rsidP="00752412">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RAN4 to discuss whether to define a value for T</w:t>
      </w:r>
      <w:r w:rsidRPr="007547E8">
        <w:rPr>
          <w:rFonts w:eastAsia="SimSun"/>
          <w:strike/>
          <w:vertAlign w:val="subscript"/>
        </w:rPr>
        <w:t>LTM_IU</w:t>
      </w:r>
      <w:r w:rsidRPr="007547E8">
        <w:rPr>
          <w:rFonts w:eastAsia="SimSun"/>
          <w:strike/>
        </w:rPr>
        <w:t xml:space="preserve"> in the RACH-less LTM cell switch delay test cases or to leave the value open.</w:t>
      </w:r>
    </w:p>
    <w:p w14:paraId="1F0AA945" w14:textId="77777777" w:rsidR="00752412" w:rsidRPr="007547E8" w:rsidRDefault="00752412" w:rsidP="00752412">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Proposal 2 (MTK):</w:t>
      </w:r>
    </w:p>
    <w:p w14:paraId="770C7AC7" w14:textId="77777777" w:rsidR="00752412" w:rsidRPr="007547E8" w:rsidRDefault="00752412" w:rsidP="00752412">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In the test cases for RACH-less cell switch, dynamic grant should be used to schedule the first UL.</w:t>
      </w:r>
    </w:p>
    <w:p w14:paraId="34CF25C5" w14:textId="77777777" w:rsidR="00752412" w:rsidRPr="007547E8" w:rsidRDefault="00752412" w:rsidP="00752412">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09E8CB9D" w14:textId="77777777" w:rsidR="00752412" w:rsidRPr="007547E8" w:rsidRDefault="00752412" w:rsidP="00752412">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Recommend agree on</w:t>
      </w:r>
    </w:p>
    <w:p w14:paraId="42D7FFBB" w14:textId="77777777" w:rsidR="00752412" w:rsidRPr="007547E8" w:rsidRDefault="00752412" w:rsidP="00752412">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In the test cases for RACH-less cell switch, dynamic grant should be used to schedule the first UL.</w:t>
      </w:r>
    </w:p>
    <w:p w14:paraId="737A7D86" w14:textId="77777777" w:rsidR="00752412" w:rsidRPr="007547E8" w:rsidRDefault="00752412" w:rsidP="00752412">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hint="eastAsia"/>
          <w:strike/>
        </w:rPr>
        <w:t>F</w:t>
      </w:r>
      <w:r w:rsidRPr="007547E8">
        <w:rPr>
          <w:rFonts w:eastAsia="SimSun"/>
          <w:strike/>
        </w:rPr>
        <w:t xml:space="preserve">FS: </w:t>
      </w:r>
      <w:r w:rsidRPr="007547E8">
        <w:rPr>
          <w:strike/>
        </w:rPr>
        <w:t>define a value for T</w:t>
      </w:r>
      <w:r w:rsidRPr="007547E8">
        <w:rPr>
          <w:strike/>
          <w:vertAlign w:val="subscript"/>
        </w:rPr>
        <w:t>LTM_IU</w:t>
      </w:r>
      <w:r w:rsidRPr="007547E8">
        <w:rPr>
          <w:strike/>
        </w:rPr>
        <w:t xml:space="preserve"> in the RACH-less LTM cell switch delay test cases or to leave the value open.</w:t>
      </w:r>
    </w:p>
    <w:p w14:paraId="1CD86C4D" w14:textId="77777777" w:rsidR="00752412" w:rsidRPr="007547E8" w:rsidRDefault="00752412" w:rsidP="005E4597">
      <w:pPr>
        <w:rPr>
          <w:bCs/>
          <w:strike/>
        </w:rPr>
      </w:pPr>
    </w:p>
    <w:p w14:paraId="5AB3A254" w14:textId="77777777" w:rsidR="005A47C6" w:rsidRPr="007547E8" w:rsidRDefault="005A47C6" w:rsidP="005E4597">
      <w:pPr>
        <w:rPr>
          <w:bCs/>
          <w:strike/>
        </w:rPr>
      </w:pPr>
    </w:p>
    <w:p w14:paraId="544C873B" w14:textId="77777777" w:rsidR="005A47C6" w:rsidRPr="007547E8" w:rsidRDefault="005A47C6" w:rsidP="005A47C6">
      <w:pPr>
        <w:spacing w:afterLines="50" w:after="120"/>
        <w:rPr>
          <w:b/>
          <w:strike/>
          <w:u w:val="single"/>
        </w:rPr>
      </w:pPr>
      <w:r w:rsidRPr="007547E8">
        <w:rPr>
          <w:b/>
          <w:strike/>
          <w:u w:val="single"/>
        </w:rPr>
        <w:t>(Online) Issue 5-5-2: Whether define test cases for UL transmit timing requirements</w:t>
      </w:r>
    </w:p>
    <w:p w14:paraId="16ECCB43" w14:textId="77777777" w:rsidR="005A47C6" w:rsidRPr="007547E8" w:rsidRDefault="005A47C6" w:rsidP="005A47C6">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153E813D" w14:textId="77777777" w:rsidR="005A47C6" w:rsidRPr="007547E8" w:rsidRDefault="005A47C6" w:rsidP="005A47C6">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strike/>
        </w:rPr>
        <w:t>Proposal 1 (Nokia): Verify UL transmit timing requirements in some test case (cell switch or separately).</w:t>
      </w:r>
    </w:p>
    <w:p w14:paraId="19F0C7F8" w14:textId="77777777" w:rsidR="005A47C6" w:rsidRPr="007547E8" w:rsidRDefault="005A47C6" w:rsidP="005A47C6">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45344185" w14:textId="77777777" w:rsidR="005A47C6" w:rsidRPr="007547E8" w:rsidRDefault="005A47C6" w:rsidP="005A47C6">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N</w:t>
      </w:r>
      <w:r w:rsidRPr="007547E8">
        <w:rPr>
          <w:rFonts w:eastAsia="SimSun"/>
          <w:strike/>
        </w:rPr>
        <w:t>eed more discussion</w:t>
      </w:r>
    </w:p>
    <w:p w14:paraId="61E460D4" w14:textId="77777777" w:rsidR="00752412" w:rsidRPr="007547E8" w:rsidRDefault="00752412" w:rsidP="005E4597">
      <w:pPr>
        <w:rPr>
          <w:bCs/>
          <w:strike/>
        </w:rPr>
      </w:pPr>
    </w:p>
    <w:p w14:paraId="05241529" w14:textId="77777777" w:rsidR="005A47C6" w:rsidRPr="007547E8" w:rsidRDefault="005A47C6" w:rsidP="005E4597">
      <w:pPr>
        <w:rPr>
          <w:bCs/>
          <w:strike/>
          <w:lang w:val="en-GB"/>
        </w:rPr>
      </w:pPr>
    </w:p>
    <w:p w14:paraId="3E71F74C" w14:textId="77777777" w:rsidR="00561B6C" w:rsidRPr="007547E8" w:rsidRDefault="00561B6C" w:rsidP="00561B6C">
      <w:pPr>
        <w:spacing w:afterLines="50" w:after="120"/>
        <w:rPr>
          <w:b/>
          <w:strike/>
          <w:color w:val="000000" w:themeColor="text1"/>
          <w:u w:val="single"/>
          <w:lang w:val="en-US" w:eastAsia="ko-KR"/>
        </w:rPr>
      </w:pPr>
      <w:r w:rsidRPr="007547E8">
        <w:rPr>
          <w:b/>
          <w:strike/>
          <w:u w:val="single"/>
        </w:rPr>
        <w:t xml:space="preserve">Issue 5-2-4: </w:t>
      </w:r>
      <w:r w:rsidRPr="007547E8">
        <w:rPr>
          <w:b/>
          <w:strike/>
          <w:color w:val="000000" w:themeColor="text1"/>
          <w:u w:val="single"/>
          <w:lang w:val="en-US" w:eastAsia="ko-KR"/>
        </w:rPr>
        <w:t>Test coverage on cell switch delay</w:t>
      </w:r>
    </w:p>
    <w:p w14:paraId="3528FD2B" w14:textId="77777777" w:rsidR="00561B6C" w:rsidRPr="007547E8" w:rsidRDefault="00561B6C" w:rsidP="00561B6C">
      <w:pPr>
        <w:spacing w:afterLines="50" w:after="120"/>
        <w:rPr>
          <w:bCs/>
          <w:i/>
          <w:iCs/>
          <w:strike/>
          <w:color w:val="0070C0"/>
          <w:lang w:val="en-US"/>
        </w:rPr>
      </w:pPr>
      <w:r w:rsidRPr="007547E8">
        <w:rPr>
          <w:rFonts w:hint="eastAsia"/>
          <w:bCs/>
          <w:i/>
          <w:iCs/>
          <w:strike/>
          <w:color w:val="0070C0"/>
          <w:lang w:val="en-US"/>
        </w:rPr>
        <w:t>P</w:t>
      </w:r>
      <w:r w:rsidRPr="007547E8">
        <w:rPr>
          <w:bCs/>
          <w:i/>
          <w:iCs/>
          <w:strike/>
          <w:color w:val="0070C0"/>
          <w:lang w:val="en-US"/>
        </w:rPr>
        <w:t>roposal 1:</w:t>
      </w:r>
    </w:p>
    <w:p w14:paraId="00853D4E" w14:textId="77777777" w:rsidR="00561B6C" w:rsidRPr="007547E8" w:rsidRDefault="00561B6C" w:rsidP="00561B6C">
      <w:pPr>
        <w:spacing w:afterLines="50" w:after="120"/>
        <w:rPr>
          <w:bCs/>
          <w:i/>
          <w:iCs/>
          <w:strike/>
          <w:color w:val="0070C0"/>
          <w:lang w:val="en-US"/>
        </w:rPr>
      </w:pPr>
      <w:r w:rsidRPr="007547E8">
        <w:rPr>
          <w:rFonts w:hint="eastAsia"/>
          <w:bCs/>
          <w:i/>
          <w:iCs/>
          <w:strike/>
          <w:color w:val="0070C0"/>
          <w:lang w:val="en-US"/>
        </w:rPr>
        <w:t>A</w:t>
      </w:r>
      <w:r w:rsidRPr="007547E8">
        <w:rPr>
          <w:bCs/>
          <w:i/>
          <w:iCs/>
          <w:strike/>
          <w:color w:val="0070C0"/>
          <w:lang w:val="en-US"/>
        </w:rPr>
        <w:t>s joint DL/UL TCI states</w:t>
      </w:r>
      <w:r w:rsidRPr="007547E8">
        <w:rPr>
          <w:strike/>
        </w:rPr>
        <w:t xml:space="preserve"> </w:t>
      </w:r>
      <w:r w:rsidRPr="007547E8">
        <w:rPr>
          <w:bCs/>
          <w:i/>
          <w:iCs/>
          <w:strike/>
          <w:color w:val="0070C0"/>
          <w:lang w:val="en-US"/>
        </w:rPr>
        <w:t>and separate DL/UL TCI states are separate optional UE capabilities, it is reasonable to cover both capabilities. One test case with two configurations is workable. Some test cases are already including two settings, one for UE only supporting separate DL/UL TCI states, another for UE supporting joint DL/UL TCI states.</w:t>
      </w:r>
    </w:p>
    <w:p w14:paraId="128D9548" w14:textId="77777777" w:rsidR="00561B6C" w:rsidRPr="007547E8" w:rsidRDefault="00561B6C" w:rsidP="00561B6C">
      <w:pPr>
        <w:spacing w:afterLines="50" w:after="120"/>
        <w:rPr>
          <w:bCs/>
          <w:i/>
          <w:iCs/>
          <w:strike/>
          <w:color w:val="0070C0"/>
          <w:lang w:val="en-US"/>
        </w:rPr>
      </w:pPr>
      <w:r w:rsidRPr="007547E8">
        <w:rPr>
          <w:rFonts w:hint="eastAsia"/>
          <w:bCs/>
          <w:i/>
          <w:iCs/>
          <w:strike/>
          <w:color w:val="0070C0"/>
          <w:lang w:val="en-US"/>
        </w:rPr>
        <w:t>P</w:t>
      </w:r>
      <w:r w:rsidRPr="007547E8">
        <w:rPr>
          <w:bCs/>
          <w:i/>
          <w:iCs/>
          <w:strike/>
          <w:color w:val="0070C0"/>
          <w:lang w:val="en-US"/>
        </w:rPr>
        <w:t>roposal 2:</w:t>
      </w:r>
    </w:p>
    <w:p w14:paraId="5CA4AA9F" w14:textId="77777777" w:rsidR="00561B6C" w:rsidRPr="007547E8" w:rsidRDefault="00561B6C" w:rsidP="00561B6C">
      <w:pPr>
        <w:spacing w:afterLines="50" w:after="120"/>
        <w:rPr>
          <w:bCs/>
          <w:i/>
          <w:iCs/>
          <w:strike/>
          <w:color w:val="0070C0"/>
          <w:lang w:val="en-US"/>
        </w:rPr>
      </w:pPr>
      <w:r w:rsidRPr="007547E8">
        <w:rPr>
          <w:rFonts w:hint="eastAsia"/>
          <w:bCs/>
          <w:i/>
          <w:iCs/>
          <w:strike/>
          <w:color w:val="0070C0"/>
          <w:lang w:val="en-US"/>
        </w:rPr>
        <w:lastRenderedPageBreak/>
        <w:t>M</w:t>
      </w:r>
      <w:r w:rsidRPr="007547E8">
        <w:rPr>
          <w:bCs/>
          <w:i/>
          <w:iCs/>
          <w:strike/>
          <w:color w:val="0070C0"/>
          <w:lang w:val="en-US"/>
        </w:rPr>
        <w:t>oderator thinks it is not necessary to test the case that UE does not support early TCI state activation and the measurement period of L1-RSRP is longer than 160ms, as UE definitely needs to perform T/F tracking during cell switch delay no matter L1 measurement period &gt;160ms or not.</w:t>
      </w:r>
    </w:p>
    <w:p w14:paraId="34327555" w14:textId="77777777" w:rsidR="00561B6C" w:rsidRPr="007547E8" w:rsidRDefault="00561B6C" w:rsidP="00561B6C">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0ECC1EC4" w14:textId="77777777" w:rsidR="00561B6C" w:rsidRPr="007547E8" w:rsidRDefault="00561B6C" w:rsidP="00561B6C">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Proposal 1 (Nokia): </w:t>
      </w:r>
    </w:p>
    <w:p w14:paraId="47C4F35C" w14:textId="77777777" w:rsidR="00561B6C" w:rsidRPr="007547E8" w:rsidRDefault="00561B6C" w:rsidP="00561B6C">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RAN4 to define cell switch delay test cases to support both joint DL/UL TCI states and separate DL/UL TCI states.</w:t>
      </w:r>
    </w:p>
    <w:p w14:paraId="69B8E610" w14:textId="77777777" w:rsidR="00561B6C" w:rsidRPr="007547E8" w:rsidRDefault="00561B6C" w:rsidP="00561B6C">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Proposal 2 (CTC):</w:t>
      </w:r>
    </w:p>
    <w:p w14:paraId="755EE540" w14:textId="77777777" w:rsidR="00561B6C" w:rsidRPr="007547E8" w:rsidRDefault="00561B6C" w:rsidP="00561B6C">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Whether specify the case where UE does not support early TCI state activation and the measurement period of L1-RSRP is longer than 160ms separately.</w:t>
      </w:r>
    </w:p>
    <w:p w14:paraId="548DC89A" w14:textId="77777777" w:rsidR="00561B6C" w:rsidRPr="007547E8" w:rsidRDefault="00561B6C" w:rsidP="00561B6C">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5E559BA1" w14:textId="77777777" w:rsidR="00561B6C" w:rsidRPr="007547E8" w:rsidRDefault="00561B6C" w:rsidP="00561B6C">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Recommend agree on</w:t>
      </w:r>
    </w:p>
    <w:p w14:paraId="1540479B" w14:textId="77777777" w:rsidR="00561B6C" w:rsidRPr="007547E8" w:rsidRDefault="00561B6C" w:rsidP="00561B6C">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hint="eastAsia"/>
          <w:strike/>
        </w:rPr>
        <w:t>T</w:t>
      </w:r>
      <w:r w:rsidRPr="007547E8">
        <w:rPr>
          <w:rFonts w:eastAsia="SimSun"/>
          <w:strike/>
        </w:rPr>
        <w:t xml:space="preserve">he test cases should cover UE supporting </w:t>
      </w:r>
      <w:r w:rsidRPr="007547E8">
        <w:rPr>
          <w:strike/>
        </w:rPr>
        <w:t>joint DL/UL TCI states and UE supporting DL/UL TCI states with two configurations in one test.</w:t>
      </w:r>
    </w:p>
    <w:p w14:paraId="5E07D029" w14:textId="77777777" w:rsidR="00561B6C" w:rsidRPr="007547E8" w:rsidRDefault="00561B6C" w:rsidP="00561B6C">
      <w:pPr>
        <w:pStyle w:val="ListParagraph"/>
        <w:numPr>
          <w:ilvl w:val="2"/>
          <w:numId w:val="1"/>
        </w:numPr>
        <w:overflowPunct/>
        <w:autoSpaceDE/>
        <w:adjustRightInd/>
        <w:spacing w:after="120"/>
        <w:ind w:left="2376" w:firstLineChars="0"/>
        <w:textAlignment w:val="auto"/>
        <w:rPr>
          <w:rFonts w:eastAsia="SimSun"/>
          <w:strike/>
        </w:rPr>
      </w:pPr>
      <w:r w:rsidRPr="007547E8">
        <w:rPr>
          <w:rFonts w:eastAsiaTheme="minorEastAsia" w:hint="eastAsia"/>
          <w:strike/>
        </w:rPr>
        <w:t>N</w:t>
      </w:r>
      <w:r w:rsidRPr="007547E8">
        <w:rPr>
          <w:rFonts w:eastAsiaTheme="minorEastAsia"/>
          <w:strike/>
        </w:rPr>
        <w:t xml:space="preserve">ot to define separate test cases for the case </w:t>
      </w:r>
      <w:r w:rsidRPr="007547E8">
        <w:rPr>
          <w:strike/>
        </w:rPr>
        <w:t>where UE does not support early TCI state activation and the measurement period of L1-RSRP is longer than 160ms.</w:t>
      </w:r>
    </w:p>
    <w:p w14:paraId="1D36128A" w14:textId="77777777" w:rsidR="00561B6C" w:rsidRPr="007547E8" w:rsidRDefault="00561B6C" w:rsidP="005E4597">
      <w:pPr>
        <w:rPr>
          <w:bCs/>
          <w:strike/>
        </w:rPr>
      </w:pPr>
    </w:p>
    <w:p w14:paraId="23DEBF9B" w14:textId="77777777" w:rsidR="00561B6C" w:rsidRPr="007547E8" w:rsidRDefault="00561B6C" w:rsidP="005E4597">
      <w:pPr>
        <w:rPr>
          <w:bCs/>
          <w:strike/>
        </w:rPr>
      </w:pPr>
    </w:p>
    <w:p w14:paraId="79E685E0" w14:textId="77777777" w:rsidR="00360171" w:rsidRPr="007547E8" w:rsidRDefault="00360171" w:rsidP="00360171">
      <w:pPr>
        <w:spacing w:afterLines="50" w:after="120"/>
        <w:rPr>
          <w:b/>
          <w:strike/>
          <w:color w:val="000000" w:themeColor="text1"/>
          <w:u w:val="single"/>
          <w:lang w:val="en-US" w:eastAsia="ko-KR"/>
        </w:rPr>
      </w:pPr>
      <w:r w:rsidRPr="007547E8">
        <w:rPr>
          <w:b/>
          <w:strike/>
          <w:u w:val="single"/>
        </w:rPr>
        <w:t xml:space="preserve">Issue 5-2-5: </w:t>
      </w:r>
      <w:r w:rsidRPr="007547E8">
        <w:rPr>
          <w:b/>
          <w:strike/>
          <w:color w:val="000000" w:themeColor="text1"/>
          <w:u w:val="single"/>
          <w:lang w:val="en-US" w:eastAsia="ko-KR"/>
        </w:rPr>
        <w:t>Requirements to verify in test cases for cell switch</w:t>
      </w:r>
    </w:p>
    <w:p w14:paraId="1BAAE31B" w14:textId="77777777" w:rsidR="00360171" w:rsidRPr="007547E8" w:rsidRDefault="00360171" w:rsidP="00360171">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05D73889" w14:textId="77777777" w:rsidR="00360171" w:rsidRPr="007547E8" w:rsidRDefault="00360171" w:rsidP="00360171">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Proposal 1 (Nokia): </w:t>
      </w:r>
    </w:p>
    <w:p w14:paraId="2CA09C50" w14:textId="77777777" w:rsidR="00360171" w:rsidRPr="007547E8" w:rsidRDefault="00360171" w:rsidP="00360171">
      <w:pPr>
        <w:pStyle w:val="ListParagraph"/>
        <w:numPr>
          <w:ilvl w:val="2"/>
          <w:numId w:val="1"/>
        </w:numPr>
        <w:spacing w:after="120"/>
        <w:ind w:left="2376" w:firstLineChars="0"/>
        <w:rPr>
          <w:rFonts w:eastAsia="SimSun"/>
          <w:strike/>
        </w:rPr>
      </w:pPr>
      <w:r w:rsidRPr="007547E8">
        <w:rPr>
          <w:rFonts w:eastAsia="SimSun"/>
          <w:strike/>
        </w:rPr>
        <w:t>The cell switch delay requirement to be verified in the test cases depends on UE support of capability of faster UE processing and early ASN.1 decoding and validity check.</w:t>
      </w:r>
    </w:p>
    <w:p w14:paraId="289979E9" w14:textId="77777777" w:rsidR="00360171" w:rsidRPr="007547E8" w:rsidRDefault="00360171" w:rsidP="00360171">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22E6B91C" w14:textId="77777777" w:rsidR="00360171" w:rsidRPr="007547E8" w:rsidRDefault="00360171" w:rsidP="00360171">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R</w:t>
      </w:r>
      <w:r w:rsidRPr="007547E8">
        <w:rPr>
          <w:rFonts w:eastAsia="SimSun"/>
          <w:strike/>
        </w:rPr>
        <w:t>ecommend agree on Proposal 1 and discuss in the corresponding CR directly.</w:t>
      </w:r>
    </w:p>
    <w:p w14:paraId="5F94FD1F" w14:textId="77777777" w:rsidR="00360171" w:rsidRPr="007547E8" w:rsidRDefault="00360171" w:rsidP="005E4597">
      <w:pPr>
        <w:rPr>
          <w:bCs/>
          <w:strike/>
        </w:rPr>
      </w:pPr>
    </w:p>
    <w:p w14:paraId="5BDD95E4" w14:textId="77777777" w:rsidR="00360171" w:rsidRPr="007547E8" w:rsidRDefault="00360171" w:rsidP="005E4597">
      <w:pPr>
        <w:rPr>
          <w:bCs/>
          <w:strike/>
        </w:rPr>
      </w:pPr>
    </w:p>
    <w:p w14:paraId="12B5D82C" w14:textId="77777777" w:rsidR="00082BA7" w:rsidRPr="007547E8" w:rsidRDefault="00082BA7" w:rsidP="00082BA7">
      <w:pPr>
        <w:spacing w:afterLines="50" w:after="120"/>
        <w:rPr>
          <w:b/>
          <w:strike/>
          <w:u w:val="single"/>
        </w:rPr>
      </w:pPr>
      <w:r w:rsidRPr="007547E8">
        <w:rPr>
          <w:b/>
          <w:strike/>
          <w:u w:val="single"/>
        </w:rPr>
        <w:t>(Online) Issue 5-5-5: Applicability rule</w:t>
      </w:r>
    </w:p>
    <w:p w14:paraId="6532C57B" w14:textId="77777777" w:rsidR="00082BA7" w:rsidRPr="007547E8" w:rsidRDefault="00082BA7" w:rsidP="00082BA7">
      <w:pPr>
        <w:spacing w:afterLines="50" w:after="120"/>
        <w:rPr>
          <w:bCs/>
          <w:i/>
          <w:iCs/>
          <w:strike/>
          <w:color w:val="0070C0"/>
        </w:rPr>
      </w:pPr>
      <w:r w:rsidRPr="007547E8">
        <w:rPr>
          <w:rFonts w:hint="eastAsia"/>
          <w:bCs/>
          <w:i/>
          <w:iCs/>
          <w:strike/>
          <w:color w:val="0070C0"/>
        </w:rPr>
        <w:t>P</w:t>
      </w:r>
      <w:r w:rsidRPr="007547E8">
        <w:rPr>
          <w:bCs/>
          <w:i/>
          <w:iCs/>
          <w:strike/>
          <w:color w:val="0070C0"/>
        </w:rPr>
        <w:t>roposal 1 is aligned with the agreement in RAN4#110</w:t>
      </w:r>
    </w:p>
    <w:tbl>
      <w:tblPr>
        <w:tblStyle w:val="TableGrid"/>
        <w:tblW w:w="0" w:type="auto"/>
        <w:tblLook w:val="04A0" w:firstRow="1" w:lastRow="0" w:firstColumn="1" w:lastColumn="0" w:noHBand="0" w:noVBand="1"/>
      </w:tblPr>
      <w:tblGrid>
        <w:gridCol w:w="9631"/>
      </w:tblGrid>
      <w:tr w:rsidR="00082BA7" w:rsidRPr="007547E8" w14:paraId="742DB260" w14:textId="77777777" w:rsidTr="00D75BAA">
        <w:tc>
          <w:tcPr>
            <w:tcW w:w="9631" w:type="dxa"/>
          </w:tcPr>
          <w:p w14:paraId="67CEF40C" w14:textId="77777777" w:rsidR="00082BA7" w:rsidRPr="007547E8" w:rsidRDefault="00082BA7" w:rsidP="00D75BAA">
            <w:pPr>
              <w:spacing w:afterLines="50" w:after="120"/>
              <w:rPr>
                <w:rFonts w:eastAsiaTheme="minorEastAsia"/>
                <w:bCs/>
                <w:strike/>
              </w:rPr>
            </w:pPr>
            <w:r w:rsidRPr="007547E8">
              <w:rPr>
                <w:rFonts w:eastAsiaTheme="minorEastAsia" w:hint="eastAsia"/>
                <w:bCs/>
                <w:strike/>
              </w:rPr>
              <w:t>A</w:t>
            </w:r>
            <w:r w:rsidRPr="007547E8">
              <w:rPr>
                <w:rFonts w:eastAsiaTheme="minorEastAsia"/>
                <w:bCs/>
                <w:strike/>
              </w:rPr>
              <w:t>greement in RAN4#110</w:t>
            </w:r>
          </w:p>
          <w:p w14:paraId="09754D93" w14:textId="77777777" w:rsidR="00082BA7" w:rsidRPr="007547E8" w:rsidRDefault="00082BA7" w:rsidP="00082BA7">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lastRenderedPageBreak/>
              <w:t xml:space="preserve">For </w:t>
            </w:r>
            <w:r w:rsidRPr="007547E8">
              <w:rPr>
                <w:rFonts w:eastAsia="SimSun"/>
                <w:strike/>
                <w:highlight w:val="yellow"/>
              </w:rPr>
              <w:t>FR1</w:t>
            </w:r>
            <w:r w:rsidRPr="007547E8">
              <w:rPr>
                <w:rFonts w:eastAsia="SimSun"/>
                <w:strike/>
              </w:rPr>
              <w:t xml:space="preserve"> cell switch delay, define test cases for both with and without TCI state activation. For UE supporting TCI state activation, not perform the test without TCI state activation.</w:t>
            </w:r>
          </w:p>
        </w:tc>
      </w:tr>
    </w:tbl>
    <w:p w14:paraId="18211300" w14:textId="77777777" w:rsidR="00082BA7" w:rsidRPr="007547E8" w:rsidRDefault="00082BA7" w:rsidP="00082BA7">
      <w:pPr>
        <w:spacing w:afterLines="50" w:after="120"/>
        <w:rPr>
          <w:bCs/>
          <w:i/>
          <w:iCs/>
          <w:strike/>
          <w:color w:val="0070C0"/>
        </w:rPr>
      </w:pPr>
      <w:r w:rsidRPr="007547E8">
        <w:rPr>
          <w:rFonts w:hint="eastAsia"/>
          <w:bCs/>
          <w:i/>
          <w:iCs/>
          <w:strike/>
          <w:color w:val="0070C0"/>
        </w:rPr>
        <w:lastRenderedPageBreak/>
        <w:t>F</w:t>
      </w:r>
      <w:r w:rsidRPr="007547E8">
        <w:rPr>
          <w:bCs/>
          <w:i/>
          <w:iCs/>
          <w:strike/>
          <w:color w:val="0070C0"/>
        </w:rPr>
        <w:t>or cell switch delay in FR2 and PDCCH order RACH, there are no separate test cases with early TCI state activation.</w:t>
      </w:r>
    </w:p>
    <w:p w14:paraId="47E29FB8" w14:textId="77777777" w:rsidR="00082BA7" w:rsidRPr="007547E8" w:rsidRDefault="00082BA7" w:rsidP="00082BA7">
      <w:pPr>
        <w:spacing w:afterLines="50" w:after="120"/>
        <w:rPr>
          <w:bCs/>
          <w:i/>
          <w:iCs/>
          <w:strike/>
          <w:color w:val="0070C0"/>
        </w:rPr>
      </w:pPr>
      <w:r w:rsidRPr="007547E8">
        <w:rPr>
          <w:rFonts w:hint="eastAsia"/>
          <w:bCs/>
          <w:i/>
          <w:iCs/>
          <w:strike/>
          <w:color w:val="0070C0"/>
        </w:rPr>
        <w:t>T</w:t>
      </w:r>
      <w:r w:rsidRPr="007547E8">
        <w:rPr>
          <w:bCs/>
          <w:i/>
          <w:iCs/>
          <w:strike/>
          <w:color w:val="0070C0"/>
        </w:rPr>
        <w:t>herefore, moderator thinks there is no need to discuss proposal 1.</w:t>
      </w:r>
    </w:p>
    <w:p w14:paraId="5C1642F0" w14:textId="77777777" w:rsidR="00082BA7" w:rsidRPr="007547E8" w:rsidRDefault="00082BA7" w:rsidP="00082BA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5D12DD02" w14:textId="77777777" w:rsidR="00082BA7" w:rsidRPr="007547E8" w:rsidRDefault="00082BA7" w:rsidP="00082BA7">
      <w:pPr>
        <w:pStyle w:val="ListParagraph"/>
        <w:numPr>
          <w:ilvl w:val="1"/>
          <w:numId w:val="1"/>
        </w:numPr>
        <w:spacing w:after="120"/>
        <w:ind w:left="1656" w:firstLineChars="0"/>
        <w:rPr>
          <w:rFonts w:eastAsia="SimSun"/>
          <w:strike/>
        </w:rPr>
      </w:pPr>
      <w:r w:rsidRPr="007547E8">
        <w:rPr>
          <w:rFonts w:eastAsia="SimSun"/>
          <w:strike/>
        </w:rPr>
        <w:t>Proposal 1 (QC): For a UE capable of early TCI state activation, test cases without early TCI state activation before PDCCH-order PRACH and LTM cell switch are skipped.</w:t>
      </w:r>
    </w:p>
    <w:p w14:paraId="37B57E2D" w14:textId="77777777" w:rsidR="00082BA7" w:rsidRPr="007547E8" w:rsidRDefault="00082BA7" w:rsidP="00082BA7">
      <w:pPr>
        <w:pStyle w:val="ListParagraph"/>
        <w:numPr>
          <w:ilvl w:val="1"/>
          <w:numId w:val="1"/>
        </w:numPr>
        <w:overflowPunct/>
        <w:autoSpaceDE/>
        <w:adjustRightInd/>
        <w:spacing w:after="120"/>
        <w:ind w:left="1656" w:firstLineChars="0"/>
        <w:textAlignment w:val="auto"/>
        <w:rPr>
          <w:rFonts w:eastAsia="SimSun"/>
          <w:strike/>
        </w:rPr>
      </w:pPr>
      <w:r w:rsidRPr="007547E8">
        <w:rPr>
          <w:rFonts w:eastAsia="SimSun"/>
          <w:strike/>
        </w:rPr>
        <w:t>Proposal 2 (QC): For a UE capable of early PRACH transmission, test cases for PRACH-based LTM cell switch are skipped.</w:t>
      </w:r>
    </w:p>
    <w:p w14:paraId="48B66621" w14:textId="77777777" w:rsidR="00082BA7" w:rsidRPr="007547E8" w:rsidRDefault="00082BA7" w:rsidP="00082BA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1878DB67" w14:textId="77777777" w:rsidR="00082BA7" w:rsidRPr="007547E8" w:rsidRDefault="00082BA7" w:rsidP="00082BA7">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Need</w:t>
      </w:r>
      <w:r w:rsidRPr="007547E8">
        <w:rPr>
          <w:rFonts w:eastAsia="SimSun"/>
          <w:strike/>
        </w:rPr>
        <w:t xml:space="preserve"> more discussion.</w:t>
      </w:r>
    </w:p>
    <w:p w14:paraId="6CB65EF5" w14:textId="77777777" w:rsidR="00082BA7" w:rsidRPr="007547E8" w:rsidRDefault="00082BA7" w:rsidP="005E4597">
      <w:pPr>
        <w:rPr>
          <w:bCs/>
          <w:strike/>
        </w:rPr>
      </w:pPr>
    </w:p>
    <w:p w14:paraId="7D2094CB" w14:textId="77777777" w:rsidR="00082BA7" w:rsidRPr="007547E8" w:rsidRDefault="00082BA7" w:rsidP="005E4597">
      <w:pPr>
        <w:rPr>
          <w:bCs/>
          <w:strike/>
        </w:rPr>
      </w:pPr>
    </w:p>
    <w:p w14:paraId="368DFAD0" w14:textId="77777777" w:rsidR="00064C35" w:rsidRPr="007547E8" w:rsidRDefault="00064C35" w:rsidP="00064C35">
      <w:pPr>
        <w:spacing w:afterLines="50" w:after="120"/>
        <w:rPr>
          <w:b/>
          <w:strike/>
          <w:u w:val="single"/>
        </w:rPr>
      </w:pPr>
      <w:r w:rsidRPr="007547E8">
        <w:rPr>
          <w:b/>
          <w:strike/>
          <w:u w:val="single"/>
        </w:rPr>
        <w:t>(Online) Issue 3-2-1-1: Time gap between early TCI state activation command and cell switch command</w:t>
      </w:r>
    </w:p>
    <w:p w14:paraId="7FDBCA5C" w14:textId="77777777" w:rsidR="00064C35" w:rsidRPr="007547E8" w:rsidRDefault="00064C35" w:rsidP="00064C35">
      <w:pPr>
        <w:spacing w:afterLines="50" w:after="120"/>
        <w:rPr>
          <w:b/>
          <w:strike/>
          <w:u w:val="single"/>
        </w:rPr>
      </w:pPr>
    </w:p>
    <w:p w14:paraId="2DEF3298" w14:textId="77777777" w:rsidR="00064C35" w:rsidRPr="007547E8" w:rsidRDefault="00064C35" w:rsidP="00064C35">
      <w:pPr>
        <w:spacing w:afterLines="50" w:after="120"/>
        <w:jc w:val="center"/>
        <w:rPr>
          <w:b/>
          <w:strike/>
          <w:u w:val="single"/>
        </w:rPr>
      </w:pPr>
      <w:r w:rsidRPr="007547E8">
        <w:rPr>
          <w:strike/>
          <w:noProof/>
          <w:lang w:val="en-US"/>
        </w:rPr>
        <w:drawing>
          <wp:inline distT="0" distB="0" distL="0" distR="0" wp14:anchorId="00C726E5" wp14:editId="74D5B479">
            <wp:extent cx="4622264" cy="1193165"/>
            <wp:effectExtent l="0" t="0" r="6985" b="0"/>
            <wp:docPr id="1" name="图片 1"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图片 1" descr="A screenshot of a computer&#10;&#10;Description automatically generated"/>
                    <pic:cNvPicPr/>
                  </pic:nvPicPr>
                  <pic:blipFill rotWithShape="1">
                    <a:blip r:embed="rId10" cstate="print">
                      <a:extLst>
                        <a:ext uri="{28A0092B-C50C-407E-A947-70E740481C1C}">
                          <a14:useLocalDpi xmlns:a14="http://schemas.microsoft.com/office/drawing/2010/main" val="0"/>
                        </a:ext>
                      </a:extLst>
                    </a:blip>
                    <a:srcRect l="12066"/>
                    <a:stretch/>
                  </pic:blipFill>
                  <pic:spPr bwMode="auto">
                    <a:xfrm>
                      <a:off x="0" y="0"/>
                      <a:ext cx="4622264" cy="1193165"/>
                    </a:xfrm>
                    <a:prstGeom prst="rect">
                      <a:avLst/>
                    </a:prstGeom>
                    <a:noFill/>
                    <a:ln>
                      <a:noFill/>
                    </a:ln>
                    <a:extLst>
                      <a:ext uri="{53640926-AAD7-44D8-BBD7-CCE9431645EC}">
                        <a14:shadowObscured xmlns:a14="http://schemas.microsoft.com/office/drawing/2010/main"/>
                      </a:ext>
                    </a:extLst>
                  </pic:spPr>
                </pic:pic>
              </a:graphicData>
            </a:graphic>
          </wp:inline>
        </w:drawing>
      </w:r>
    </w:p>
    <w:p w14:paraId="4C74BEC5" w14:textId="77777777" w:rsidR="00064C35" w:rsidRPr="007547E8" w:rsidRDefault="00064C35" w:rsidP="00064C35">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35C76555" w14:textId="77777777" w:rsidR="00064C35" w:rsidRPr="007547E8" w:rsidRDefault="00064C35" w:rsidP="00064C3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1 (MTK)</w:t>
      </w:r>
    </w:p>
    <w:p w14:paraId="3D873895"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bCs/>
          <w:strike/>
        </w:rPr>
      </w:pPr>
      <w:r w:rsidRPr="007547E8">
        <w:rPr>
          <w:bCs/>
          <w:strike/>
        </w:rPr>
        <w:t>After receiving activation command of a known TCI state, UE performs one shot SSB based T/F tracking on candidate cell(s) immediately after TCI state activation command.</w:t>
      </w:r>
    </w:p>
    <w:p w14:paraId="079289A5"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bCs/>
          <w:strike/>
        </w:rPr>
      </w:pPr>
      <w:r w:rsidRPr="007547E8">
        <w:rPr>
          <w:rFonts w:hint="eastAsia"/>
          <w:bCs/>
          <w:strike/>
        </w:rPr>
        <w:t>Only consider the case that UE can finish T/F tracking in only one SSB period, i.e., NW activates TCI state(s) of cells on a single frequency layer in FR1 and NW activates TCI state(s) of one more cell in FR2 at a certain time.</w:t>
      </w:r>
    </w:p>
    <w:p w14:paraId="1BB7266E"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bCs/>
          <w:strike/>
        </w:rPr>
      </w:pPr>
      <w:r w:rsidRPr="007547E8">
        <w:rPr>
          <w:bCs/>
          <w:strike/>
        </w:rPr>
        <w:t xml:space="preserve">Only consider known TCI state case for early TCI state activation in FR2. </w:t>
      </w:r>
    </w:p>
    <w:p w14:paraId="5C4A193C"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bCs/>
          <w:strike/>
        </w:rPr>
      </w:pPr>
      <w:r w:rsidRPr="007547E8">
        <w:rPr>
          <w:bCs/>
          <w:strike/>
        </w:rPr>
        <w:lastRenderedPageBreak/>
        <w:t>Consider unknown TCI state case for early TCI state activation in FR1 if the following conditions can be met:</w:t>
      </w:r>
    </w:p>
    <w:p w14:paraId="21B6F362" w14:textId="77777777" w:rsidR="00064C35" w:rsidRPr="007547E8" w:rsidRDefault="00064C35" w:rsidP="00064C35">
      <w:pPr>
        <w:pStyle w:val="ListParagraph"/>
        <w:numPr>
          <w:ilvl w:val="3"/>
          <w:numId w:val="1"/>
        </w:numPr>
        <w:overflowPunct/>
        <w:autoSpaceDE/>
        <w:adjustRightInd/>
        <w:spacing w:after="120"/>
        <w:ind w:left="3096" w:firstLineChars="0"/>
        <w:textAlignment w:val="auto"/>
        <w:rPr>
          <w:bCs/>
          <w:strike/>
        </w:rPr>
      </w:pPr>
      <w:r w:rsidRPr="007547E8">
        <w:rPr>
          <w:rFonts w:hint="eastAsia"/>
          <w:bCs/>
          <w:strike/>
        </w:rPr>
        <w:t>U</w:t>
      </w:r>
      <w:r w:rsidRPr="007547E8">
        <w:rPr>
          <w:bCs/>
          <w:strike/>
        </w:rPr>
        <w:t>E has reported beam-level L3 measurement result of the associated SSB of the TCI state within 1280ms</w:t>
      </w:r>
    </w:p>
    <w:p w14:paraId="02A3AF40" w14:textId="77777777" w:rsidR="00064C35" w:rsidRPr="007547E8" w:rsidRDefault="00064C35" w:rsidP="00064C35">
      <w:pPr>
        <w:pStyle w:val="ListParagraph"/>
        <w:numPr>
          <w:ilvl w:val="3"/>
          <w:numId w:val="1"/>
        </w:numPr>
        <w:overflowPunct/>
        <w:autoSpaceDE/>
        <w:adjustRightInd/>
        <w:spacing w:after="120"/>
        <w:ind w:left="3096" w:firstLineChars="0"/>
        <w:textAlignment w:val="auto"/>
        <w:rPr>
          <w:bCs/>
          <w:strike/>
        </w:rPr>
      </w:pPr>
      <w:r w:rsidRPr="007547E8">
        <w:rPr>
          <w:bCs/>
          <w:strike/>
        </w:rPr>
        <w:t>SNR of the associated SSB is above -3dB.</w:t>
      </w:r>
    </w:p>
    <w:p w14:paraId="5C86EA03" w14:textId="77777777" w:rsidR="00064C35" w:rsidRPr="007547E8" w:rsidRDefault="00064C35" w:rsidP="00064C35">
      <w:pPr>
        <w:pStyle w:val="ListParagraph"/>
        <w:numPr>
          <w:ilvl w:val="1"/>
          <w:numId w:val="1"/>
        </w:numPr>
        <w:overflowPunct/>
        <w:autoSpaceDE/>
        <w:adjustRightInd/>
        <w:spacing w:after="120"/>
        <w:ind w:left="1440" w:firstLineChars="0"/>
        <w:textAlignment w:val="auto"/>
        <w:rPr>
          <w:rFonts w:eastAsia="SimSun"/>
          <w:strike/>
        </w:rPr>
      </w:pPr>
      <w:bookmarkStart w:id="2" w:name="_Hlk150350356"/>
      <w:r w:rsidRPr="007547E8">
        <w:rPr>
          <w:rFonts w:eastAsia="SimSun"/>
          <w:strike/>
        </w:rPr>
        <w:t xml:space="preserve">Option 2 (vivo): </w:t>
      </w:r>
    </w:p>
    <w:p w14:paraId="3ECC6509"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bCs/>
          <w:strike/>
        </w:rPr>
      </w:pPr>
      <w:r w:rsidRPr="007547E8">
        <w:rPr>
          <w:rFonts w:eastAsia="SimSun"/>
          <w:bCs/>
          <w:strike/>
        </w:rPr>
        <w:t xml:space="preserve">The time gap for TCI activation before cell switch shall also consider UL part of TCI activation, i.e. the time gap equals to </w:t>
      </w:r>
      <w:bookmarkStart w:id="3" w:name="_Hlk163247082"/>
      <w:r w:rsidRPr="007547E8">
        <w:rPr>
          <w:rFonts w:eastAsiaTheme="minorEastAsia"/>
          <w:bCs/>
          <w:strike/>
        </w:rPr>
        <w:t>T</w:t>
      </w:r>
      <w:r w:rsidRPr="007547E8">
        <w:rPr>
          <w:rFonts w:eastAsiaTheme="minorEastAsia"/>
          <w:bCs/>
          <w:strike/>
          <w:vertAlign w:val="subscript"/>
        </w:rPr>
        <w:t>HARQ</w:t>
      </w:r>
      <w:r w:rsidRPr="007547E8">
        <w:rPr>
          <w:rFonts w:eastAsiaTheme="minorEastAsia"/>
          <w:bCs/>
          <w:strike/>
        </w:rPr>
        <w:t xml:space="preserve"> + </w:t>
      </w:r>
      <m:oMath>
        <m:sSubSup>
          <m:sSubSupPr>
            <m:ctrlPr>
              <w:rPr>
                <w:rFonts w:ascii="Cambria Math" w:eastAsiaTheme="minorEastAsia" w:hAnsi="Cambria Math"/>
                <w:bCs/>
                <w:strike/>
              </w:rPr>
            </m:ctrlPr>
          </m:sSubSupPr>
          <m:e>
            <m:r>
              <m:rPr>
                <m:sty m:val="p"/>
              </m:rPr>
              <w:rPr>
                <w:rFonts w:ascii="Cambria Math" w:eastAsiaTheme="minorEastAsia" w:hAnsi="Cambria Math"/>
                <w:strike/>
              </w:rPr>
              <m:t>3N</m:t>
            </m:r>
          </m:e>
          <m:sub>
            <m:r>
              <m:rPr>
                <m:sty m:val="p"/>
              </m:rPr>
              <w:rPr>
                <w:rFonts w:ascii="Cambria Math" w:eastAsiaTheme="minorEastAsia" w:hAnsi="Cambria Math"/>
                <w:strike/>
              </w:rPr>
              <m:t>slot</m:t>
            </m:r>
          </m:sub>
          <m:sup>
            <m:r>
              <m:rPr>
                <m:sty m:val="p"/>
              </m:rPr>
              <w:rPr>
                <w:rFonts w:ascii="Cambria Math" w:eastAsiaTheme="minorEastAsia" w:hAnsi="Cambria Math"/>
                <w:strike/>
              </w:rPr>
              <m:t>subframe,µ</m:t>
            </m:r>
          </m:sup>
        </m:sSubSup>
      </m:oMath>
      <w:r w:rsidRPr="007547E8">
        <w:rPr>
          <w:rFonts w:eastAsiaTheme="minorEastAsia"/>
          <w:bCs/>
          <w:strike/>
        </w:rPr>
        <w:t xml:space="preserve">+ </w:t>
      </w:r>
      <w:bookmarkStart w:id="4" w:name="_Hlk163136163"/>
      <w:r w:rsidRPr="007547E8">
        <w:rPr>
          <w:rFonts w:eastAsiaTheme="minorEastAsia"/>
          <w:bCs/>
          <w:strike/>
        </w:rPr>
        <w:t>max(TOk*(T</w:t>
      </w:r>
      <w:r w:rsidRPr="007547E8">
        <w:rPr>
          <w:rFonts w:eastAsiaTheme="minorEastAsia"/>
          <w:bCs/>
          <w:strike/>
          <w:vertAlign w:val="subscript"/>
        </w:rPr>
        <w:t xml:space="preserve">first-SSB </w:t>
      </w:r>
      <w:r w:rsidRPr="007547E8">
        <w:rPr>
          <w:rFonts w:eastAsiaTheme="minorEastAsia"/>
          <w:bCs/>
          <w:strike/>
        </w:rPr>
        <w:t>+ T</w:t>
      </w:r>
      <w:r w:rsidRPr="007547E8">
        <w:rPr>
          <w:rFonts w:eastAsiaTheme="minorEastAsia"/>
          <w:bCs/>
          <w:strike/>
          <w:vertAlign w:val="subscript"/>
        </w:rPr>
        <w:t>SSB-proc</w:t>
      </w:r>
      <w:r w:rsidRPr="007547E8">
        <w:rPr>
          <w:rFonts w:eastAsiaTheme="minorEastAsia"/>
          <w:bCs/>
          <w:strike/>
        </w:rPr>
        <w:t>)</w:t>
      </w:r>
      <w:bookmarkEnd w:id="3"/>
      <w:bookmarkEnd w:id="4"/>
      <w:r w:rsidRPr="007547E8">
        <w:rPr>
          <w:rFonts w:eastAsiaTheme="minorEastAsia"/>
          <w:bCs/>
          <w:strike/>
        </w:rPr>
        <w:t xml:space="preserve">, </w:t>
      </w:r>
      <w:r w:rsidRPr="007547E8">
        <w:rPr>
          <w:bCs/>
          <w:iCs/>
          <w:strike/>
          <w:szCs w:val="21"/>
        </w:rPr>
        <w:t>NM</w:t>
      </w:r>
      <w:r w:rsidRPr="007547E8">
        <w:rPr>
          <w:bCs/>
          <w:i/>
          <w:strike/>
          <w:szCs w:val="21"/>
        </w:rPr>
        <w:t>*</w:t>
      </w:r>
      <w:r w:rsidRPr="007547E8">
        <w:rPr>
          <w:bCs/>
          <w:iCs/>
          <w:strike/>
          <w:szCs w:val="21"/>
        </w:rPr>
        <w:t xml:space="preserve"> (T</w:t>
      </w:r>
      <w:r w:rsidRPr="007547E8">
        <w:rPr>
          <w:bCs/>
          <w:iCs/>
          <w:strike/>
          <w:szCs w:val="21"/>
          <w:vertAlign w:val="subscript"/>
        </w:rPr>
        <w:t xml:space="preserve">first_target-PL-RS </w:t>
      </w:r>
      <w:r w:rsidRPr="007547E8">
        <w:rPr>
          <w:bCs/>
          <w:iCs/>
          <w:strike/>
          <w:szCs w:val="21"/>
        </w:rPr>
        <w:t>+ 4*T</w:t>
      </w:r>
      <w:r w:rsidRPr="007547E8">
        <w:rPr>
          <w:bCs/>
          <w:iCs/>
          <w:strike/>
          <w:szCs w:val="21"/>
          <w:vertAlign w:val="subscript"/>
        </w:rPr>
        <w:t xml:space="preserve">target_PL-RS </w:t>
      </w:r>
      <w:r w:rsidRPr="007547E8">
        <w:rPr>
          <w:bCs/>
          <w:iCs/>
          <w:strike/>
          <w:szCs w:val="21"/>
        </w:rPr>
        <w:t>+ 2ms))</w:t>
      </w:r>
      <w:bookmarkStart w:id="5" w:name="_Hlk163247802"/>
      <w:r w:rsidRPr="007547E8">
        <w:rPr>
          <w:rFonts w:eastAsiaTheme="minorEastAsia"/>
          <w:bCs/>
          <w:strike/>
        </w:rPr>
        <w:t>/ NR slot length</w:t>
      </w:r>
      <w:bookmarkEnd w:id="5"/>
    </w:p>
    <w:p w14:paraId="424CE2FC"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bCs/>
          <w:strike/>
        </w:rPr>
      </w:pPr>
      <w:r w:rsidRPr="007547E8">
        <w:rPr>
          <w:rFonts w:eastAsia="SimSun"/>
          <w:bCs/>
          <w:strike/>
        </w:rPr>
        <w:t>For UE supporting 45-3a/45-4a, UL TCI activated before cell switch is not used for PDCCH-ordered RACH. The time gap for TCI activation before PDCCH-ordered RACH only counts DL part of TCI activation.</w:t>
      </w:r>
    </w:p>
    <w:p w14:paraId="1AACB9C9"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bCs/>
          <w:strike/>
        </w:rPr>
      </w:pPr>
      <w:r w:rsidRPr="007547E8">
        <w:rPr>
          <w:rFonts w:eastAsia="SimSun"/>
          <w:bCs/>
          <w:strike/>
        </w:rPr>
        <w:t>Considering no legacy RRM requirements are applicable if PL-RS is configured as SSB in FR2, RAN4 not to define RRM requirements in R18 for the case TCI activation before cell switch is indicated on an candidate cell with SSBs and PL-RSs outside active BWP, at least for FR2.</w:t>
      </w:r>
    </w:p>
    <w:p w14:paraId="6F601E7F"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bCs/>
          <w:strike/>
        </w:rPr>
      </w:pPr>
      <w:r w:rsidRPr="007547E8">
        <w:rPr>
          <w:rFonts w:eastAsia="SimSun"/>
          <w:bCs/>
          <w:strike/>
        </w:rPr>
        <w:t>No RRM requirement is applicable for a R18 UE if TCI activation of two candidate cells happens at the same time in FR2, e.g. received in one MAC PDU with two MAC CEs.</w:t>
      </w:r>
    </w:p>
    <w:p w14:paraId="557EDD1B" w14:textId="77777777" w:rsidR="00064C35" w:rsidRPr="007547E8" w:rsidRDefault="00064C35" w:rsidP="00064C3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 xml:space="preserve">ption 3 (Nokia): </w:t>
      </w:r>
    </w:p>
    <w:p w14:paraId="7EF52F18"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 xml:space="preserve">UE can perform PL-RS </w:t>
      </w:r>
      <w:r w:rsidRPr="007547E8">
        <w:rPr>
          <w:strike/>
        </w:rPr>
        <w:t>estimation based on the same SSB (T</w:t>
      </w:r>
      <w:r w:rsidRPr="007547E8">
        <w:rPr>
          <w:strike/>
          <w:vertAlign w:val="subscript"/>
        </w:rPr>
        <w:t>first-SSB</w:t>
      </w:r>
      <w:r w:rsidRPr="007547E8">
        <w:rPr>
          <w:strike/>
        </w:rPr>
        <w:t>/T</w:t>
      </w:r>
      <w:r w:rsidRPr="007547E8">
        <w:rPr>
          <w:strike/>
          <w:vertAlign w:val="subscript"/>
        </w:rPr>
        <w:t>first-RS</w:t>
      </w:r>
      <w:r w:rsidRPr="007547E8">
        <w:rPr>
          <w:strike/>
        </w:rPr>
        <w:t xml:space="preserve">) as is used for T/F tracking at TCI state activation. </w:t>
      </w:r>
    </w:p>
    <w:p w14:paraId="1F1CA734" w14:textId="77777777" w:rsidR="00064C35" w:rsidRPr="007547E8" w:rsidRDefault="00064C35" w:rsidP="00064C35">
      <w:pPr>
        <w:pStyle w:val="ListParagraph"/>
        <w:numPr>
          <w:ilvl w:val="2"/>
          <w:numId w:val="1"/>
        </w:numPr>
        <w:spacing w:after="180"/>
        <w:ind w:left="2376" w:firstLineChars="0"/>
        <w:rPr>
          <w:rFonts w:eastAsia="SimSun"/>
          <w:strike/>
        </w:rPr>
      </w:pPr>
      <w:r w:rsidRPr="007547E8">
        <w:rPr>
          <w:rFonts w:eastAsia="SimSun"/>
          <w:strike/>
        </w:rPr>
        <w:t xml:space="preserve">If TCI state is activated before cell switch, the UE shall do PL-RS estimation during the early TCI state activation. After TCI state activation, UE shall maintain the PL-RS for the active TCI state(s). </w:t>
      </w:r>
    </w:p>
    <w:p w14:paraId="2947368E" w14:textId="77777777" w:rsidR="00064C35" w:rsidRPr="007547E8" w:rsidRDefault="00064C35" w:rsidP="00064C35">
      <w:pPr>
        <w:pStyle w:val="ListParagraph"/>
        <w:numPr>
          <w:ilvl w:val="2"/>
          <w:numId w:val="1"/>
        </w:numPr>
        <w:spacing w:after="180"/>
        <w:ind w:left="2376" w:firstLineChars="0"/>
        <w:rPr>
          <w:rFonts w:eastAsia="SimSun"/>
          <w:strike/>
        </w:rPr>
      </w:pPr>
      <w:r w:rsidRPr="007547E8">
        <w:rPr>
          <w:rFonts w:eastAsia="SimSun"/>
          <w:strike/>
        </w:rPr>
        <w:t>Early TCI state activation requirements apply for both known and unknown TCI states. Legacy known TCI state condition and unknown TCI state switch delay can be reused.</w:t>
      </w:r>
    </w:p>
    <w:p w14:paraId="2C04B60F"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strike/>
        </w:rPr>
        <w:t>Extend the agreement “</w:t>
      </w:r>
      <w:r w:rsidRPr="007547E8">
        <w:rPr>
          <w:i/>
          <w:strike/>
        </w:rPr>
        <w:t>When the target cell is a current serving cell (role switch) and the target TCI state in LTM cell switch command or SSB index indicated in PDCCH order is already on the active TCI state list for that serving cell or on the LTM candidate cell active TCI state list, consider the target TCI state activated.”</w:t>
      </w:r>
      <w:r w:rsidRPr="007547E8">
        <w:rPr>
          <w:strike/>
        </w:rPr>
        <w:t xml:space="preserve"> to cover also the time gap between TCI state activation MAC-CE and LTM cell switch command.</w:t>
      </w:r>
    </w:p>
    <w:p w14:paraId="4BC93A6F" w14:textId="77777777" w:rsidR="00064C35" w:rsidRPr="007547E8" w:rsidRDefault="00064C35" w:rsidP="00064C3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Option 4 (Ericsson, QC)</w:t>
      </w:r>
    </w:p>
    <w:p w14:paraId="01D39E21" w14:textId="77777777" w:rsidR="00064C35" w:rsidRPr="007547E8" w:rsidRDefault="00064C35" w:rsidP="00064C35">
      <w:pPr>
        <w:pStyle w:val="ListParagraph"/>
        <w:numPr>
          <w:ilvl w:val="2"/>
          <w:numId w:val="1"/>
        </w:numPr>
        <w:spacing w:after="180"/>
        <w:ind w:left="2376" w:firstLineChars="0"/>
        <w:rPr>
          <w:strike/>
          <w:lang w:val="en-US"/>
        </w:rPr>
      </w:pPr>
      <w:r w:rsidRPr="007547E8">
        <w:rPr>
          <w:strike/>
          <w:lang w:val="en-US"/>
        </w:rPr>
        <w:t>TCI state activation requirements to be defined for known and unknown LTM candidate TCI states in the list of LTM TCI state activation.</w:t>
      </w:r>
    </w:p>
    <w:p w14:paraId="2E65F762" w14:textId="77777777" w:rsidR="00064C35" w:rsidRPr="007547E8" w:rsidRDefault="00064C35" w:rsidP="00064C35">
      <w:pPr>
        <w:pStyle w:val="ListParagraph"/>
        <w:numPr>
          <w:ilvl w:val="2"/>
          <w:numId w:val="1"/>
        </w:numPr>
        <w:spacing w:after="180"/>
        <w:ind w:left="2376" w:firstLineChars="0"/>
        <w:rPr>
          <w:strike/>
          <w:lang w:val="en-US"/>
        </w:rPr>
      </w:pPr>
      <w:r w:rsidRPr="007547E8">
        <w:rPr>
          <w:strike/>
          <w:lang w:val="en-US"/>
        </w:rPr>
        <w:t xml:space="preserve">RAN4 to agree the following as requirements for LTM candidate TCI state activation delay before receiving the cell switch command. </w:t>
      </w:r>
    </w:p>
    <w:p w14:paraId="18D04891" w14:textId="77777777" w:rsidR="00064C35" w:rsidRPr="007547E8" w:rsidRDefault="00064C35" w:rsidP="00064C35">
      <w:pPr>
        <w:pStyle w:val="ListParagraph"/>
        <w:numPr>
          <w:ilvl w:val="3"/>
          <w:numId w:val="1"/>
        </w:numPr>
        <w:spacing w:after="180"/>
        <w:ind w:left="3096" w:firstLineChars="0"/>
        <w:rPr>
          <w:strike/>
          <w:lang w:val="en-US"/>
        </w:rPr>
      </w:pPr>
      <w:r w:rsidRPr="007547E8">
        <w:rPr>
          <w:strike/>
          <w:lang w:val="en-US"/>
        </w:rPr>
        <w:t xml:space="preserve">If all the target LTM TCI states in the active TCI state list are known, </w:t>
      </w:r>
      <w:r w:rsidRPr="007547E8">
        <w:rPr>
          <w:rFonts w:eastAsia="Malgun Gothic"/>
          <w:strike/>
          <w:lang w:val="en-US"/>
        </w:rPr>
        <w:t>if the UE receives TCI state activation command at slot n</w:t>
      </w:r>
      <w:r w:rsidRPr="007547E8">
        <w:rPr>
          <w:strike/>
          <w:lang w:val="en-US"/>
        </w:rPr>
        <w:t>, UE shall have completed the LTM TCI state list update in slot n</w:t>
      </w:r>
      <w:r w:rsidRPr="007547E8">
        <w:rPr>
          <w:rFonts w:eastAsia="Malgun Gothic"/>
          <w:strike/>
          <w:lang w:val="en-US"/>
        </w:rPr>
        <w:t xml:space="preserve"> + T</w:t>
      </w:r>
      <w:r w:rsidRPr="007547E8">
        <w:rPr>
          <w:rFonts w:eastAsia="Malgun Gothic"/>
          <w:strike/>
          <w:vertAlign w:val="subscript"/>
          <w:lang w:val="en-US"/>
        </w:rPr>
        <w:t>HARQ</w:t>
      </w:r>
      <w:r w:rsidRPr="007547E8">
        <w:rPr>
          <w:rFonts w:eastAsia="Malgun Gothic"/>
          <w:strike/>
          <w:lang w:val="en-US"/>
        </w:rPr>
        <w:t xml:space="preserve"> +</w:t>
      </w:r>
      <m:oMath>
        <m:sSubSup>
          <m:sSubSupPr>
            <m:ctrlPr>
              <w:rPr>
                <w:rFonts w:ascii="Cambria Math" w:hAnsi="Cambria Math"/>
                <w:strike/>
                <w:lang w:val="en-US"/>
              </w:rPr>
            </m:ctrlPr>
          </m:sSubSupPr>
          <m:e>
            <m:r>
              <m:rPr>
                <m:sty m:val="p"/>
              </m:rPr>
              <w:rPr>
                <w:rFonts w:ascii="Cambria Math" w:hAnsi="Cambria Math"/>
                <w:strike/>
                <w:lang w:val="en-US"/>
              </w:rPr>
              <m:t>3N</m:t>
            </m:r>
          </m:e>
          <m:sub>
            <m:r>
              <m:rPr>
                <m:sty m:val="p"/>
              </m:rPr>
              <w:rPr>
                <w:rFonts w:ascii="Cambria Math" w:hAnsi="Cambria Math"/>
                <w:strike/>
                <w:lang w:val="en-US"/>
              </w:rPr>
              <m:t>slot</m:t>
            </m:r>
          </m:sub>
          <m:sup>
            <m:r>
              <m:rPr>
                <m:sty m:val="p"/>
              </m:rPr>
              <w:rPr>
                <w:rFonts w:ascii="Cambria Math" w:hAnsi="Cambria Math"/>
                <w:strike/>
                <w:lang w:val="en-US"/>
              </w:rPr>
              <m:t>subframe,µ</m:t>
            </m:r>
          </m:sup>
        </m:sSubSup>
      </m:oMath>
      <w:r w:rsidRPr="007547E8">
        <w:rPr>
          <w:rFonts w:eastAsia="Malgun Gothic"/>
          <w:strike/>
          <w:lang w:val="en-US"/>
        </w:rPr>
        <w:t xml:space="preserve"> </w:t>
      </w:r>
      <w:r w:rsidRPr="007547E8">
        <w:rPr>
          <w:strike/>
          <w:lang w:val="en-US"/>
        </w:rPr>
        <w:t>+</w:t>
      </w:r>
      <w:r w:rsidRPr="007547E8">
        <w:rPr>
          <w:rFonts w:eastAsia="Malgun Gothic"/>
          <w:strike/>
          <w:lang w:val="en-US"/>
        </w:rPr>
        <w:t xml:space="preserve"> </w:t>
      </w:r>
      <w:r w:rsidRPr="007547E8">
        <w:rPr>
          <w:strike/>
          <w:sz w:val="16"/>
          <w:szCs w:val="16"/>
          <w:lang w:val="en-US"/>
        </w:rPr>
        <w:t xml:space="preserve"> </w:t>
      </w:r>
      <w:proofErr w:type="spellStart"/>
      <w:r w:rsidRPr="007547E8">
        <w:rPr>
          <w:rFonts w:eastAsia="Malgun Gothic"/>
          <w:strike/>
          <w:lang w:val="en-US"/>
        </w:rPr>
        <w:t>TO</w:t>
      </w:r>
      <w:r w:rsidRPr="007547E8">
        <w:rPr>
          <w:rFonts w:eastAsia="Malgun Gothic"/>
          <w:strike/>
          <w:vertAlign w:val="subscript"/>
          <w:lang w:val="en-US"/>
        </w:rPr>
        <w:t>k</w:t>
      </w:r>
      <w:proofErr w:type="spellEnd"/>
      <w:r w:rsidRPr="007547E8">
        <w:rPr>
          <w:rFonts w:eastAsia="Malgun Gothic"/>
          <w:strike/>
          <w:lang w:val="en-US"/>
        </w:rPr>
        <w:t>*(</w:t>
      </w:r>
      <w:proofErr w:type="spellStart"/>
      <w:r w:rsidRPr="007547E8">
        <w:rPr>
          <w:rFonts w:eastAsia="Malgun Gothic"/>
          <w:strike/>
          <w:lang w:val="en-US"/>
        </w:rPr>
        <w:t>T</w:t>
      </w:r>
      <w:r w:rsidRPr="007547E8">
        <w:rPr>
          <w:rFonts w:eastAsia="Malgun Gothic"/>
          <w:strike/>
          <w:vertAlign w:val="subscript"/>
          <w:lang w:val="en-US"/>
        </w:rPr>
        <w:t>first-SSB_List</w:t>
      </w:r>
      <w:proofErr w:type="spellEnd"/>
      <w:r w:rsidRPr="007547E8">
        <w:rPr>
          <w:rFonts w:eastAsia="Malgun Gothic"/>
          <w:strike/>
          <w:vertAlign w:val="subscript"/>
          <w:lang w:val="en-US"/>
        </w:rPr>
        <w:t xml:space="preserve"> </w:t>
      </w:r>
      <w:r w:rsidRPr="007547E8">
        <w:rPr>
          <w:rFonts w:eastAsia="Malgun Gothic"/>
          <w:strike/>
          <w:lang w:val="en-US"/>
        </w:rPr>
        <w:t>+ T</w:t>
      </w:r>
      <w:r w:rsidRPr="007547E8">
        <w:rPr>
          <w:rFonts w:eastAsia="Malgun Gothic"/>
          <w:strike/>
          <w:vertAlign w:val="subscript"/>
          <w:lang w:val="en-US"/>
        </w:rPr>
        <w:t>SSB-proc</w:t>
      </w:r>
      <w:r w:rsidRPr="007547E8">
        <w:rPr>
          <w:rFonts w:eastAsia="Malgun Gothic"/>
          <w:strike/>
          <w:lang w:val="en-US"/>
        </w:rPr>
        <w:t>) /</w:t>
      </w:r>
      <w:r w:rsidRPr="007547E8">
        <w:rPr>
          <w:i/>
          <w:strike/>
          <w:lang w:val="en-US"/>
        </w:rPr>
        <w:t xml:space="preserve"> NR slot length</w:t>
      </w:r>
      <w:r w:rsidRPr="007547E8">
        <w:rPr>
          <w:strike/>
          <w:lang w:val="en-US"/>
        </w:rPr>
        <w:t>.</w:t>
      </w:r>
    </w:p>
    <w:p w14:paraId="097CA49E" w14:textId="77777777" w:rsidR="00064C35" w:rsidRPr="007547E8" w:rsidRDefault="00064C35" w:rsidP="00064C35">
      <w:pPr>
        <w:pStyle w:val="ListParagraph"/>
        <w:numPr>
          <w:ilvl w:val="3"/>
          <w:numId w:val="1"/>
        </w:numPr>
        <w:spacing w:after="180"/>
        <w:ind w:left="3096" w:firstLineChars="0"/>
        <w:rPr>
          <w:strike/>
          <w:lang w:val="en-US"/>
        </w:rPr>
      </w:pPr>
      <w:r w:rsidRPr="007547E8">
        <w:rPr>
          <w:strike/>
          <w:lang w:val="en-US"/>
        </w:rPr>
        <w:lastRenderedPageBreak/>
        <w:t xml:space="preserve">If any of the target TCI states in the active TCI state list are unknown, </w:t>
      </w:r>
      <w:r w:rsidRPr="007547E8">
        <w:rPr>
          <w:rFonts w:eastAsia="Malgun Gothic"/>
          <w:strike/>
          <w:lang w:val="en-US"/>
        </w:rPr>
        <w:t>if the UE receives TCI state activation command at slot n</w:t>
      </w:r>
      <w:r w:rsidRPr="007547E8">
        <w:rPr>
          <w:strike/>
          <w:lang w:val="en-US"/>
        </w:rPr>
        <w:t>, UE shall have completed the LTM TCI state list update in slot n+</w:t>
      </w:r>
      <w:r w:rsidRPr="007547E8">
        <w:rPr>
          <w:rFonts w:eastAsia="Malgun Gothic"/>
          <w:strike/>
        </w:rPr>
        <w:t xml:space="preserve"> T</w:t>
      </w:r>
      <w:r w:rsidRPr="007547E8">
        <w:rPr>
          <w:rFonts w:eastAsia="Malgun Gothic"/>
          <w:strike/>
          <w:vertAlign w:val="subscript"/>
        </w:rPr>
        <w:t>HARQ</w:t>
      </w:r>
      <w:r w:rsidRPr="007547E8">
        <w:rPr>
          <w:rFonts w:eastAsia="Malgun Gothic"/>
          <w:strike/>
        </w:rPr>
        <w:t xml:space="preserve"> +</w:t>
      </w:r>
      <m:oMath>
        <m:sSubSup>
          <m:sSubSupPr>
            <m:ctrlPr>
              <w:rPr>
                <w:rFonts w:ascii="Cambria Math" w:hAnsi="Cambria Math"/>
                <w:strike/>
              </w:rPr>
            </m:ctrlPr>
          </m:sSubSupPr>
          <m:e>
            <m:r>
              <m:rPr>
                <m:sty m:val="p"/>
              </m:rPr>
              <w:rPr>
                <w:rFonts w:ascii="Cambria Math" w:hAnsi="Cambria Math"/>
                <w:strike/>
              </w:rPr>
              <m:t>3N</m:t>
            </m:r>
          </m:e>
          <m:sub>
            <m:r>
              <m:rPr>
                <m:sty m:val="p"/>
              </m:rPr>
              <w:rPr>
                <w:rFonts w:ascii="Cambria Math" w:hAnsi="Cambria Math"/>
                <w:strike/>
              </w:rPr>
              <m:t>slot</m:t>
            </m:r>
          </m:sub>
          <m:sup>
            <m:r>
              <m:rPr>
                <m:sty m:val="p"/>
              </m:rPr>
              <w:rPr>
                <w:rFonts w:ascii="Cambria Math" w:hAnsi="Cambria Math"/>
                <w:strike/>
              </w:rPr>
              <m:t>subframe,µ</m:t>
            </m:r>
          </m:sup>
        </m:sSubSup>
      </m:oMath>
      <w:r w:rsidRPr="007547E8">
        <w:rPr>
          <w:rFonts w:eastAsia="Malgun Gothic"/>
          <w:strike/>
          <w:lang w:val="en-US"/>
        </w:rPr>
        <w:t xml:space="preserve"> + (</w:t>
      </w:r>
      <w:r w:rsidRPr="007547E8">
        <w:rPr>
          <w:strike/>
        </w:rPr>
        <w:t>T</w:t>
      </w:r>
      <w:r w:rsidRPr="007547E8">
        <w:rPr>
          <w:strike/>
          <w:vertAlign w:val="subscript"/>
        </w:rPr>
        <w:t xml:space="preserve">L1-RSRP_list </w:t>
      </w:r>
      <w:r w:rsidRPr="007547E8">
        <w:rPr>
          <w:rFonts w:eastAsia="Malgun Gothic"/>
          <w:strike/>
          <w:lang w:val="en-US"/>
        </w:rPr>
        <w:t>+</w:t>
      </w:r>
      <w:proofErr w:type="spellStart"/>
      <w:r w:rsidRPr="007547E8">
        <w:rPr>
          <w:rFonts w:eastAsia="Malgun Gothic"/>
          <w:strike/>
          <w:lang w:val="en-US"/>
        </w:rPr>
        <w:t>TO</w:t>
      </w:r>
      <w:r w:rsidRPr="007547E8">
        <w:rPr>
          <w:rFonts w:eastAsia="Malgun Gothic"/>
          <w:strike/>
          <w:vertAlign w:val="subscript"/>
          <w:lang w:val="en-US"/>
        </w:rPr>
        <w:t>uk</w:t>
      </w:r>
      <w:proofErr w:type="spellEnd"/>
      <w:r w:rsidRPr="007547E8">
        <w:rPr>
          <w:rFonts w:eastAsia="Malgun Gothic"/>
          <w:strike/>
          <w:lang w:val="en-US"/>
        </w:rPr>
        <w:t>*(</w:t>
      </w:r>
      <w:proofErr w:type="spellStart"/>
      <w:r w:rsidRPr="007547E8">
        <w:rPr>
          <w:rFonts w:eastAsia="Malgun Gothic"/>
          <w:strike/>
          <w:lang w:val="en-US"/>
        </w:rPr>
        <w:t>T</w:t>
      </w:r>
      <w:r w:rsidRPr="007547E8">
        <w:rPr>
          <w:rFonts w:eastAsia="Malgun Gothic"/>
          <w:strike/>
          <w:vertAlign w:val="subscript"/>
          <w:lang w:val="en-US"/>
        </w:rPr>
        <w:t>first-SSB_List</w:t>
      </w:r>
      <w:proofErr w:type="spellEnd"/>
      <w:r w:rsidRPr="007547E8">
        <w:rPr>
          <w:rFonts w:eastAsia="Malgun Gothic"/>
          <w:strike/>
          <w:lang w:val="en-US"/>
        </w:rPr>
        <w:t>+ T</w:t>
      </w:r>
      <w:r w:rsidRPr="007547E8">
        <w:rPr>
          <w:rFonts w:eastAsia="Malgun Gothic"/>
          <w:strike/>
          <w:vertAlign w:val="subscript"/>
          <w:lang w:val="en-US"/>
        </w:rPr>
        <w:t>SSB-proc</w:t>
      </w:r>
      <w:r w:rsidRPr="007547E8">
        <w:rPr>
          <w:rFonts w:eastAsia="Malgun Gothic"/>
          <w:strike/>
          <w:lang w:val="en-US"/>
        </w:rPr>
        <w:t>))</w:t>
      </w:r>
      <w:r w:rsidRPr="007547E8">
        <w:rPr>
          <w:strike/>
          <w:lang w:val="en-US"/>
        </w:rPr>
        <w:t xml:space="preserve"> / </w:t>
      </w:r>
      <w:r w:rsidRPr="007547E8">
        <w:rPr>
          <w:i/>
          <w:strike/>
          <w:lang w:val="en-US"/>
        </w:rPr>
        <w:t>NR slot length</w:t>
      </w:r>
      <w:r w:rsidRPr="007547E8">
        <w:rPr>
          <w:strike/>
          <w:lang w:val="en-US"/>
        </w:rPr>
        <w:t>.</w:t>
      </w:r>
    </w:p>
    <w:p w14:paraId="0DC3EEE2" w14:textId="77777777" w:rsidR="00064C35" w:rsidRPr="007547E8" w:rsidRDefault="00064C35" w:rsidP="00064C35">
      <w:pPr>
        <w:pStyle w:val="ListParagraph"/>
        <w:numPr>
          <w:ilvl w:val="3"/>
          <w:numId w:val="1"/>
        </w:numPr>
        <w:spacing w:after="180"/>
        <w:ind w:left="3096" w:firstLineChars="0"/>
        <w:rPr>
          <w:strike/>
          <w:lang w:val="en-US"/>
        </w:rPr>
      </w:pPr>
      <w:r w:rsidRPr="007547E8">
        <w:rPr>
          <w:strike/>
        </w:rPr>
        <w:t xml:space="preserve">In the TCI state activation requirements for LTM candidate cells, </w:t>
      </w:r>
      <w:proofErr w:type="spellStart"/>
      <w:r w:rsidRPr="007547E8">
        <w:rPr>
          <w:strike/>
          <w:lang w:val="en-US"/>
        </w:rPr>
        <w:t>T</w:t>
      </w:r>
      <w:r w:rsidRPr="007547E8">
        <w:rPr>
          <w:strike/>
          <w:vertAlign w:val="subscript"/>
          <w:lang w:val="en-US"/>
        </w:rPr>
        <w:t>first-SSB_List</w:t>
      </w:r>
      <w:proofErr w:type="spellEnd"/>
      <w:r w:rsidRPr="007547E8">
        <w:rPr>
          <w:strike/>
          <w:vertAlign w:val="subscript"/>
          <w:lang w:val="en-US"/>
        </w:rPr>
        <w:t xml:space="preserve"> </w:t>
      </w:r>
      <w:r w:rsidRPr="007547E8">
        <w:rPr>
          <w:strike/>
          <w:lang w:val="en-US"/>
        </w:rPr>
        <w:t>is given by</w:t>
      </w:r>
    </w:p>
    <w:p w14:paraId="30B01165" w14:textId="77777777" w:rsidR="00064C35" w:rsidRPr="007547E8" w:rsidRDefault="00064C35" w:rsidP="00064C35">
      <w:pPr>
        <w:pStyle w:val="ListParagraph"/>
        <w:numPr>
          <w:ilvl w:val="3"/>
          <w:numId w:val="1"/>
        </w:numPr>
        <w:spacing w:after="180"/>
        <w:ind w:left="3096" w:firstLineChars="0"/>
        <w:rPr>
          <w:strike/>
          <w:lang w:val="en-US"/>
        </w:rPr>
      </w:pPr>
      <w:r w:rsidRPr="007547E8">
        <w:rPr>
          <w:strike/>
          <w:lang w:val="en-US"/>
        </w:rPr>
        <w:t>For FR2,</w:t>
      </w:r>
    </w:p>
    <w:p w14:paraId="6D98197E" w14:textId="77777777" w:rsidR="00064C35" w:rsidRPr="007547E8" w:rsidRDefault="00064C35" w:rsidP="00064C35">
      <w:pPr>
        <w:pStyle w:val="ListParagraph"/>
        <w:numPr>
          <w:ilvl w:val="4"/>
          <w:numId w:val="1"/>
        </w:numPr>
        <w:spacing w:after="180"/>
        <w:ind w:left="3816" w:firstLineChars="0"/>
        <w:rPr>
          <w:strike/>
          <w:lang w:val="en-US"/>
        </w:rPr>
      </w:pPr>
      <w:proofErr w:type="spellStart"/>
      <w:r w:rsidRPr="007547E8">
        <w:rPr>
          <w:strike/>
          <w:lang w:val="en-US"/>
        </w:rPr>
        <w:t>T</w:t>
      </w:r>
      <w:r w:rsidRPr="007547E8">
        <w:rPr>
          <w:strike/>
          <w:vertAlign w:val="subscript"/>
          <w:lang w:val="en-US"/>
        </w:rPr>
        <w:t>first-SSB_List</w:t>
      </w:r>
      <w:proofErr w:type="spellEnd"/>
      <w:r w:rsidRPr="007547E8">
        <w:rPr>
          <w:strike/>
          <w:lang w:val="en-US"/>
        </w:rPr>
        <w:t xml:space="preserve"> = T</w:t>
      </w:r>
      <w:r w:rsidRPr="007547E8">
        <w:rPr>
          <w:strike/>
          <w:vertAlign w:val="subscript"/>
          <w:lang w:val="en-US"/>
        </w:rPr>
        <w:t>first-SSB_LTM1</w:t>
      </w:r>
      <w:r w:rsidRPr="007547E8">
        <w:rPr>
          <w:bCs/>
          <w:strike/>
          <w:lang w:val="en-US"/>
        </w:rPr>
        <w:t xml:space="preserve"> + </w:t>
      </w:r>
      <w:r w:rsidRPr="007547E8">
        <w:rPr>
          <w:strike/>
          <w:lang w:val="en-US"/>
        </w:rPr>
        <w:t>T</w:t>
      </w:r>
      <w:r w:rsidRPr="007547E8">
        <w:rPr>
          <w:strike/>
          <w:vertAlign w:val="subscript"/>
          <w:lang w:val="en-US"/>
        </w:rPr>
        <w:t>first-SSB_LTM2 + ... +</w:t>
      </w:r>
      <w:proofErr w:type="spellStart"/>
      <w:r w:rsidRPr="007547E8">
        <w:rPr>
          <w:strike/>
          <w:lang w:val="en-US"/>
        </w:rPr>
        <w:t>T</w:t>
      </w:r>
      <w:r w:rsidRPr="007547E8">
        <w:rPr>
          <w:strike/>
          <w:vertAlign w:val="subscript"/>
          <w:lang w:val="en-US"/>
        </w:rPr>
        <w:t>first-SSB_LTMn</w:t>
      </w:r>
      <w:proofErr w:type="spellEnd"/>
      <w:r w:rsidRPr="007547E8">
        <w:rPr>
          <w:strike/>
          <w:lang w:val="en-US"/>
        </w:rPr>
        <w:t>, if the time to first SSB associated to LTM candidate TCI states are overlapped in FR2.</w:t>
      </w:r>
    </w:p>
    <w:p w14:paraId="7F16F3C0" w14:textId="77777777" w:rsidR="00064C35" w:rsidRPr="007547E8" w:rsidRDefault="00064C35" w:rsidP="00064C35">
      <w:pPr>
        <w:pStyle w:val="ListParagraph"/>
        <w:numPr>
          <w:ilvl w:val="4"/>
          <w:numId w:val="1"/>
        </w:numPr>
        <w:spacing w:after="180"/>
        <w:ind w:left="3816" w:firstLineChars="0"/>
        <w:rPr>
          <w:strike/>
          <w:lang w:val="en-US"/>
        </w:rPr>
      </w:pPr>
      <w:proofErr w:type="spellStart"/>
      <w:r w:rsidRPr="007547E8">
        <w:rPr>
          <w:strike/>
          <w:lang w:val="en-US"/>
        </w:rPr>
        <w:t>T</w:t>
      </w:r>
      <w:r w:rsidRPr="007547E8">
        <w:rPr>
          <w:strike/>
          <w:vertAlign w:val="subscript"/>
          <w:lang w:val="en-US"/>
        </w:rPr>
        <w:t>first-SSB_List</w:t>
      </w:r>
      <w:proofErr w:type="spellEnd"/>
      <w:r w:rsidRPr="007547E8">
        <w:rPr>
          <w:strike/>
          <w:lang w:val="en-US"/>
        </w:rPr>
        <w:t xml:space="preserve"> = max (T</w:t>
      </w:r>
      <w:r w:rsidRPr="007547E8">
        <w:rPr>
          <w:strike/>
          <w:vertAlign w:val="subscript"/>
          <w:lang w:val="en-US"/>
        </w:rPr>
        <w:t>first-SSB_LTM1</w:t>
      </w:r>
      <w:r w:rsidRPr="007547E8">
        <w:rPr>
          <w:bCs/>
          <w:strike/>
          <w:lang w:val="en-US"/>
        </w:rPr>
        <w:t xml:space="preserve">, </w:t>
      </w:r>
      <w:r w:rsidRPr="007547E8">
        <w:rPr>
          <w:strike/>
          <w:lang w:val="en-US"/>
        </w:rPr>
        <w:t>T</w:t>
      </w:r>
      <w:r w:rsidRPr="007547E8">
        <w:rPr>
          <w:strike/>
          <w:vertAlign w:val="subscript"/>
          <w:lang w:val="en-US"/>
        </w:rPr>
        <w:t>first-SSB_LTM2,  .. ,</w:t>
      </w:r>
      <w:r w:rsidRPr="007547E8">
        <w:rPr>
          <w:strike/>
          <w:lang w:val="en-US"/>
        </w:rPr>
        <w:t xml:space="preserve"> </w:t>
      </w:r>
      <w:proofErr w:type="spellStart"/>
      <w:r w:rsidRPr="007547E8">
        <w:rPr>
          <w:strike/>
          <w:lang w:val="en-US"/>
        </w:rPr>
        <w:t>T</w:t>
      </w:r>
      <w:r w:rsidRPr="007547E8">
        <w:rPr>
          <w:strike/>
          <w:vertAlign w:val="subscript"/>
          <w:lang w:val="en-US"/>
        </w:rPr>
        <w:t>first-SSB_LTMn</w:t>
      </w:r>
      <w:proofErr w:type="spellEnd"/>
      <w:r w:rsidRPr="007547E8">
        <w:rPr>
          <w:strike/>
          <w:lang w:val="en-US"/>
        </w:rPr>
        <w:t>.) if the time to first SSB associated to LTM candidate TCI states are not overlapped.</w:t>
      </w:r>
    </w:p>
    <w:p w14:paraId="2E920C0E" w14:textId="77777777" w:rsidR="00064C35" w:rsidRPr="007547E8" w:rsidRDefault="00064C35" w:rsidP="00064C35">
      <w:pPr>
        <w:pStyle w:val="ListParagraph"/>
        <w:numPr>
          <w:ilvl w:val="3"/>
          <w:numId w:val="1"/>
        </w:numPr>
        <w:spacing w:after="180"/>
        <w:ind w:left="3096" w:firstLineChars="0"/>
        <w:rPr>
          <w:strike/>
          <w:lang w:val="en-US"/>
        </w:rPr>
      </w:pPr>
      <w:r w:rsidRPr="007547E8">
        <w:rPr>
          <w:strike/>
          <w:lang w:val="en-US"/>
        </w:rPr>
        <w:t xml:space="preserve">For FR1, </w:t>
      </w:r>
      <w:proofErr w:type="spellStart"/>
      <w:r w:rsidRPr="007547E8">
        <w:rPr>
          <w:strike/>
          <w:lang w:val="en-US"/>
        </w:rPr>
        <w:t>T</w:t>
      </w:r>
      <w:r w:rsidRPr="007547E8">
        <w:rPr>
          <w:strike/>
          <w:vertAlign w:val="subscript"/>
          <w:lang w:val="en-US"/>
        </w:rPr>
        <w:t>first-SSB_List</w:t>
      </w:r>
      <w:proofErr w:type="spellEnd"/>
      <w:r w:rsidRPr="007547E8">
        <w:rPr>
          <w:strike/>
          <w:lang w:val="en-US"/>
        </w:rPr>
        <w:t xml:space="preserve"> = max (T</w:t>
      </w:r>
      <w:r w:rsidRPr="007547E8">
        <w:rPr>
          <w:strike/>
          <w:vertAlign w:val="subscript"/>
          <w:lang w:val="en-US"/>
        </w:rPr>
        <w:t>first-SSB_LTM1</w:t>
      </w:r>
      <w:r w:rsidRPr="007547E8">
        <w:rPr>
          <w:bCs/>
          <w:strike/>
          <w:lang w:val="en-US"/>
        </w:rPr>
        <w:t xml:space="preserve">, </w:t>
      </w:r>
      <w:r w:rsidRPr="007547E8">
        <w:rPr>
          <w:strike/>
          <w:lang w:val="en-US"/>
        </w:rPr>
        <w:t>T</w:t>
      </w:r>
      <w:r w:rsidRPr="007547E8">
        <w:rPr>
          <w:strike/>
          <w:vertAlign w:val="subscript"/>
          <w:lang w:val="en-US"/>
        </w:rPr>
        <w:t>first-SSB_LTM2,  .. ,</w:t>
      </w:r>
      <w:r w:rsidRPr="007547E8">
        <w:rPr>
          <w:strike/>
          <w:lang w:val="en-US"/>
        </w:rPr>
        <w:t xml:space="preserve"> </w:t>
      </w:r>
      <w:proofErr w:type="spellStart"/>
      <w:r w:rsidRPr="007547E8">
        <w:rPr>
          <w:strike/>
          <w:lang w:val="en-US"/>
        </w:rPr>
        <w:t>T</w:t>
      </w:r>
      <w:r w:rsidRPr="007547E8">
        <w:rPr>
          <w:strike/>
          <w:vertAlign w:val="subscript"/>
          <w:lang w:val="en-US"/>
        </w:rPr>
        <w:t>first-SSB_LTMn</w:t>
      </w:r>
      <w:proofErr w:type="spellEnd"/>
      <w:r w:rsidRPr="007547E8">
        <w:rPr>
          <w:strike/>
          <w:lang w:val="en-US"/>
        </w:rPr>
        <w:t xml:space="preserve">). </w:t>
      </w:r>
    </w:p>
    <w:p w14:paraId="33E53FF1" w14:textId="77777777" w:rsidR="00064C35" w:rsidRPr="007547E8" w:rsidRDefault="00064C35" w:rsidP="00064C35">
      <w:pPr>
        <w:pStyle w:val="ListParagraph"/>
        <w:numPr>
          <w:ilvl w:val="4"/>
          <w:numId w:val="1"/>
        </w:numPr>
        <w:spacing w:after="180"/>
        <w:ind w:left="3816" w:firstLineChars="0"/>
        <w:rPr>
          <w:strike/>
          <w:lang w:val="en-US"/>
        </w:rPr>
      </w:pPr>
      <w:r w:rsidRPr="007547E8">
        <w:rPr>
          <w:strike/>
          <w:lang w:val="en-US"/>
        </w:rPr>
        <w:t xml:space="preserve">Where, the </w:t>
      </w:r>
      <w:proofErr w:type="spellStart"/>
      <w:r w:rsidRPr="007547E8">
        <w:rPr>
          <w:strike/>
          <w:lang w:val="en-US"/>
        </w:rPr>
        <w:t>T</w:t>
      </w:r>
      <w:r w:rsidRPr="007547E8">
        <w:rPr>
          <w:strike/>
          <w:vertAlign w:val="subscript"/>
          <w:lang w:val="en-US"/>
        </w:rPr>
        <w:t>first-SSB_LTMn</w:t>
      </w:r>
      <w:proofErr w:type="spellEnd"/>
      <w:r w:rsidRPr="007547E8">
        <w:rPr>
          <w:strike/>
          <w:vertAlign w:val="subscript"/>
          <w:lang w:val="en-US"/>
        </w:rPr>
        <w:t xml:space="preserve"> </w:t>
      </w:r>
      <w:r w:rsidRPr="007547E8">
        <w:rPr>
          <w:strike/>
          <w:lang w:val="en-US"/>
        </w:rPr>
        <w:t>is the SSB periodicity of LTM candidate cell n.</w:t>
      </w:r>
      <w:r w:rsidRPr="007547E8">
        <w:rPr>
          <w:strike/>
        </w:rPr>
        <w:t xml:space="preserve"> </w:t>
      </w:r>
    </w:p>
    <w:bookmarkEnd w:id="2"/>
    <w:p w14:paraId="7CD2C5A2" w14:textId="77777777" w:rsidR="00064C35" w:rsidRPr="007547E8" w:rsidRDefault="00064C35" w:rsidP="00064C35">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3CF4C3D3" w14:textId="77777777" w:rsidR="00064C35" w:rsidRPr="007547E8" w:rsidRDefault="00064C35" w:rsidP="00064C35">
      <w:pPr>
        <w:pStyle w:val="ListParagraph"/>
        <w:overflowPunct/>
        <w:autoSpaceDE/>
        <w:adjustRightInd/>
        <w:spacing w:after="120"/>
        <w:ind w:left="720" w:firstLineChars="0" w:firstLine="0"/>
        <w:textAlignment w:val="auto"/>
        <w:rPr>
          <w:rFonts w:eastAsia="SimSun"/>
          <w:i/>
          <w:iCs/>
          <w:strike/>
          <w:color w:val="0070C0"/>
        </w:rPr>
      </w:pPr>
      <w:r w:rsidRPr="007547E8">
        <w:rPr>
          <w:rFonts w:eastAsia="SimSun" w:hint="eastAsia"/>
          <w:i/>
          <w:iCs/>
          <w:strike/>
          <w:color w:val="0070C0"/>
        </w:rPr>
        <w:t>C</w:t>
      </w:r>
      <w:r w:rsidRPr="007547E8">
        <w:rPr>
          <w:rFonts w:eastAsia="SimSun"/>
          <w:i/>
          <w:iCs/>
          <w:strike/>
          <w:color w:val="0070C0"/>
        </w:rPr>
        <w:t>onsider the common parts the proposals, and divergence among the proposals</w:t>
      </w:r>
    </w:p>
    <w:p w14:paraId="150945C1" w14:textId="77777777" w:rsidR="00064C35" w:rsidRPr="007547E8" w:rsidRDefault="00064C35" w:rsidP="00064C3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Recommend agree on</w:t>
      </w:r>
    </w:p>
    <w:p w14:paraId="1FC5B743"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bCs/>
          <w:strike/>
        </w:rPr>
      </w:pPr>
      <w:r w:rsidRPr="007547E8">
        <w:rPr>
          <w:bCs/>
          <w:strike/>
        </w:rPr>
        <w:t>After receiving activation command of a known TCI state, UE performs one shot SSB based T/F tracking on candidate cell(s) immediately after TCI state activation command</w:t>
      </w:r>
    </w:p>
    <w:p w14:paraId="7F143704"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hint="eastAsia"/>
          <w:strike/>
        </w:rPr>
        <w:t>R</w:t>
      </w:r>
      <w:r w:rsidRPr="007547E8">
        <w:rPr>
          <w:rFonts w:eastAsia="SimSun"/>
          <w:strike/>
        </w:rPr>
        <w:t>euse legacy known TCI state condition in legacy TCI state switching requirements</w:t>
      </w:r>
    </w:p>
    <w:p w14:paraId="458F7EB4"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Support both known and unknown TCI state in FR1</w:t>
      </w:r>
    </w:p>
    <w:p w14:paraId="2CFC8899" w14:textId="77777777" w:rsidR="00064C35" w:rsidRPr="007547E8" w:rsidRDefault="00064C35" w:rsidP="00064C35">
      <w:pPr>
        <w:pStyle w:val="ListParagraph"/>
        <w:numPr>
          <w:ilvl w:val="3"/>
          <w:numId w:val="1"/>
        </w:numPr>
        <w:overflowPunct/>
        <w:autoSpaceDE/>
        <w:adjustRightInd/>
        <w:spacing w:after="120"/>
        <w:ind w:left="3096" w:firstLineChars="0"/>
        <w:textAlignment w:val="auto"/>
        <w:rPr>
          <w:rFonts w:eastAsia="SimSun"/>
          <w:strike/>
        </w:rPr>
      </w:pPr>
      <w:r w:rsidRPr="007547E8">
        <w:rPr>
          <w:rFonts w:eastAsia="SimSun"/>
          <w:strike/>
        </w:rPr>
        <w:t xml:space="preserve">FFS: </w:t>
      </w:r>
      <w:r w:rsidRPr="007547E8">
        <w:rPr>
          <w:rFonts w:eastAsia="SimSun" w:hint="eastAsia"/>
          <w:strike/>
        </w:rPr>
        <w:t>D</w:t>
      </w:r>
      <w:r w:rsidRPr="007547E8">
        <w:rPr>
          <w:rFonts w:eastAsia="SimSun"/>
          <w:strike/>
        </w:rPr>
        <w:t>iscuss the conditions to support unknown TCI state in FR1</w:t>
      </w:r>
    </w:p>
    <w:p w14:paraId="6F111AD0"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hint="eastAsia"/>
          <w:strike/>
        </w:rPr>
        <w:t>F</w:t>
      </w:r>
      <w:r w:rsidRPr="007547E8">
        <w:rPr>
          <w:rFonts w:eastAsia="SimSun"/>
          <w:strike/>
        </w:rPr>
        <w:t xml:space="preserve">FS: </w:t>
      </w:r>
      <w:r w:rsidRPr="007547E8">
        <w:rPr>
          <w:strike/>
        </w:rPr>
        <w:t xml:space="preserve">Discuss whether to consider the case that </w:t>
      </w:r>
      <w:r w:rsidRPr="007547E8">
        <w:rPr>
          <w:bCs/>
          <w:strike/>
        </w:rPr>
        <w:t>candidate cell’s SSB or PL-RS is outside active BWP in FR2</w:t>
      </w:r>
    </w:p>
    <w:p w14:paraId="7E3E9778"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 xml:space="preserve">FFS: Discuss whether and how to consider the case that UE cannot finish T/F tracking in one SSB/gap period, i.e., </w:t>
      </w:r>
    </w:p>
    <w:p w14:paraId="4245C4D0" w14:textId="77777777" w:rsidR="00064C35" w:rsidRPr="007547E8" w:rsidRDefault="00064C35" w:rsidP="00064C35">
      <w:pPr>
        <w:pStyle w:val="ListParagraph"/>
        <w:numPr>
          <w:ilvl w:val="3"/>
          <w:numId w:val="1"/>
        </w:numPr>
        <w:overflowPunct/>
        <w:autoSpaceDE/>
        <w:adjustRightInd/>
        <w:spacing w:after="120"/>
        <w:ind w:left="3096" w:firstLineChars="0"/>
        <w:textAlignment w:val="auto"/>
        <w:rPr>
          <w:rFonts w:eastAsia="SimSun"/>
          <w:strike/>
        </w:rPr>
      </w:pPr>
      <w:r w:rsidRPr="007547E8">
        <w:rPr>
          <w:rFonts w:eastAsia="SimSun"/>
          <w:strike/>
        </w:rPr>
        <w:t>Multiple frequency layers in FR1</w:t>
      </w:r>
    </w:p>
    <w:p w14:paraId="099C40E6" w14:textId="77777777" w:rsidR="00064C35" w:rsidRPr="007547E8" w:rsidRDefault="00064C35" w:rsidP="00064C35">
      <w:pPr>
        <w:pStyle w:val="ListParagraph"/>
        <w:numPr>
          <w:ilvl w:val="3"/>
          <w:numId w:val="1"/>
        </w:numPr>
        <w:overflowPunct/>
        <w:autoSpaceDE/>
        <w:adjustRightInd/>
        <w:spacing w:after="120"/>
        <w:ind w:left="3096" w:firstLineChars="0"/>
        <w:textAlignment w:val="auto"/>
        <w:rPr>
          <w:rFonts w:eastAsia="SimSun"/>
          <w:strike/>
        </w:rPr>
      </w:pPr>
      <w:r w:rsidRPr="007547E8">
        <w:rPr>
          <w:rFonts w:eastAsia="SimSun" w:hint="eastAsia"/>
          <w:strike/>
        </w:rPr>
        <w:t>M</w:t>
      </w:r>
      <w:r w:rsidRPr="007547E8">
        <w:rPr>
          <w:rFonts w:eastAsia="SimSun"/>
          <w:strike/>
        </w:rPr>
        <w:t>ultiple cells in FR2</w:t>
      </w:r>
    </w:p>
    <w:p w14:paraId="4A726928"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 xml:space="preserve">FFS: </w:t>
      </w:r>
      <w:r w:rsidRPr="007547E8">
        <w:rPr>
          <w:rFonts w:eastAsia="SimSun" w:hint="eastAsia"/>
          <w:strike/>
        </w:rPr>
        <w:t>D</w:t>
      </w:r>
      <w:r w:rsidRPr="007547E8">
        <w:rPr>
          <w:rFonts w:eastAsia="SimSun"/>
          <w:strike/>
        </w:rPr>
        <w:t>iscuss whether and how to consider unknown TCI state in FR2</w:t>
      </w:r>
    </w:p>
    <w:p w14:paraId="223906D0" w14:textId="77777777" w:rsidR="00064C35" w:rsidRPr="007547E8" w:rsidRDefault="00064C35" w:rsidP="00064C35">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hint="eastAsia"/>
          <w:strike/>
        </w:rPr>
        <w:t>F</w:t>
      </w:r>
      <w:r w:rsidRPr="007547E8">
        <w:rPr>
          <w:rFonts w:eastAsia="SimSun"/>
          <w:strike/>
        </w:rPr>
        <w:t>FS: whether to consider addition time for PL-RS measurement</w:t>
      </w:r>
    </w:p>
    <w:p w14:paraId="27FA22EA" w14:textId="77777777" w:rsidR="00064C35" w:rsidRPr="007547E8" w:rsidRDefault="00064C35" w:rsidP="005E4597">
      <w:pPr>
        <w:rPr>
          <w:bCs/>
          <w:strike/>
        </w:rPr>
      </w:pPr>
    </w:p>
    <w:p w14:paraId="7FD983AA" w14:textId="77777777" w:rsidR="00064C35" w:rsidRPr="007547E8" w:rsidRDefault="00064C35" w:rsidP="005E4597">
      <w:pPr>
        <w:rPr>
          <w:bCs/>
          <w:strike/>
        </w:rPr>
      </w:pPr>
    </w:p>
    <w:p w14:paraId="02299230" w14:textId="77777777" w:rsidR="004438B5" w:rsidRPr="007547E8" w:rsidRDefault="004438B5" w:rsidP="004438B5">
      <w:pPr>
        <w:spacing w:afterLines="50" w:after="120"/>
        <w:rPr>
          <w:b/>
          <w:strike/>
          <w:u w:val="single"/>
        </w:rPr>
      </w:pPr>
      <w:r w:rsidRPr="007547E8">
        <w:rPr>
          <w:b/>
          <w:strike/>
          <w:u w:val="single"/>
        </w:rPr>
        <w:t>Issue 5-5-3: Whether to define test cases for unknown TCI state activation or the test cases involving early TCI state activation</w:t>
      </w:r>
    </w:p>
    <w:p w14:paraId="0FD9D9DD" w14:textId="77777777" w:rsidR="004438B5" w:rsidRPr="007547E8" w:rsidRDefault="004438B5" w:rsidP="004438B5">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33879D06" w14:textId="77777777" w:rsidR="004438B5" w:rsidRPr="007547E8" w:rsidRDefault="004438B5" w:rsidP="004438B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Proposal 1 (Ericsson): RAN4 should define test cases for unknown TCI state activation for the test cases involving early TCI state activation.</w:t>
      </w:r>
    </w:p>
    <w:p w14:paraId="749FC053" w14:textId="77777777" w:rsidR="004438B5" w:rsidRPr="007547E8" w:rsidRDefault="004438B5" w:rsidP="004438B5">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2FA2257E" w14:textId="77777777" w:rsidR="004438B5" w:rsidRPr="007547E8" w:rsidRDefault="004438B5" w:rsidP="004438B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Need more discussion.</w:t>
      </w:r>
    </w:p>
    <w:p w14:paraId="7A85177B" w14:textId="77777777" w:rsidR="004438B5" w:rsidRPr="007547E8" w:rsidRDefault="004438B5" w:rsidP="004438B5">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P</w:t>
      </w:r>
      <w:r w:rsidRPr="007547E8">
        <w:rPr>
          <w:rFonts w:eastAsia="SimSun"/>
          <w:strike/>
        </w:rPr>
        <w:t>ending on issue 3-2-1-1.</w:t>
      </w:r>
    </w:p>
    <w:p w14:paraId="410B784C" w14:textId="77777777" w:rsidR="004438B5" w:rsidRPr="007547E8" w:rsidRDefault="004438B5" w:rsidP="005E4597">
      <w:pPr>
        <w:rPr>
          <w:bCs/>
          <w:strike/>
        </w:rPr>
      </w:pPr>
    </w:p>
    <w:p w14:paraId="3FA20DCB" w14:textId="77777777" w:rsidR="00F55FE7" w:rsidRPr="007547E8" w:rsidRDefault="00F55FE7" w:rsidP="00F55FE7">
      <w:pPr>
        <w:spacing w:afterLines="50" w:after="120"/>
        <w:rPr>
          <w:i/>
          <w:iCs/>
          <w:strike/>
          <w:color w:val="2E74B5" w:themeColor="accent5" w:themeShade="BF"/>
        </w:rPr>
      </w:pPr>
      <w:r w:rsidRPr="007547E8">
        <w:rPr>
          <w:b/>
          <w:strike/>
          <w:u w:val="single"/>
        </w:rPr>
        <w:t>(Online) Issue 3-2-1-2: Alternative conditions for</w:t>
      </w:r>
      <w:r w:rsidRPr="007547E8">
        <w:rPr>
          <w:b/>
          <w:bCs/>
          <w:strike/>
          <w:u w:val="single"/>
        </w:rPr>
        <w:t xml:space="preserve"> </w:t>
      </w:r>
      <w:r w:rsidRPr="007547E8">
        <w:rPr>
          <w:rFonts w:eastAsiaTheme="minorEastAsia"/>
          <w:b/>
          <w:bCs/>
          <w:strike/>
          <w:u w:val="single"/>
        </w:rPr>
        <w:t>T</w:t>
      </w:r>
      <w:r w:rsidRPr="007547E8">
        <w:rPr>
          <w:rFonts w:eastAsiaTheme="minorEastAsia"/>
          <w:b/>
          <w:bCs/>
          <w:strike/>
          <w:u w:val="single"/>
          <w:vertAlign w:val="subscript"/>
        </w:rPr>
        <w:t>first-RS</w:t>
      </w:r>
      <w:r w:rsidRPr="007547E8">
        <w:rPr>
          <w:rFonts w:eastAsiaTheme="minorEastAsia"/>
          <w:b/>
          <w:bCs/>
          <w:strike/>
          <w:u w:val="single"/>
        </w:rPr>
        <w:t xml:space="preserve"> =0</w:t>
      </w:r>
      <w:r w:rsidRPr="007547E8">
        <w:rPr>
          <w:i/>
          <w:iCs/>
          <w:strike/>
          <w:color w:val="2E74B5" w:themeColor="accent5" w:themeShade="BF"/>
        </w:rPr>
        <w:t xml:space="preserve"> </w:t>
      </w:r>
    </w:p>
    <w:p w14:paraId="46F7F43F" w14:textId="77777777" w:rsidR="00F55FE7" w:rsidRPr="007547E8" w:rsidRDefault="00F55FE7" w:rsidP="00F55FE7">
      <w:pPr>
        <w:spacing w:after="120"/>
        <w:rPr>
          <w:i/>
          <w:iCs/>
          <w:strike/>
          <w:color w:val="0070C0"/>
        </w:rPr>
      </w:pPr>
      <w:r w:rsidRPr="007547E8">
        <w:rPr>
          <w:rFonts w:hint="eastAsia"/>
          <w:i/>
          <w:iCs/>
          <w:strike/>
          <w:color w:val="0070C0"/>
        </w:rPr>
        <w:t>F</w:t>
      </w:r>
      <w:r w:rsidRPr="007547E8">
        <w:rPr>
          <w:i/>
          <w:iCs/>
          <w:strike/>
          <w:color w:val="0070C0"/>
        </w:rPr>
        <w:t>rom the proponents’ contribution:</w:t>
      </w:r>
    </w:p>
    <w:p w14:paraId="3161E403" w14:textId="77777777" w:rsidR="00F55FE7" w:rsidRPr="007547E8" w:rsidRDefault="00F55FE7" w:rsidP="00F55FE7">
      <w:pPr>
        <w:spacing w:after="120"/>
        <w:rPr>
          <w:strike/>
        </w:rPr>
      </w:pPr>
      <w:r w:rsidRPr="007547E8">
        <w:rPr>
          <w:strike/>
          <w:noProof/>
          <w:lang w:val="en-US"/>
        </w:rPr>
        <w:drawing>
          <wp:inline distT="0" distB="0" distL="0" distR="0" wp14:anchorId="06D47A51" wp14:editId="20651D84">
            <wp:extent cx="5730240" cy="1454150"/>
            <wp:effectExtent l="0" t="0" r="0" b="0"/>
            <wp:docPr id="3" name="Picture 1" descr="A blue and orange arrow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blue and orange arrows on a black background&#10;&#10;Description automatically generated"/>
                    <pic:cNvPicPr/>
                  </pic:nvPicPr>
                  <pic:blipFill>
                    <a:blip r:embed="rId11"/>
                    <a:stretch>
                      <a:fillRect/>
                    </a:stretch>
                  </pic:blipFill>
                  <pic:spPr>
                    <a:xfrm>
                      <a:off x="0" y="0"/>
                      <a:ext cx="5730240" cy="1454150"/>
                    </a:xfrm>
                    <a:prstGeom prst="rect">
                      <a:avLst/>
                    </a:prstGeom>
                  </pic:spPr>
                </pic:pic>
              </a:graphicData>
            </a:graphic>
          </wp:inline>
        </w:drawing>
      </w:r>
    </w:p>
    <w:p w14:paraId="137519BD" w14:textId="77777777" w:rsidR="00F55FE7" w:rsidRPr="007547E8" w:rsidRDefault="00F55FE7" w:rsidP="00F55FE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0E69288D" w14:textId="77777777" w:rsidR="00F55FE7" w:rsidRPr="007547E8" w:rsidRDefault="00F55FE7" w:rsidP="00F55FE7">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Option 1 (Ericsson, QC): </w:t>
      </w:r>
    </w:p>
    <w:p w14:paraId="7345683C" w14:textId="77777777" w:rsidR="00F55FE7" w:rsidRPr="007547E8" w:rsidRDefault="00F55FE7" w:rsidP="00F55FE7">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 xml:space="preserve">The target TCI state in cell switch command is activated not more than 160ms ago from the reception of the cell switch command; or </w:t>
      </w:r>
    </w:p>
    <w:p w14:paraId="48BCBCC8" w14:textId="77777777" w:rsidR="00F55FE7" w:rsidRPr="007547E8" w:rsidRDefault="00F55FE7" w:rsidP="00F55FE7">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The target TCI state in cell switch command is activated before receiving the cell switch command and the SSB associated to target TCI state is available at least once every 160 ms after the TCI state activation command is received</w:t>
      </w:r>
    </w:p>
    <w:p w14:paraId="0BA32F95" w14:textId="77777777" w:rsidR="00F55FE7" w:rsidRPr="007547E8" w:rsidRDefault="00F55FE7" w:rsidP="00F55FE7">
      <w:pPr>
        <w:pStyle w:val="ListParagraph"/>
        <w:numPr>
          <w:ilvl w:val="2"/>
          <w:numId w:val="1"/>
        </w:numPr>
        <w:spacing w:after="180"/>
        <w:ind w:left="2376" w:firstLineChars="0"/>
        <w:rPr>
          <w:rFonts w:eastAsia="SimSun"/>
          <w:strike/>
        </w:rPr>
      </w:pPr>
      <w:r w:rsidRPr="007547E8">
        <w:rPr>
          <w:rFonts w:eastAsia="SimSun"/>
          <w:strike/>
        </w:rPr>
        <w:t>Replace current wording of L1-RSRP measurement period is not larger than 160 ms in LTM cell switch requirements with “L1-RSRP measurement period is not larger than 160 ms with the assumption of M=1 and T</w:t>
      </w:r>
      <w:r w:rsidRPr="007547E8">
        <w:rPr>
          <w:rFonts w:eastAsia="SimSun"/>
          <w:strike/>
          <w:vertAlign w:val="subscript"/>
        </w:rPr>
        <w:t>Report</w:t>
      </w:r>
      <w:r w:rsidRPr="007547E8">
        <w:rPr>
          <w:rFonts w:eastAsia="SimSun"/>
          <w:strike/>
        </w:rPr>
        <w:t xml:space="preserve"> =0 in the L1-RSRP measurement period specified in the 9.14 and 9.15.</w:t>
      </w:r>
    </w:p>
    <w:p w14:paraId="0E652253" w14:textId="77777777" w:rsidR="00F55FE7" w:rsidRPr="007547E8" w:rsidRDefault="00F55FE7" w:rsidP="00F55FE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58E290A9" w14:textId="77777777" w:rsidR="00F55FE7" w:rsidRPr="007547E8" w:rsidRDefault="00F55FE7" w:rsidP="00F55FE7">
      <w:pPr>
        <w:pStyle w:val="ListParagraph"/>
        <w:numPr>
          <w:ilvl w:val="1"/>
          <w:numId w:val="1"/>
        </w:numPr>
        <w:overflowPunct/>
        <w:autoSpaceDE/>
        <w:adjustRightInd/>
        <w:spacing w:after="120"/>
        <w:ind w:left="1440" w:firstLineChars="0"/>
        <w:textAlignment w:val="auto"/>
        <w:rPr>
          <w:rFonts w:eastAsia="SimSun"/>
          <w:strike/>
        </w:rPr>
      </w:pPr>
      <w:r w:rsidRPr="007547E8">
        <w:rPr>
          <w:strike/>
        </w:rPr>
        <w:t>Need more discussion</w:t>
      </w:r>
      <w:r w:rsidRPr="007547E8">
        <w:rPr>
          <w:rFonts w:eastAsiaTheme="minorEastAsia"/>
          <w:strike/>
        </w:rPr>
        <w:t>.</w:t>
      </w:r>
    </w:p>
    <w:p w14:paraId="4E0B05BB" w14:textId="77777777" w:rsidR="00F55FE7" w:rsidRPr="007547E8" w:rsidRDefault="00F55FE7" w:rsidP="005E4597">
      <w:pPr>
        <w:rPr>
          <w:bCs/>
          <w:strike/>
          <w:lang w:val="en-GB"/>
        </w:rPr>
      </w:pPr>
    </w:p>
    <w:p w14:paraId="413A85AC" w14:textId="77777777" w:rsidR="00F55FE7" w:rsidRPr="007547E8" w:rsidRDefault="00F55FE7" w:rsidP="005E4597">
      <w:pPr>
        <w:rPr>
          <w:bCs/>
          <w:strike/>
          <w:lang w:val="en-GB"/>
        </w:rPr>
      </w:pPr>
    </w:p>
    <w:p w14:paraId="09DD14DF" w14:textId="77777777" w:rsidR="009F5A38" w:rsidRPr="007547E8" w:rsidRDefault="009F5A38" w:rsidP="009F5A38">
      <w:pPr>
        <w:spacing w:afterLines="50" w:after="120"/>
        <w:rPr>
          <w:b/>
          <w:strike/>
          <w:u w:val="single"/>
        </w:rPr>
      </w:pPr>
      <w:bookmarkStart w:id="6" w:name="_Hlk150988820"/>
      <w:bookmarkStart w:id="7" w:name="_Hlk150988712"/>
      <w:r w:rsidRPr="007547E8">
        <w:rPr>
          <w:b/>
          <w:strike/>
          <w:u w:val="single"/>
        </w:rPr>
        <w:t>(Online) Issue 3-2-3-1: T</w:t>
      </w:r>
      <w:r w:rsidRPr="007547E8">
        <w:rPr>
          <w:b/>
          <w:strike/>
          <w:u w:val="single"/>
          <w:vertAlign w:val="subscript"/>
        </w:rPr>
        <w:t>interruption</w:t>
      </w:r>
      <w:r w:rsidRPr="007547E8">
        <w:rPr>
          <w:strike/>
        </w:rPr>
        <w:t xml:space="preserve"> </w:t>
      </w:r>
      <w:r w:rsidRPr="007547E8">
        <w:rPr>
          <w:b/>
          <w:strike/>
          <w:u w:val="single"/>
        </w:rPr>
        <w:t>of PSCell switch</w:t>
      </w:r>
    </w:p>
    <w:p w14:paraId="01765E98" w14:textId="77777777" w:rsidR="009F5A38" w:rsidRPr="007547E8" w:rsidRDefault="009F5A38" w:rsidP="009F5A38">
      <w:pPr>
        <w:spacing w:after="120"/>
        <w:rPr>
          <w:i/>
          <w:iCs/>
          <w:strike/>
          <w:color w:val="2E74B5" w:themeColor="accent5" w:themeShade="BF"/>
        </w:rPr>
      </w:pPr>
      <w:r w:rsidRPr="007547E8">
        <w:rPr>
          <w:i/>
          <w:iCs/>
          <w:strike/>
          <w:color w:val="2E74B5" w:themeColor="accent5" w:themeShade="BF"/>
        </w:rPr>
        <w:t xml:space="preserve">Interruption on MCG is caused by RF retuning. The interruption on MCG due to PSCell addition is also caused by RF retuning. So the interruption length of PSCell addition can be reused. </w:t>
      </w:r>
    </w:p>
    <w:bookmarkEnd w:id="6"/>
    <w:p w14:paraId="3517ADCF" w14:textId="77777777" w:rsidR="009F5A38" w:rsidRPr="007547E8" w:rsidRDefault="009F5A38" w:rsidP="009F5A38">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6873A7B4" w14:textId="77777777" w:rsidR="009F5A38" w:rsidRPr="007547E8" w:rsidRDefault="009F5A38" w:rsidP="009F5A38">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Option 1 (CTC, MTK): </w:t>
      </w:r>
    </w:p>
    <w:p w14:paraId="37F59100" w14:textId="77777777" w:rsidR="009F5A38" w:rsidRPr="007547E8" w:rsidRDefault="009F5A38" w:rsidP="009F5A38">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The interruption on MCG due to PSCell change is the same as PSCell addition.</w:t>
      </w:r>
    </w:p>
    <w:p w14:paraId="62C87EBF" w14:textId="77777777" w:rsidR="009F5A38" w:rsidRPr="007547E8" w:rsidRDefault="009F5A38" w:rsidP="009F5A38">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 xml:space="preserve">Option 2 (Nokia): </w:t>
      </w:r>
    </w:p>
    <w:p w14:paraId="40B345BF" w14:textId="77777777" w:rsidR="009F5A38" w:rsidRPr="007547E8" w:rsidRDefault="009F5A38" w:rsidP="009F5A38">
      <w:pPr>
        <w:pStyle w:val="ListParagraph"/>
        <w:numPr>
          <w:ilvl w:val="2"/>
          <w:numId w:val="1"/>
        </w:numPr>
        <w:spacing w:after="180"/>
        <w:ind w:left="2376" w:firstLineChars="0"/>
        <w:rPr>
          <w:rFonts w:eastAsia="SimSun"/>
          <w:strike/>
        </w:rPr>
      </w:pPr>
      <w:r w:rsidRPr="007547E8">
        <w:rPr>
          <w:rFonts w:eastAsia="SimSun"/>
          <w:strike/>
        </w:rPr>
        <w:t>RAN4 to discuss why and how long interruption would be needed due to LTM PSCell switch on serving cells in MCG.</w:t>
      </w:r>
    </w:p>
    <w:p w14:paraId="38877A7E" w14:textId="77777777" w:rsidR="009F5A38" w:rsidRPr="007547E8" w:rsidRDefault="009F5A38" w:rsidP="009F5A38">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4072FFE7" w14:textId="77777777" w:rsidR="009F5A38" w:rsidRPr="007547E8" w:rsidRDefault="009F5A38" w:rsidP="009F5A38">
      <w:pPr>
        <w:pStyle w:val="ListParagraph"/>
        <w:numPr>
          <w:ilvl w:val="1"/>
          <w:numId w:val="1"/>
        </w:numPr>
        <w:overflowPunct/>
        <w:autoSpaceDE/>
        <w:adjustRightInd/>
        <w:spacing w:after="120"/>
        <w:ind w:left="1440" w:firstLineChars="0"/>
        <w:textAlignment w:val="auto"/>
        <w:rPr>
          <w:rFonts w:eastAsia="SimSun"/>
          <w:strike/>
        </w:rPr>
      </w:pPr>
      <w:r w:rsidRPr="007547E8">
        <w:rPr>
          <w:strike/>
        </w:rPr>
        <w:t>Need more discussion</w:t>
      </w:r>
      <w:r w:rsidRPr="007547E8">
        <w:rPr>
          <w:rFonts w:eastAsiaTheme="minorEastAsia"/>
          <w:strike/>
        </w:rPr>
        <w:t>.</w:t>
      </w:r>
    </w:p>
    <w:p w14:paraId="589EA09E" w14:textId="77777777" w:rsidR="009F5A38" w:rsidRPr="007547E8" w:rsidRDefault="009F5A38" w:rsidP="005E4597">
      <w:pPr>
        <w:rPr>
          <w:bCs/>
          <w:strike/>
        </w:rPr>
      </w:pPr>
    </w:p>
    <w:p w14:paraId="773E1C3B" w14:textId="77777777" w:rsidR="009F5A38" w:rsidRPr="007547E8" w:rsidRDefault="009F5A38" w:rsidP="005E4597">
      <w:pPr>
        <w:rPr>
          <w:bCs/>
          <w:strike/>
        </w:rPr>
      </w:pPr>
    </w:p>
    <w:bookmarkEnd w:id="7"/>
    <w:p w14:paraId="61776853" w14:textId="77777777" w:rsidR="00686BC0" w:rsidRPr="007547E8" w:rsidRDefault="00686BC0" w:rsidP="00686BC0">
      <w:pPr>
        <w:spacing w:afterLines="50" w:after="120"/>
        <w:rPr>
          <w:b/>
          <w:strike/>
          <w:u w:val="single"/>
        </w:rPr>
      </w:pPr>
      <w:r w:rsidRPr="007547E8">
        <w:rPr>
          <w:b/>
          <w:strike/>
          <w:u w:val="single"/>
        </w:rPr>
        <w:t xml:space="preserve">(Online) Issue 3-2-2-1: </w:t>
      </w:r>
      <w:r w:rsidRPr="007547E8">
        <w:rPr>
          <w:rFonts w:hint="eastAsia"/>
          <w:b/>
          <w:strike/>
          <w:u w:val="single"/>
        </w:rPr>
        <w:t>Extra</w:t>
      </w:r>
      <w:r w:rsidRPr="007547E8">
        <w:rPr>
          <w:b/>
          <w:strike/>
          <w:u w:val="single"/>
        </w:rPr>
        <w:t xml:space="preserve"> time for PL-RS measurement</w:t>
      </w:r>
    </w:p>
    <w:p w14:paraId="3CEA1E81" w14:textId="77777777" w:rsidR="00686BC0" w:rsidRPr="007547E8" w:rsidRDefault="00686BC0" w:rsidP="00686BC0">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7CA11958" w14:textId="77777777" w:rsidR="00686BC0" w:rsidRPr="007547E8" w:rsidRDefault="00686BC0" w:rsidP="00686BC0">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 xml:space="preserve">ption 1 (MTK): </w:t>
      </w:r>
    </w:p>
    <w:p w14:paraId="4B56470B" w14:textId="77777777" w:rsidR="00686BC0" w:rsidRPr="007547E8" w:rsidRDefault="00686BC0" w:rsidP="00686BC0">
      <w:pPr>
        <w:pStyle w:val="ListParagraph"/>
        <w:numPr>
          <w:ilvl w:val="2"/>
          <w:numId w:val="1"/>
        </w:numPr>
        <w:spacing w:after="120"/>
        <w:ind w:left="2376" w:firstLineChars="0"/>
        <w:rPr>
          <w:rFonts w:eastAsia="SimSun"/>
          <w:strike/>
        </w:rPr>
      </w:pPr>
      <w:r w:rsidRPr="007547E8">
        <w:rPr>
          <w:rFonts w:eastAsia="SimSun" w:hint="eastAsia"/>
          <w:strike/>
        </w:rPr>
        <w:t>For CBRA cell switch, no additional PL-RS measurement time is needed.</w:t>
      </w:r>
    </w:p>
    <w:p w14:paraId="47F0576C" w14:textId="77777777" w:rsidR="00686BC0" w:rsidRPr="007547E8" w:rsidRDefault="00686BC0" w:rsidP="00686BC0">
      <w:pPr>
        <w:pStyle w:val="ListParagraph"/>
        <w:numPr>
          <w:ilvl w:val="2"/>
          <w:numId w:val="1"/>
        </w:numPr>
        <w:spacing w:after="120"/>
        <w:ind w:left="2376" w:firstLineChars="0"/>
        <w:rPr>
          <w:rFonts w:eastAsia="SimSun"/>
          <w:strike/>
        </w:rPr>
      </w:pPr>
      <w:r w:rsidRPr="007547E8">
        <w:rPr>
          <w:rFonts w:eastAsia="SimSun" w:hint="eastAsia"/>
          <w:strike/>
        </w:rPr>
        <w:t xml:space="preserve">For CFRA and RACH-less cell switch, both in FR1 and FR2, the cell switch requirements are only applicable to the case when target PL-RS is maintained, and UE does not need extra time to measure the PL-RS. </w:t>
      </w:r>
    </w:p>
    <w:p w14:paraId="6A56AFAF" w14:textId="77777777" w:rsidR="00686BC0" w:rsidRPr="007547E8" w:rsidRDefault="00686BC0" w:rsidP="00686BC0">
      <w:pPr>
        <w:pStyle w:val="ListParagraph"/>
        <w:numPr>
          <w:ilvl w:val="2"/>
          <w:numId w:val="1"/>
        </w:numPr>
        <w:spacing w:after="120"/>
        <w:ind w:left="2376" w:firstLineChars="0"/>
        <w:rPr>
          <w:rFonts w:cstheme="minorHAnsi"/>
          <w:b/>
          <w:strike/>
          <w:szCs w:val="21"/>
        </w:rPr>
      </w:pPr>
      <w:r w:rsidRPr="007547E8">
        <w:rPr>
          <w:rFonts w:eastAsia="SimSun" w:hint="eastAsia"/>
          <w:strike/>
        </w:rPr>
        <w:t>During cell switch, PL-RS is maintained provided:</w:t>
      </w:r>
    </w:p>
    <w:tbl>
      <w:tblPr>
        <w:tblStyle w:val="TableGrid"/>
        <w:tblW w:w="0" w:type="auto"/>
        <w:tblInd w:w="3096" w:type="dxa"/>
        <w:tblLook w:val="04A0" w:firstRow="1" w:lastRow="0" w:firstColumn="1" w:lastColumn="0" w:noHBand="0" w:noVBand="1"/>
      </w:tblPr>
      <w:tblGrid>
        <w:gridCol w:w="9631"/>
      </w:tblGrid>
      <w:tr w:rsidR="00686BC0" w:rsidRPr="007547E8" w14:paraId="56AB330B" w14:textId="77777777" w:rsidTr="00D75BAA">
        <w:tc>
          <w:tcPr>
            <w:tcW w:w="9631" w:type="dxa"/>
          </w:tcPr>
          <w:p w14:paraId="1A9ECA88" w14:textId="77777777" w:rsidR="00686BC0" w:rsidRPr="007547E8" w:rsidRDefault="00686BC0" w:rsidP="00D75BAA">
            <w:pPr>
              <w:pStyle w:val="ListParagraph"/>
              <w:ind w:leftChars="68" w:left="163" w:firstLineChars="0" w:firstLine="0"/>
              <w:rPr>
                <w:rFonts w:eastAsia="Times New Roman" w:cstheme="minorHAnsi"/>
                <w:strike/>
                <w:szCs w:val="21"/>
                <w:lang w:eastAsia="en-GB"/>
              </w:rPr>
            </w:pPr>
            <w:r w:rsidRPr="007547E8">
              <w:rPr>
                <w:rFonts w:eastAsia="Times New Roman" w:cstheme="minorHAnsi" w:hint="eastAsia"/>
                <w:strike/>
                <w:szCs w:val="21"/>
                <w:lang w:eastAsia="en-GB"/>
              </w:rPr>
              <w:t>-</w:t>
            </w:r>
            <w:r w:rsidRPr="007547E8">
              <w:rPr>
                <w:rFonts w:eastAsia="Times New Roman" w:cstheme="minorHAnsi" w:hint="eastAsia"/>
                <w:strike/>
                <w:szCs w:val="21"/>
                <w:lang w:eastAsia="en-GB"/>
              </w:rPr>
              <w:tab/>
              <w:t>the target PL-RS is associated with or included in the UL or joint TCI states in the active TCI list for PUSCH/PUCCH/SRS transmissions</w:t>
            </w:r>
          </w:p>
          <w:p w14:paraId="58CC83D8" w14:textId="77777777" w:rsidR="00686BC0" w:rsidRPr="007547E8" w:rsidRDefault="00686BC0" w:rsidP="00D75BAA">
            <w:pPr>
              <w:pStyle w:val="ListParagraph"/>
              <w:ind w:leftChars="68" w:left="163" w:firstLineChars="0" w:firstLine="0"/>
              <w:rPr>
                <w:rFonts w:eastAsia="Times New Roman" w:cstheme="minorHAnsi"/>
                <w:strike/>
                <w:szCs w:val="21"/>
                <w:lang w:eastAsia="en-GB"/>
              </w:rPr>
            </w:pPr>
            <w:r w:rsidRPr="007547E8">
              <w:rPr>
                <w:rFonts w:eastAsia="Times New Roman" w:cstheme="minorHAnsi" w:hint="eastAsia"/>
                <w:strike/>
                <w:szCs w:val="21"/>
                <w:lang w:eastAsia="en-GB"/>
              </w:rPr>
              <w:t>-</w:t>
            </w:r>
            <w:r w:rsidRPr="007547E8">
              <w:rPr>
                <w:rFonts w:eastAsia="Times New Roman" w:cstheme="minorHAnsi" w:hint="eastAsia"/>
                <w:strike/>
                <w:szCs w:val="21"/>
                <w:lang w:eastAsia="en-GB"/>
              </w:rPr>
              <w:tab/>
            </w:r>
            <w:r w:rsidRPr="007547E8">
              <w:rPr>
                <w:rFonts w:eastAsia="Times New Roman" w:cstheme="minorHAnsi"/>
                <w:strike/>
                <w:szCs w:val="21"/>
                <w:lang w:eastAsia="en-GB"/>
              </w:rPr>
              <w:t xml:space="preserve"> </w:t>
            </w:r>
            <w:r w:rsidRPr="007547E8">
              <w:rPr>
                <w:rFonts w:eastAsia="Times New Roman" w:cstheme="minorHAnsi" w:hint="eastAsia"/>
                <w:strike/>
                <w:szCs w:val="21"/>
                <w:lang w:eastAsia="en-GB"/>
              </w:rPr>
              <w:t>Number of active UL TCI states (UL or joint TCI state) for PUSCH/PUCCH/SRS transmissions does not exceed UE capability ltm-MAC-CE-JointTCI-r18 or ltm-MAC-CE-SeparateTCI-r18</w:t>
            </w:r>
          </w:p>
          <w:p w14:paraId="38EAD767" w14:textId="77777777" w:rsidR="00686BC0" w:rsidRPr="007547E8" w:rsidRDefault="00686BC0" w:rsidP="00D75BAA">
            <w:pPr>
              <w:pStyle w:val="ListParagraph"/>
              <w:ind w:leftChars="68" w:left="163" w:firstLineChars="0" w:firstLine="0"/>
              <w:rPr>
                <w:rFonts w:eastAsia="Times New Roman" w:cstheme="minorHAnsi"/>
                <w:strike/>
                <w:szCs w:val="21"/>
              </w:rPr>
            </w:pPr>
            <w:r w:rsidRPr="007547E8">
              <w:rPr>
                <w:rFonts w:eastAsia="Times New Roman" w:cstheme="minorHAnsi" w:hint="eastAsia"/>
                <w:strike/>
                <w:szCs w:val="21"/>
                <w:lang w:eastAsia="en-GB"/>
              </w:rPr>
              <w:t>-</w:t>
            </w:r>
            <w:r w:rsidRPr="007547E8">
              <w:rPr>
                <w:rFonts w:eastAsia="Times New Roman" w:cstheme="minorHAnsi" w:hint="eastAsia"/>
                <w:strike/>
                <w:szCs w:val="21"/>
                <w:lang w:eastAsia="en-GB"/>
              </w:rPr>
              <w:tab/>
            </w:r>
            <w:r w:rsidRPr="007547E8">
              <w:rPr>
                <w:rFonts w:eastAsia="Times New Roman" w:cstheme="minorHAnsi" w:hint="eastAsia"/>
                <w:strike/>
                <w:szCs w:val="21"/>
              </w:rPr>
              <w:t>The target pathloss reference signal remains detectable during cell switch delay</w:t>
            </w:r>
          </w:p>
          <w:p w14:paraId="24564D68" w14:textId="77777777" w:rsidR="00686BC0" w:rsidRPr="007547E8" w:rsidRDefault="00686BC0" w:rsidP="00D75BAA">
            <w:pPr>
              <w:pStyle w:val="ListParagraph"/>
              <w:ind w:leftChars="168" w:left="403" w:firstLineChars="0" w:firstLine="0"/>
              <w:rPr>
                <w:rFonts w:eastAsia="Times New Roman" w:cstheme="minorHAnsi"/>
                <w:strike/>
                <w:szCs w:val="21"/>
                <w:lang w:eastAsia="en-GB"/>
              </w:rPr>
            </w:pPr>
            <w:r w:rsidRPr="007547E8">
              <w:rPr>
                <w:rFonts w:eastAsia="Times New Roman" w:cstheme="minorHAnsi" w:hint="eastAsia"/>
                <w:strike/>
                <w:szCs w:val="21"/>
                <w:lang w:eastAsia="en-GB"/>
              </w:rPr>
              <w:lastRenderedPageBreak/>
              <w:t>-</w:t>
            </w:r>
            <w:r w:rsidRPr="007547E8">
              <w:rPr>
                <w:rFonts w:eastAsia="Times New Roman" w:cstheme="minorHAnsi" w:hint="eastAsia"/>
                <w:strike/>
                <w:szCs w:val="21"/>
                <w:lang w:eastAsia="en-GB"/>
              </w:rPr>
              <w:tab/>
              <w:t>SNR of the target pathloss reference signal≥-3dB</w:t>
            </w:r>
          </w:p>
          <w:p w14:paraId="1DE45118" w14:textId="77777777" w:rsidR="00686BC0" w:rsidRPr="007547E8" w:rsidRDefault="00686BC0" w:rsidP="00D75BAA">
            <w:pPr>
              <w:pStyle w:val="ListParagraph"/>
              <w:ind w:leftChars="68" w:left="163" w:firstLineChars="0" w:firstLine="0"/>
              <w:rPr>
                <w:rFonts w:eastAsia="Times New Roman" w:cstheme="minorHAnsi"/>
                <w:strike/>
                <w:szCs w:val="21"/>
              </w:rPr>
            </w:pPr>
            <w:r w:rsidRPr="007547E8">
              <w:rPr>
                <w:rFonts w:eastAsia="Times New Roman" w:cstheme="minorHAnsi" w:hint="eastAsia"/>
                <w:strike/>
                <w:szCs w:val="21"/>
                <w:lang w:eastAsia="en-GB"/>
              </w:rPr>
              <w:t>-</w:t>
            </w:r>
            <w:r w:rsidRPr="007547E8">
              <w:rPr>
                <w:rFonts w:eastAsia="Times New Roman" w:cstheme="minorHAnsi" w:hint="eastAsia"/>
                <w:strike/>
                <w:szCs w:val="21"/>
                <w:lang w:eastAsia="en-GB"/>
              </w:rPr>
              <w:tab/>
            </w:r>
            <w:r w:rsidRPr="007547E8">
              <w:rPr>
                <w:rFonts w:eastAsia="Times New Roman" w:cstheme="minorHAnsi" w:hint="eastAsia"/>
                <w:strike/>
                <w:szCs w:val="21"/>
              </w:rPr>
              <w:t>The associated SSBs with the target pathloss reference signal remain detectable during cell switch delay</w:t>
            </w:r>
          </w:p>
          <w:p w14:paraId="5B07D60A" w14:textId="77777777" w:rsidR="00686BC0" w:rsidRPr="007547E8" w:rsidRDefault="00686BC0" w:rsidP="00D75BAA">
            <w:pPr>
              <w:pStyle w:val="ListParagraph"/>
              <w:ind w:leftChars="168" w:left="403" w:firstLineChars="0" w:firstLine="0"/>
              <w:rPr>
                <w:rFonts w:eastAsia="Times New Roman" w:cstheme="minorHAnsi"/>
                <w:b/>
                <w:bCs/>
                <w:strike/>
                <w:szCs w:val="21"/>
                <w:lang w:eastAsia="en-GB"/>
              </w:rPr>
            </w:pPr>
            <w:r w:rsidRPr="007547E8">
              <w:rPr>
                <w:rFonts w:eastAsia="Times New Roman" w:cstheme="minorHAnsi" w:hint="eastAsia"/>
                <w:strike/>
                <w:szCs w:val="21"/>
                <w:lang w:eastAsia="en-GB"/>
              </w:rPr>
              <w:t>-</w:t>
            </w:r>
            <w:r w:rsidRPr="007547E8">
              <w:rPr>
                <w:rFonts w:eastAsia="Times New Roman" w:cstheme="minorHAnsi" w:hint="eastAsia"/>
                <w:strike/>
                <w:szCs w:val="21"/>
                <w:lang w:eastAsia="en-GB"/>
              </w:rPr>
              <w:tab/>
              <w:t>SNR of the associated SSB ≥-3dB</w:t>
            </w:r>
          </w:p>
        </w:tc>
      </w:tr>
    </w:tbl>
    <w:p w14:paraId="00D21F0B" w14:textId="77777777" w:rsidR="00686BC0" w:rsidRPr="007547E8" w:rsidRDefault="00686BC0" w:rsidP="00686BC0">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lastRenderedPageBreak/>
        <w:t xml:space="preserve">Option 2 (vivo):  </w:t>
      </w:r>
      <w:r w:rsidRPr="007547E8">
        <w:rPr>
          <w:bCs/>
          <w:strike/>
        </w:rPr>
        <w:t>The UL TCI activation delay is added into cell switch delay as follows.</w:t>
      </w:r>
    </w:p>
    <w:p w14:paraId="17FD87A5" w14:textId="77777777" w:rsidR="00686BC0" w:rsidRPr="007547E8" w:rsidRDefault="00686BC0" w:rsidP="00686BC0">
      <w:pPr>
        <w:pStyle w:val="ListParagraph"/>
        <w:numPr>
          <w:ilvl w:val="2"/>
          <w:numId w:val="1"/>
        </w:numPr>
        <w:spacing w:after="180"/>
        <w:ind w:left="2376" w:firstLineChars="0"/>
        <w:jc w:val="both"/>
        <w:rPr>
          <w:rFonts w:eastAsia="SimSun"/>
          <w:bCs/>
          <w:strike/>
        </w:rPr>
      </w:pPr>
      <w:r w:rsidRPr="007547E8">
        <w:rPr>
          <w:rFonts w:eastAsiaTheme="minorEastAsia"/>
          <w:bCs/>
          <w:strike/>
          <w:noProof/>
        </w:rPr>
        <w:t>T</w:t>
      </w:r>
      <w:r w:rsidRPr="007547E8">
        <w:rPr>
          <w:rFonts w:eastAsiaTheme="minorEastAsia"/>
          <w:bCs/>
          <w:strike/>
          <w:noProof/>
          <w:vertAlign w:val="subscript"/>
        </w:rPr>
        <w:t>LTM-interrupt</w:t>
      </w:r>
      <w:r w:rsidRPr="007547E8" w:rsidDel="009C3C51">
        <w:rPr>
          <w:rFonts w:eastAsiaTheme="minorEastAsia" w:cs="v4.2.0"/>
          <w:bCs/>
          <w:strike/>
          <w:noProof/>
        </w:rPr>
        <w:t xml:space="preserve"> </w:t>
      </w:r>
      <w:r w:rsidRPr="007547E8">
        <w:rPr>
          <w:rFonts w:eastAsiaTheme="minorEastAsia"/>
          <w:bCs/>
          <w:strike/>
          <w:noProof/>
        </w:rPr>
        <w:t xml:space="preserve"> = T</w:t>
      </w:r>
      <w:r w:rsidRPr="007547E8">
        <w:rPr>
          <w:rFonts w:eastAsiaTheme="minorEastAsia"/>
          <w:bCs/>
          <w:strike/>
          <w:noProof/>
          <w:vertAlign w:val="subscript"/>
        </w:rPr>
        <w:t>LTM-RRC-processing</w:t>
      </w:r>
      <w:r w:rsidRPr="007547E8">
        <w:rPr>
          <w:rFonts w:eastAsiaTheme="minorEastAsia"/>
          <w:bCs/>
          <w:strike/>
          <w:noProof/>
        </w:rPr>
        <w:t xml:space="preserve"> + T</w:t>
      </w:r>
      <w:r w:rsidRPr="007547E8">
        <w:rPr>
          <w:rFonts w:eastAsiaTheme="minorEastAsia"/>
          <w:bCs/>
          <w:strike/>
          <w:noProof/>
          <w:vertAlign w:val="subscript"/>
        </w:rPr>
        <w:t>LTM-processing</w:t>
      </w:r>
      <w:r w:rsidRPr="007547E8">
        <w:rPr>
          <w:rFonts w:eastAsiaTheme="minorEastAsia"/>
          <w:bCs/>
          <w:strike/>
          <w:noProof/>
        </w:rPr>
        <w:t xml:space="preserve"> </w:t>
      </w:r>
      <w:bookmarkStart w:id="8" w:name="_Hlk163137240"/>
      <w:r w:rsidRPr="007547E8">
        <w:rPr>
          <w:rFonts w:eastAsiaTheme="minorEastAsia"/>
          <w:bCs/>
          <w:strike/>
          <w:noProof/>
        </w:rPr>
        <w:t>+ max(T</w:t>
      </w:r>
      <w:r w:rsidRPr="007547E8">
        <w:rPr>
          <w:rFonts w:eastAsiaTheme="minorEastAsia"/>
          <w:bCs/>
          <w:strike/>
          <w:noProof/>
          <w:vertAlign w:val="subscript"/>
        </w:rPr>
        <w:t>first-RS</w:t>
      </w:r>
      <w:r w:rsidRPr="007547E8">
        <w:rPr>
          <w:rFonts w:eastAsiaTheme="minorEastAsia"/>
          <w:bCs/>
          <w:strike/>
          <w:noProof/>
        </w:rPr>
        <w:t xml:space="preserve"> + T</w:t>
      </w:r>
      <w:r w:rsidRPr="007547E8">
        <w:rPr>
          <w:rFonts w:eastAsiaTheme="minorEastAsia"/>
          <w:bCs/>
          <w:strike/>
          <w:noProof/>
          <w:vertAlign w:val="subscript"/>
        </w:rPr>
        <w:t>RS-proc</w:t>
      </w:r>
      <w:bookmarkEnd w:id="8"/>
      <w:r w:rsidRPr="007547E8">
        <w:rPr>
          <w:rFonts w:eastAsiaTheme="minorEastAsia"/>
          <w:bCs/>
          <w:strike/>
          <w:noProof/>
        </w:rPr>
        <w:t xml:space="preserve">, </w:t>
      </w:r>
      <w:r w:rsidRPr="007547E8">
        <w:rPr>
          <w:bCs/>
          <w:iCs/>
          <w:strike/>
          <w:szCs w:val="21"/>
        </w:rPr>
        <w:t>T</w:t>
      </w:r>
      <w:r w:rsidRPr="007547E8">
        <w:rPr>
          <w:bCs/>
          <w:iCs/>
          <w:strike/>
          <w:szCs w:val="21"/>
          <w:vertAlign w:val="subscript"/>
        </w:rPr>
        <w:t xml:space="preserve">first_target-PL-RS </w:t>
      </w:r>
      <w:r w:rsidRPr="007547E8">
        <w:rPr>
          <w:bCs/>
          <w:iCs/>
          <w:strike/>
          <w:szCs w:val="21"/>
        </w:rPr>
        <w:t>+ [2]*T</w:t>
      </w:r>
      <w:r w:rsidRPr="007547E8">
        <w:rPr>
          <w:bCs/>
          <w:iCs/>
          <w:strike/>
          <w:szCs w:val="21"/>
          <w:vertAlign w:val="subscript"/>
        </w:rPr>
        <w:t xml:space="preserve">target_PL-RS </w:t>
      </w:r>
      <w:r w:rsidRPr="007547E8">
        <w:rPr>
          <w:bCs/>
          <w:iCs/>
          <w:strike/>
          <w:szCs w:val="21"/>
        </w:rPr>
        <w:t>+ 2ms</w:t>
      </w:r>
      <w:r w:rsidRPr="007547E8">
        <w:rPr>
          <w:rFonts w:eastAsiaTheme="minorEastAsia"/>
          <w:bCs/>
          <w:strike/>
          <w:noProof/>
        </w:rPr>
        <w:t>)</w:t>
      </w:r>
      <w:r w:rsidRPr="007547E8">
        <w:rPr>
          <w:rFonts w:eastAsiaTheme="minorEastAsia"/>
          <w:bCs/>
          <w:strike/>
          <w:noProof/>
          <w:vertAlign w:val="subscript"/>
        </w:rPr>
        <w:t xml:space="preserve"> </w:t>
      </w:r>
      <w:r w:rsidRPr="007547E8">
        <w:rPr>
          <w:rFonts w:eastAsiaTheme="minorEastAsia"/>
          <w:bCs/>
          <w:strike/>
          <w:noProof/>
        </w:rPr>
        <w:t>+ T</w:t>
      </w:r>
      <w:r w:rsidRPr="007547E8">
        <w:rPr>
          <w:rFonts w:eastAsiaTheme="minorEastAsia"/>
          <w:bCs/>
          <w:strike/>
          <w:noProof/>
          <w:vertAlign w:val="subscript"/>
        </w:rPr>
        <w:t>LTM-IU</w:t>
      </w:r>
    </w:p>
    <w:p w14:paraId="74498394" w14:textId="77777777" w:rsidR="00686BC0" w:rsidRPr="007547E8" w:rsidRDefault="00686BC0" w:rsidP="00686BC0">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4 (Huawei, ZTE, Nokia): No additional delay or conditions are needed for PL-RS measurement.</w:t>
      </w:r>
    </w:p>
    <w:p w14:paraId="4349CAC6" w14:textId="77777777" w:rsidR="00686BC0" w:rsidRPr="007547E8" w:rsidRDefault="00686BC0" w:rsidP="00686BC0">
      <w:pPr>
        <w:pStyle w:val="ListParagraph"/>
        <w:numPr>
          <w:ilvl w:val="2"/>
          <w:numId w:val="1"/>
        </w:numPr>
        <w:spacing w:after="120"/>
        <w:ind w:left="2376" w:firstLineChars="0"/>
        <w:rPr>
          <w:rFonts w:eastAsia="SimSun"/>
          <w:strike/>
        </w:rPr>
      </w:pPr>
      <w:bookmarkStart w:id="9" w:name="_Toc163482154"/>
      <w:r w:rsidRPr="007547E8">
        <w:rPr>
          <w:rFonts w:eastAsia="SimSun"/>
          <w:strike/>
        </w:rPr>
        <w:t>Option 4a (Nokia): The number of PL-RS the UE shall be able to maintain for LTM candidate cells should be added on top of the number of the 4 PL-RS the UE is expected to be able to keep track of for serving cells. RAN4 to discuss the exact number of LTM candidate cell PL-RS that the UE shall be able to maintain.</w:t>
      </w:r>
      <w:bookmarkEnd w:id="9"/>
    </w:p>
    <w:p w14:paraId="00F4F5B6" w14:textId="77777777" w:rsidR="00686BC0" w:rsidRPr="007547E8" w:rsidRDefault="00686BC0" w:rsidP="00686BC0">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5 (Ericsson, QC): For the cell switch delay, no additional delay or conditions are needed for PL-RS measurement provided that the following condition are fulfilled:</w:t>
      </w:r>
    </w:p>
    <w:p w14:paraId="5082EA2F" w14:textId="77777777" w:rsidR="00686BC0" w:rsidRPr="007547E8" w:rsidRDefault="00686BC0" w:rsidP="00686BC0">
      <w:pPr>
        <w:pStyle w:val="ListParagraph"/>
        <w:numPr>
          <w:ilvl w:val="2"/>
          <w:numId w:val="1"/>
        </w:numPr>
        <w:overflowPunct/>
        <w:autoSpaceDE/>
        <w:adjustRightInd/>
        <w:spacing w:after="120"/>
        <w:ind w:left="2376" w:firstLineChars="0"/>
        <w:textAlignment w:val="auto"/>
        <w:rPr>
          <w:rFonts w:eastAsia="SimSun"/>
          <w:strike/>
        </w:rPr>
      </w:pPr>
      <w:r w:rsidRPr="007547E8">
        <w:rPr>
          <w:rFonts w:eastAsia="SimSun"/>
          <w:strike/>
        </w:rPr>
        <w:t>UE has reported L3-RSRP on the SSB associated with PL-RS before reception of LTM configuration and UE is configured to perform L3 or L1 measurements after LTM configuration.</w:t>
      </w:r>
    </w:p>
    <w:p w14:paraId="495EE737" w14:textId="77777777" w:rsidR="00686BC0" w:rsidRPr="007547E8" w:rsidRDefault="00686BC0" w:rsidP="00686BC0">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58D8FBA0" w14:textId="77777777" w:rsidR="00686BC0" w:rsidRPr="007547E8" w:rsidRDefault="00686BC0" w:rsidP="00686BC0">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strike/>
        </w:rPr>
        <w:t>Recommend agree on</w:t>
      </w:r>
    </w:p>
    <w:p w14:paraId="173A1061" w14:textId="77777777" w:rsidR="00686BC0" w:rsidRPr="007547E8" w:rsidRDefault="00686BC0" w:rsidP="00686BC0">
      <w:pPr>
        <w:pStyle w:val="ListParagraph"/>
        <w:numPr>
          <w:ilvl w:val="2"/>
          <w:numId w:val="1"/>
        </w:numPr>
        <w:spacing w:after="120"/>
        <w:ind w:left="2376" w:firstLineChars="0"/>
        <w:textAlignment w:val="auto"/>
        <w:rPr>
          <w:rFonts w:eastAsia="SimSun"/>
          <w:strike/>
        </w:rPr>
      </w:pPr>
      <w:r w:rsidRPr="007547E8">
        <w:rPr>
          <w:rFonts w:eastAsia="SimSun"/>
          <w:strike/>
        </w:rPr>
        <w:t>For CBRA cell switch, no additional PL-RS measurement time is needed, with no conditions</w:t>
      </w:r>
    </w:p>
    <w:p w14:paraId="29931841" w14:textId="77777777" w:rsidR="00686BC0" w:rsidRPr="007547E8" w:rsidRDefault="00686BC0" w:rsidP="00686BC0">
      <w:pPr>
        <w:pStyle w:val="ListParagraph"/>
        <w:numPr>
          <w:ilvl w:val="2"/>
          <w:numId w:val="1"/>
        </w:numPr>
        <w:spacing w:after="120"/>
        <w:ind w:left="2376" w:firstLineChars="0"/>
        <w:textAlignment w:val="auto"/>
        <w:rPr>
          <w:rFonts w:eastAsia="SimSun"/>
          <w:strike/>
        </w:rPr>
      </w:pPr>
      <w:r w:rsidRPr="007547E8">
        <w:rPr>
          <w:rFonts w:eastAsia="SimSun" w:hint="eastAsia"/>
          <w:strike/>
        </w:rPr>
        <w:t>F</w:t>
      </w:r>
      <w:r w:rsidRPr="007547E8">
        <w:rPr>
          <w:rFonts w:eastAsia="SimSun"/>
          <w:strike/>
        </w:rPr>
        <w:t xml:space="preserve">or CFRA cell switch and RACH-less cell switch, </w:t>
      </w:r>
      <w:r w:rsidRPr="007547E8">
        <w:rPr>
          <w:strike/>
        </w:rPr>
        <w:t>no additional PL-RS measurement time is needed</w:t>
      </w:r>
    </w:p>
    <w:p w14:paraId="0B16463D" w14:textId="77777777" w:rsidR="00686BC0" w:rsidRPr="007547E8" w:rsidRDefault="00686BC0" w:rsidP="00686BC0">
      <w:pPr>
        <w:pStyle w:val="ListParagraph"/>
        <w:numPr>
          <w:ilvl w:val="3"/>
          <w:numId w:val="1"/>
        </w:numPr>
        <w:spacing w:after="120"/>
        <w:ind w:left="3096" w:firstLineChars="0"/>
        <w:textAlignment w:val="auto"/>
        <w:rPr>
          <w:rFonts w:eastAsia="SimSun"/>
          <w:strike/>
        </w:rPr>
      </w:pPr>
      <w:r w:rsidRPr="007547E8">
        <w:rPr>
          <w:rFonts w:eastAsiaTheme="minorEastAsia" w:hint="eastAsia"/>
          <w:strike/>
        </w:rPr>
        <w:t>F</w:t>
      </w:r>
      <w:r w:rsidRPr="007547E8">
        <w:rPr>
          <w:rFonts w:eastAsiaTheme="minorEastAsia"/>
          <w:strike/>
        </w:rPr>
        <w:t>urther discuss the conditions.</w:t>
      </w:r>
    </w:p>
    <w:p w14:paraId="5F54018B" w14:textId="77777777" w:rsidR="00686BC0" w:rsidRPr="007547E8" w:rsidRDefault="00686BC0" w:rsidP="005E4597">
      <w:pPr>
        <w:rPr>
          <w:bCs/>
          <w:strike/>
          <w:lang w:val="en-GB"/>
        </w:rPr>
      </w:pPr>
    </w:p>
    <w:p w14:paraId="6DC8BBCD" w14:textId="77777777" w:rsidR="00686BC0" w:rsidRPr="007547E8" w:rsidRDefault="00686BC0" w:rsidP="005E4597">
      <w:pPr>
        <w:rPr>
          <w:bCs/>
          <w:strike/>
          <w:lang w:val="en-GB"/>
        </w:rPr>
      </w:pPr>
    </w:p>
    <w:p w14:paraId="22788EED" w14:textId="77777777" w:rsidR="004B5A47" w:rsidRPr="007547E8" w:rsidRDefault="004B5A47" w:rsidP="004B5A47">
      <w:pPr>
        <w:spacing w:afterLines="50" w:after="120"/>
        <w:rPr>
          <w:b/>
          <w:strike/>
          <w:u w:val="single"/>
        </w:rPr>
      </w:pPr>
      <w:bookmarkStart w:id="10" w:name="_Hlk150350593"/>
      <w:r w:rsidRPr="007547E8">
        <w:rPr>
          <w:b/>
          <w:strike/>
          <w:u w:val="single"/>
        </w:rPr>
        <w:t>Issue 3-3-1: known conditions</w:t>
      </w:r>
    </w:p>
    <w:p w14:paraId="060FCEB4" w14:textId="77777777" w:rsidR="004B5A47" w:rsidRPr="007547E8" w:rsidRDefault="004B5A47" w:rsidP="004B5A4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Proposals</w:t>
      </w:r>
    </w:p>
    <w:p w14:paraId="27797023" w14:textId="77777777" w:rsidR="004B5A47" w:rsidRPr="007547E8" w:rsidRDefault="004B5A47" w:rsidP="004B5A47">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P</w:t>
      </w:r>
      <w:r w:rsidRPr="007547E8">
        <w:rPr>
          <w:rFonts w:eastAsia="SimSun"/>
          <w:strike/>
        </w:rPr>
        <w:t>roposal 1 (Nokia): Because based on earlier Rel-18 agreements cell switch delay requirements only apply if target TCI state is known, the UE has to report L1 measurements for the target cell before the cell switch command. Unless RAN4 decides to change the known TCI state condition, there is no need to consider cell switch without L1 report in Rel-18 requirements.</w:t>
      </w:r>
    </w:p>
    <w:p w14:paraId="78CFB0A6" w14:textId="77777777" w:rsidR="004B5A47" w:rsidRPr="007547E8" w:rsidRDefault="004B5A47" w:rsidP="004B5A47">
      <w:pPr>
        <w:pStyle w:val="ListParagraph"/>
        <w:numPr>
          <w:ilvl w:val="1"/>
          <w:numId w:val="1"/>
        </w:numPr>
        <w:overflowPunct/>
        <w:autoSpaceDE/>
        <w:adjustRightInd/>
        <w:spacing w:after="120"/>
        <w:ind w:left="1440" w:firstLineChars="0"/>
        <w:textAlignment w:val="auto"/>
        <w:rPr>
          <w:rFonts w:eastAsia="SimSun"/>
          <w:strike/>
        </w:rPr>
      </w:pPr>
      <w:r w:rsidRPr="007547E8">
        <w:rPr>
          <w:rFonts w:eastAsia="SimSun" w:hint="eastAsia"/>
          <w:strike/>
        </w:rPr>
        <w:t>P</w:t>
      </w:r>
      <w:r w:rsidRPr="007547E8">
        <w:rPr>
          <w:rFonts w:eastAsia="SimSun"/>
          <w:strike/>
        </w:rPr>
        <w:t>roposal 2 (Ericsson): update the known TCI state conditions for LTM cell switch:</w:t>
      </w:r>
    </w:p>
    <w:tbl>
      <w:tblPr>
        <w:tblStyle w:val="TableGrid"/>
        <w:tblW w:w="0" w:type="auto"/>
        <w:tblInd w:w="1440" w:type="dxa"/>
        <w:tblLook w:val="04A0" w:firstRow="1" w:lastRow="0" w:firstColumn="1" w:lastColumn="0" w:noHBand="0" w:noVBand="1"/>
      </w:tblPr>
      <w:tblGrid>
        <w:gridCol w:w="9631"/>
      </w:tblGrid>
      <w:tr w:rsidR="004B5A47" w:rsidRPr="007547E8" w14:paraId="5DFD0982" w14:textId="77777777" w:rsidTr="00D75BAA">
        <w:tc>
          <w:tcPr>
            <w:tcW w:w="9631" w:type="dxa"/>
          </w:tcPr>
          <w:p w14:paraId="52B8CA83" w14:textId="77777777" w:rsidR="004B5A47" w:rsidRPr="007547E8" w:rsidRDefault="004B5A47" w:rsidP="00D75BAA">
            <w:pPr>
              <w:overflowPunct/>
              <w:autoSpaceDE/>
              <w:adjustRightInd/>
              <w:spacing w:after="120"/>
              <w:contextualSpacing/>
              <w:textAlignment w:val="auto"/>
              <w:rPr>
                <w:bCs/>
                <w:iCs/>
                <w:strike/>
                <w:sz w:val="16"/>
                <w:szCs w:val="16"/>
                <w:lang w:val="en-US"/>
              </w:rPr>
            </w:pPr>
            <w:r w:rsidRPr="007547E8">
              <w:rPr>
                <w:bCs/>
                <w:iCs/>
                <w:strike/>
                <w:sz w:val="16"/>
                <w:szCs w:val="16"/>
                <w:lang w:val="en-US"/>
              </w:rPr>
              <w:lastRenderedPageBreak/>
              <w:t>The target joint DL/UL TCI state or separate DL and UL TCI states in the LTM cell switch command are known if the following conditions are met:</w:t>
            </w:r>
          </w:p>
          <w:p w14:paraId="163DE753" w14:textId="77777777" w:rsidR="004B5A47" w:rsidRPr="007547E8" w:rsidRDefault="004B5A47" w:rsidP="00D75BAA">
            <w:pPr>
              <w:ind w:left="568" w:hanging="284"/>
              <w:rPr>
                <w:strike/>
                <w:sz w:val="16"/>
                <w:szCs w:val="16"/>
                <w:highlight w:val="yellow"/>
                <w:lang w:val="en-US"/>
              </w:rPr>
            </w:pPr>
            <w:r w:rsidRPr="007547E8">
              <w:rPr>
                <w:strike/>
                <w:sz w:val="16"/>
                <w:szCs w:val="16"/>
                <w:highlight w:val="yellow"/>
                <w:lang w:val="en-US"/>
              </w:rPr>
              <w:t>-</w:t>
            </w:r>
            <w:r w:rsidRPr="007547E8">
              <w:rPr>
                <w:strike/>
                <w:sz w:val="16"/>
                <w:szCs w:val="16"/>
                <w:highlight w:val="yellow"/>
                <w:lang w:val="en-US"/>
              </w:rPr>
              <w:tab/>
            </w:r>
            <w:r w:rsidRPr="007547E8">
              <w:rPr>
                <w:strike/>
                <w:sz w:val="16"/>
                <w:szCs w:val="16"/>
                <w:highlight w:val="yellow"/>
              </w:rPr>
              <w:t xml:space="preserve">The </w:t>
            </w:r>
            <w:r w:rsidRPr="007547E8">
              <w:rPr>
                <w:bCs/>
                <w:iCs/>
                <w:strike/>
                <w:sz w:val="16"/>
                <w:szCs w:val="16"/>
                <w:highlight w:val="yellow"/>
                <w:lang w:val="en-US"/>
              </w:rPr>
              <w:t xml:space="preserve">target </w:t>
            </w:r>
            <w:r w:rsidRPr="007547E8">
              <w:rPr>
                <w:strike/>
                <w:sz w:val="16"/>
                <w:szCs w:val="16"/>
                <w:highlight w:val="yellow"/>
              </w:rPr>
              <w:t xml:space="preserve">TCI state in cell switch command is activated not more than 160ms ago from the reception of the cell switch command and </w:t>
            </w:r>
            <w:r w:rsidRPr="007547E8">
              <w:rPr>
                <w:strike/>
                <w:sz w:val="16"/>
                <w:szCs w:val="16"/>
                <w:highlight w:val="yellow"/>
                <w:lang w:val="en-US"/>
              </w:rPr>
              <w:t>SNR of the SSB associated to TCI state ≥ -3dB</w:t>
            </w:r>
            <w:r w:rsidRPr="007547E8">
              <w:rPr>
                <w:strike/>
                <w:sz w:val="16"/>
                <w:szCs w:val="16"/>
                <w:highlight w:val="yellow"/>
              </w:rPr>
              <w:t>; or</w:t>
            </w:r>
            <w:r w:rsidRPr="007547E8">
              <w:rPr>
                <w:strike/>
                <w:sz w:val="16"/>
                <w:szCs w:val="16"/>
                <w:highlight w:val="yellow"/>
                <w:lang w:val="en-US"/>
              </w:rPr>
              <w:t xml:space="preserve"> </w:t>
            </w:r>
          </w:p>
          <w:p w14:paraId="5FE0058F" w14:textId="77777777" w:rsidR="004B5A47" w:rsidRPr="007547E8" w:rsidRDefault="004B5A47" w:rsidP="00D75BAA">
            <w:pPr>
              <w:ind w:left="568" w:hanging="284"/>
              <w:rPr>
                <w:strike/>
                <w:sz w:val="16"/>
                <w:szCs w:val="16"/>
              </w:rPr>
            </w:pPr>
            <w:r w:rsidRPr="007547E8">
              <w:rPr>
                <w:strike/>
                <w:sz w:val="16"/>
                <w:szCs w:val="16"/>
                <w:highlight w:val="yellow"/>
                <w:lang w:val="en-US"/>
              </w:rPr>
              <w:t>-</w:t>
            </w:r>
            <w:r w:rsidRPr="007547E8">
              <w:rPr>
                <w:strike/>
                <w:sz w:val="16"/>
                <w:szCs w:val="16"/>
                <w:highlight w:val="yellow"/>
                <w:lang w:val="en-US"/>
              </w:rPr>
              <w:tab/>
            </w:r>
            <w:r w:rsidRPr="007547E8">
              <w:rPr>
                <w:strike/>
                <w:sz w:val="16"/>
                <w:szCs w:val="16"/>
                <w:highlight w:val="yellow"/>
              </w:rPr>
              <w:t xml:space="preserve">The </w:t>
            </w:r>
            <w:r w:rsidRPr="007547E8">
              <w:rPr>
                <w:bCs/>
                <w:iCs/>
                <w:strike/>
                <w:sz w:val="16"/>
                <w:szCs w:val="16"/>
                <w:highlight w:val="yellow"/>
                <w:lang w:val="en-US"/>
              </w:rPr>
              <w:t xml:space="preserve">target </w:t>
            </w:r>
            <w:r w:rsidRPr="007547E8">
              <w:rPr>
                <w:strike/>
                <w:sz w:val="16"/>
                <w:szCs w:val="16"/>
                <w:highlight w:val="yellow"/>
              </w:rPr>
              <w:t xml:space="preserve">TCI state in cell switch command is activated and provided with SSB at least every 160 ms after the TCI state activation command is received and </w:t>
            </w:r>
            <w:r w:rsidRPr="007547E8">
              <w:rPr>
                <w:strike/>
                <w:sz w:val="16"/>
                <w:szCs w:val="16"/>
                <w:highlight w:val="yellow"/>
                <w:lang w:val="en-US"/>
              </w:rPr>
              <w:t>SNR of the SSB associated to TCI state ≥ -3dB</w:t>
            </w:r>
            <w:r w:rsidRPr="007547E8">
              <w:rPr>
                <w:strike/>
                <w:sz w:val="16"/>
                <w:szCs w:val="16"/>
                <w:highlight w:val="yellow"/>
              </w:rPr>
              <w:t>;</w:t>
            </w:r>
            <w:r w:rsidRPr="007547E8">
              <w:rPr>
                <w:strike/>
                <w:sz w:val="16"/>
                <w:szCs w:val="16"/>
              </w:rPr>
              <w:t xml:space="preserve"> or </w:t>
            </w:r>
          </w:p>
          <w:p w14:paraId="304237CF" w14:textId="77777777" w:rsidR="004B5A47" w:rsidRPr="007547E8" w:rsidRDefault="004B5A47" w:rsidP="00D75BAA">
            <w:pPr>
              <w:ind w:left="360"/>
              <w:rPr>
                <w:iCs/>
                <w:strike/>
                <w:sz w:val="16"/>
                <w:szCs w:val="16"/>
                <w:lang w:val="en-US"/>
              </w:rPr>
            </w:pPr>
            <w:r w:rsidRPr="007547E8">
              <w:rPr>
                <w:iCs/>
                <w:strike/>
                <w:sz w:val="16"/>
                <w:szCs w:val="16"/>
                <w:lang w:val="en-US"/>
              </w:rPr>
              <w:t>-</w:t>
            </w:r>
            <w:r w:rsidRPr="007547E8">
              <w:rPr>
                <w:iCs/>
                <w:strike/>
                <w:sz w:val="16"/>
                <w:szCs w:val="16"/>
                <w:lang w:val="en-US"/>
              </w:rPr>
              <w:tab/>
              <w:t xml:space="preserve">During the period from the last transmission of the RS resource used for the L1-RSRP measurement reporting for the target DL/UL TCI state to the completion of LTM cell switch, where the RS resource for L1-RSRP measurement is the RS in target DL/UL TCI state or </w:t>
            </w:r>
            <w:proofErr w:type="spellStart"/>
            <w:r w:rsidRPr="007547E8">
              <w:rPr>
                <w:iCs/>
                <w:strike/>
                <w:sz w:val="16"/>
                <w:szCs w:val="16"/>
                <w:lang w:val="en-US"/>
              </w:rPr>
              <w:t>QCLed</w:t>
            </w:r>
            <w:proofErr w:type="spellEnd"/>
            <w:r w:rsidRPr="007547E8">
              <w:rPr>
                <w:iCs/>
                <w:strike/>
                <w:sz w:val="16"/>
                <w:szCs w:val="16"/>
                <w:lang w:val="en-US"/>
              </w:rPr>
              <w:t xml:space="preserve"> to the target DL/UL TCI state</w:t>
            </w:r>
          </w:p>
          <w:p w14:paraId="7763D983" w14:textId="77777777" w:rsidR="004B5A47" w:rsidRPr="007547E8" w:rsidRDefault="004B5A47" w:rsidP="00D75BAA">
            <w:pPr>
              <w:ind w:left="852"/>
              <w:rPr>
                <w:iCs/>
                <w:strike/>
                <w:sz w:val="16"/>
                <w:szCs w:val="16"/>
                <w:lang w:val="en-US"/>
              </w:rPr>
            </w:pPr>
            <w:r w:rsidRPr="007547E8">
              <w:rPr>
                <w:iCs/>
                <w:strike/>
                <w:sz w:val="16"/>
                <w:szCs w:val="16"/>
                <w:lang w:val="en-US"/>
              </w:rPr>
              <w:t>-</w:t>
            </w:r>
            <w:r w:rsidRPr="007547E8">
              <w:rPr>
                <w:iCs/>
                <w:strike/>
                <w:sz w:val="16"/>
                <w:szCs w:val="16"/>
                <w:lang w:val="en-US"/>
              </w:rPr>
              <w:tab/>
              <w:t xml:space="preserve">LTM cell switch command is received within 1280 </w:t>
            </w:r>
            <w:proofErr w:type="spellStart"/>
            <w:r w:rsidRPr="007547E8">
              <w:rPr>
                <w:iCs/>
                <w:strike/>
                <w:sz w:val="16"/>
                <w:szCs w:val="16"/>
                <w:lang w:val="en-US"/>
              </w:rPr>
              <w:t>ms</w:t>
            </w:r>
            <w:proofErr w:type="spellEnd"/>
            <w:r w:rsidRPr="007547E8">
              <w:rPr>
                <w:iCs/>
                <w:strike/>
                <w:sz w:val="16"/>
                <w:szCs w:val="16"/>
                <w:lang w:val="en-US"/>
              </w:rPr>
              <w:t xml:space="preserve"> upon the last transmission of the RS resource for beam reporting or measurement </w:t>
            </w:r>
          </w:p>
          <w:p w14:paraId="4C9C6436" w14:textId="77777777" w:rsidR="004B5A47" w:rsidRPr="007547E8" w:rsidRDefault="004B5A47" w:rsidP="00D75BAA">
            <w:pPr>
              <w:ind w:left="852"/>
              <w:rPr>
                <w:iCs/>
                <w:strike/>
                <w:sz w:val="16"/>
                <w:szCs w:val="16"/>
                <w:lang w:val="en-US"/>
              </w:rPr>
            </w:pPr>
            <w:r w:rsidRPr="007547E8">
              <w:rPr>
                <w:iCs/>
                <w:strike/>
                <w:sz w:val="16"/>
                <w:szCs w:val="16"/>
                <w:lang w:val="en-US"/>
              </w:rPr>
              <w:t>-</w:t>
            </w:r>
            <w:r w:rsidRPr="007547E8">
              <w:rPr>
                <w:iCs/>
                <w:strike/>
                <w:sz w:val="16"/>
                <w:szCs w:val="16"/>
                <w:lang w:val="en-US"/>
              </w:rPr>
              <w:tab/>
              <w:t>The UE has sent at least 1 L1-RSRP report for the target DL/UL TCI state before the LTM cell switch command</w:t>
            </w:r>
          </w:p>
          <w:p w14:paraId="26BD3B91" w14:textId="77777777" w:rsidR="004B5A47" w:rsidRPr="007547E8" w:rsidRDefault="004B5A47" w:rsidP="00D75BAA">
            <w:pPr>
              <w:ind w:left="360"/>
              <w:rPr>
                <w:iCs/>
                <w:strike/>
                <w:sz w:val="16"/>
                <w:szCs w:val="16"/>
                <w:lang w:val="en-US"/>
              </w:rPr>
            </w:pPr>
            <w:r w:rsidRPr="007547E8">
              <w:rPr>
                <w:iCs/>
                <w:strike/>
                <w:sz w:val="16"/>
                <w:szCs w:val="16"/>
                <w:lang w:val="en-US"/>
              </w:rPr>
              <w:t>-</w:t>
            </w:r>
            <w:r w:rsidRPr="007547E8">
              <w:rPr>
                <w:iCs/>
                <w:strike/>
                <w:sz w:val="16"/>
                <w:szCs w:val="16"/>
                <w:lang w:val="en-US"/>
              </w:rPr>
              <w:tab/>
              <w:t>The target DL/UL TCI state remains detectable during the LTM cell switching period</w:t>
            </w:r>
          </w:p>
          <w:p w14:paraId="44A2FC3F" w14:textId="77777777" w:rsidR="004B5A47" w:rsidRPr="007547E8" w:rsidRDefault="004B5A47" w:rsidP="00D75BAA">
            <w:pPr>
              <w:ind w:left="360"/>
              <w:rPr>
                <w:iCs/>
                <w:strike/>
                <w:sz w:val="16"/>
                <w:szCs w:val="16"/>
                <w:lang w:val="en-US"/>
              </w:rPr>
            </w:pPr>
            <w:r w:rsidRPr="007547E8">
              <w:rPr>
                <w:iCs/>
                <w:strike/>
                <w:sz w:val="16"/>
                <w:szCs w:val="16"/>
                <w:lang w:val="en-US"/>
              </w:rPr>
              <w:t>-</w:t>
            </w:r>
            <w:r w:rsidRPr="007547E8">
              <w:rPr>
                <w:iCs/>
                <w:strike/>
                <w:sz w:val="16"/>
                <w:szCs w:val="16"/>
                <w:lang w:val="en-US"/>
              </w:rPr>
              <w:tab/>
              <w:t>The SSB associated with the target DL/UL TCI state remain detectable during the cell switching period</w:t>
            </w:r>
          </w:p>
          <w:p w14:paraId="3BB3DD2C" w14:textId="77777777" w:rsidR="004B5A47" w:rsidRPr="007547E8" w:rsidRDefault="004B5A47" w:rsidP="00D75BAA">
            <w:pPr>
              <w:ind w:left="852"/>
              <w:rPr>
                <w:iCs/>
                <w:strike/>
                <w:sz w:val="16"/>
                <w:szCs w:val="16"/>
                <w:lang w:val="en-US"/>
              </w:rPr>
            </w:pPr>
            <w:r w:rsidRPr="007547E8">
              <w:rPr>
                <w:iCs/>
                <w:strike/>
                <w:sz w:val="16"/>
                <w:szCs w:val="16"/>
                <w:lang w:val="en-US"/>
              </w:rPr>
              <w:t>-</w:t>
            </w:r>
            <w:r w:rsidRPr="007547E8">
              <w:rPr>
                <w:iCs/>
                <w:strike/>
                <w:sz w:val="16"/>
                <w:szCs w:val="16"/>
                <w:lang w:val="en-US"/>
              </w:rPr>
              <w:tab/>
              <w:t>SNR of the TCI state ≥ -3dB</w:t>
            </w:r>
          </w:p>
          <w:p w14:paraId="7E38A41E" w14:textId="77777777" w:rsidR="004B5A47" w:rsidRPr="007547E8" w:rsidRDefault="004B5A47" w:rsidP="00D75BAA">
            <w:pPr>
              <w:ind w:left="360"/>
              <w:rPr>
                <w:iCs/>
                <w:strike/>
              </w:rPr>
            </w:pPr>
            <w:r w:rsidRPr="007547E8">
              <w:rPr>
                <w:bCs/>
                <w:iCs/>
                <w:strike/>
                <w:sz w:val="16"/>
                <w:szCs w:val="16"/>
                <w:lang w:val="en-US"/>
              </w:rPr>
              <w:t>Otherwise, the target joint DL/UL TCI state or separate DL and UL TCI state is unknown.</w:t>
            </w:r>
          </w:p>
        </w:tc>
      </w:tr>
    </w:tbl>
    <w:p w14:paraId="4F62AEBF" w14:textId="77777777" w:rsidR="004B5A47" w:rsidRPr="007547E8" w:rsidRDefault="004B5A47" w:rsidP="004B5A47">
      <w:pPr>
        <w:pStyle w:val="ListParagraph"/>
        <w:overflowPunct/>
        <w:autoSpaceDE/>
        <w:adjustRightInd/>
        <w:spacing w:after="120"/>
        <w:ind w:left="1440" w:firstLineChars="0" w:firstLine="0"/>
        <w:textAlignment w:val="auto"/>
        <w:rPr>
          <w:rFonts w:eastAsia="SimSun"/>
          <w:strike/>
        </w:rPr>
      </w:pPr>
    </w:p>
    <w:p w14:paraId="17D6AC28" w14:textId="77777777" w:rsidR="004B5A47" w:rsidRPr="007547E8" w:rsidRDefault="004B5A47" w:rsidP="004B5A47">
      <w:pPr>
        <w:pStyle w:val="ListParagraph"/>
        <w:numPr>
          <w:ilvl w:val="0"/>
          <w:numId w:val="1"/>
        </w:numPr>
        <w:overflowPunct/>
        <w:autoSpaceDE/>
        <w:adjustRightInd/>
        <w:spacing w:after="120"/>
        <w:ind w:left="720" w:firstLineChars="0"/>
        <w:textAlignment w:val="auto"/>
        <w:rPr>
          <w:rFonts w:eastAsia="SimSun"/>
          <w:strike/>
        </w:rPr>
      </w:pPr>
      <w:r w:rsidRPr="007547E8">
        <w:rPr>
          <w:rFonts w:eastAsia="SimSun"/>
          <w:strike/>
        </w:rPr>
        <w:t>Recommended WF</w:t>
      </w:r>
    </w:p>
    <w:p w14:paraId="21973B0C" w14:textId="77777777" w:rsidR="004B5A47" w:rsidRPr="007547E8" w:rsidRDefault="004B5A47" w:rsidP="004B5A47">
      <w:pPr>
        <w:pStyle w:val="ListParagraph"/>
        <w:numPr>
          <w:ilvl w:val="1"/>
          <w:numId w:val="1"/>
        </w:numPr>
        <w:overflowPunct/>
        <w:autoSpaceDE/>
        <w:adjustRightInd/>
        <w:spacing w:after="120"/>
        <w:ind w:left="1440" w:firstLineChars="0"/>
        <w:textAlignment w:val="auto"/>
        <w:rPr>
          <w:bCs/>
          <w:strike/>
        </w:rPr>
      </w:pPr>
      <w:bookmarkStart w:id="11" w:name="_Hlk150990370"/>
      <w:bookmarkEnd w:id="10"/>
      <w:r w:rsidRPr="007547E8">
        <w:rPr>
          <w:rFonts w:eastAsiaTheme="minorEastAsia" w:hint="eastAsia"/>
          <w:bCs/>
          <w:strike/>
        </w:rPr>
        <w:t>N</w:t>
      </w:r>
      <w:r w:rsidRPr="007547E8">
        <w:rPr>
          <w:rFonts w:eastAsiaTheme="minorEastAsia"/>
          <w:bCs/>
          <w:strike/>
        </w:rPr>
        <w:t>eed more discussion</w:t>
      </w:r>
    </w:p>
    <w:bookmarkEnd w:id="11"/>
    <w:p w14:paraId="612CB279" w14:textId="77777777" w:rsidR="004B5A47" w:rsidRPr="007547E8" w:rsidRDefault="004B5A47" w:rsidP="005E4597">
      <w:pPr>
        <w:rPr>
          <w:bCs/>
          <w:strike/>
          <w:lang w:val="en-GB"/>
        </w:rPr>
      </w:pPr>
    </w:p>
    <w:p w14:paraId="3820DBA5" w14:textId="77777777" w:rsidR="004B5A47" w:rsidRPr="007547E8" w:rsidRDefault="004B5A47" w:rsidP="005E4597">
      <w:pPr>
        <w:rPr>
          <w:bCs/>
          <w:strike/>
          <w:lang w:val="en-GB"/>
        </w:rPr>
      </w:pPr>
    </w:p>
    <w:p w14:paraId="371AF6AC" w14:textId="77777777" w:rsidR="003F31AB" w:rsidRPr="007547E8" w:rsidRDefault="003F31AB" w:rsidP="003F31AB">
      <w:pPr>
        <w:rPr>
          <w:b/>
          <w:strike/>
          <w:u w:val="single"/>
        </w:rPr>
      </w:pPr>
      <w:r w:rsidRPr="007547E8">
        <w:rPr>
          <w:b/>
          <w:strike/>
          <w:u w:val="single"/>
          <w:lang w:eastAsia="ko-KR"/>
        </w:rPr>
        <w:t xml:space="preserve">(Online) Issue 3-2-4-1: Which cell(s) </w:t>
      </w:r>
      <w:r w:rsidRPr="007547E8">
        <w:rPr>
          <w:b/>
          <w:strike/>
          <w:u w:val="single"/>
        </w:rPr>
        <w:t>T</w:t>
      </w:r>
      <w:r w:rsidRPr="007547E8">
        <w:rPr>
          <w:b/>
          <w:strike/>
          <w:u w:val="single"/>
          <w:vertAlign w:val="subscript"/>
        </w:rPr>
        <w:t>LTM-RRC-processing</w:t>
      </w:r>
      <w:r w:rsidRPr="007547E8">
        <w:rPr>
          <w:b/>
          <w:strike/>
          <w:u w:val="single"/>
        </w:rPr>
        <w:t xml:space="preserve"> = 0 apply to when candidate cells configured are more than UE capability?</w:t>
      </w:r>
    </w:p>
    <w:p w14:paraId="2075FE40" w14:textId="77777777" w:rsidR="003F31AB" w:rsidRPr="007547E8" w:rsidRDefault="003F31AB" w:rsidP="003F31AB">
      <w:pPr>
        <w:tabs>
          <w:tab w:val="left" w:pos="2272"/>
        </w:tabs>
        <w:rPr>
          <w:rFonts w:eastAsiaTheme="minorEastAsia"/>
          <w:bCs/>
          <w:i/>
          <w:iCs/>
          <w:strike/>
          <w:color w:val="0070C0"/>
        </w:rPr>
      </w:pPr>
      <w:r w:rsidRPr="007547E8">
        <w:rPr>
          <w:rFonts w:eastAsiaTheme="minorEastAsia" w:hint="eastAsia"/>
          <w:bCs/>
          <w:i/>
          <w:iCs/>
          <w:strike/>
          <w:color w:val="0070C0"/>
        </w:rPr>
        <w:t>F</w:t>
      </w:r>
      <w:r w:rsidRPr="007547E8">
        <w:rPr>
          <w:rFonts w:eastAsiaTheme="minorEastAsia"/>
          <w:bCs/>
          <w:i/>
          <w:iCs/>
          <w:strike/>
          <w:color w:val="0070C0"/>
        </w:rPr>
        <w:t>or information:</w:t>
      </w:r>
    </w:p>
    <w:tbl>
      <w:tblPr>
        <w:tblStyle w:val="TableGrid"/>
        <w:tblW w:w="0" w:type="auto"/>
        <w:tblLook w:val="04A0" w:firstRow="1" w:lastRow="0" w:firstColumn="1" w:lastColumn="0" w:noHBand="0" w:noVBand="1"/>
      </w:tblPr>
      <w:tblGrid>
        <w:gridCol w:w="9631"/>
      </w:tblGrid>
      <w:tr w:rsidR="003F31AB" w:rsidRPr="007547E8" w14:paraId="4F3B7E17" w14:textId="77777777" w:rsidTr="00D75BAA">
        <w:tc>
          <w:tcPr>
            <w:tcW w:w="9631" w:type="dxa"/>
          </w:tcPr>
          <w:p w14:paraId="69A7A7F4" w14:textId="77777777" w:rsidR="003F31AB" w:rsidRPr="007547E8" w:rsidRDefault="003F31AB" w:rsidP="00D75BAA">
            <w:pPr>
              <w:rPr>
                <w:rFonts w:eastAsiaTheme="minorEastAsia"/>
                <w:bCs/>
                <w:strike/>
                <w:u w:val="single"/>
              </w:rPr>
            </w:pPr>
            <w:r w:rsidRPr="007547E8">
              <w:rPr>
                <w:rFonts w:eastAsiaTheme="minorEastAsia" w:hint="eastAsia"/>
                <w:bCs/>
                <w:strike/>
                <w:u w:val="single"/>
              </w:rPr>
              <w:t>3</w:t>
            </w:r>
            <w:r w:rsidRPr="007547E8">
              <w:rPr>
                <w:rFonts w:eastAsiaTheme="minorEastAsia"/>
                <w:bCs/>
                <w:strike/>
                <w:u w:val="single"/>
              </w:rPr>
              <w:t>8.321</w:t>
            </w:r>
          </w:p>
          <w:p w14:paraId="5FE31926" w14:textId="77777777" w:rsidR="003F31AB" w:rsidRPr="007547E8" w:rsidRDefault="00B0055F" w:rsidP="00D75BAA">
            <w:pPr>
              <w:jc w:val="center"/>
              <w:rPr>
                <w:rFonts w:ascii="Arial" w:hAnsi="Arial"/>
                <w:b/>
                <w:strike/>
                <w:lang w:eastAsia="ja-JP"/>
              </w:rPr>
            </w:pPr>
            <w:r w:rsidRPr="00B0055F">
              <w:rPr>
                <w:rFonts w:ascii="Arial" w:hAnsi="Arial"/>
                <w:b/>
                <w:strike/>
                <w:noProof/>
                <w:lang w:eastAsia="ja-JP"/>
              </w:rPr>
              <w:object w:dxaOrig="5720" w:dyaOrig="3880" w14:anchorId="7FB3C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6pt;height:129.9pt;mso-width-percent:0;mso-height-percent:0;mso-width-percent:0;mso-height-percent:0" o:ole="">
                  <v:imagedata r:id="rId12" o:title=""/>
                </v:shape>
                <o:OLEObject Type="Embed" ProgID="Visio.Drawing.15" ShapeID="_x0000_i1025" DrawAspect="Content" ObjectID="_1774859316" r:id="rId13"/>
              </w:object>
            </w:r>
          </w:p>
          <w:p w14:paraId="2648BB05" w14:textId="77777777" w:rsidR="003F31AB" w:rsidRPr="007547E8" w:rsidRDefault="003F31AB" w:rsidP="00D75BAA">
            <w:pPr>
              <w:jc w:val="center"/>
              <w:rPr>
                <w:rFonts w:eastAsiaTheme="minorEastAsia"/>
                <w:b/>
                <w:strike/>
                <w:u w:val="single"/>
              </w:rPr>
            </w:pPr>
            <w:r w:rsidRPr="007547E8">
              <w:rPr>
                <w:strike/>
                <w:noProof/>
                <w:lang w:eastAsia="fr-FR"/>
              </w:rPr>
              <w:t>Figure 6.1.3.76-1: Candidate Cell TCI state activation/deactivation MAC CE</w:t>
            </w:r>
          </w:p>
        </w:tc>
      </w:tr>
    </w:tbl>
    <w:p w14:paraId="386118F0" w14:textId="77777777" w:rsidR="003F31AB" w:rsidRPr="007547E8" w:rsidRDefault="003F31AB" w:rsidP="003F31AB">
      <w:pPr>
        <w:rPr>
          <w:rFonts w:eastAsia="Malgun Gothic"/>
          <w:b/>
          <w:strike/>
          <w:u w:val="single"/>
          <w:lang w:eastAsia="ko-KR"/>
        </w:rPr>
      </w:pPr>
    </w:p>
    <w:p w14:paraId="00068E33" w14:textId="77777777" w:rsidR="003F31AB" w:rsidRPr="007547E8" w:rsidRDefault="003F31AB" w:rsidP="003F31AB">
      <w:pPr>
        <w:pStyle w:val="ListParagraph"/>
        <w:numPr>
          <w:ilvl w:val="0"/>
          <w:numId w:val="1"/>
        </w:numPr>
        <w:overflowPunct/>
        <w:autoSpaceDE/>
        <w:autoSpaceDN/>
        <w:adjustRightInd/>
        <w:spacing w:after="120"/>
        <w:ind w:left="720" w:firstLineChars="0"/>
        <w:textAlignment w:val="auto"/>
        <w:rPr>
          <w:rFonts w:eastAsia="SimSun"/>
          <w:strike/>
        </w:rPr>
      </w:pPr>
      <w:r w:rsidRPr="007547E8">
        <w:rPr>
          <w:rFonts w:eastAsia="SimSun"/>
          <w:strike/>
        </w:rPr>
        <w:t>Proposals</w:t>
      </w:r>
    </w:p>
    <w:p w14:paraId="1689FA4B" w14:textId="77777777" w:rsidR="003F31AB" w:rsidRPr="007547E8" w:rsidRDefault="003F31AB" w:rsidP="003F31AB">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strike/>
        </w:rPr>
        <w:t xml:space="preserve">Option 1 (MTK): </w:t>
      </w:r>
    </w:p>
    <w:p w14:paraId="4653D8D4"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rFonts w:eastAsia="SimSun"/>
          <w:strike/>
        </w:rPr>
      </w:pPr>
      <w:r w:rsidRPr="007547E8">
        <w:rPr>
          <w:rFonts w:cstheme="minorHAnsi" w:hint="eastAsia"/>
          <w:bCs/>
          <w:strike/>
        </w:rPr>
        <w:t>T</w:t>
      </w:r>
      <w:r w:rsidRPr="007547E8">
        <w:rPr>
          <w:rFonts w:cstheme="minorHAnsi" w:hint="eastAsia"/>
          <w:bCs/>
          <w:strike/>
          <w:vertAlign w:val="subscript"/>
        </w:rPr>
        <w:t>LTM_RRC-processing</w:t>
      </w:r>
      <w:r w:rsidRPr="007547E8">
        <w:rPr>
          <w:rFonts w:cstheme="minorHAnsi" w:hint="eastAsia"/>
          <w:bCs/>
          <w:strike/>
        </w:rPr>
        <w:t xml:space="preserve"> in TS38.133 is zero only applicable to the cells whose TCI state(s) are activated, if early TCI state activation on any candidate cell is triggered.</w:t>
      </w:r>
    </w:p>
    <w:p w14:paraId="19B20C63"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rFonts w:eastAsia="SimSun"/>
          <w:strike/>
        </w:rPr>
      </w:pPr>
      <w:r w:rsidRPr="007547E8">
        <w:rPr>
          <w:rFonts w:cstheme="minorHAnsi" w:hint="eastAsia"/>
          <w:bCs/>
          <w:strike/>
        </w:rPr>
        <w:t>T</w:t>
      </w:r>
      <w:r w:rsidRPr="007547E8">
        <w:rPr>
          <w:rFonts w:cstheme="minorHAnsi" w:hint="eastAsia"/>
          <w:bCs/>
          <w:strike/>
          <w:vertAlign w:val="subscript"/>
        </w:rPr>
        <w:t>LTM_RRC-processing</w:t>
      </w:r>
      <w:r w:rsidRPr="007547E8">
        <w:rPr>
          <w:rFonts w:cstheme="minorHAnsi" w:hint="eastAsia"/>
          <w:bCs/>
          <w:strike/>
        </w:rPr>
        <w:t xml:space="preserve"> in TS38.133 is zero only applicable to the latest cell on which PDCCH-order RACH is triggered if NW doesn</w:t>
      </w:r>
      <w:r w:rsidRPr="007547E8">
        <w:rPr>
          <w:rFonts w:eastAsiaTheme="minorEastAsia" w:cstheme="minorHAnsi"/>
          <w:bCs/>
          <w:strike/>
        </w:rPr>
        <w:t>’</w:t>
      </w:r>
      <w:r w:rsidRPr="007547E8">
        <w:rPr>
          <w:rFonts w:cstheme="minorHAnsi" w:hint="eastAsia"/>
          <w:bCs/>
          <w:strike/>
        </w:rPr>
        <w:t>t active TCI state of any candidate cell</w:t>
      </w:r>
    </w:p>
    <w:p w14:paraId="5E91EB49" w14:textId="77777777" w:rsidR="003F31AB" w:rsidRPr="007547E8" w:rsidRDefault="003F31AB" w:rsidP="003F31AB">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2 (Ericsson, QC)</w:t>
      </w:r>
    </w:p>
    <w:p w14:paraId="1EFC27A3" w14:textId="77777777" w:rsidR="003F31AB" w:rsidRPr="007547E8" w:rsidRDefault="003F31AB" w:rsidP="003F31AB">
      <w:pPr>
        <w:pStyle w:val="ListParagraph"/>
        <w:numPr>
          <w:ilvl w:val="2"/>
          <w:numId w:val="1"/>
        </w:numPr>
        <w:adjustRightInd/>
        <w:spacing w:after="180"/>
        <w:ind w:left="2376" w:firstLineChars="0"/>
        <w:textAlignment w:val="auto"/>
        <w:rPr>
          <w:strike/>
        </w:rPr>
      </w:pPr>
      <w:r w:rsidRPr="007547E8">
        <w:rPr>
          <w:strike/>
        </w:rPr>
        <w:t>The ltm-CandidateConfig IEs associated with at least one active TCI state</w:t>
      </w:r>
    </w:p>
    <w:p w14:paraId="4A896311" w14:textId="77777777" w:rsidR="003F31AB" w:rsidRPr="007547E8" w:rsidRDefault="003F31AB" w:rsidP="003F31AB">
      <w:pPr>
        <w:pStyle w:val="ListParagraph"/>
        <w:numPr>
          <w:ilvl w:val="2"/>
          <w:numId w:val="1"/>
        </w:numPr>
        <w:adjustRightInd/>
        <w:spacing w:after="180"/>
        <w:ind w:left="2376" w:firstLineChars="0"/>
        <w:textAlignment w:val="auto"/>
        <w:rPr>
          <w:strike/>
        </w:rPr>
      </w:pPr>
      <w:r w:rsidRPr="007547E8">
        <w:rPr>
          <w:strike/>
        </w:rPr>
        <w:t>The ltm-CandidateConfig IEs associated with previously performed PDCCH-order PRACH.</w:t>
      </w:r>
    </w:p>
    <w:p w14:paraId="13AA6EA0"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rFonts w:eastAsia="SimSun"/>
          <w:strike/>
        </w:rPr>
      </w:pPr>
      <w:r w:rsidRPr="007547E8">
        <w:rPr>
          <w:strike/>
        </w:rPr>
        <w:t>If the number of the ltm-CandidateConfig IEs associated with active TCI state and PDCCH-order PRACH transmission is larger than maxLTMCandidateConfig, the ltm-CandidateConfig IEs for fast RRC processing are chosen in reverse chronological order of Candidate Cell TCI States Activation MAC CE and PDCCH-order PRACH, i.e. maxLTMCandidateConfig ltm-CandidateConfig IEs with the most recently activated TCI states and PDCCH-order PRACH transmission.</w:t>
      </w:r>
    </w:p>
    <w:p w14:paraId="0C62B5BD" w14:textId="77777777" w:rsidR="003F31AB" w:rsidRPr="007547E8" w:rsidRDefault="003F31AB" w:rsidP="003F31AB">
      <w:pPr>
        <w:pStyle w:val="ListParagraph"/>
        <w:numPr>
          <w:ilvl w:val="2"/>
          <w:numId w:val="1"/>
        </w:numPr>
        <w:adjustRightInd/>
        <w:spacing w:after="180"/>
        <w:ind w:left="2376" w:firstLineChars="0"/>
        <w:textAlignment w:val="auto"/>
        <w:rPr>
          <w:strike/>
        </w:rPr>
      </w:pPr>
      <w:r w:rsidRPr="007547E8">
        <w:rPr>
          <w:strike/>
        </w:rPr>
        <w:t>The current serving cells and the cells inside the ltm-CandidateConfig, chosen by the above condition, across cell groups (i.e. MCG and SCG) is not larger than maxServingAndCandidteCells</w:t>
      </w:r>
    </w:p>
    <w:p w14:paraId="41E2BD52" w14:textId="77777777" w:rsidR="003F31AB" w:rsidRPr="007547E8" w:rsidRDefault="003F31AB" w:rsidP="003F31AB">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3 (vivo):</w:t>
      </w:r>
    </w:p>
    <w:p w14:paraId="3285CC54"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rFonts w:eastAsia="SimSun"/>
          <w:bCs/>
          <w:strike/>
        </w:rPr>
      </w:pPr>
      <w:r w:rsidRPr="007547E8">
        <w:rPr>
          <w:rFonts w:eastAsiaTheme="minorEastAsia"/>
          <w:strike/>
        </w:rPr>
        <w:t xml:space="preserve">In R18, </w:t>
      </w:r>
      <w:r w:rsidRPr="007547E8">
        <w:rPr>
          <w:strike/>
        </w:rPr>
        <w:t>T</w:t>
      </w:r>
      <w:r w:rsidRPr="007547E8">
        <w:rPr>
          <w:strike/>
          <w:vertAlign w:val="subscript"/>
        </w:rPr>
        <w:t>LTM_RRC-processing</w:t>
      </w:r>
      <w:r w:rsidRPr="007547E8">
        <w:rPr>
          <w:strike/>
        </w:rPr>
        <w:t xml:space="preserve"> in TS38.133 is zero </w:t>
      </w:r>
      <w:r w:rsidRPr="007547E8">
        <w:rPr>
          <w:strike/>
          <w:color w:val="FF0000"/>
        </w:rPr>
        <w:t xml:space="preserve">only </w:t>
      </w:r>
      <w:r w:rsidRPr="007547E8">
        <w:rPr>
          <w:strike/>
        </w:rPr>
        <w:t xml:space="preserve">if number of configured candidate cells </w:t>
      </w:r>
      <w:r w:rsidRPr="007547E8">
        <w:rPr>
          <w:rFonts w:eastAsia="SimSun"/>
          <w:strike/>
        </w:rPr>
        <w:t>across all frequency layers</w:t>
      </w:r>
      <w:r w:rsidRPr="007547E8">
        <w:rPr>
          <w:strike/>
        </w:rPr>
        <w:t xml:space="preserve"> (i.e. including both candidate SpCells and SCell) is no more than number of cells UE supports early ASN.1 decoding and validity/compliance check.</w:t>
      </w:r>
    </w:p>
    <w:p w14:paraId="51FC8EAD" w14:textId="77777777" w:rsidR="003F31AB" w:rsidRPr="007547E8" w:rsidRDefault="003F31AB" w:rsidP="003F31AB">
      <w:pPr>
        <w:pStyle w:val="ListParagraph"/>
        <w:overflowPunct/>
        <w:autoSpaceDE/>
        <w:autoSpaceDN/>
        <w:adjustRightInd/>
        <w:spacing w:after="120"/>
        <w:ind w:left="2376" w:firstLineChars="0" w:firstLine="0"/>
        <w:textAlignment w:val="auto"/>
        <w:rPr>
          <w:rFonts w:eastAsia="SimSun"/>
          <w:bCs/>
          <w:i/>
          <w:iCs/>
          <w:strike/>
          <w:color w:val="0070C0"/>
        </w:rPr>
      </w:pPr>
      <w:r w:rsidRPr="007547E8">
        <w:rPr>
          <w:rFonts w:eastAsiaTheme="minorEastAsia" w:hint="eastAsia"/>
          <w:i/>
          <w:iCs/>
          <w:strike/>
          <w:color w:val="0070C0"/>
        </w:rPr>
        <w:lastRenderedPageBreak/>
        <w:t>M</w:t>
      </w:r>
      <w:r w:rsidRPr="007547E8">
        <w:rPr>
          <w:rFonts w:eastAsiaTheme="minorEastAsia"/>
          <w:i/>
          <w:iCs/>
          <w:strike/>
          <w:color w:val="0070C0"/>
        </w:rPr>
        <w:t>oderator: Last meeting, RAN4 agreed to consider other cases too. Suggest not to revise previous agreement unless issues are found and all the companies agree to revise.</w:t>
      </w:r>
    </w:p>
    <w:p w14:paraId="60FA6CB8" w14:textId="77777777" w:rsidR="003F31AB" w:rsidRPr="007547E8" w:rsidRDefault="003F31AB" w:rsidP="003F31AB">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hint="eastAsia"/>
          <w:strike/>
        </w:rPr>
        <w:t>O</w:t>
      </w:r>
      <w:r w:rsidRPr="007547E8">
        <w:rPr>
          <w:rFonts w:eastAsia="SimSun"/>
          <w:strike/>
        </w:rPr>
        <w:t>ption 4 (Nokia)</w:t>
      </w:r>
    </w:p>
    <w:p w14:paraId="0229C1F0"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rFonts w:eastAsia="SimSun"/>
          <w:strike/>
        </w:rPr>
      </w:pPr>
      <w:r w:rsidRPr="007547E8">
        <w:rPr>
          <w:strike/>
        </w:rPr>
        <w:t>For the conditions of early ASN.1 decoding capability, RAN4 to clarify the UE behaviour in case TCI activation command or PDCCH order is sent for more cells than UE capability to decode candidate cell configurations.</w:t>
      </w:r>
    </w:p>
    <w:p w14:paraId="1701C7AB" w14:textId="77777777" w:rsidR="003F31AB" w:rsidRPr="007547E8" w:rsidRDefault="003F31AB" w:rsidP="003F31AB">
      <w:pPr>
        <w:pStyle w:val="ListParagraph"/>
        <w:numPr>
          <w:ilvl w:val="0"/>
          <w:numId w:val="1"/>
        </w:numPr>
        <w:overflowPunct/>
        <w:autoSpaceDE/>
        <w:autoSpaceDN/>
        <w:adjustRightInd/>
        <w:spacing w:after="120"/>
        <w:ind w:left="720" w:firstLineChars="0"/>
        <w:textAlignment w:val="auto"/>
        <w:rPr>
          <w:rFonts w:eastAsia="SimSun"/>
          <w:strike/>
        </w:rPr>
      </w:pPr>
      <w:r w:rsidRPr="007547E8">
        <w:rPr>
          <w:rFonts w:eastAsia="SimSun"/>
          <w:strike/>
        </w:rPr>
        <w:t>Recommended WF</w:t>
      </w:r>
    </w:p>
    <w:p w14:paraId="3A55966F" w14:textId="77777777" w:rsidR="003F31AB" w:rsidRPr="007547E8" w:rsidRDefault="003F31AB" w:rsidP="003F31AB">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hint="eastAsia"/>
          <w:strike/>
        </w:rPr>
        <w:t>R</w:t>
      </w:r>
      <w:r w:rsidRPr="007547E8">
        <w:rPr>
          <w:rFonts w:eastAsia="SimSun"/>
          <w:strike/>
        </w:rPr>
        <w:t>ecommend agree on</w:t>
      </w:r>
    </w:p>
    <w:p w14:paraId="0078EA5C" w14:textId="77777777" w:rsidR="003F31AB" w:rsidRPr="007547E8" w:rsidRDefault="003F31AB" w:rsidP="003F31AB">
      <w:pPr>
        <w:pStyle w:val="ListParagraph"/>
        <w:numPr>
          <w:ilvl w:val="2"/>
          <w:numId w:val="1"/>
        </w:numPr>
        <w:overflowPunct/>
        <w:autoSpaceDE/>
        <w:autoSpaceDN/>
        <w:adjustRightInd/>
        <w:spacing w:after="120"/>
        <w:ind w:left="2376" w:firstLineChars="0"/>
        <w:textAlignment w:val="auto"/>
        <w:rPr>
          <w:strike/>
        </w:rPr>
      </w:pPr>
      <w:r w:rsidRPr="007547E8">
        <w:rPr>
          <w:strike/>
        </w:rPr>
        <w:t>when candidate cells configured are more than UE capability [39-6], T</w:t>
      </w:r>
      <w:r w:rsidRPr="007547E8">
        <w:rPr>
          <w:strike/>
          <w:vertAlign w:val="subscript"/>
        </w:rPr>
        <w:t>LTM_RRC-processing</w:t>
      </w:r>
      <w:r w:rsidRPr="007547E8">
        <w:rPr>
          <w:strike/>
        </w:rPr>
        <w:t xml:space="preserve"> = zero applies to the following cells</w:t>
      </w:r>
    </w:p>
    <w:p w14:paraId="39C36A38" w14:textId="77777777" w:rsidR="003F31AB" w:rsidRPr="007547E8" w:rsidRDefault="003F31AB" w:rsidP="003F31AB">
      <w:pPr>
        <w:pStyle w:val="ListParagraph"/>
        <w:numPr>
          <w:ilvl w:val="3"/>
          <w:numId w:val="1"/>
        </w:numPr>
        <w:adjustRightInd/>
        <w:spacing w:after="180"/>
        <w:ind w:left="3096" w:firstLineChars="0"/>
        <w:textAlignment w:val="auto"/>
        <w:rPr>
          <w:strike/>
        </w:rPr>
      </w:pPr>
      <w:r w:rsidRPr="007547E8">
        <w:rPr>
          <w:strike/>
        </w:rPr>
        <w:t>The target cell’s TCI state has been activated or the target cell which UE has received PDCCH-order to trigger PRACH transmission.</w:t>
      </w:r>
    </w:p>
    <w:p w14:paraId="18CEB2ED" w14:textId="77777777" w:rsidR="003F31AB" w:rsidRPr="007547E8" w:rsidRDefault="003F31AB" w:rsidP="003F31AB">
      <w:pPr>
        <w:pStyle w:val="ListParagraph"/>
        <w:numPr>
          <w:ilvl w:val="4"/>
          <w:numId w:val="1"/>
        </w:numPr>
        <w:overflowPunct/>
        <w:autoSpaceDE/>
        <w:autoSpaceDN/>
        <w:adjustRightInd/>
        <w:spacing w:after="120"/>
        <w:ind w:left="3816" w:firstLineChars="0"/>
        <w:textAlignment w:val="auto"/>
        <w:rPr>
          <w:strike/>
        </w:rPr>
      </w:pPr>
      <w:r w:rsidRPr="007547E8">
        <w:rPr>
          <w:rFonts w:eastAsiaTheme="minorEastAsia"/>
          <w:strike/>
        </w:rPr>
        <w:t xml:space="preserve">Conditions on </w:t>
      </w:r>
      <w:r w:rsidRPr="007547E8">
        <w:rPr>
          <w:rFonts w:eastAsiaTheme="minorEastAsia" w:hint="eastAsia"/>
          <w:strike/>
        </w:rPr>
        <w:t>t</w:t>
      </w:r>
      <w:r w:rsidRPr="007547E8">
        <w:rPr>
          <w:rFonts w:eastAsiaTheme="minorEastAsia"/>
          <w:strike/>
        </w:rPr>
        <w:t>ime gap between TCI state activation/PDCCH-order and cell switch command are discussed in issue 3-2-4-2 and 3-2-4-3.</w:t>
      </w:r>
    </w:p>
    <w:p w14:paraId="4CB2DF1A" w14:textId="77777777" w:rsidR="003F31AB" w:rsidRPr="007547E8" w:rsidRDefault="003F31AB" w:rsidP="003F31AB">
      <w:pPr>
        <w:pStyle w:val="ListParagraph"/>
        <w:numPr>
          <w:ilvl w:val="3"/>
          <w:numId w:val="1"/>
        </w:numPr>
        <w:adjustRightInd/>
        <w:spacing w:after="180"/>
        <w:ind w:left="3096" w:firstLineChars="0"/>
        <w:textAlignment w:val="auto"/>
        <w:rPr>
          <w:strike/>
        </w:rPr>
      </w:pPr>
      <w:r w:rsidRPr="007547E8">
        <w:rPr>
          <w:rFonts w:eastAsiaTheme="minorEastAsia" w:hint="eastAsia"/>
          <w:strike/>
        </w:rPr>
        <w:t>T</w:t>
      </w:r>
      <w:r w:rsidRPr="007547E8">
        <w:rPr>
          <w:rFonts w:eastAsiaTheme="minorEastAsia"/>
          <w:strike/>
        </w:rPr>
        <w:t>he total number of Cells [and cell groups] choose for early RRC processing is not larger than [39-6]</w:t>
      </w:r>
    </w:p>
    <w:p w14:paraId="0525BA59" w14:textId="77777777" w:rsidR="003F31AB" w:rsidRPr="007547E8" w:rsidRDefault="003F31AB" w:rsidP="003F31AB">
      <w:pPr>
        <w:pStyle w:val="ListParagraph"/>
        <w:numPr>
          <w:ilvl w:val="3"/>
          <w:numId w:val="1"/>
        </w:numPr>
        <w:adjustRightInd/>
        <w:spacing w:after="180"/>
        <w:ind w:left="3096" w:firstLineChars="0"/>
        <w:textAlignment w:val="auto"/>
        <w:rPr>
          <w:strike/>
        </w:rPr>
      </w:pPr>
      <w:r w:rsidRPr="007547E8">
        <w:rPr>
          <w:rFonts w:eastAsiaTheme="minorEastAsia"/>
          <w:strike/>
        </w:rPr>
        <w:t>FFS: how to choose the cells or cell groups for early RRC processing</w:t>
      </w:r>
    </w:p>
    <w:p w14:paraId="136A89E7" w14:textId="77777777" w:rsidR="003F31AB" w:rsidRPr="007547E8" w:rsidRDefault="003F31AB" w:rsidP="003F31AB">
      <w:pPr>
        <w:pStyle w:val="ListParagraph"/>
        <w:numPr>
          <w:ilvl w:val="4"/>
          <w:numId w:val="1"/>
        </w:numPr>
        <w:adjustRightInd/>
        <w:spacing w:after="180"/>
        <w:ind w:left="3816" w:firstLineChars="0"/>
        <w:textAlignment w:val="auto"/>
        <w:rPr>
          <w:strike/>
        </w:rPr>
      </w:pPr>
      <w:r w:rsidRPr="007547E8">
        <w:rPr>
          <w:rFonts w:eastAsiaTheme="minorEastAsia" w:hint="eastAsia"/>
          <w:strike/>
        </w:rPr>
        <w:t>O</w:t>
      </w:r>
      <w:r w:rsidRPr="007547E8">
        <w:rPr>
          <w:rFonts w:eastAsiaTheme="minorEastAsia"/>
          <w:strike/>
        </w:rPr>
        <w:t>ption 1:</w:t>
      </w:r>
    </w:p>
    <w:p w14:paraId="793924C7" w14:textId="77777777" w:rsidR="003F31AB" w:rsidRPr="007547E8" w:rsidRDefault="003F31AB" w:rsidP="003F31AB">
      <w:pPr>
        <w:pStyle w:val="ListParagraph"/>
        <w:numPr>
          <w:ilvl w:val="5"/>
          <w:numId w:val="1"/>
        </w:numPr>
        <w:adjustRightInd/>
        <w:spacing w:after="180"/>
        <w:ind w:left="4536" w:firstLineChars="0"/>
        <w:textAlignment w:val="auto"/>
        <w:rPr>
          <w:strike/>
        </w:rPr>
      </w:pPr>
      <w:r w:rsidRPr="007547E8">
        <w:rPr>
          <w:rFonts w:cstheme="minorHAnsi"/>
          <w:bCs/>
          <w:strike/>
        </w:rPr>
        <w:t>the cells whose TCI state(s) are activated, if early TCI state activation on any candidate cell is triggered.</w:t>
      </w:r>
      <w:r w:rsidRPr="007547E8">
        <w:rPr>
          <w:rFonts w:eastAsiaTheme="minorEastAsia"/>
          <w:strike/>
        </w:rPr>
        <w:t xml:space="preserve"> </w:t>
      </w:r>
    </w:p>
    <w:p w14:paraId="2044D989" w14:textId="77777777" w:rsidR="003F31AB" w:rsidRPr="007547E8" w:rsidRDefault="003F31AB" w:rsidP="003F31AB">
      <w:pPr>
        <w:pStyle w:val="ListParagraph"/>
        <w:numPr>
          <w:ilvl w:val="5"/>
          <w:numId w:val="1"/>
        </w:numPr>
        <w:adjustRightInd/>
        <w:spacing w:after="180"/>
        <w:ind w:left="4536" w:firstLineChars="0"/>
        <w:textAlignment w:val="auto"/>
        <w:rPr>
          <w:strike/>
        </w:rPr>
      </w:pPr>
      <w:r w:rsidRPr="007547E8">
        <w:rPr>
          <w:rFonts w:cstheme="minorHAnsi"/>
          <w:bCs/>
          <w:strike/>
        </w:rPr>
        <w:t>the latest cell on which PDCCH-order RACH is triggered if NW doesn</w:t>
      </w:r>
      <w:r w:rsidRPr="007547E8">
        <w:rPr>
          <w:rFonts w:eastAsiaTheme="minorEastAsia" w:cstheme="minorHAnsi"/>
          <w:bCs/>
          <w:strike/>
        </w:rPr>
        <w:t>’</w:t>
      </w:r>
      <w:r w:rsidRPr="007547E8">
        <w:rPr>
          <w:rFonts w:cstheme="minorHAnsi"/>
          <w:bCs/>
          <w:strike/>
        </w:rPr>
        <w:t>t active TCI state of any candidate cell</w:t>
      </w:r>
    </w:p>
    <w:p w14:paraId="0C5A1E2F" w14:textId="77777777" w:rsidR="003F31AB" w:rsidRPr="007547E8" w:rsidRDefault="003F31AB" w:rsidP="003F31AB">
      <w:pPr>
        <w:pStyle w:val="ListParagraph"/>
        <w:numPr>
          <w:ilvl w:val="4"/>
          <w:numId w:val="1"/>
        </w:numPr>
        <w:adjustRightInd/>
        <w:spacing w:after="180"/>
        <w:ind w:left="3816" w:firstLineChars="0"/>
        <w:textAlignment w:val="auto"/>
        <w:rPr>
          <w:strike/>
        </w:rPr>
      </w:pPr>
      <w:r w:rsidRPr="007547E8">
        <w:rPr>
          <w:rFonts w:eastAsiaTheme="minorEastAsia" w:hint="eastAsia"/>
          <w:strike/>
        </w:rPr>
        <w:t>O</w:t>
      </w:r>
      <w:r w:rsidRPr="007547E8">
        <w:rPr>
          <w:rFonts w:eastAsiaTheme="minorEastAsia"/>
          <w:strike/>
        </w:rPr>
        <w:t>ption 2:</w:t>
      </w:r>
    </w:p>
    <w:p w14:paraId="7844BA80" w14:textId="77777777" w:rsidR="003F31AB" w:rsidRPr="007547E8" w:rsidRDefault="003F31AB" w:rsidP="003F31AB">
      <w:pPr>
        <w:pStyle w:val="ListParagraph"/>
        <w:numPr>
          <w:ilvl w:val="5"/>
          <w:numId w:val="1"/>
        </w:numPr>
        <w:adjustRightInd/>
        <w:spacing w:after="180"/>
        <w:ind w:left="4536" w:firstLineChars="0"/>
        <w:textAlignment w:val="auto"/>
        <w:rPr>
          <w:strike/>
        </w:rPr>
      </w:pPr>
      <w:r w:rsidRPr="007547E8">
        <w:rPr>
          <w:strike/>
        </w:rPr>
        <w:t>the most recently activated TCI states and PDCCH-order PRACH transmission.</w:t>
      </w:r>
    </w:p>
    <w:p w14:paraId="08F6F5E4" w14:textId="77777777" w:rsidR="003F31AB" w:rsidRPr="007547E8" w:rsidRDefault="003F31AB" w:rsidP="005E4597">
      <w:pPr>
        <w:rPr>
          <w:bCs/>
          <w:strike/>
        </w:rPr>
      </w:pPr>
    </w:p>
    <w:p w14:paraId="1A1F2AE3" w14:textId="77777777" w:rsidR="003F31AB" w:rsidRPr="007547E8" w:rsidRDefault="003F31AB" w:rsidP="005E4597">
      <w:pPr>
        <w:rPr>
          <w:bCs/>
          <w:strike/>
        </w:rPr>
      </w:pPr>
    </w:p>
    <w:p w14:paraId="03968187" w14:textId="77777777" w:rsidR="00821880" w:rsidRPr="007547E8" w:rsidRDefault="00821880" w:rsidP="00821880">
      <w:pPr>
        <w:rPr>
          <w:rFonts w:cstheme="minorHAnsi"/>
          <w:b/>
          <w:strike/>
          <w:u w:val="single"/>
        </w:rPr>
      </w:pPr>
      <w:r w:rsidRPr="007547E8">
        <w:rPr>
          <w:b/>
          <w:strike/>
          <w:u w:val="single"/>
          <w:lang w:eastAsia="ko-KR"/>
        </w:rPr>
        <w:t xml:space="preserve">(Online) Issue 3-2-4-3: Condition on time gap between PDCCH-order and cell switch command for </w:t>
      </w:r>
      <w:r w:rsidRPr="007547E8">
        <w:rPr>
          <w:rFonts w:cstheme="minorHAnsi"/>
          <w:b/>
          <w:strike/>
          <w:u w:val="single"/>
        </w:rPr>
        <w:t>T</w:t>
      </w:r>
      <w:r w:rsidRPr="007547E8">
        <w:rPr>
          <w:rFonts w:cstheme="minorHAnsi"/>
          <w:b/>
          <w:strike/>
          <w:u w:val="single"/>
          <w:vertAlign w:val="subscript"/>
        </w:rPr>
        <w:t>LTM_RRC-processing</w:t>
      </w:r>
      <w:r w:rsidRPr="007547E8">
        <w:rPr>
          <w:rFonts w:cstheme="minorHAnsi"/>
          <w:b/>
          <w:strike/>
          <w:u w:val="single"/>
        </w:rPr>
        <w:t xml:space="preserve"> =0</w:t>
      </w:r>
    </w:p>
    <w:p w14:paraId="3FF3BC9C" w14:textId="77777777" w:rsidR="00821880" w:rsidRPr="007547E8" w:rsidRDefault="00821880" w:rsidP="00821880">
      <w:pPr>
        <w:pStyle w:val="ListParagraph"/>
        <w:numPr>
          <w:ilvl w:val="0"/>
          <w:numId w:val="1"/>
        </w:numPr>
        <w:overflowPunct/>
        <w:autoSpaceDE/>
        <w:autoSpaceDN/>
        <w:adjustRightInd/>
        <w:spacing w:after="120"/>
        <w:ind w:left="720" w:firstLineChars="0"/>
        <w:textAlignment w:val="auto"/>
        <w:rPr>
          <w:rFonts w:eastAsia="SimSun"/>
          <w:strike/>
        </w:rPr>
      </w:pPr>
      <w:r w:rsidRPr="007547E8">
        <w:rPr>
          <w:rFonts w:eastAsia="SimSun"/>
          <w:strike/>
        </w:rPr>
        <w:t>Proposals</w:t>
      </w:r>
    </w:p>
    <w:p w14:paraId="049778BA" w14:textId="77777777" w:rsidR="00821880" w:rsidRPr="007547E8" w:rsidRDefault="00821880" w:rsidP="00821880">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strike/>
        </w:rPr>
        <w:t xml:space="preserve">Option 1 (MTK, Nokia): </w:t>
      </w:r>
      <w:bookmarkStart w:id="12" w:name="_Toc163482148"/>
    </w:p>
    <w:p w14:paraId="41FF390F" w14:textId="77777777" w:rsidR="00821880" w:rsidRPr="007547E8" w:rsidRDefault="00821880" w:rsidP="00821880">
      <w:pPr>
        <w:pStyle w:val="ListParagraph"/>
        <w:numPr>
          <w:ilvl w:val="2"/>
          <w:numId w:val="1"/>
        </w:numPr>
        <w:overflowPunct/>
        <w:autoSpaceDE/>
        <w:autoSpaceDN/>
        <w:adjustRightInd/>
        <w:spacing w:after="120"/>
        <w:ind w:left="2376" w:firstLineChars="0"/>
        <w:textAlignment w:val="auto"/>
        <w:rPr>
          <w:rFonts w:eastAsia="SimSun"/>
          <w:strike/>
        </w:rPr>
      </w:pPr>
      <w:r w:rsidRPr="007547E8">
        <w:rPr>
          <w:rFonts w:eastAsia="Times New Roman"/>
          <w:bCs/>
          <w:strike/>
        </w:rPr>
        <w:t>T</w:t>
      </w:r>
      <w:r w:rsidRPr="007547E8">
        <w:rPr>
          <w:rFonts w:eastAsia="Times New Roman"/>
          <w:bCs/>
          <w:strike/>
          <w:vertAlign w:val="subscript"/>
        </w:rPr>
        <w:t>LTM-RRC-processing</w:t>
      </w:r>
      <w:r w:rsidRPr="007547E8">
        <w:rPr>
          <w:rFonts w:eastAsia="Times New Roman"/>
          <w:bCs/>
          <w:strike/>
        </w:rPr>
        <w:t xml:space="preserve"> = 0, if </w:t>
      </w:r>
      <w:r w:rsidRPr="007547E8">
        <w:rPr>
          <w:bCs/>
          <w:strike/>
        </w:rPr>
        <w:t>UE supports</w:t>
      </w:r>
      <w:r w:rsidRPr="007547E8">
        <w:rPr>
          <w:rFonts w:cstheme="minorHAnsi"/>
          <w:bCs/>
          <w:strike/>
        </w:rPr>
        <w:t xml:space="preserve"> [Early processing of an LTM candidate cell RRC configuration]</w:t>
      </w:r>
      <w:r w:rsidRPr="007547E8">
        <w:rPr>
          <w:bCs/>
          <w:strike/>
        </w:rPr>
        <w:t xml:space="preserve"> and has received PDCCH order for the target c</w:t>
      </w:r>
      <w:r w:rsidRPr="007547E8">
        <w:rPr>
          <w:rFonts w:cstheme="minorHAnsi"/>
          <w:bCs/>
          <w:strike/>
        </w:rPr>
        <w:t>ell at least 10 ms befor</w:t>
      </w:r>
      <w:r w:rsidRPr="007547E8">
        <w:rPr>
          <w:bCs/>
          <w:strike/>
        </w:rPr>
        <w:t>e the LTM cell switch command.</w:t>
      </w:r>
      <w:bookmarkEnd w:id="12"/>
    </w:p>
    <w:p w14:paraId="773CC4D8" w14:textId="77777777" w:rsidR="00821880" w:rsidRPr="007547E8" w:rsidRDefault="00821880" w:rsidP="00821880">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Times New Roman"/>
          <w:bCs/>
          <w:strike/>
        </w:rPr>
        <w:t>Option 2 (Ericsson, QC)</w:t>
      </w:r>
    </w:p>
    <w:p w14:paraId="71588ED9" w14:textId="77777777" w:rsidR="00821880" w:rsidRPr="007547E8" w:rsidRDefault="00821880" w:rsidP="00821880">
      <w:pPr>
        <w:pStyle w:val="ListParagraph"/>
        <w:numPr>
          <w:ilvl w:val="2"/>
          <w:numId w:val="1"/>
        </w:numPr>
        <w:adjustRightInd/>
        <w:spacing w:after="180"/>
        <w:ind w:left="2376" w:firstLineChars="0"/>
        <w:textAlignment w:val="auto"/>
        <w:rPr>
          <w:strike/>
        </w:rPr>
      </w:pPr>
      <w:r w:rsidRPr="007547E8">
        <w:rPr>
          <w:strike/>
        </w:rPr>
        <w:lastRenderedPageBreak/>
        <w:t>The time gap from the slot where the UE received the PDCCH triggering the PDCCH-order PRACH transmission to the slot where the UE received the LTM cell switch MAC CE is larger than N</w:t>
      </w:r>
      <w:r w:rsidRPr="007547E8">
        <w:rPr>
          <w:strike/>
          <w:vertAlign w:val="subscript"/>
        </w:rPr>
        <w:t>T,2</w:t>
      </w:r>
      <w:r w:rsidRPr="007547E8">
        <w:rPr>
          <w:strike/>
        </w:rPr>
        <w:t>+10ms, if the condition of ‘fast RRC processing’ is met by the PDCCH-order PRACH transmission.</w:t>
      </w:r>
    </w:p>
    <w:p w14:paraId="6D6D08C0" w14:textId="77777777" w:rsidR="00821880" w:rsidRPr="007547E8" w:rsidRDefault="00821880" w:rsidP="00821880">
      <w:pPr>
        <w:ind w:left="2016"/>
        <w:rPr>
          <w:rFonts w:eastAsiaTheme="minorEastAsia"/>
          <w:i/>
          <w:iCs/>
          <w:strike/>
          <w:color w:val="0070C0"/>
        </w:rPr>
      </w:pPr>
      <w:r w:rsidRPr="007547E8">
        <w:rPr>
          <w:rFonts w:hint="eastAsia"/>
          <w:i/>
          <w:iCs/>
          <w:strike/>
          <w:color w:val="0070C0"/>
        </w:rPr>
        <w:t>M</w:t>
      </w:r>
      <w:r w:rsidRPr="007547E8">
        <w:rPr>
          <w:i/>
          <w:iCs/>
          <w:strike/>
          <w:color w:val="0070C0"/>
        </w:rPr>
        <w:t>oderator: N</w:t>
      </w:r>
      <w:r w:rsidRPr="007547E8">
        <w:rPr>
          <w:i/>
          <w:iCs/>
          <w:strike/>
          <w:color w:val="0070C0"/>
          <w:vertAlign w:val="subscript"/>
        </w:rPr>
        <w:t>T,2</w:t>
      </w:r>
      <w:r w:rsidRPr="007547E8">
        <w:rPr>
          <w:i/>
          <w:iCs/>
          <w:strike/>
          <w:color w:val="0070C0"/>
        </w:rPr>
        <w:t xml:space="preserve"> is the time given for PDCCH-order decoding in moderator’s understanding</w:t>
      </w:r>
    </w:p>
    <w:p w14:paraId="0AF59993" w14:textId="77777777" w:rsidR="00821880" w:rsidRPr="007547E8" w:rsidRDefault="00821880" w:rsidP="00821880">
      <w:pPr>
        <w:pStyle w:val="ListParagraph"/>
        <w:numPr>
          <w:ilvl w:val="0"/>
          <w:numId w:val="1"/>
        </w:numPr>
        <w:overflowPunct/>
        <w:autoSpaceDE/>
        <w:autoSpaceDN/>
        <w:adjustRightInd/>
        <w:spacing w:after="120"/>
        <w:ind w:left="720" w:firstLineChars="0"/>
        <w:textAlignment w:val="auto"/>
        <w:rPr>
          <w:rFonts w:eastAsia="SimSun"/>
          <w:strike/>
        </w:rPr>
      </w:pPr>
      <w:r w:rsidRPr="007547E8">
        <w:rPr>
          <w:rFonts w:eastAsia="SimSun"/>
          <w:strike/>
        </w:rPr>
        <w:t>Recommended WF</w:t>
      </w:r>
    </w:p>
    <w:p w14:paraId="0B115E91" w14:textId="77777777" w:rsidR="00821880" w:rsidRPr="007547E8" w:rsidRDefault="00821880" w:rsidP="00821880">
      <w:pPr>
        <w:pStyle w:val="ListParagraph"/>
        <w:numPr>
          <w:ilvl w:val="1"/>
          <w:numId w:val="1"/>
        </w:numPr>
        <w:overflowPunct/>
        <w:autoSpaceDE/>
        <w:autoSpaceDN/>
        <w:adjustRightInd/>
        <w:spacing w:after="120"/>
        <w:ind w:left="1440" w:firstLineChars="0"/>
        <w:textAlignment w:val="auto"/>
        <w:rPr>
          <w:rFonts w:eastAsia="SimSun"/>
          <w:strike/>
        </w:rPr>
      </w:pPr>
      <w:r w:rsidRPr="007547E8">
        <w:rPr>
          <w:rFonts w:eastAsia="SimSun" w:hint="eastAsia"/>
          <w:strike/>
        </w:rPr>
        <w:t>R</w:t>
      </w:r>
      <w:r w:rsidRPr="007547E8">
        <w:rPr>
          <w:rFonts w:eastAsia="SimSun"/>
          <w:strike/>
        </w:rPr>
        <w:t>ecommend agree on Option 2.</w:t>
      </w:r>
    </w:p>
    <w:p w14:paraId="38D4C7B4" w14:textId="77777777" w:rsidR="00595989" w:rsidRDefault="00595989" w:rsidP="005E4597">
      <w:pPr>
        <w:rPr>
          <w:bCs/>
          <w:lang w:val="en-GB"/>
        </w:rPr>
      </w:pPr>
    </w:p>
    <w:p w14:paraId="300F6178" w14:textId="77777777" w:rsidR="00821880" w:rsidRDefault="00821880" w:rsidP="005E4597">
      <w:pPr>
        <w:rPr>
          <w:bCs/>
          <w:lang w:val="en-GB"/>
        </w:rPr>
      </w:pPr>
    </w:p>
    <w:p w14:paraId="0E53CC35" w14:textId="77777777" w:rsidR="00595989" w:rsidRPr="00595989" w:rsidRDefault="00595989" w:rsidP="005E4597">
      <w:pPr>
        <w:rPr>
          <w:bCs/>
        </w:rPr>
      </w:pPr>
    </w:p>
    <w:p w14:paraId="595CA42E" w14:textId="77777777" w:rsidR="006B7471" w:rsidRPr="005E4597" w:rsidRDefault="006B7471" w:rsidP="006B7471"/>
    <w:sectPr w:rsidR="006B7471" w:rsidRPr="005E4597" w:rsidSect="00B0055F">
      <w:footnotePr>
        <w:numRestart w:val="eachSect"/>
      </w:footnotePr>
      <w:pgSz w:w="20160" w:h="12240" w:orient="landscape"/>
      <w:pgMar w:top="1133" w:right="1416" w:bottom="1133" w:left="1133" w:header="850" w:footer="340" w:gutter="0"/>
      <w:cols w:space="720"/>
      <w:formProt w:val="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01FD" w14:textId="77777777" w:rsidR="00B0055F" w:rsidRDefault="00B0055F">
      <w:r>
        <w:separator/>
      </w:r>
    </w:p>
  </w:endnote>
  <w:endnote w:type="continuationSeparator" w:id="0">
    <w:p w14:paraId="0906F72B" w14:textId="77777777" w:rsidR="00B0055F" w:rsidRDefault="00B0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dern No. 20">
    <w:altName w:val="Modern No. 20"/>
    <w:panose1 w:val="0207070407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BoldItalicMT">
    <w:altName w:val="Arial"/>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7151" w14:textId="77777777" w:rsidR="00B0055F" w:rsidRDefault="00B0055F">
      <w:r>
        <w:separator/>
      </w:r>
    </w:p>
  </w:footnote>
  <w:footnote w:type="continuationSeparator" w:id="0">
    <w:p w14:paraId="4087D838" w14:textId="77777777" w:rsidR="00B0055F" w:rsidRDefault="00B0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E0C18E"/>
    <w:multiLevelType w:val="singleLevel"/>
    <w:tmpl w:val="A0E0C18E"/>
    <w:lvl w:ilvl="0">
      <w:start w:val="1"/>
      <w:numFmt w:val="bullet"/>
      <w:lvlText w:val=""/>
      <w:lvlJc w:val="left"/>
      <w:pPr>
        <w:ind w:left="420" w:hanging="420"/>
      </w:pPr>
      <w:rPr>
        <w:rFonts w:ascii="Wingdings" w:hAnsi="Wingdings" w:hint="default"/>
      </w:rPr>
    </w:lvl>
  </w:abstractNum>
  <w:abstractNum w:abstractNumId="1" w15:restartNumberingAfterBreak="0">
    <w:nsid w:val="AE6777D7"/>
    <w:multiLevelType w:val="singleLevel"/>
    <w:tmpl w:val="AE6777D7"/>
    <w:lvl w:ilvl="0">
      <w:start w:val="1"/>
      <w:numFmt w:val="bullet"/>
      <w:lvlText w:val=""/>
      <w:lvlJc w:val="left"/>
      <w:pPr>
        <w:ind w:left="420" w:hanging="420"/>
      </w:pPr>
      <w:rPr>
        <w:rFonts w:ascii="Wingdings" w:hAnsi="Wingdings" w:hint="default"/>
      </w:rPr>
    </w:lvl>
  </w:abstractNum>
  <w:abstractNum w:abstractNumId="2" w15:restartNumberingAfterBreak="0">
    <w:nsid w:val="BFADEBA4"/>
    <w:multiLevelType w:val="multilevel"/>
    <w:tmpl w:val="BFADEBA4"/>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EF87A51A"/>
    <w:multiLevelType w:val="singleLevel"/>
    <w:tmpl w:val="EF87A51A"/>
    <w:lvl w:ilvl="0">
      <w:start w:val="1"/>
      <w:numFmt w:val="bullet"/>
      <w:lvlText w:val=""/>
      <w:lvlJc w:val="left"/>
      <w:pPr>
        <w:ind w:left="420" w:hanging="420"/>
      </w:pPr>
      <w:rPr>
        <w:rFonts w:ascii="Wingdings" w:hAnsi="Wingdings" w:hint="default"/>
      </w:rPr>
    </w:lvl>
  </w:abstractNum>
  <w:abstractNum w:abstractNumId="4" w15:restartNumberingAfterBreak="0">
    <w:nsid w:val="011077A4"/>
    <w:multiLevelType w:val="hybridMultilevel"/>
    <w:tmpl w:val="33B4F7B4"/>
    <w:lvl w:ilvl="0" w:tplc="0409000F">
      <w:start w:val="1"/>
      <w:numFmt w:val="decimal"/>
      <w:lvlText w:val="%1."/>
      <w:lvlJc w:val="left"/>
      <w:pPr>
        <w:ind w:left="1720" w:hanging="400"/>
      </w:p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5" w15:restartNumberingAfterBreak="0">
    <w:nsid w:val="01110A68"/>
    <w:multiLevelType w:val="hybridMultilevel"/>
    <w:tmpl w:val="B2B0B226"/>
    <w:lvl w:ilvl="0" w:tplc="FFFFFFFF">
      <w:start w:val="1"/>
      <w:numFmt w:val="decimal"/>
      <w:lvlText w:val="%1."/>
      <w:lvlJc w:val="left"/>
      <w:pPr>
        <w:ind w:left="720" w:hanging="360"/>
      </w:pPr>
      <w:rPr>
        <w:rFonts w:asciiTheme="minorHAnsi" w:hAnsiTheme="minorHAnsi"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28274EB"/>
    <w:multiLevelType w:val="hybridMultilevel"/>
    <w:tmpl w:val="ADDA39F8"/>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F68E2EF0" w:tentative="1">
      <w:start w:val="1"/>
      <w:numFmt w:val="bullet"/>
      <w:lvlText w:val="•"/>
      <w:lvlJc w:val="left"/>
      <w:pPr>
        <w:tabs>
          <w:tab w:val="num" w:pos="4320"/>
        </w:tabs>
        <w:ind w:left="4320" w:hanging="360"/>
      </w:pPr>
      <w:rPr>
        <w:rFonts w:ascii="Arial" w:hAnsi="Arial"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3E35955"/>
    <w:multiLevelType w:val="hybridMultilevel"/>
    <w:tmpl w:val="94F4D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4865AB"/>
    <w:multiLevelType w:val="hybridMultilevel"/>
    <w:tmpl w:val="5BD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F554AA"/>
    <w:multiLevelType w:val="hybridMultilevel"/>
    <w:tmpl w:val="77A699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1347E0"/>
    <w:multiLevelType w:val="hybridMultilevel"/>
    <w:tmpl w:val="5462CC3A"/>
    <w:lvl w:ilvl="0" w:tplc="4ED6F4D0">
      <w:start w:val="1"/>
      <w:numFmt w:val="bullet"/>
      <w:lvlText w:val=""/>
      <w:lvlJc w:val="left"/>
      <w:pPr>
        <w:tabs>
          <w:tab w:val="num" w:pos="720"/>
        </w:tabs>
        <w:ind w:left="720" w:hanging="360"/>
      </w:pPr>
      <w:rPr>
        <w:rFonts w:ascii="Symbol" w:hAnsi="Symbol" w:hint="default"/>
      </w:rPr>
    </w:lvl>
    <w:lvl w:ilvl="1" w:tplc="8D324FC6">
      <w:numFmt w:val="bullet"/>
      <w:lvlText w:val="o"/>
      <w:lvlJc w:val="left"/>
      <w:pPr>
        <w:tabs>
          <w:tab w:val="num" w:pos="1440"/>
        </w:tabs>
        <w:ind w:left="1440" w:hanging="360"/>
      </w:pPr>
      <w:rPr>
        <w:rFonts w:ascii="Courier New" w:hAnsi="Courier New" w:hint="default"/>
      </w:rPr>
    </w:lvl>
    <w:lvl w:ilvl="2" w:tplc="DE58503E" w:tentative="1">
      <w:start w:val="1"/>
      <w:numFmt w:val="bullet"/>
      <w:lvlText w:val=""/>
      <w:lvlJc w:val="left"/>
      <w:pPr>
        <w:tabs>
          <w:tab w:val="num" w:pos="2160"/>
        </w:tabs>
        <w:ind w:left="2160" w:hanging="360"/>
      </w:pPr>
      <w:rPr>
        <w:rFonts w:ascii="Symbol" w:hAnsi="Symbol" w:hint="default"/>
      </w:rPr>
    </w:lvl>
    <w:lvl w:ilvl="3" w:tplc="DA966242" w:tentative="1">
      <w:start w:val="1"/>
      <w:numFmt w:val="bullet"/>
      <w:lvlText w:val=""/>
      <w:lvlJc w:val="left"/>
      <w:pPr>
        <w:tabs>
          <w:tab w:val="num" w:pos="2880"/>
        </w:tabs>
        <w:ind w:left="2880" w:hanging="360"/>
      </w:pPr>
      <w:rPr>
        <w:rFonts w:ascii="Symbol" w:hAnsi="Symbol" w:hint="default"/>
      </w:rPr>
    </w:lvl>
    <w:lvl w:ilvl="4" w:tplc="0048160E" w:tentative="1">
      <w:start w:val="1"/>
      <w:numFmt w:val="bullet"/>
      <w:lvlText w:val=""/>
      <w:lvlJc w:val="left"/>
      <w:pPr>
        <w:tabs>
          <w:tab w:val="num" w:pos="3600"/>
        </w:tabs>
        <w:ind w:left="3600" w:hanging="360"/>
      </w:pPr>
      <w:rPr>
        <w:rFonts w:ascii="Symbol" w:hAnsi="Symbol" w:hint="default"/>
      </w:rPr>
    </w:lvl>
    <w:lvl w:ilvl="5" w:tplc="87CE8ABE" w:tentative="1">
      <w:start w:val="1"/>
      <w:numFmt w:val="bullet"/>
      <w:lvlText w:val=""/>
      <w:lvlJc w:val="left"/>
      <w:pPr>
        <w:tabs>
          <w:tab w:val="num" w:pos="4320"/>
        </w:tabs>
        <w:ind w:left="4320" w:hanging="360"/>
      </w:pPr>
      <w:rPr>
        <w:rFonts w:ascii="Symbol" w:hAnsi="Symbol" w:hint="default"/>
      </w:rPr>
    </w:lvl>
    <w:lvl w:ilvl="6" w:tplc="1422E228" w:tentative="1">
      <w:start w:val="1"/>
      <w:numFmt w:val="bullet"/>
      <w:lvlText w:val=""/>
      <w:lvlJc w:val="left"/>
      <w:pPr>
        <w:tabs>
          <w:tab w:val="num" w:pos="5040"/>
        </w:tabs>
        <w:ind w:left="5040" w:hanging="360"/>
      </w:pPr>
      <w:rPr>
        <w:rFonts w:ascii="Symbol" w:hAnsi="Symbol" w:hint="default"/>
      </w:rPr>
    </w:lvl>
    <w:lvl w:ilvl="7" w:tplc="982084EE" w:tentative="1">
      <w:start w:val="1"/>
      <w:numFmt w:val="bullet"/>
      <w:lvlText w:val=""/>
      <w:lvlJc w:val="left"/>
      <w:pPr>
        <w:tabs>
          <w:tab w:val="num" w:pos="5760"/>
        </w:tabs>
        <w:ind w:left="5760" w:hanging="360"/>
      </w:pPr>
      <w:rPr>
        <w:rFonts w:ascii="Symbol" w:hAnsi="Symbol" w:hint="default"/>
      </w:rPr>
    </w:lvl>
    <w:lvl w:ilvl="8" w:tplc="333005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5E25992"/>
    <w:multiLevelType w:val="hybridMultilevel"/>
    <w:tmpl w:val="699E54E2"/>
    <w:lvl w:ilvl="0" w:tplc="4BA8F2B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80F79"/>
    <w:multiLevelType w:val="hybridMultilevel"/>
    <w:tmpl w:val="7340E3AC"/>
    <w:lvl w:ilvl="0" w:tplc="E1204474">
      <w:start w:val="1"/>
      <w:numFmt w:val="bullet"/>
      <w:lvlText w:val="•"/>
      <w:lvlJc w:val="left"/>
      <w:pPr>
        <w:tabs>
          <w:tab w:val="num" w:pos="720"/>
        </w:tabs>
        <w:ind w:left="720" w:hanging="360"/>
      </w:pPr>
      <w:rPr>
        <w:rFonts w:ascii="Arial" w:hAnsi="Arial" w:cs="Times New Roman" w:hint="default"/>
      </w:rPr>
    </w:lvl>
    <w:lvl w:ilvl="1" w:tplc="A658FED0">
      <w:start w:val="1"/>
      <w:numFmt w:val="bullet"/>
      <w:lvlText w:val="•"/>
      <w:lvlJc w:val="left"/>
      <w:pPr>
        <w:tabs>
          <w:tab w:val="num" w:pos="1440"/>
        </w:tabs>
        <w:ind w:left="1440" w:hanging="360"/>
      </w:pPr>
      <w:rPr>
        <w:rFonts w:ascii="Arial" w:hAnsi="Arial" w:cs="Times New Roman" w:hint="default"/>
      </w:rPr>
    </w:lvl>
    <w:lvl w:ilvl="2" w:tplc="3006A512">
      <w:start w:val="1"/>
      <w:numFmt w:val="bullet"/>
      <w:lvlText w:val="•"/>
      <w:lvlJc w:val="left"/>
      <w:pPr>
        <w:tabs>
          <w:tab w:val="num" w:pos="2160"/>
        </w:tabs>
        <w:ind w:left="2160" w:hanging="360"/>
      </w:pPr>
      <w:rPr>
        <w:rFonts w:ascii="Arial" w:hAnsi="Arial" w:cs="Times New Roman" w:hint="default"/>
      </w:rPr>
    </w:lvl>
    <w:lvl w:ilvl="3" w:tplc="28E8954C">
      <w:start w:val="1"/>
      <w:numFmt w:val="bullet"/>
      <w:lvlText w:val="•"/>
      <w:lvlJc w:val="left"/>
      <w:pPr>
        <w:tabs>
          <w:tab w:val="num" w:pos="2880"/>
        </w:tabs>
        <w:ind w:left="2880" w:hanging="360"/>
      </w:pPr>
      <w:rPr>
        <w:rFonts w:ascii="Arial" w:hAnsi="Arial" w:cs="Times New Roman" w:hint="default"/>
      </w:rPr>
    </w:lvl>
    <w:lvl w:ilvl="4" w:tplc="FCFA97DA">
      <w:start w:val="1"/>
      <w:numFmt w:val="bullet"/>
      <w:lvlText w:val="•"/>
      <w:lvlJc w:val="left"/>
      <w:pPr>
        <w:tabs>
          <w:tab w:val="num" w:pos="3600"/>
        </w:tabs>
        <w:ind w:left="3600" w:hanging="360"/>
      </w:pPr>
      <w:rPr>
        <w:rFonts w:ascii="Arial" w:hAnsi="Arial" w:cs="Times New Roman" w:hint="default"/>
      </w:rPr>
    </w:lvl>
    <w:lvl w:ilvl="5" w:tplc="05F28F14">
      <w:start w:val="1"/>
      <w:numFmt w:val="bullet"/>
      <w:lvlText w:val="•"/>
      <w:lvlJc w:val="left"/>
      <w:pPr>
        <w:tabs>
          <w:tab w:val="num" w:pos="4320"/>
        </w:tabs>
        <w:ind w:left="4320" w:hanging="360"/>
      </w:pPr>
      <w:rPr>
        <w:rFonts w:ascii="Arial" w:hAnsi="Arial" w:cs="Times New Roman" w:hint="default"/>
      </w:rPr>
    </w:lvl>
    <w:lvl w:ilvl="6" w:tplc="7E94975C">
      <w:start w:val="1"/>
      <w:numFmt w:val="bullet"/>
      <w:lvlText w:val="•"/>
      <w:lvlJc w:val="left"/>
      <w:pPr>
        <w:tabs>
          <w:tab w:val="num" w:pos="5040"/>
        </w:tabs>
        <w:ind w:left="5040" w:hanging="360"/>
      </w:pPr>
      <w:rPr>
        <w:rFonts w:ascii="Arial" w:hAnsi="Arial" w:cs="Times New Roman" w:hint="default"/>
      </w:rPr>
    </w:lvl>
    <w:lvl w:ilvl="7" w:tplc="0AF49E5C">
      <w:start w:val="1"/>
      <w:numFmt w:val="bullet"/>
      <w:lvlText w:val="•"/>
      <w:lvlJc w:val="left"/>
      <w:pPr>
        <w:tabs>
          <w:tab w:val="num" w:pos="5760"/>
        </w:tabs>
        <w:ind w:left="5760" w:hanging="360"/>
      </w:pPr>
      <w:rPr>
        <w:rFonts w:ascii="Arial" w:hAnsi="Arial" w:cs="Times New Roman" w:hint="default"/>
      </w:rPr>
    </w:lvl>
    <w:lvl w:ilvl="8" w:tplc="DF3ED97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06922FCF"/>
    <w:multiLevelType w:val="hybridMultilevel"/>
    <w:tmpl w:val="B076158E"/>
    <w:lvl w:ilvl="0" w:tplc="EA28BC08">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9524E89"/>
    <w:multiLevelType w:val="hybridMultilevel"/>
    <w:tmpl w:val="5BE0344C"/>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0C0BE9E8"/>
    <w:multiLevelType w:val="singleLevel"/>
    <w:tmpl w:val="0C0BE9E8"/>
    <w:lvl w:ilvl="0">
      <w:start w:val="1"/>
      <w:numFmt w:val="bullet"/>
      <w:lvlText w:val=""/>
      <w:lvlJc w:val="left"/>
      <w:pPr>
        <w:tabs>
          <w:tab w:val="num" w:pos="420"/>
        </w:tabs>
        <w:ind w:left="840" w:hanging="420"/>
      </w:pPr>
      <w:rPr>
        <w:rFonts w:ascii="Wingdings" w:hAnsi="Wingdings" w:hint="default"/>
      </w:rPr>
    </w:lvl>
  </w:abstractNum>
  <w:abstractNum w:abstractNumId="18" w15:restartNumberingAfterBreak="0">
    <w:nsid w:val="0D616DB9"/>
    <w:multiLevelType w:val="hybridMultilevel"/>
    <w:tmpl w:val="5614991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0DD97CB4"/>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0E214C81"/>
    <w:multiLevelType w:val="hybridMultilevel"/>
    <w:tmpl w:val="6CBE4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FC82ECB"/>
    <w:multiLevelType w:val="hybridMultilevel"/>
    <w:tmpl w:val="CDC6B592"/>
    <w:lvl w:ilvl="0" w:tplc="3B382F0A">
      <w:start w:val="3"/>
      <w:numFmt w:val="decimal"/>
      <w:lvlText w:val="%1."/>
      <w:lvlJc w:val="left"/>
      <w:pPr>
        <w:ind w:left="72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0FF6112A"/>
    <w:multiLevelType w:val="hybridMultilevel"/>
    <w:tmpl w:val="A9385142"/>
    <w:lvl w:ilvl="0" w:tplc="A13C2496">
      <w:start w:val="1"/>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0FB2DAD"/>
    <w:multiLevelType w:val="hybridMultilevel"/>
    <w:tmpl w:val="2092CF5C"/>
    <w:lvl w:ilvl="0" w:tplc="298409C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20212E"/>
    <w:multiLevelType w:val="hybridMultilevel"/>
    <w:tmpl w:val="62886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1D1298A"/>
    <w:multiLevelType w:val="hybridMultilevel"/>
    <w:tmpl w:val="D05E5C46"/>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140946AC"/>
    <w:multiLevelType w:val="hybridMultilevel"/>
    <w:tmpl w:val="00369A1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157E341E"/>
    <w:multiLevelType w:val="multilevel"/>
    <w:tmpl w:val="157E341E"/>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1773564A"/>
    <w:multiLevelType w:val="hybridMultilevel"/>
    <w:tmpl w:val="84A4EB00"/>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8E40E23"/>
    <w:multiLevelType w:val="hybridMultilevel"/>
    <w:tmpl w:val="345E725E"/>
    <w:lvl w:ilvl="0" w:tplc="FDFEBB22">
      <w:start w:val="2"/>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1A4044BF"/>
    <w:multiLevelType w:val="hybridMultilevel"/>
    <w:tmpl w:val="4E3CD270"/>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1C121675"/>
    <w:multiLevelType w:val="hybridMultilevel"/>
    <w:tmpl w:val="1A1C2510"/>
    <w:lvl w:ilvl="0" w:tplc="156ACFC4">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1DD81FE5"/>
    <w:multiLevelType w:val="hybridMultilevel"/>
    <w:tmpl w:val="8A52ED50"/>
    <w:lvl w:ilvl="0" w:tplc="56FEA56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0B3A85"/>
    <w:multiLevelType w:val="hybridMultilevel"/>
    <w:tmpl w:val="77A699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1E153B99"/>
    <w:multiLevelType w:val="hybridMultilevel"/>
    <w:tmpl w:val="2F80D036"/>
    <w:lvl w:ilvl="0" w:tplc="DE88AB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D929CF"/>
    <w:multiLevelType w:val="hybridMultilevel"/>
    <w:tmpl w:val="62886D3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1F2D3519"/>
    <w:multiLevelType w:val="hybridMultilevel"/>
    <w:tmpl w:val="7E7E2716"/>
    <w:lvl w:ilvl="0" w:tplc="2D661D6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2357092"/>
    <w:multiLevelType w:val="hybridMultilevel"/>
    <w:tmpl w:val="9A3EAC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2D33DC2"/>
    <w:multiLevelType w:val="hybridMultilevel"/>
    <w:tmpl w:val="D64C99BC"/>
    <w:lvl w:ilvl="0" w:tplc="21DA06E4">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482FFF"/>
    <w:multiLevelType w:val="hybridMultilevel"/>
    <w:tmpl w:val="0FF0C746"/>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23762873"/>
    <w:multiLevelType w:val="hybridMultilevel"/>
    <w:tmpl w:val="135ABF30"/>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243E1426"/>
    <w:multiLevelType w:val="hybridMultilevel"/>
    <w:tmpl w:val="6D48ED00"/>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247F506B"/>
    <w:multiLevelType w:val="hybridMultilevel"/>
    <w:tmpl w:val="CB6EDDE6"/>
    <w:lvl w:ilvl="0" w:tplc="AB8484D8">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6E25903"/>
    <w:multiLevelType w:val="hybridMultilevel"/>
    <w:tmpl w:val="ECBCAB9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274D001D"/>
    <w:multiLevelType w:val="hybridMultilevel"/>
    <w:tmpl w:val="95EABEFC"/>
    <w:lvl w:ilvl="0" w:tplc="5B44CB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EEE137"/>
    <w:multiLevelType w:val="singleLevel"/>
    <w:tmpl w:val="28EEE137"/>
    <w:lvl w:ilvl="0">
      <w:start w:val="1"/>
      <w:numFmt w:val="bullet"/>
      <w:lvlText w:val=""/>
      <w:lvlJc w:val="left"/>
      <w:pPr>
        <w:tabs>
          <w:tab w:val="num" w:pos="420"/>
        </w:tabs>
        <w:ind w:left="840" w:hanging="420"/>
      </w:pPr>
      <w:rPr>
        <w:rFonts w:ascii="Wingdings" w:hAnsi="Wingdings" w:hint="default"/>
      </w:rPr>
    </w:lvl>
  </w:abstractNum>
  <w:abstractNum w:abstractNumId="46" w15:restartNumberingAfterBreak="0">
    <w:nsid w:val="2934631E"/>
    <w:multiLevelType w:val="hybridMultilevel"/>
    <w:tmpl w:val="604EF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C794689"/>
    <w:multiLevelType w:val="hybridMultilevel"/>
    <w:tmpl w:val="36EEDBBC"/>
    <w:lvl w:ilvl="0" w:tplc="04090003">
      <w:start w:val="1"/>
      <w:numFmt w:val="bullet"/>
      <w:lvlText w:val="o"/>
      <w:lvlJc w:val="left"/>
      <w:pPr>
        <w:ind w:left="420" w:hanging="420"/>
      </w:pPr>
      <w:rPr>
        <w:rFonts w:ascii="Courier New" w:hAnsi="Courier New" w:cs="Courier New" w:hint="default"/>
      </w:rPr>
    </w:lvl>
    <w:lvl w:ilvl="1" w:tplc="F8848860">
      <w:start w:val="129"/>
      <w:numFmt w:val="bullet"/>
      <w:lvlText w:val="-"/>
      <w:lvlJc w:val="left"/>
      <w:pPr>
        <w:ind w:left="840" w:hanging="420"/>
      </w:pPr>
      <w:rPr>
        <w:rFonts w:ascii="Calibri" w:eastAsia="Calibri" w:hAnsi="Calibri"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2E175965"/>
    <w:multiLevelType w:val="hybridMultilevel"/>
    <w:tmpl w:val="847ABD16"/>
    <w:lvl w:ilvl="0" w:tplc="B5A8667A">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2E6F1D1B"/>
    <w:multiLevelType w:val="hybridMultilevel"/>
    <w:tmpl w:val="379A9080"/>
    <w:lvl w:ilvl="0" w:tplc="FFFFFFFF">
      <w:start w:val="1"/>
      <w:numFmt w:val="decimal"/>
      <w:suff w:val="space"/>
      <w:lvlText w:val="Proposal %1:"/>
      <w:lvlJc w:val="left"/>
      <w:pPr>
        <w:ind w:left="360" w:hanging="360"/>
      </w:pPr>
      <w:rPr>
        <w:rFonts w:ascii="Times New Roman" w:hAnsi="Times New Roman" w:hint="default"/>
        <w:b/>
        <w:i w:val="0"/>
        <w:color w:val="auto"/>
        <w:sz w:val="20"/>
      </w:rPr>
    </w:lvl>
    <w:lvl w:ilvl="1" w:tplc="0809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2EF52902"/>
    <w:multiLevelType w:val="hybridMultilevel"/>
    <w:tmpl w:val="B5424D9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2F5D40DF"/>
    <w:multiLevelType w:val="hybridMultilevel"/>
    <w:tmpl w:val="04F2F4E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30223B14"/>
    <w:multiLevelType w:val="hybridMultilevel"/>
    <w:tmpl w:val="6EFE6E6E"/>
    <w:lvl w:ilvl="0" w:tplc="DAFC752E">
      <w:start w:val="3"/>
      <w:numFmt w:val="bullet"/>
      <w:lvlText w:val="-"/>
      <w:lvlJc w:val="left"/>
      <w:pPr>
        <w:ind w:left="780" w:hanging="420"/>
      </w:pPr>
      <w:rPr>
        <w:rFonts w:ascii="Calibri" w:eastAsiaTheme="minorEastAsia"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4" w15:restartNumberingAfterBreak="0">
    <w:nsid w:val="30BE32BF"/>
    <w:multiLevelType w:val="hybridMultilevel"/>
    <w:tmpl w:val="0A2C7F92"/>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15C53FB"/>
    <w:multiLevelType w:val="hybridMultilevel"/>
    <w:tmpl w:val="E9FC1C62"/>
    <w:lvl w:ilvl="0" w:tplc="6616FAE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31967CA2"/>
    <w:multiLevelType w:val="hybridMultilevel"/>
    <w:tmpl w:val="1234B6D8"/>
    <w:lvl w:ilvl="0" w:tplc="A3DCAE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E02386"/>
    <w:multiLevelType w:val="multilevel"/>
    <w:tmpl w:val="F0660D0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3D060E7"/>
    <w:multiLevelType w:val="multilevel"/>
    <w:tmpl w:val="6D7EDB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341431C0"/>
    <w:multiLevelType w:val="hybridMultilevel"/>
    <w:tmpl w:val="8D78B27A"/>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3477094B"/>
    <w:multiLevelType w:val="hybridMultilevel"/>
    <w:tmpl w:val="6AC4546C"/>
    <w:lvl w:ilvl="0" w:tplc="B7DE52EA">
      <w:start w:val="9"/>
      <w:numFmt w:val="bullet"/>
      <w:lvlText w:val="-"/>
      <w:lvlJc w:val="left"/>
      <w:pPr>
        <w:ind w:left="420" w:hanging="420"/>
      </w:pPr>
      <w:rPr>
        <w:rFonts w:ascii="Calibri" w:eastAsiaTheme="minorHAnsi"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348C18AB"/>
    <w:multiLevelType w:val="hybridMultilevel"/>
    <w:tmpl w:val="FBAED9CA"/>
    <w:lvl w:ilvl="0" w:tplc="2F08AACC">
      <w:start w:val="3"/>
      <w:numFmt w:val="bullet"/>
      <w:lvlText w:val="•"/>
      <w:lvlJc w:val="left"/>
      <w:pPr>
        <w:ind w:left="440" w:hanging="440"/>
      </w:pPr>
      <w:rPr>
        <w:rFonts w:ascii="Times New Roman" w:eastAsia="Times New Roman"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2" w15:restartNumberingAfterBreak="0">
    <w:nsid w:val="3A354B16"/>
    <w:multiLevelType w:val="hybridMultilevel"/>
    <w:tmpl w:val="A67EDA62"/>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F8848860">
      <w:start w:val="129"/>
      <w:numFmt w:val="bullet"/>
      <w:lvlText w:val="-"/>
      <w:lvlJc w:val="left"/>
      <w:pPr>
        <w:ind w:left="1680" w:hanging="420"/>
      </w:pPr>
      <w:rPr>
        <w:rFonts w:ascii="Calibri" w:eastAsia="Calibri" w:hAnsi="Calibri"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3AD37A3D"/>
    <w:multiLevelType w:val="multilevel"/>
    <w:tmpl w:val="B366F624"/>
    <w:lvl w:ilvl="0">
      <w:start w:val="1"/>
      <w:numFmt w:val="decimal"/>
      <w:pStyle w:val="Heading1"/>
      <w:lvlText w:val="%1"/>
      <w:lvlJc w:val="left"/>
      <w:pPr>
        <w:ind w:left="432" w:hanging="432"/>
      </w:pPr>
      <w:rPr>
        <w:rFonts w:ascii="Arial" w:eastAsia="SimSun" w:hAnsi="Arial" w:cs="Times New Roman"/>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sz w:val="24"/>
        <w:szCs w:val="24"/>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4" w15:restartNumberingAfterBreak="0">
    <w:nsid w:val="3AEF13B5"/>
    <w:multiLevelType w:val="hybridMultilevel"/>
    <w:tmpl w:val="7A4425C6"/>
    <w:lvl w:ilvl="0" w:tplc="08D89EDE">
      <w:start w:val="1"/>
      <w:numFmt w:val="decimal"/>
      <w:pStyle w:val="Figure"/>
      <w:lvlText w:val="[%1]"/>
      <w:lvlJc w:val="left"/>
      <w:pPr>
        <w:tabs>
          <w:tab w:val="num" w:pos="700"/>
        </w:tabs>
        <w:ind w:left="700" w:hanging="700"/>
      </w:pPr>
      <w:rPr>
        <w:rFonts w:cs="Times New Roman" w:hint="default"/>
      </w:rPr>
    </w:lvl>
    <w:lvl w:ilvl="1" w:tplc="04090019">
      <w:start w:val="1"/>
      <w:numFmt w:val="lowerLetter"/>
      <w:lvlText w:val="%2."/>
      <w:lvlJc w:val="left"/>
      <w:pPr>
        <w:tabs>
          <w:tab w:val="num" w:pos="-1112"/>
        </w:tabs>
        <w:ind w:left="-1112" w:hanging="360"/>
      </w:pPr>
      <w:rPr>
        <w:rFonts w:cs="Times New Roman"/>
      </w:rPr>
    </w:lvl>
    <w:lvl w:ilvl="2" w:tplc="0409001B" w:tentative="1">
      <w:start w:val="1"/>
      <w:numFmt w:val="lowerRoman"/>
      <w:lvlText w:val="%3."/>
      <w:lvlJc w:val="right"/>
      <w:pPr>
        <w:tabs>
          <w:tab w:val="num" w:pos="-392"/>
        </w:tabs>
        <w:ind w:left="-392" w:hanging="180"/>
      </w:pPr>
      <w:rPr>
        <w:rFonts w:cs="Times New Roman"/>
      </w:rPr>
    </w:lvl>
    <w:lvl w:ilvl="3" w:tplc="0409000F" w:tentative="1">
      <w:start w:val="1"/>
      <w:numFmt w:val="decimal"/>
      <w:lvlText w:val="%4."/>
      <w:lvlJc w:val="left"/>
      <w:pPr>
        <w:tabs>
          <w:tab w:val="num" w:pos="328"/>
        </w:tabs>
        <w:ind w:left="328" w:hanging="360"/>
      </w:pPr>
      <w:rPr>
        <w:rFonts w:cs="Times New Roman"/>
      </w:rPr>
    </w:lvl>
    <w:lvl w:ilvl="4" w:tplc="04090019" w:tentative="1">
      <w:start w:val="1"/>
      <w:numFmt w:val="lowerLetter"/>
      <w:lvlText w:val="%5."/>
      <w:lvlJc w:val="left"/>
      <w:pPr>
        <w:tabs>
          <w:tab w:val="num" w:pos="1048"/>
        </w:tabs>
        <w:ind w:left="1048" w:hanging="360"/>
      </w:pPr>
      <w:rPr>
        <w:rFonts w:cs="Times New Roman"/>
      </w:rPr>
    </w:lvl>
    <w:lvl w:ilvl="5" w:tplc="0409001B" w:tentative="1">
      <w:start w:val="1"/>
      <w:numFmt w:val="lowerRoman"/>
      <w:lvlText w:val="%6."/>
      <w:lvlJc w:val="right"/>
      <w:pPr>
        <w:tabs>
          <w:tab w:val="num" w:pos="1768"/>
        </w:tabs>
        <w:ind w:left="1768" w:hanging="180"/>
      </w:pPr>
      <w:rPr>
        <w:rFonts w:cs="Times New Roman"/>
      </w:rPr>
    </w:lvl>
    <w:lvl w:ilvl="6" w:tplc="0409000F" w:tentative="1">
      <w:start w:val="1"/>
      <w:numFmt w:val="decimal"/>
      <w:lvlText w:val="%7."/>
      <w:lvlJc w:val="left"/>
      <w:pPr>
        <w:tabs>
          <w:tab w:val="num" w:pos="2488"/>
        </w:tabs>
        <w:ind w:left="2488" w:hanging="360"/>
      </w:pPr>
      <w:rPr>
        <w:rFonts w:cs="Times New Roman"/>
      </w:rPr>
    </w:lvl>
    <w:lvl w:ilvl="7" w:tplc="04090019" w:tentative="1">
      <w:start w:val="1"/>
      <w:numFmt w:val="lowerLetter"/>
      <w:lvlText w:val="%8."/>
      <w:lvlJc w:val="left"/>
      <w:pPr>
        <w:tabs>
          <w:tab w:val="num" w:pos="3208"/>
        </w:tabs>
        <w:ind w:left="3208" w:hanging="360"/>
      </w:pPr>
      <w:rPr>
        <w:rFonts w:cs="Times New Roman"/>
      </w:rPr>
    </w:lvl>
    <w:lvl w:ilvl="8" w:tplc="0409001B" w:tentative="1">
      <w:start w:val="1"/>
      <w:numFmt w:val="lowerRoman"/>
      <w:lvlText w:val="%9."/>
      <w:lvlJc w:val="right"/>
      <w:pPr>
        <w:tabs>
          <w:tab w:val="num" w:pos="3928"/>
        </w:tabs>
        <w:ind w:left="3928" w:hanging="180"/>
      </w:pPr>
      <w:rPr>
        <w:rFonts w:cs="Times New Roman"/>
      </w:rPr>
    </w:lvl>
  </w:abstractNum>
  <w:abstractNum w:abstractNumId="65" w15:restartNumberingAfterBreak="0">
    <w:nsid w:val="3F9331D8"/>
    <w:multiLevelType w:val="hybridMultilevel"/>
    <w:tmpl w:val="CA36FE6A"/>
    <w:lvl w:ilvl="0" w:tplc="ED2C6238">
      <w:start w:val="12605"/>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4087315A"/>
    <w:multiLevelType w:val="hybridMultilevel"/>
    <w:tmpl w:val="DEB0C0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0CA50D1"/>
    <w:multiLevelType w:val="hybridMultilevel"/>
    <w:tmpl w:val="5EB0F3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1495DD0"/>
    <w:multiLevelType w:val="hybridMultilevel"/>
    <w:tmpl w:val="FF54F598"/>
    <w:lvl w:ilvl="0" w:tplc="185A99B2">
      <w:numFmt w:val="bullet"/>
      <w:lvlText w:val="-"/>
      <w:lvlJc w:val="left"/>
      <w:pPr>
        <w:ind w:left="760" w:hanging="360"/>
      </w:pPr>
      <w:rPr>
        <w:rFonts w:ascii="Times New Roman" w:eastAsia="Malgun Gothic" w:hAnsi="Times New Roman" w:cs="Times New Roman" w:hint="default"/>
      </w:rPr>
    </w:lvl>
    <w:lvl w:ilvl="1" w:tplc="9C20070A">
      <w:start w:val="1"/>
      <w:numFmt w:val="bullet"/>
      <w:lvlText w:val="•"/>
      <w:lvlJc w:val="left"/>
      <w:pPr>
        <w:ind w:left="1200" w:hanging="400"/>
      </w:pPr>
      <w:rPr>
        <w:rFonts w:ascii="Times New Roman" w:hAnsi="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419358E9"/>
    <w:multiLevelType w:val="hybridMultilevel"/>
    <w:tmpl w:val="3EB28864"/>
    <w:lvl w:ilvl="0" w:tplc="F2148A7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42241575"/>
    <w:multiLevelType w:val="hybridMultilevel"/>
    <w:tmpl w:val="B3626182"/>
    <w:lvl w:ilvl="0" w:tplc="60FC1EC2">
      <w:start w:val="2"/>
      <w:numFmt w:val="bullet"/>
      <w:lvlText w:val="-"/>
      <w:lvlJc w:val="left"/>
      <w:pPr>
        <w:ind w:left="360" w:hanging="360"/>
      </w:pPr>
      <w:rPr>
        <w:rFonts w:ascii="Times New Roman" w:eastAsia="SimSu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2" w15:restartNumberingAfterBreak="0">
    <w:nsid w:val="426B4555"/>
    <w:multiLevelType w:val="hybridMultilevel"/>
    <w:tmpl w:val="27404514"/>
    <w:lvl w:ilvl="0" w:tplc="9B0A457A">
      <w:start w:val="8"/>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15:restartNumberingAfterBreak="0">
    <w:nsid w:val="42D369BE"/>
    <w:multiLevelType w:val="hybridMultilevel"/>
    <w:tmpl w:val="6D605F28"/>
    <w:lvl w:ilvl="0" w:tplc="AB8484D8">
      <w:start w:val="1"/>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4" w15:restartNumberingAfterBreak="0">
    <w:nsid w:val="444F59F0"/>
    <w:multiLevelType w:val="multilevel"/>
    <w:tmpl w:val="8B4A193E"/>
    <w:lvl w:ilvl="0">
      <w:start w:val="1"/>
      <w:numFmt w:val="decimal"/>
      <w:lvlText w:val="%1."/>
      <w:lvlJc w:val="left"/>
      <w:pPr>
        <w:tabs>
          <w:tab w:val="num" w:pos="432"/>
        </w:tabs>
        <w:ind w:left="432" w:hanging="432"/>
      </w:pPr>
      <w:rPr>
        <w:rFonts w:hint="default"/>
        <w:lang w:val="en-GB"/>
      </w:rPr>
    </w:lvl>
    <w:lvl w:ilvl="1">
      <w:start w:val="1"/>
      <w:numFmt w:val="decimal"/>
      <w:lvlText w:val="%1.%2."/>
      <w:lvlJc w:val="left"/>
      <w:pPr>
        <w:tabs>
          <w:tab w:val="num" w:pos="8226"/>
        </w:tabs>
        <w:ind w:left="8226"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4595274B"/>
    <w:multiLevelType w:val="hybridMultilevel"/>
    <w:tmpl w:val="7A5C7D62"/>
    <w:lvl w:ilvl="0" w:tplc="298409CE">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046C05"/>
    <w:multiLevelType w:val="singleLevel"/>
    <w:tmpl w:val="46046C05"/>
    <w:lvl w:ilvl="0">
      <w:start w:val="1"/>
      <w:numFmt w:val="bullet"/>
      <w:lvlText w:val=""/>
      <w:lvlJc w:val="left"/>
      <w:pPr>
        <w:ind w:left="420" w:hanging="420"/>
      </w:pPr>
      <w:rPr>
        <w:rFonts w:ascii="Wingdings" w:hAnsi="Wingdings" w:hint="default"/>
      </w:rPr>
    </w:lvl>
  </w:abstractNum>
  <w:abstractNum w:abstractNumId="77" w15:restartNumberingAfterBreak="0">
    <w:nsid w:val="461E228B"/>
    <w:multiLevelType w:val="hybridMultilevel"/>
    <w:tmpl w:val="D69A5FB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8" w15:restartNumberingAfterBreak="0">
    <w:nsid w:val="46531317"/>
    <w:multiLevelType w:val="hybridMultilevel"/>
    <w:tmpl w:val="110EA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65A34F2"/>
    <w:multiLevelType w:val="hybridMultilevel"/>
    <w:tmpl w:val="D512C6C4"/>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FE796E"/>
    <w:multiLevelType w:val="hybridMultilevel"/>
    <w:tmpl w:val="7214C5EE"/>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2" w15:restartNumberingAfterBreak="0">
    <w:nsid w:val="49947027"/>
    <w:multiLevelType w:val="hybridMultilevel"/>
    <w:tmpl w:val="9A5E75F0"/>
    <w:lvl w:ilvl="0" w:tplc="C1406FB2">
      <w:start w:val="1"/>
      <w:numFmt w:val="bullet"/>
      <w:lvlText w:val="­"/>
      <w:lvlJc w:val="left"/>
      <w:pPr>
        <w:ind w:left="420" w:hanging="420"/>
      </w:pPr>
      <w:rPr>
        <w:rFonts w:ascii="Modern No. 20" w:hAnsi="Modern No. 20"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DA5D22"/>
    <w:multiLevelType w:val="hybridMultilevel"/>
    <w:tmpl w:val="12F6EC1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4ED254B6">
      <w:start w:val="3"/>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4E556848"/>
    <w:multiLevelType w:val="hybridMultilevel"/>
    <w:tmpl w:val="9DC03904"/>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4F8D1E8E"/>
    <w:multiLevelType w:val="hybridMultilevel"/>
    <w:tmpl w:val="AB069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F995E3D"/>
    <w:multiLevelType w:val="hybridMultilevel"/>
    <w:tmpl w:val="7604F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B8484D8">
      <w:start w:val="1"/>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FBE7291"/>
    <w:multiLevelType w:val="multilevel"/>
    <w:tmpl w:val="4FBE7291"/>
    <w:lvl w:ilvl="0">
      <w:start w:val="1"/>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50E64B28"/>
    <w:multiLevelType w:val="hybridMultilevel"/>
    <w:tmpl w:val="0BA2B4DE"/>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53DD16F2"/>
    <w:multiLevelType w:val="hybridMultilevel"/>
    <w:tmpl w:val="246A612E"/>
    <w:lvl w:ilvl="0" w:tplc="FFFFFFFF">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Times New Roman" w:hAnsi="Times New Roman" w:hint="default"/>
      </w:rPr>
    </w:lvl>
    <w:lvl w:ilvl="2" w:tplc="BA805C74">
      <w:start w:val="1"/>
      <w:numFmt w:val="bullet"/>
      <w:lvlText w:val="•"/>
      <w:lvlJc w:val="left"/>
      <w:pPr>
        <w:ind w:left="1640" w:hanging="440"/>
      </w:pPr>
      <w:rPr>
        <w:rFonts w:ascii="Arial" w:hAnsi="Arial"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92" w15:restartNumberingAfterBreak="0">
    <w:nsid w:val="56A125E7"/>
    <w:multiLevelType w:val="hybridMultilevel"/>
    <w:tmpl w:val="FCAAA42C"/>
    <w:lvl w:ilvl="0" w:tplc="A13C2496">
      <w:start w:val="1"/>
      <w:numFmt w:val="bullet"/>
      <w:lvlText w:val="-"/>
      <w:lvlJc w:val="left"/>
      <w:pPr>
        <w:ind w:left="420" w:hanging="420"/>
      </w:pPr>
      <w:rPr>
        <w:rFonts w:ascii="Times New Roman" w:eastAsia="Times New Roman" w:hAnsi="Times New Roman" w:cs="Times New Roman" w:hint="default"/>
      </w:rPr>
    </w:lvl>
    <w:lvl w:ilvl="1" w:tplc="041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570B08DE"/>
    <w:multiLevelType w:val="hybridMultilevel"/>
    <w:tmpl w:val="A4B06874"/>
    <w:lvl w:ilvl="0" w:tplc="BA805C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4" w15:restartNumberingAfterBreak="0">
    <w:nsid w:val="58B73482"/>
    <w:multiLevelType w:val="hybridMultilevel"/>
    <w:tmpl w:val="7C9C06CC"/>
    <w:lvl w:ilvl="0" w:tplc="08090001">
      <w:start w:val="1"/>
      <w:numFmt w:val="bullet"/>
      <w:lvlText w:val=""/>
      <w:lvlJc w:val="left"/>
      <w:pPr>
        <w:ind w:left="360" w:hanging="360"/>
      </w:pPr>
      <w:rPr>
        <w:rFonts w:ascii="Symbol" w:hAnsi="Symbol" w:hint="default"/>
      </w:rPr>
    </w:lvl>
    <w:lvl w:ilvl="1" w:tplc="FB825932">
      <w:start w:val="1"/>
      <w:numFmt w:val="bullet"/>
      <w:lvlText w:val="o"/>
      <w:lvlJc w:val="left"/>
      <w:pPr>
        <w:ind w:left="1080" w:hanging="360"/>
      </w:pPr>
      <w:rPr>
        <w:rFonts w:ascii="Courier New" w:hAnsi="Courier New" w:cs="Courier New" w:hint="default"/>
        <w:color w:val="000000" w:themeColor="text1"/>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5C5A3EB6"/>
    <w:multiLevelType w:val="hybridMultilevel"/>
    <w:tmpl w:val="E1AE821E"/>
    <w:lvl w:ilvl="0" w:tplc="0ED8CFC6">
      <w:start w:val="1"/>
      <w:numFmt w:val="decimal"/>
      <w:lvlText w:val="%1."/>
      <w:lvlJc w:val="left"/>
      <w:pPr>
        <w:tabs>
          <w:tab w:val="num" w:pos="360"/>
        </w:tabs>
        <w:ind w:left="360" w:hanging="360"/>
      </w:pPr>
      <w:rPr>
        <w:rFonts w:cs="Times New Roman" w:hint="default"/>
      </w:rPr>
    </w:lvl>
    <w:lvl w:ilvl="1" w:tplc="04090019">
      <w:start w:val="1"/>
      <w:numFmt w:val="decimal"/>
      <w:pStyle w:val="Reference"/>
      <w:lvlText w:val="[%2]"/>
      <w:lvlJc w:val="left"/>
      <w:pPr>
        <w:tabs>
          <w:tab w:val="num" w:pos="-1985"/>
        </w:tabs>
        <w:ind w:left="-1985" w:hanging="567"/>
      </w:pPr>
      <w:rPr>
        <w:rFonts w:cs="Times New Roman" w:hint="default"/>
      </w:rPr>
    </w:lvl>
    <w:lvl w:ilvl="2" w:tplc="0409001B">
      <w:start w:val="1"/>
      <w:numFmt w:val="lowerRoman"/>
      <w:lvlText w:val="%3."/>
      <w:lvlJc w:val="right"/>
      <w:pPr>
        <w:tabs>
          <w:tab w:val="num" w:pos="-1472"/>
        </w:tabs>
        <w:ind w:left="-1472" w:hanging="180"/>
      </w:pPr>
      <w:rPr>
        <w:rFonts w:cs="Times New Roman"/>
      </w:rPr>
    </w:lvl>
    <w:lvl w:ilvl="3" w:tplc="0409000F">
      <w:start w:val="1"/>
      <w:numFmt w:val="decimal"/>
      <w:lvlText w:val="%4."/>
      <w:lvlJc w:val="left"/>
      <w:pPr>
        <w:tabs>
          <w:tab w:val="num" w:pos="-752"/>
        </w:tabs>
        <w:ind w:left="-752" w:hanging="360"/>
      </w:pPr>
      <w:rPr>
        <w:rFonts w:cs="Times New Roman"/>
      </w:rPr>
    </w:lvl>
    <w:lvl w:ilvl="4" w:tplc="04090019" w:tentative="1">
      <w:start w:val="1"/>
      <w:numFmt w:val="lowerLetter"/>
      <w:lvlText w:val="%5."/>
      <w:lvlJc w:val="left"/>
      <w:pPr>
        <w:tabs>
          <w:tab w:val="num" w:pos="-32"/>
        </w:tabs>
        <w:ind w:left="-32" w:hanging="360"/>
      </w:pPr>
      <w:rPr>
        <w:rFonts w:cs="Times New Roman"/>
      </w:rPr>
    </w:lvl>
    <w:lvl w:ilvl="5" w:tplc="0409001B" w:tentative="1">
      <w:start w:val="1"/>
      <w:numFmt w:val="lowerRoman"/>
      <w:lvlText w:val="%6."/>
      <w:lvlJc w:val="right"/>
      <w:pPr>
        <w:tabs>
          <w:tab w:val="num" w:pos="688"/>
        </w:tabs>
        <w:ind w:left="688" w:hanging="180"/>
      </w:pPr>
      <w:rPr>
        <w:rFonts w:cs="Times New Roman"/>
      </w:rPr>
    </w:lvl>
    <w:lvl w:ilvl="6" w:tplc="0409000F" w:tentative="1">
      <w:start w:val="1"/>
      <w:numFmt w:val="decimal"/>
      <w:lvlText w:val="%7."/>
      <w:lvlJc w:val="left"/>
      <w:pPr>
        <w:tabs>
          <w:tab w:val="num" w:pos="1408"/>
        </w:tabs>
        <w:ind w:left="1408" w:hanging="360"/>
      </w:pPr>
      <w:rPr>
        <w:rFonts w:cs="Times New Roman"/>
      </w:rPr>
    </w:lvl>
    <w:lvl w:ilvl="7" w:tplc="04090019" w:tentative="1">
      <w:start w:val="1"/>
      <w:numFmt w:val="lowerLetter"/>
      <w:lvlText w:val="%8."/>
      <w:lvlJc w:val="left"/>
      <w:pPr>
        <w:tabs>
          <w:tab w:val="num" w:pos="2128"/>
        </w:tabs>
        <w:ind w:left="2128" w:hanging="360"/>
      </w:pPr>
      <w:rPr>
        <w:rFonts w:cs="Times New Roman"/>
      </w:rPr>
    </w:lvl>
    <w:lvl w:ilvl="8" w:tplc="0409001B" w:tentative="1">
      <w:start w:val="1"/>
      <w:numFmt w:val="lowerRoman"/>
      <w:lvlText w:val="%9."/>
      <w:lvlJc w:val="right"/>
      <w:pPr>
        <w:tabs>
          <w:tab w:val="num" w:pos="2848"/>
        </w:tabs>
        <w:ind w:left="2848" w:hanging="180"/>
      </w:pPr>
      <w:rPr>
        <w:rFonts w:cs="Times New Roman"/>
      </w:rPr>
    </w:lvl>
  </w:abstractNum>
  <w:abstractNum w:abstractNumId="96" w15:restartNumberingAfterBreak="0">
    <w:nsid w:val="5D177F5E"/>
    <w:multiLevelType w:val="multilevel"/>
    <w:tmpl w:val="5D177F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7" w15:restartNumberingAfterBreak="0">
    <w:nsid w:val="6123553D"/>
    <w:multiLevelType w:val="hybridMultilevel"/>
    <w:tmpl w:val="9FE490BA"/>
    <w:lvl w:ilvl="0" w:tplc="21B81AC4">
      <w:start w:val="8"/>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8" w15:restartNumberingAfterBreak="0">
    <w:nsid w:val="63E47194"/>
    <w:multiLevelType w:val="hybridMultilevel"/>
    <w:tmpl w:val="C5140C4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9" w15:restartNumberingAfterBreak="0">
    <w:nsid w:val="65507EB1"/>
    <w:multiLevelType w:val="hybridMultilevel"/>
    <w:tmpl w:val="92A088EC"/>
    <w:lvl w:ilvl="0" w:tplc="FFFFFFFF">
      <w:start w:val="1"/>
      <w:numFmt w:val="decimal"/>
      <w:lvlText w:val="%1."/>
      <w:lvlJc w:val="left"/>
      <w:pPr>
        <w:ind w:left="720" w:hanging="360"/>
      </w:pPr>
      <w:rPr>
        <w:rFonts w:eastAsiaTheme="minorEastAsia"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5960B38"/>
    <w:multiLevelType w:val="hybridMultilevel"/>
    <w:tmpl w:val="D6923998"/>
    <w:lvl w:ilvl="0" w:tplc="B5A8667A">
      <w:numFmt w:val="bullet"/>
      <w:lvlText w:val="-"/>
      <w:lvlJc w:val="left"/>
      <w:pPr>
        <w:ind w:left="420" w:hanging="420"/>
      </w:pPr>
      <w:rPr>
        <w:rFonts w:ascii="Times" w:eastAsia="Batang" w:hAnsi="Times" w:cs="Times" w:hint="default"/>
      </w:rPr>
    </w:lvl>
    <w:lvl w:ilvl="1" w:tplc="04090003">
      <w:start w:val="1"/>
      <w:numFmt w:val="bullet"/>
      <w:lvlText w:val="o"/>
      <w:lvlJc w:val="left"/>
      <w:pPr>
        <w:ind w:left="840" w:hanging="420"/>
      </w:pPr>
      <w:rPr>
        <w:rFonts w:ascii="Courier New" w:hAnsi="Courier New" w:cs="Courier New" w:hint="default"/>
      </w:rPr>
    </w:lvl>
    <w:lvl w:ilvl="2" w:tplc="74FED13A">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1" w15:restartNumberingAfterBreak="0">
    <w:nsid w:val="67267C66"/>
    <w:multiLevelType w:val="hybridMultilevel"/>
    <w:tmpl w:val="1E68D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8DE4EDC"/>
    <w:multiLevelType w:val="hybridMultilevel"/>
    <w:tmpl w:val="BBC62EC8"/>
    <w:lvl w:ilvl="0" w:tplc="3C66A8F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D9659A"/>
    <w:multiLevelType w:val="singleLevel"/>
    <w:tmpl w:val="6CD9659A"/>
    <w:lvl w:ilvl="0">
      <w:start w:val="1"/>
      <w:numFmt w:val="bullet"/>
      <w:lvlText w:val=""/>
      <w:lvlJc w:val="left"/>
      <w:pPr>
        <w:ind w:left="420" w:hanging="420"/>
      </w:pPr>
      <w:rPr>
        <w:rFonts w:ascii="Wingdings" w:hAnsi="Wingdings" w:hint="default"/>
      </w:rPr>
    </w:lvl>
  </w:abstractNum>
  <w:abstractNum w:abstractNumId="104" w15:restartNumberingAfterBreak="0">
    <w:nsid w:val="6D424452"/>
    <w:multiLevelType w:val="hybridMultilevel"/>
    <w:tmpl w:val="82E2A2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5" w15:restartNumberingAfterBreak="0">
    <w:nsid w:val="6D900757"/>
    <w:multiLevelType w:val="multilevel"/>
    <w:tmpl w:val="23B436BC"/>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06" w15:restartNumberingAfterBreak="0">
    <w:nsid w:val="70511160"/>
    <w:multiLevelType w:val="multilevel"/>
    <w:tmpl w:val="7051116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7" w15:restartNumberingAfterBreak="0">
    <w:nsid w:val="70D73A4F"/>
    <w:multiLevelType w:val="hybridMultilevel"/>
    <w:tmpl w:val="466E3C6A"/>
    <w:lvl w:ilvl="0" w:tplc="C1406FB2">
      <w:start w:val="1"/>
      <w:numFmt w:val="bullet"/>
      <w:lvlText w:val="­"/>
      <w:lvlJc w:val="left"/>
      <w:pPr>
        <w:ind w:left="420" w:hanging="420"/>
      </w:pPr>
      <w:rPr>
        <w:rFonts w:ascii="Modern No. 20" w:hAnsi="Modern No. 20"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8" w15:restartNumberingAfterBreak="0">
    <w:nsid w:val="72265D8A"/>
    <w:multiLevelType w:val="hybridMultilevel"/>
    <w:tmpl w:val="6CBE4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36C36AA"/>
    <w:multiLevelType w:val="hybridMultilevel"/>
    <w:tmpl w:val="A776C334"/>
    <w:lvl w:ilvl="0" w:tplc="15EEA5F2">
      <w:start w:val="1"/>
      <w:numFmt w:val="decimal"/>
      <w:lvlText w:val="%1."/>
      <w:lvlJc w:val="left"/>
      <w:pPr>
        <w:ind w:left="720" w:hanging="360"/>
      </w:pPr>
      <w:rPr>
        <w:rFonts w:ascii="TimesNewRomanPS-ItalicMT" w:hAnsi="TimesNewRomanPS-ItalicMT"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616208"/>
    <w:multiLevelType w:val="hybridMultilevel"/>
    <w:tmpl w:val="537882FC"/>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1" w15:restartNumberingAfterBreak="0">
    <w:nsid w:val="75B2728A"/>
    <w:multiLevelType w:val="hybridMultilevel"/>
    <w:tmpl w:val="C0F2844C"/>
    <w:lvl w:ilvl="0" w:tplc="CAA6EC7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2" w15:restartNumberingAfterBreak="0">
    <w:nsid w:val="75CE2C2E"/>
    <w:multiLevelType w:val="hybridMultilevel"/>
    <w:tmpl w:val="567C2512"/>
    <w:lvl w:ilvl="0" w:tplc="971ED59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F3700F"/>
    <w:multiLevelType w:val="hybridMultilevel"/>
    <w:tmpl w:val="085036C8"/>
    <w:lvl w:ilvl="0" w:tplc="04090003">
      <w:start w:val="1"/>
      <w:numFmt w:val="bullet"/>
      <w:lvlText w:val="o"/>
      <w:lvlJc w:val="left"/>
      <w:pPr>
        <w:ind w:left="780" w:hanging="420"/>
      </w:pPr>
      <w:rPr>
        <w:rFonts w:ascii="Courier New" w:hAnsi="Courier New" w:cs="Courier New" w:hint="default"/>
      </w:rPr>
    </w:lvl>
    <w:lvl w:ilvl="1" w:tplc="04090003">
      <w:start w:val="1"/>
      <w:numFmt w:val="bullet"/>
      <w:lvlText w:val="o"/>
      <w:lvlJc w:val="left"/>
      <w:pPr>
        <w:ind w:left="1200" w:hanging="420"/>
      </w:pPr>
      <w:rPr>
        <w:rFonts w:ascii="Courier New" w:hAnsi="Courier New" w:cs="Courier New"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4" w15:restartNumberingAfterBreak="0">
    <w:nsid w:val="7A2A6181"/>
    <w:multiLevelType w:val="hybridMultilevel"/>
    <w:tmpl w:val="8D6293B0"/>
    <w:lvl w:ilvl="0" w:tplc="6902D6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E026EB4"/>
    <w:multiLevelType w:val="hybridMultilevel"/>
    <w:tmpl w:val="604E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351591">
    <w:abstractNumId w:val="94"/>
  </w:num>
  <w:num w:numId="2" w16cid:durableId="16199881">
    <w:abstractNumId w:val="63"/>
  </w:num>
  <w:num w:numId="3" w16cid:durableId="1065835855">
    <w:abstractNumId w:val="47"/>
  </w:num>
  <w:num w:numId="4" w16cid:durableId="1948466647">
    <w:abstractNumId w:val="75"/>
  </w:num>
  <w:num w:numId="5" w16cid:durableId="113403235">
    <w:abstractNumId w:val="28"/>
  </w:num>
  <w:num w:numId="6" w16cid:durableId="734820782">
    <w:abstractNumId w:val="25"/>
  </w:num>
  <w:num w:numId="7" w16cid:durableId="258105555">
    <w:abstractNumId w:val="104"/>
  </w:num>
  <w:num w:numId="8" w16cid:durableId="1699702466">
    <w:abstractNumId w:val="64"/>
  </w:num>
  <w:num w:numId="9" w16cid:durableId="1282150355">
    <w:abstractNumId w:val="42"/>
  </w:num>
  <w:num w:numId="10" w16cid:durableId="1947273832">
    <w:abstractNumId w:val="7"/>
  </w:num>
  <w:num w:numId="11" w16cid:durableId="823204772">
    <w:abstractNumId w:val="109"/>
  </w:num>
  <w:num w:numId="12" w16cid:durableId="1458525007">
    <w:abstractNumId w:val="93"/>
  </w:num>
  <w:num w:numId="13" w16cid:durableId="1646356554">
    <w:abstractNumId w:val="51"/>
  </w:num>
  <w:num w:numId="14" w16cid:durableId="592402113">
    <w:abstractNumId w:val="69"/>
  </w:num>
  <w:num w:numId="15" w16cid:durableId="503713902">
    <w:abstractNumId w:val="97"/>
  </w:num>
  <w:num w:numId="16" w16cid:durableId="1945533470">
    <w:abstractNumId w:val="22"/>
  </w:num>
  <w:num w:numId="17" w16cid:durableId="1896311064">
    <w:abstractNumId w:val="92"/>
  </w:num>
  <w:num w:numId="18" w16cid:durableId="63334793">
    <w:abstractNumId w:val="49"/>
  </w:num>
  <w:num w:numId="19" w16cid:durableId="911043340">
    <w:abstractNumId w:val="81"/>
  </w:num>
  <w:num w:numId="20" w16cid:durableId="1776243978">
    <w:abstractNumId w:val="18"/>
  </w:num>
  <w:num w:numId="21" w16cid:durableId="939994455">
    <w:abstractNumId w:val="65"/>
  </w:num>
  <w:num w:numId="22" w16cid:durableId="684404002">
    <w:abstractNumId w:val="41"/>
  </w:num>
  <w:num w:numId="23" w16cid:durableId="2006282404">
    <w:abstractNumId w:val="6"/>
  </w:num>
  <w:num w:numId="24" w16cid:durableId="515272709">
    <w:abstractNumId w:val="16"/>
  </w:num>
  <w:num w:numId="25" w16cid:durableId="1329557977">
    <w:abstractNumId w:val="21"/>
  </w:num>
  <w:num w:numId="26" w16cid:durableId="1774282391">
    <w:abstractNumId w:val="88"/>
  </w:num>
  <w:num w:numId="27" w16cid:durableId="477456232">
    <w:abstractNumId w:val="44"/>
  </w:num>
  <w:num w:numId="28" w16cid:durableId="1277832959">
    <w:abstractNumId w:val="113"/>
  </w:num>
  <w:num w:numId="29" w16cid:durableId="567616031">
    <w:abstractNumId w:val="62"/>
  </w:num>
  <w:num w:numId="30" w16cid:durableId="892615012">
    <w:abstractNumId w:val="91"/>
  </w:num>
  <w:num w:numId="31" w16cid:durableId="1850758068">
    <w:abstractNumId w:val="57"/>
  </w:num>
  <w:num w:numId="32" w16cid:durableId="593133362">
    <w:abstractNumId w:val="54"/>
  </w:num>
  <w:num w:numId="33" w16cid:durableId="343897888">
    <w:abstractNumId w:val="5"/>
  </w:num>
  <w:num w:numId="34" w16cid:durableId="303892966">
    <w:abstractNumId w:val="101"/>
  </w:num>
  <w:num w:numId="35" w16cid:durableId="311062881">
    <w:abstractNumId w:val="115"/>
  </w:num>
  <w:num w:numId="36" w16cid:durableId="487746152">
    <w:abstractNumId w:val="34"/>
  </w:num>
  <w:num w:numId="37" w16cid:durableId="1941796511">
    <w:abstractNumId w:val="68"/>
  </w:num>
  <w:num w:numId="38" w16cid:durableId="2018580270">
    <w:abstractNumId w:val="46"/>
  </w:num>
  <w:num w:numId="39" w16cid:durableId="954142322">
    <w:abstractNumId w:val="84"/>
  </w:num>
  <w:num w:numId="40" w16cid:durableId="1838418456">
    <w:abstractNumId w:val="80"/>
  </w:num>
  <w:num w:numId="41" w16cid:durableId="1772159598">
    <w:abstractNumId w:val="26"/>
  </w:num>
  <w:num w:numId="42" w16cid:durableId="67726387">
    <w:abstractNumId w:val="61"/>
  </w:num>
  <w:num w:numId="43" w16cid:durableId="1598365838">
    <w:abstractNumId w:val="63"/>
  </w:num>
  <w:num w:numId="44" w16cid:durableId="1351764206">
    <w:abstractNumId w:val="105"/>
  </w:num>
  <w:num w:numId="45" w16cid:durableId="69157572">
    <w:abstractNumId w:val="23"/>
  </w:num>
  <w:num w:numId="46" w16cid:durableId="646318515">
    <w:abstractNumId w:val="48"/>
  </w:num>
  <w:num w:numId="47" w16cid:durableId="646016005">
    <w:abstractNumId w:val="100"/>
  </w:num>
  <w:num w:numId="48" w16cid:durableId="849872977">
    <w:abstractNumId w:val="38"/>
  </w:num>
  <w:num w:numId="49" w16cid:durableId="1133449831">
    <w:abstractNumId w:val="37"/>
  </w:num>
  <w:num w:numId="50" w16cid:durableId="488518210">
    <w:abstractNumId w:val="17"/>
  </w:num>
  <w:num w:numId="51" w16cid:durableId="951085643">
    <w:abstractNumId w:val="103"/>
  </w:num>
  <w:num w:numId="52" w16cid:durableId="1060667055">
    <w:abstractNumId w:val="74"/>
  </w:num>
  <w:num w:numId="53" w16cid:durableId="1522088172">
    <w:abstractNumId w:val="60"/>
  </w:num>
  <w:num w:numId="54" w16cid:durableId="1372727696">
    <w:abstractNumId w:val="96"/>
  </w:num>
  <w:num w:numId="55" w16cid:durableId="303239742">
    <w:abstractNumId w:val="58"/>
  </w:num>
  <w:num w:numId="56" w16cid:durableId="1235238020">
    <w:abstractNumId w:val="83"/>
  </w:num>
  <w:num w:numId="57" w16cid:durableId="935138574">
    <w:abstractNumId w:val="95"/>
  </w:num>
  <w:num w:numId="58" w16cid:durableId="265577045">
    <w:abstractNumId w:val="13"/>
  </w:num>
  <w:num w:numId="59" w16cid:durableId="707414672">
    <w:abstractNumId w:val="12"/>
  </w:num>
  <w:num w:numId="60" w16cid:durableId="1107386050">
    <w:abstractNumId w:val="20"/>
  </w:num>
  <w:num w:numId="61" w16cid:durableId="1459448722">
    <w:abstractNumId w:val="108"/>
  </w:num>
  <w:num w:numId="62" w16cid:durableId="1294554352">
    <w:abstractNumId w:val="102"/>
  </w:num>
  <w:num w:numId="63" w16cid:durableId="1344280486">
    <w:abstractNumId w:val="90"/>
  </w:num>
  <w:num w:numId="64" w16cid:durableId="1933120923">
    <w:abstractNumId w:val="4"/>
  </w:num>
  <w:num w:numId="65" w16cid:durableId="1030954938">
    <w:abstractNumId w:val="79"/>
  </w:num>
  <w:num w:numId="66" w16cid:durableId="1559045893">
    <w:abstractNumId w:val="59"/>
  </w:num>
  <w:num w:numId="67" w16cid:durableId="1296056987">
    <w:abstractNumId w:val="50"/>
  </w:num>
  <w:num w:numId="68" w16cid:durableId="794569187">
    <w:abstractNumId w:val="1"/>
  </w:num>
  <w:num w:numId="69" w16cid:durableId="17310318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0889664">
    <w:abstractNumId w:val="80"/>
    <w:lvlOverride w:ilvl="0">
      <w:startOverride w:val="1"/>
    </w:lvlOverride>
  </w:num>
  <w:num w:numId="71" w16cid:durableId="1182864614">
    <w:abstractNumId w:val="83"/>
    <w:lvlOverride w:ilvl="0">
      <w:startOverride w:val="1"/>
    </w:lvlOverride>
  </w:num>
  <w:num w:numId="72" w16cid:durableId="364332871">
    <w:abstractNumId w:val="112"/>
  </w:num>
  <w:num w:numId="73" w16cid:durableId="1064572120">
    <w:abstractNumId w:val="0"/>
  </w:num>
  <w:num w:numId="74" w16cid:durableId="60255241">
    <w:abstractNumId w:val="72"/>
  </w:num>
  <w:num w:numId="75" w16cid:durableId="587538908">
    <w:abstractNumId w:val="66"/>
  </w:num>
  <w:num w:numId="76" w16cid:durableId="635600520">
    <w:abstractNumId w:val="85"/>
  </w:num>
  <w:num w:numId="77" w16cid:durableId="424695139">
    <w:abstractNumId w:val="43"/>
  </w:num>
  <w:num w:numId="78" w16cid:durableId="2101292061">
    <w:abstractNumId w:val="9"/>
  </w:num>
  <w:num w:numId="79" w16cid:durableId="1543709274">
    <w:abstractNumId w:val="52"/>
  </w:num>
  <w:num w:numId="80" w16cid:durableId="256796154">
    <w:abstractNumId w:val="78"/>
  </w:num>
  <w:num w:numId="81" w16cid:durableId="475412032">
    <w:abstractNumId w:val="98"/>
  </w:num>
  <w:num w:numId="82" w16cid:durableId="1541933581">
    <w:abstractNumId w:val="99"/>
  </w:num>
  <w:num w:numId="83" w16cid:durableId="1657109662">
    <w:abstractNumId w:val="11"/>
  </w:num>
  <w:num w:numId="84" w16cid:durableId="1708480503">
    <w:abstractNumId w:val="71"/>
  </w:num>
  <w:num w:numId="85" w16cid:durableId="1171724366">
    <w:abstractNumId w:val="2"/>
  </w:num>
  <w:num w:numId="86" w16cid:durableId="738748057">
    <w:abstractNumId w:val="45"/>
  </w:num>
  <w:num w:numId="87" w16cid:durableId="1002659209">
    <w:abstractNumId w:val="3"/>
  </w:num>
  <w:num w:numId="88" w16cid:durableId="228813190">
    <w:abstractNumId w:val="14"/>
  </w:num>
  <w:num w:numId="89" w16cid:durableId="1089740340">
    <w:abstractNumId w:val="32"/>
  </w:num>
  <w:num w:numId="90" w16cid:durableId="311955110">
    <w:abstractNumId w:val="110"/>
  </w:num>
  <w:num w:numId="91" w16cid:durableId="514416426">
    <w:abstractNumId w:val="30"/>
  </w:num>
  <w:num w:numId="92" w16cid:durableId="111945951">
    <w:abstractNumId w:val="70"/>
  </w:num>
  <w:num w:numId="93" w16cid:durableId="1366829418">
    <w:abstractNumId w:val="8"/>
  </w:num>
  <w:num w:numId="94" w16cid:durableId="693071552">
    <w:abstractNumId w:val="27"/>
  </w:num>
  <w:num w:numId="95" w16cid:durableId="310986275">
    <w:abstractNumId w:val="82"/>
  </w:num>
  <w:num w:numId="96" w16cid:durableId="779497432">
    <w:abstractNumId w:val="55"/>
  </w:num>
  <w:num w:numId="97" w16cid:durableId="416829827">
    <w:abstractNumId w:val="10"/>
  </w:num>
  <w:num w:numId="98" w16cid:durableId="1664353065">
    <w:abstractNumId w:val="24"/>
  </w:num>
  <w:num w:numId="99" w16cid:durableId="1861771832">
    <w:abstractNumId w:val="67"/>
  </w:num>
  <w:num w:numId="100" w16cid:durableId="1733116557">
    <w:abstractNumId w:val="33"/>
  </w:num>
  <w:num w:numId="101" w16cid:durableId="1191141045">
    <w:abstractNumId w:val="35"/>
  </w:num>
  <w:num w:numId="102" w16cid:durableId="369233716">
    <w:abstractNumId w:val="53"/>
  </w:num>
  <w:num w:numId="103" w16cid:durableId="827139619">
    <w:abstractNumId w:val="56"/>
  </w:num>
  <w:num w:numId="104" w16cid:durableId="363290789">
    <w:abstractNumId w:val="106"/>
  </w:num>
  <w:num w:numId="105" w16cid:durableId="1342589080">
    <w:abstractNumId w:val="39"/>
  </w:num>
  <w:num w:numId="106" w16cid:durableId="1545481003">
    <w:abstractNumId w:val="111"/>
  </w:num>
  <w:num w:numId="107" w16cid:durableId="1201239311">
    <w:abstractNumId w:val="77"/>
  </w:num>
  <w:num w:numId="108" w16cid:durableId="1824589273">
    <w:abstractNumId w:val="63"/>
  </w:num>
  <w:num w:numId="109" w16cid:durableId="2045328139">
    <w:abstractNumId w:val="63"/>
  </w:num>
  <w:num w:numId="110" w16cid:durableId="1725444997">
    <w:abstractNumId w:val="63"/>
  </w:num>
  <w:num w:numId="111" w16cid:durableId="447820478">
    <w:abstractNumId w:val="76"/>
  </w:num>
  <w:num w:numId="112" w16cid:durableId="1272009294">
    <w:abstractNumId w:val="40"/>
  </w:num>
  <w:num w:numId="113" w16cid:durableId="1790397192">
    <w:abstractNumId w:val="19"/>
  </w:num>
  <w:num w:numId="114" w16cid:durableId="444740600">
    <w:abstractNumId w:val="31"/>
  </w:num>
  <w:num w:numId="115" w16cid:durableId="564142660">
    <w:abstractNumId w:val="87"/>
  </w:num>
  <w:num w:numId="116" w16cid:durableId="1087770383">
    <w:abstractNumId w:val="73"/>
  </w:num>
  <w:num w:numId="117" w16cid:durableId="464277340">
    <w:abstractNumId w:val="86"/>
  </w:num>
  <w:num w:numId="118" w16cid:durableId="360281369">
    <w:abstractNumId w:val="107"/>
  </w:num>
  <w:num w:numId="119" w16cid:durableId="556629657">
    <w:abstractNumId w:val="36"/>
  </w:num>
  <w:num w:numId="120" w16cid:durableId="332102383">
    <w:abstractNumId w:val="29"/>
  </w:num>
  <w:num w:numId="121" w16cid:durableId="571813310">
    <w:abstractNumId w:val="89"/>
  </w:num>
  <w:num w:numId="122" w16cid:durableId="255137613">
    <w:abstractNumId w:val="15"/>
  </w:num>
  <w:num w:numId="123" w16cid:durableId="1198398393">
    <w:abstractNumId w:val="1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oNotDisplayPageBoundaries/>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3BF"/>
    <w:rsid w:val="0000048B"/>
    <w:rsid w:val="00000AA1"/>
    <w:rsid w:val="000012F7"/>
    <w:rsid w:val="0000223C"/>
    <w:rsid w:val="00002E60"/>
    <w:rsid w:val="00003A19"/>
    <w:rsid w:val="00004165"/>
    <w:rsid w:val="0000440A"/>
    <w:rsid w:val="00004AEC"/>
    <w:rsid w:val="00005CAB"/>
    <w:rsid w:val="00010062"/>
    <w:rsid w:val="00011D5C"/>
    <w:rsid w:val="00011DFF"/>
    <w:rsid w:val="00012FDA"/>
    <w:rsid w:val="000132BB"/>
    <w:rsid w:val="00014B0E"/>
    <w:rsid w:val="00015B3E"/>
    <w:rsid w:val="000169B5"/>
    <w:rsid w:val="00017C59"/>
    <w:rsid w:val="00020C56"/>
    <w:rsid w:val="0002359F"/>
    <w:rsid w:val="00023D01"/>
    <w:rsid w:val="000251F0"/>
    <w:rsid w:val="000256FA"/>
    <w:rsid w:val="0002643C"/>
    <w:rsid w:val="00026ACC"/>
    <w:rsid w:val="00027B93"/>
    <w:rsid w:val="000307BD"/>
    <w:rsid w:val="0003171D"/>
    <w:rsid w:val="00031880"/>
    <w:rsid w:val="00031C1D"/>
    <w:rsid w:val="00032250"/>
    <w:rsid w:val="0003264B"/>
    <w:rsid w:val="0003399B"/>
    <w:rsid w:val="00034457"/>
    <w:rsid w:val="00035367"/>
    <w:rsid w:val="0003588D"/>
    <w:rsid w:val="00035C50"/>
    <w:rsid w:val="0003676E"/>
    <w:rsid w:val="000373AD"/>
    <w:rsid w:val="000413E4"/>
    <w:rsid w:val="00041DF4"/>
    <w:rsid w:val="000438AE"/>
    <w:rsid w:val="000447C7"/>
    <w:rsid w:val="0004530D"/>
    <w:rsid w:val="000454A7"/>
    <w:rsid w:val="000457A1"/>
    <w:rsid w:val="00050001"/>
    <w:rsid w:val="00050EE5"/>
    <w:rsid w:val="00052007"/>
    <w:rsid w:val="00052041"/>
    <w:rsid w:val="00052305"/>
    <w:rsid w:val="00052366"/>
    <w:rsid w:val="000527B5"/>
    <w:rsid w:val="00053076"/>
    <w:rsid w:val="0005326A"/>
    <w:rsid w:val="0005347B"/>
    <w:rsid w:val="00053A4C"/>
    <w:rsid w:val="00054C06"/>
    <w:rsid w:val="000576B8"/>
    <w:rsid w:val="0006043E"/>
    <w:rsid w:val="00061072"/>
    <w:rsid w:val="0006140B"/>
    <w:rsid w:val="0006266D"/>
    <w:rsid w:val="000630DD"/>
    <w:rsid w:val="00063356"/>
    <w:rsid w:val="00063D59"/>
    <w:rsid w:val="00064C35"/>
    <w:rsid w:val="00064C68"/>
    <w:rsid w:val="000654DD"/>
    <w:rsid w:val="00065506"/>
    <w:rsid w:val="0006739C"/>
    <w:rsid w:val="00067DAA"/>
    <w:rsid w:val="00070D8D"/>
    <w:rsid w:val="000713F9"/>
    <w:rsid w:val="00072C52"/>
    <w:rsid w:val="0007382E"/>
    <w:rsid w:val="00073E6E"/>
    <w:rsid w:val="000745E5"/>
    <w:rsid w:val="00075754"/>
    <w:rsid w:val="00075FD8"/>
    <w:rsid w:val="000766E1"/>
    <w:rsid w:val="00076882"/>
    <w:rsid w:val="00077746"/>
    <w:rsid w:val="00077FF6"/>
    <w:rsid w:val="00080BAB"/>
    <w:rsid w:val="00080D82"/>
    <w:rsid w:val="00081039"/>
    <w:rsid w:val="00081692"/>
    <w:rsid w:val="00082BA7"/>
    <w:rsid w:val="00082C46"/>
    <w:rsid w:val="00082C8E"/>
    <w:rsid w:val="000842A9"/>
    <w:rsid w:val="000844FD"/>
    <w:rsid w:val="00085A0E"/>
    <w:rsid w:val="0008724C"/>
    <w:rsid w:val="00087548"/>
    <w:rsid w:val="0008780D"/>
    <w:rsid w:val="00087A80"/>
    <w:rsid w:val="00087AA9"/>
    <w:rsid w:val="00090BAE"/>
    <w:rsid w:val="00092A84"/>
    <w:rsid w:val="00093351"/>
    <w:rsid w:val="00093445"/>
    <w:rsid w:val="00093E7E"/>
    <w:rsid w:val="0009447A"/>
    <w:rsid w:val="000955D2"/>
    <w:rsid w:val="000961BC"/>
    <w:rsid w:val="00097464"/>
    <w:rsid w:val="000976AD"/>
    <w:rsid w:val="000A08A2"/>
    <w:rsid w:val="000A1588"/>
    <w:rsid w:val="000A1830"/>
    <w:rsid w:val="000A2E3E"/>
    <w:rsid w:val="000A403E"/>
    <w:rsid w:val="000A4121"/>
    <w:rsid w:val="000A464A"/>
    <w:rsid w:val="000A47B9"/>
    <w:rsid w:val="000A4AA3"/>
    <w:rsid w:val="000A4BDF"/>
    <w:rsid w:val="000A550E"/>
    <w:rsid w:val="000A7292"/>
    <w:rsid w:val="000B05CA"/>
    <w:rsid w:val="000B05D5"/>
    <w:rsid w:val="000B0960"/>
    <w:rsid w:val="000B1A55"/>
    <w:rsid w:val="000B1AD7"/>
    <w:rsid w:val="000B1C6F"/>
    <w:rsid w:val="000B1FF4"/>
    <w:rsid w:val="000B20BB"/>
    <w:rsid w:val="000B27A0"/>
    <w:rsid w:val="000B2EF6"/>
    <w:rsid w:val="000B2FA6"/>
    <w:rsid w:val="000B37F9"/>
    <w:rsid w:val="000B3CC0"/>
    <w:rsid w:val="000B4AA0"/>
    <w:rsid w:val="000B4C2F"/>
    <w:rsid w:val="000B6DBA"/>
    <w:rsid w:val="000C14C3"/>
    <w:rsid w:val="000C2553"/>
    <w:rsid w:val="000C289D"/>
    <w:rsid w:val="000C2B3F"/>
    <w:rsid w:val="000C2BC1"/>
    <w:rsid w:val="000C367E"/>
    <w:rsid w:val="000C38C3"/>
    <w:rsid w:val="000C3B59"/>
    <w:rsid w:val="000C3F9F"/>
    <w:rsid w:val="000C4549"/>
    <w:rsid w:val="000C5D03"/>
    <w:rsid w:val="000C5DE1"/>
    <w:rsid w:val="000C6CDE"/>
    <w:rsid w:val="000D09FD"/>
    <w:rsid w:val="000D19DE"/>
    <w:rsid w:val="000D2905"/>
    <w:rsid w:val="000D2F07"/>
    <w:rsid w:val="000D41D7"/>
    <w:rsid w:val="000D44FB"/>
    <w:rsid w:val="000D47BA"/>
    <w:rsid w:val="000D47D6"/>
    <w:rsid w:val="000D574B"/>
    <w:rsid w:val="000D6CFC"/>
    <w:rsid w:val="000E38E1"/>
    <w:rsid w:val="000E441B"/>
    <w:rsid w:val="000E537B"/>
    <w:rsid w:val="000E57D0"/>
    <w:rsid w:val="000E6EA8"/>
    <w:rsid w:val="000E7735"/>
    <w:rsid w:val="000E7858"/>
    <w:rsid w:val="000F39CA"/>
    <w:rsid w:val="000F4685"/>
    <w:rsid w:val="000F658B"/>
    <w:rsid w:val="00104C3A"/>
    <w:rsid w:val="00104EFA"/>
    <w:rsid w:val="001055B3"/>
    <w:rsid w:val="00105FE6"/>
    <w:rsid w:val="00106A5C"/>
    <w:rsid w:val="00106A8E"/>
    <w:rsid w:val="00107927"/>
    <w:rsid w:val="00110E26"/>
    <w:rsid w:val="00111321"/>
    <w:rsid w:val="001116DD"/>
    <w:rsid w:val="00111A61"/>
    <w:rsid w:val="0011257F"/>
    <w:rsid w:val="001128E7"/>
    <w:rsid w:val="00114A3A"/>
    <w:rsid w:val="00114C6E"/>
    <w:rsid w:val="00114DFC"/>
    <w:rsid w:val="001152E0"/>
    <w:rsid w:val="0011595C"/>
    <w:rsid w:val="0011623B"/>
    <w:rsid w:val="001170EF"/>
    <w:rsid w:val="00117BD6"/>
    <w:rsid w:val="00117C9D"/>
    <w:rsid w:val="001206C2"/>
    <w:rsid w:val="00121978"/>
    <w:rsid w:val="00122694"/>
    <w:rsid w:val="00123422"/>
    <w:rsid w:val="00124B6A"/>
    <w:rsid w:val="00124E92"/>
    <w:rsid w:val="001270C1"/>
    <w:rsid w:val="00127171"/>
    <w:rsid w:val="00127564"/>
    <w:rsid w:val="0012756B"/>
    <w:rsid w:val="0012798B"/>
    <w:rsid w:val="00130462"/>
    <w:rsid w:val="0013051B"/>
    <w:rsid w:val="0013129F"/>
    <w:rsid w:val="00131858"/>
    <w:rsid w:val="00131A1D"/>
    <w:rsid w:val="00132E8A"/>
    <w:rsid w:val="001336FF"/>
    <w:rsid w:val="00134851"/>
    <w:rsid w:val="00135463"/>
    <w:rsid w:val="001369E3"/>
    <w:rsid w:val="00136D4C"/>
    <w:rsid w:val="001409AE"/>
    <w:rsid w:val="00140E84"/>
    <w:rsid w:val="001412CA"/>
    <w:rsid w:val="00142538"/>
    <w:rsid w:val="00142BB9"/>
    <w:rsid w:val="00142F11"/>
    <w:rsid w:val="001438A2"/>
    <w:rsid w:val="0014394F"/>
    <w:rsid w:val="001439A9"/>
    <w:rsid w:val="00144661"/>
    <w:rsid w:val="00144AA8"/>
    <w:rsid w:val="00144F96"/>
    <w:rsid w:val="001454A3"/>
    <w:rsid w:val="00147519"/>
    <w:rsid w:val="00151EAC"/>
    <w:rsid w:val="00151FCF"/>
    <w:rsid w:val="00152AD6"/>
    <w:rsid w:val="00152DB7"/>
    <w:rsid w:val="00153528"/>
    <w:rsid w:val="00153C9A"/>
    <w:rsid w:val="00153E56"/>
    <w:rsid w:val="00154C09"/>
    <w:rsid w:val="00154E15"/>
    <w:rsid w:val="00154E68"/>
    <w:rsid w:val="001556EC"/>
    <w:rsid w:val="0015783E"/>
    <w:rsid w:val="001619A6"/>
    <w:rsid w:val="00161ADF"/>
    <w:rsid w:val="00162548"/>
    <w:rsid w:val="00162E12"/>
    <w:rsid w:val="00163386"/>
    <w:rsid w:val="00166272"/>
    <w:rsid w:val="00166FCF"/>
    <w:rsid w:val="00170064"/>
    <w:rsid w:val="00171633"/>
    <w:rsid w:val="00172183"/>
    <w:rsid w:val="00173FA9"/>
    <w:rsid w:val="001751AB"/>
    <w:rsid w:val="00175A3F"/>
    <w:rsid w:val="0017622E"/>
    <w:rsid w:val="00180656"/>
    <w:rsid w:val="00180DFB"/>
    <w:rsid w:val="00180E09"/>
    <w:rsid w:val="001817A5"/>
    <w:rsid w:val="001822A4"/>
    <w:rsid w:val="00183204"/>
    <w:rsid w:val="00183414"/>
    <w:rsid w:val="001835A5"/>
    <w:rsid w:val="00183C77"/>
    <w:rsid w:val="00183D4C"/>
    <w:rsid w:val="00183F6D"/>
    <w:rsid w:val="00184F14"/>
    <w:rsid w:val="001852D4"/>
    <w:rsid w:val="001854B4"/>
    <w:rsid w:val="00185909"/>
    <w:rsid w:val="0018670E"/>
    <w:rsid w:val="00190C38"/>
    <w:rsid w:val="00191624"/>
    <w:rsid w:val="00191F6B"/>
    <w:rsid w:val="00192150"/>
    <w:rsid w:val="0019219A"/>
    <w:rsid w:val="00193C21"/>
    <w:rsid w:val="00193F02"/>
    <w:rsid w:val="001948F9"/>
    <w:rsid w:val="00195077"/>
    <w:rsid w:val="00195FF6"/>
    <w:rsid w:val="00197CEB"/>
    <w:rsid w:val="001A033F"/>
    <w:rsid w:val="001A08AA"/>
    <w:rsid w:val="001A1718"/>
    <w:rsid w:val="001A17AC"/>
    <w:rsid w:val="001A3033"/>
    <w:rsid w:val="001A38B4"/>
    <w:rsid w:val="001A3AB0"/>
    <w:rsid w:val="001A5651"/>
    <w:rsid w:val="001A59CB"/>
    <w:rsid w:val="001A5E25"/>
    <w:rsid w:val="001A71E8"/>
    <w:rsid w:val="001B1201"/>
    <w:rsid w:val="001B14B4"/>
    <w:rsid w:val="001B1812"/>
    <w:rsid w:val="001B22E3"/>
    <w:rsid w:val="001B29AD"/>
    <w:rsid w:val="001B2B6D"/>
    <w:rsid w:val="001B3C63"/>
    <w:rsid w:val="001B7991"/>
    <w:rsid w:val="001C1409"/>
    <w:rsid w:val="001C1B15"/>
    <w:rsid w:val="001C2AE6"/>
    <w:rsid w:val="001C2F0B"/>
    <w:rsid w:val="001C4A89"/>
    <w:rsid w:val="001C6177"/>
    <w:rsid w:val="001D0363"/>
    <w:rsid w:val="001D12B4"/>
    <w:rsid w:val="001D1913"/>
    <w:rsid w:val="001D1B07"/>
    <w:rsid w:val="001D276D"/>
    <w:rsid w:val="001D40A7"/>
    <w:rsid w:val="001D58DD"/>
    <w:rsid w:val="001D673B"/>
    <w:rsid w:val="001D7259"/>
    <w:rsid w:val="001D7D94"/>
    <w:rsid w:val="001E075E"/>
    <w:rsid w:val="001E0A28"/>
    <w:rsid w:val="001E0AC0"/>
    <w:rsid w:val="001E1D26"/>
    <w:rsid w:val="001E2047"/>
    <w:rsid w:val="001E4218"/>
    <w:rsid w:val="001E5270"/>
    <w:rsid w:val="001E570A"/>
    <w:rsid w:val="001E6C4D"/>
    <w:rsid w:val="001E6E17"/>
    <w:rsid w:val="001E7738"/>
    <w:rsid w:val="001F0090"/>
    <w:rsid w:val="001F0B20"/>
    <w:rsid w:val="001F19BA"/>
    <w:rsid w:val="001F220E"/>
    <w:rsid w:val="001F2413"/>
    <w:rsid w:val="001F4038"/>
    <w:rsid w:val="001F4D1C"/>
    <w:rsid w:val="001F557B"/>
    <w:rsid w:val="001F6317"/>
    <w:rsid w:val="001F7C19"/>
    <w:rsid w:val="00200A62"/>
    <w:rsid w:val="002019BE"/>
    <w:rsid w:val="00203740"/>
    <w:rsid w:val="00204757"/>
    <w:rsid w:val="00205659"/>
    <w:rsid w:val="002071F0"/>
    <w:rsid w:val="002072EA"/>
    <w:rsid w:val="00207FF1"/>
    <w:rsid w:val="00210369"/>
    <w:rsid w:val="00210B2A"/>
    <w:rsid w:val="002110A9"/>
    <w:rsid w:val="00212717"/>
    <w:rsid w:val="0021321F"/>
    <w:rsid w:val="002138EA"/>
    <w:rsid w:val="002139EA"/>
    <w:rsid w:val="00213F84"/>
    <w:rsid w:val="002147D0"/>
    <w:rsid w:val="00214DC4"/>
    <w:rsid w:val="00214FBD"/>
    <w:rsid w:val="00216171"/>
    <w:rsid w:val="002179DE"/>
    <w:rsid w:val="00220980"/>
    <w:rsid w:val="00220CD4"/>
    <w:rsid w:val="00220FBA"/>
    <w:rsid w:val="00221E08"/>
    <w:rsid w:val="00222897"/>
    <w:rsid w:val="00222AEA"/>
    <w:rsid w:val="00222B0C"/>
    <w:rsid w:val="002238A1"/>
    <w:rsid w:val="002267D0"/>
    <w:rsid w:val="00226A38"/>
    <w:rsid w:val="00226B48"/>
    <w:rsid w:val="00230B26"/>
    <w:rsid w:val="002325BA"/>
    <w:rsid w:val="00234535"/>
    <w:rsid w:val="00234FE2"/>
    <w:rsid w:val="002351AB"/>
    <w:rsid w:val="0023532F"/>
    <w:rsid w:val="00235394"/>
    <w:rsid w:val="00235577"/>
    <w:rsid w:val="00235F7B"/>
    <w:rsid w:val="00236324"/>
    <w:rsid w:val="0023668B"/>
    <w:rsid w:val="002366BA"/>
    <w:rsid w:val="002369E4"/>
    <w:rsid w:val="00236C16"/>
    <w:rsid w:val="002371B2"/>
    <w:rsid w:val="002374FB"/>
    <w:rsid w:val="00237658"/>
    <w:rsid w:val="002377F5"/>
    <w:rsid w:val="002400F3"/>
    <w:rsid w:val="00240E93"/>
    <w:rsid w:val="002435CA"/>
    <w:rsid w:val="0024469F"/>
    <w:rsid w:val="002460AD"/>
    <w:rsid w:val="002473F7"/>
    <w:rsid w:val="00250B5B"/>
    <w:rsid w:val="0025210A"/>
    <w:rsid w:val="0025261E"/>
    <w:rsid w:val="00252DB8"/>
    <w:rsid w:val="002537BC"/>
    <w:rsid w:val="00254A35"/>
    <w:rsid w:val="0025505F"/>
    <w:rsid w:val="00255C58"/>
    <w:rsid w:val="00255E56"/>
    <w:rsid w:val="00260A94"/>
    <w:rsid w:val="00260EC7"/>
    <w:rsid w:val="00261539"/>
    <w:rsid w:val="0026179F"/>
    <w:rsid w:val="002618D3"/>
    <w:rsid w:val="00261AF8"/>
    <w:rsid w:val="00262561"/>
    <w:rsid w:val="00263651"/>
    <w:rsid w:val="002637A5"/>
    <w:rsid w:val="0026393D"/>
    <w:rsid w:val="002647AD"/>
    <w:rsid w:val="00264974"/>
    <w:rsid w:val="00266285"/>
    <w:rsid w:val="0026658C"/>
    <w:rsid w:val="002666AE"/>
    <w:rsid w:val="00266C7D"/>
    <w:rsid w:val="0027066E"/>
    <w:rsid w:val="00270D51"/>
    <w:rsid w:val="00271843"/>
    <w:rsid w:val="00271F36"/>
    <w:rsid w:val="00273773"/>
    <w:rsid w:val="00274DD3"/>
    <w:rsid w:val="00274E1A"/>
    <w:rsid w:val="00274E25"/>
    <w:rsid w:val="002753B8"/>
    <w:rsid w:val="00276BD8"/>
    <w:rsid w:val="002775B1"/>
    <w:rsid w:val="002775B9"/>
    <w:rsid w:val="002779CE"/>
    <w:rsid w:val="002811C4"/>
    <w:rsid w:val="0028168A"/>
    <w:rsid w:val="00281AE9"/>
    <w:rsid w:val="00282213"/>
    <w:rsid w:val="00282388"/>
    <w:rsid w:val="00284016"/>
    <w:rsid w:val="002840B2"/>
    <w:rsid w:val="00284A37"/>
    <w:rsid w:val="002858BF"/>
    <w:rsid w:val="002860A0"/>
    <w:rsid w:val="00290E17"/>
    <w:rsid w:val="00291BC1"/>
    <w:rsid w:val="00292014"/>
    <w:rsid w:val="0029236E"/>
    <w:rsid w:val="002939AF"/>
    <w:rsid w:val="00294491"/>
    <w:rsid w:val="0029486D"/>
    <w:rsid w:val="00294BDE"/>
    <w:rsid w:val="00295596"/>
    <w:rsid w:val="002955BD"/>
    <w:rsid w:val="002957B1"/>
    <w:rsid w:val="00295EFE"/>
    <w:rsid w:val="00296325"/>
    <w:rsid w:val="00296627"/>
    <w:rsid w:val="0029671B"/>
    <w:rsid w:val="002A0CED"/>
    <w:rsid w:val="002A1D70"/>
    <w:rsid w:val="002A282D"/>
    <w:rsid w:val="002A350D"/>
    <w:rsid w:val="002A4583"/>
    <w:rsid w:val="002A4CD0"/>
    <w:rsid w:val="002A7DA6"/>
    <w:rsid w:val="002B03D9"/>
    <w:rsid w:val="002B0FCB"/>
    <w:rsid w:val="002B1A5D"/>
    <w:rsid w:val="002B2ED2"/>
    <w:rsid w:val="002B3CFF"/>
    <w:rsid w:val="002B4ED9"/>
    <w:rsid w:val="002B516C"/>
    <w:rsid w:val="002B5E1D"/>
    <w:rsid w:val="002B60C1"/>
    <w:rsid w:val="002B67A1"/>
    <w:rsid w:val="002B79CD"/>
    <w:rsid w:val="002C1365"/>
    <w:rsid w:val="002C1436"/>
    <w:rsid w:val="002C26B6"/>
    <w:rsid w:val="002C4B52"/>
    <w:rsid w:val="002C4D1A"/>
    <w:rsid w:val="002C4DBE"/>
    <w:rsid w:val="002C7258"/>
    <w:rsid w:val="002C72FF"/>
    <w:rsid w:val="002D03E5"/>
    <w:rsid w:val="002D0678"/>
    <w:rsid w:val="002D08D7"/>
    <w:rsid w:val="002D2914"/>
    <w:rsid w:val="002D36EB"/>
    <w:rsid w:val="002D503E"/>
    <w:rsid w:val="002D6BDF"/>
    <w:rsid w:val="002E2CE9"/>
    <w:rsid w:val="002E39AF"/>
    <w:rsid w:val="002E3BF7"/>
    <w:rsid w:val="002E3F6A"/>
    <w:rsid w:val="002E403E"/>
    <w:rsid w:val="002E4C74"/>
    <w:rsid w:val="002E4DE1"/>
    <w:rsid w:val="002E5CCD"/>
    <w:rsid w:val="002E65C3"/>
    <w:rsid w:val="002E744A"/>
    <w:rsid w:val="002E79A6"/>
    <w:rsid w:val="002F04A5"/>
    <w:rsid w:val="002F064E"/>
    <w:rsid w:val="002F097C"/>
    <w:rsid w:val="002F128D"/>
    <w:rsid w:val="002F158C"/>
    <w:rsid w:val="002F4093"/>
    <w:rsid w:val="002F5636"/>
    <w:rsid w:val="002F6AC9"/>
    <w:rsid w:val="002F7343"/>
    <w:rsid w:val="002F7B3E"/>
    <w:rsid w:val="00301A30"/>
    <w:rsid w:val="00301AC8"/>
    <w:rsid w:val="003022A5"/>
    <w:rsid w:val="00302D79"/>
    <w:rsid w:val="00304D4B"/>
    <w:rsid w:val="00305E04"/>
    <w:rsid w:val="00305EAD"/>
    <w:rsid w:val="003065E5"/>
    <w:rsid w:val="00306CB9"/>
    <w:rsid w:val="00307165"/>
    <w:rsid w:val="00307E2D"/>
    <w:rsid w:val="00307E51"/>
    <w:rsid w:val="003103D5"/>
    <w:rsid w:val="00311363"/>
    <w:rsid w:val="0031183E"/>
    <w:rsid w:val="00312651"/>
    <w:rsid w:val="00312D27"/>
    <w:rsid w:val="003132E8"/>
    <w:rsid w:val="00313647"/>
    <w:rsid w:val="00313BAC"/>
    <w:rsid w:val="00314078"/>
    <w:rsid w:val="00315867"/>
    <w:rsid w:val="00317035"/>
    <w:rsid w:val="00317418"/>
    <w:rsid w:val="0032061C"/>
    <w:rsid w:val="00320A26"/>
    <w:rsid w:val="00320F32"/>
    <w:rsid w:val="00321150"/>
    <w:rsid w:val="0032301C"/>
    <w:rsid w:val="0032328D"/>
    <w:rsid w:val="00323CFA"/>
    <w:rsid w:val="0032529B"/>
    <w:rsid w:val="003256AF"/>
    <w:rsid w:val="003260D7"/>
    <w:rsid w:val="0032667C"/>
    <w:rsid w:val="00327841"/>
    <w:rsid w:val="003307B2"/>
    <w:rsid w:val="00330B91"/>
    <w:rsid w:val="003338A1"/>
    <w:rsid w:val="00334503"/>
    <w:rsid w:val="00335F50"/>
    <w:rsid w:val="00336697"/>
    <w:rsid w:val="003418CB"/>
    <w:rsid w:val="00341E05"/>
    <w:rsid w:val="00342008"/>
    <w:rsid w:val="0034205B"/>
    <w:rsid w:val="003438B2"/>
    <w:rsid w:val="00344C6B"/>
    <w:rsid w:val="00345085"/>
    <w:rsid w:val="0034736C"/>
    <w:rsid w:val="00351536"/>
    <w:rsid w:val="003529FD"/>
    <w:rsid w:val="003550A8"/>
    <w:rsid w:val="003551F9"/>
    <w:rsid w:val="00355336"/>
    <w:rsid w:val="00355873"/>
    <w:rsid w:val="0035660F"/>
    <w:rsid w:val="00356976"/>
    <w:rsid w:val="00356C65"/>
    <w:rsid w:val="00356DC6"/>
    <w:rsid w:val="00360171"/>
    <w:rsid w:val="00360BA4"/>
    <w:rsid w:val="00361A5C"/>
    <w:rsid w:val="003628B9"/>
    <w:rsid w:val="00362D8F"/>
    <w:rsid w:val="003630BF"/>
    <w:rsid w:val="00365670"/>
    <w:rsid w:val="0036638F"/>
    <w:rsid w:val="00366586"/>
    <w:rsid w:val="00367724"/>
    <w:rsid w:val="00370ACB"/>
    <w:rsid w:val="003710BA"/>
    <w:rsid w:val="0037213B"/>
    <w:rsid w:val="00376C04"/>
    <w:rsid w:val="003770F6"/>
    <w:rsid w:val="00380756"/>
    <w:rsid w:val="00381145"/>
    <w:rsid w:val="00381E1C"/>
    <w:rsid w:val="0038223E"/>
    <w:rsid w:val="003823F0"/>
    <w:rsid w:val="00382A70"/>
    <w:rsid w:val="00383230"/>
    <w:rsid w:val="0038326D"/>
    <w:rsid w:val="003832BE"/>
    <w:rsid w:val="00383E37"/>
    <w:rsid w:val="00385B49"/>
    <w:rsid w:val="00392717"/>
    <w:rsid w:val="00392E23"/>
    <w:rsid w:val="00393021"/>
    <w:rsid w:val="00393042"/>
    <w:rsid w:val="0039318E"/>
    <w:rsid w:val="00394AD5"/>
    <w:rsid w:val="00395432"/>
    <w:rsid w:val="0039642D"/>
    <w:rsid w:val="00396739"/>
    <w:rsid w:val="00396758"/>
    <w:rsid w:val="00396827"/>
    <w:rsid w:val="00396B8E"/>
    <w:rsid w:val="00397482"/>
    <w:rsid w:val="0039763A"/>
    <w:rsid w:val="003A236E"/>
    <w:rsid w:val="003A2A31"/>
    <w:rsid w:val="003A2E40"/>
    <w:rsid w:val="003A331B"/>
    <w:rsid w:val="003A3455"/>
    <w:rsid w:val="003A3D9D"/>
    <w:rsid w:val="003A6965"/>
    <w:rsid w:val="003A6A47"/>
    <w:rsid w:val="003A6A73"/>
    <w:rsid w:val="003B0158"/>
    <w:rsid w:val="003B0D94"/>
    <w:rsid w:val="003B0FA1"/>
    <w:rsid w:val="003B1517"/>
    <w:rsid w:val="003B3880"/>
    <w:rsid w:val="003B40B6"/>
    <w:rsid w:val="003B41C1"/>
    <w:rsid w:val="003B4BC0"/>
    <w:rsid w:val="003B556E"/>
    <w:rsid w:val="003B56DB"/>
    <w:rsid w:val="003B61BC"/>
    <w:rsid w:val="003B755E"/>
    <w:rsid w:val="003C04FC"/>
    <w:rsid w:val="003C0696"/>
    <w:rsid w:val="003C13D1"/>
    <w:rsid w:val="003C1410"/>
    <w:rsid w:val="003C169E"/>
    <w:rsid w:val="003C196E"/>
    <w:rsid w:val="003C228E"/>
    <w:rsid w:val="003C22EC"/>
    <w:rsid w:val="003C2BDD"/>
    <w:rsid w:val="003C2F0F"/>
    <w:rsid w:val="003C3697"/>
    <w:rsid w:val="003C51E7"/>
    <w:rsid w:val="003C558F"/>
    <w:rsid w:val="003C5710"/>
    <w:rsid w:val="003C5979"/>
    <w:rsid w:val="003C5F2D"/>
    <w:rsid w:val="003C643C"/>
    <w:rsid w:val="003C6893"/>
    <w:rsid w:val="003C6DE2"/>
    <w:rsid w:val="003C6E67"/>
    <w:rsid w:val="003C7B9E"/>
    <w:rsid w:val="003D0A33"/>
    <w:rsid w:val="003D1EFD"/>
    <w:rsid w:val="003D28BF"/>
    <w:rsid w:val="003D4215"/>
    <w:rsid w:val="003D4C47"/>
    <w:rsid w:val="003D6353"/>
    <w:rsid w:val="003D7719"/>
    <w:rsid w:val="003E03D1"/>
    <w:rsid w:val="003E121F"/>
    <w:rsid w:val="003E1AF9"/>
    <w:rsid w:val="003E3001"/>
    <w:rsid w:val="003E3CCC"/>
    <w:rsid w:val="003E40EE"/>
    <w:rsid w:val="003E4B3E"/>
    <w:rsid w:val="003E5211"/>
    <w:rsid w:val="003E5362"/>
    <w:rsid w:val="003E551D"/>
    <w:rsid w:val="003E6DBB"/>
    <w:rsid w:val="003F0C39"/>
    <w:rsid w:val="003F1C1B"/>
    <w:rsid w:val="003F1C5F"/>
    <w:rsid w:val="003F31AB"/>
    <w:rsid w:val="003F3583"/>
    <w:rsid w:val="003F3A2F"/>
    <w:rsid w:val="003F3DF6"/>
    <w:rsid w:val="003F4288"/>
    <w:rsid w:val="003F53A9"/>
    <w:rsid w:val="003F5C3A"/>
    <w:rsid w:val="003F6448"/>
    <w:rsid w:val="003F651C"/>
    <w:rsid w:val="003F7215"/>
    <w:rsid w:val="003F7948"/>
    <w:rsid w:val="00400509"/>
    <w:rsid w:val="00401144"/>
    <w:rsid w:val="00403759"/>
    <w:rsid w:val="0040449B"/>
    <w:rsid w:val="00404831"/>
    <w:rsid w:val="00404B02"/>
    <w:rsid w:val="00404E14"/>
    <w:rsid w:val="0040550C"/>
    <w:rsid w:val="00405C8A"/>
    <w:rsid w:val="00406E30"/>
    <w:rsid w:val="00407661"/>
    <w:rsid w:val="00407CB5"/>
    <w:rsid w:val="00410314"/>
    <w:rsid w:val="00412063"/>
    <w:rsid w:val="004129FB"/>
    <w:rsid w:val="00412A02"/>
    <w:rsid w:val="00412EB1"/>
    <w:rsid w:val="0041328B"/>
    <w:rsid w:val="00413DDE"/>
    <w:rsid w:val="00414118"/>
    <w:rsid w:val="00416084"/>
    <w:rsid w:val="00416187"/>
    <w:rsid w:val="004217AD"/>
    <w:rsid w:val="0042211A"/>
    <w:rsid w:val="004228C6"/>
    <w:rsid w:val="00423540"/>
    <w:rsid w:val="0042362C"/>
    <w:rsid w:val="00424F8C"/>
    <w:rsid w:val="004253DD"/>
    <w:rsid w:val="00425551"/>
    <w:rsid w:val="00426275"/>
    <w:rsid w:val="004271BA"/>
    <w:rsid w:val="00427F4E"/>
    <w:rsid w:val="004303FF"/>
    <w:rsid w:val="00430497"/>
    <w:rsid w:val="00430EA5"/>
    <w:rsid w:val="00433CC0"/>
    <w:rsid w:val="00434DC1"/>
    <w:rsid w:val="004350F4"/>
    <w:rsid w:val="00436942"/>
    <w:rsid w:val="00436DC9"/>
    <w:rsid w:val="00440891"/>
    <w:rsid w:val="004412A0"/>
    <w:rsid w:val="0044186D"/>
    <w:rsid w:val="00441A58"/>
    <w:rsid w:val="00442337"/>
    <w:rsid w:val="00443327"/>
    <w:rsid w:val="004436E3"/>
    <w:rsid w:val="004438B5"/>
    <w:rsid w:val="0044420A"/>
    <w:rsid w:val="0044434A"/>
    <w:rsid w:val="004443FF"/>
    <w:rsid w:val="00444CCF"/>
    <w:rsid w:val="00444F0D"/>
    <w:rsid w:val="00445A37"/>
    <w:rsid w:val="00446408"/>
    <w:rsid w:val="00446F0F"/>
    <w:rsid w:val="004477FD"/>
    <w:rsid w:val="00450297"/>
    <w:rsid w:val="00450F27"/>
    <w:rsid w:val="004510E5"/>
    <w:rsid w:val="00451AB6"/>
    <w:rsid w:val="004537A9"/>
    <w:rsid w:val="004561F3"/>
    <w:rsid w:val="00456901"/>
    <w:rsid w:val="00456A75"/>
    <w:rsid w:val="00457EDD"/>
    <w:rsid w:val="00461945"/>
    <w:rsid w:val="00461E39"/>
    <w:rsid w:val="0046242A"/>
    <w:rsid w:val="00462D3A"/>
    <w:rsid w:val="00462D73"/>
    <w:rsid w:val="004633C3"/>
    <w:rsid w:val="00463521"/>
    <w:rsid w:val="00463746"/>
    <w:rsid w:val="00464845"/>
    <w:rsid w:val="004649F9"/>
    <w:rsid w:val="00464C1B"/>
    <w:rsid w:val="004652B1"/>
    <w:rsid w:val="00466757"/>
    <w:rsid w:val="00466D94"/>
    <w:rsid w:val="00467084"/>
    <w:rsid w:val="00467760"/>
    <w:rsid w:val="00470748"/>
    <w:rsid w:val="00470DA0"/>
    <w:rsid w:val="00470FBB"/>
    <w:rsid w:val="004710BD"/>
    <w:rsid w:val="00471125"/>
    <w:rsid w:val="00471854"/>
    <w:rsid w:val="00472002"/>
    <w:rsid w:val="004725E6"/>
    <w:rsid w:val="00473434"/>
    <w:rsid w:val="0047437A"/>
    <w:rsid w:val="0047471D"/>
    <w:rsid w:val="004751C0"/>
    <w:rsid w:val="00476EAE"/>
    <w:rsid w:val="00480147"/>
    <w:rsid w:val="00480C6F"/>
    <w:rsid w:val="00480E42"/>
    <w:rsid w:val="004838E5"/>
    <w:rsid w:val="0048452F"/>
    <w:rsid w:val="00484C5D"/>
    <w:rsid w:val="0048543E"/>
    <w:rsid w:val="004862E9"/>
    <w:rsid w:val="004868C1"/>
    <w:rsid w:val="00486B65"/>
    <w:rsid w:val="0048750F"/>
    <w:rsid w:val="0049019A"/>
    <w:rsid w:val="00490E40"/>
    <w:rsid w:val="004922D6"/>
    <w:rsid w:val="0049314B"/>
    <w:rsid w:val="00495875"/>
    <w:rsid w:val="00496CAF"/>
    <w:rsid w:val="0049750F"/>
    <w:rsid w:val="004A17E9"/>
    <w:rsid w:val="004A181C"/>
    <w:rsid w:val="004A495F"/>
    <w:rsid w:val="004A60AD"/>
    <w:rsid w:val="004A70BC"/>
    <w:rsid w:val="004A7544"/>
    <w:rsid w:val="004B026C"/>
    <w:rsid w:val="004B0E1D"/>
    <w:rsid w:val="004B0F55"/>
    <w:rsid w:val="004B1F44"/>
    <w:rsid w:val="004B2018"/>
    <w:rsid w:val="004B2585"/>
    <w:rsid w:val="004B2D81"/>
    <w:rsid w:val="004B3E52"/>
    <w:rsid w:val="004B5A47"/>
    <w:rsid w:val="004B6B0F"/>
    <w:rsid w:val="004B7CCC"/>
    <w:rsid w:val="004C1140"/>
    <w:rsid w:val="004C3051"/>
    <w:rsid w:val="004C54E5"/>
    <w:rsid w:val="004C603A"/>
    <w:rsid w:val="004C7944"/>
    <w:rsid w:val="004C7DC8"/>
    <w:rsid w:val="004D21B0"/>
    <w:rsid w:val="004D255D"/>
    <w:rsid w:val="004D45BB"/>
    <w:rsid w:val="004D5095"/>
    <w:rsid w:val="004D71BF"/>
    <w:rsid w:val="004D737D"/>
    <w:rsid w:val="004D744C"/>
    <w:rsid w:val="004E0AD3"/>
    <w:rsid w:val="004E0D14"/>
    <w:rsid w:val="004E1A4B"/>
    <w:rsid w:val="004E2659"/>
    <w:rsid w:val="004E2932"/>
    <w:rsid w:val="004E2C50"/>
    <w:rsid w:val="004E2F15"/>
    <w:rsid w:val="004E39EE"/>
    <w:rsid w:val="004E4089"/>
    <w:rsid w:val="004E475C"/>
    <w:rsid w:val="004E56E0"/>
    <w:rsid w:val="004E5C07"/>
    <w:rsid w:val="004E6A85"/>
    <w:rsid w:val="004E7213"/>
    <w:rsid w:val="004E7329"/>
    <w:rsid w:val="004E7D01"/>
    <w:rsid w:val="004E7F55"/>
    <w:rsid w:val="004F0943"/>
    <w:rsid w:val="004F0CAC"/>
    <w:rsid w:val="004F2CB0"/>
    <w:rsid w:val="004F3605"/>
    <w:rsid w:val="004F4A4D"/>
    <w:rsid w:val="004F54C2"/>
    <w:rsid w:val="004F5EA4"/>
    <w:rsid w:val="004F6CC5"/>
    <w:rsid w:val="004F6DD0"/>
    <w:rsid w:val="004F7EDA"/>
    <w:rsid w:val="005017F7"/>
    <w:rsid w:val="00501DA4"/>
    <w:rsid w:val="00501FA7"/>
    <w:rsid w:val="005033DC"/>
    <w:rsid w:val="005034DC"/>
    <w:rsid w:val="00503741"/>
    <w:rsid w:val="0050512D"/>
    <w:rsid w:val="00505BFA"/>
    <w:rsid w:val="005071B4"/>
    <w:rsid w:val="00507687"/>
    <w:rsid w:val="00510129"/>
    <w:rsid w:val="00511127"/>
    <w:rsid w:val="005113DE"/>
    <w:rsid w:val="005117A9"/>
    <w:rsid w:val="00511F57"/>
    <w:rsid w:val="00512D8C"/>
    <w:rsid w:val="00514E15"/>
    <w:rsid w:val="005153A6"/>
    <w:rsid w:val="00515CBE"/>
    <w:rsid w:val="00515DC1"/>
    <w:rsid w:val="00515E2B"/>
    <w:rsid w:val="00516D64"/>
    <w:rsid w:val="00521E02"/>
    <w:rsid w:val="0052224B"/>
    <w:rsid w:val="00522A7E"/>
    <w:rsid w:val="00522F20"/>
    <w:rsid w:val="005246B4"/>
    <w:rsid w:val="0052601F"/>
    <w:rsid w:val="00527D0E"/>
    <w:rsid w:val="005308DB"/>
    <w:rsid w:val="00530A2E"/>
    <w:rsid w:val="00530FBE"/>
    <w:rsid w:val="00532396"/>
    <w:rsid w:val="005327A9"/>
    <w:rsid w:val="00532876"/>
    <w:rsid w:val="00533159"/>
    <w:rsid w:val="005339DB"/>
    <w:rsid w:val="00534C89"/>
    <w:rsid w:val="00534E03"/>
    <w:rsid w:val="0053683D"/>
    <w:rsid w:val="00540543"/>
    <w:rsid w:val="00541573"/>
    <w:rsid w:val="005418F3"/>
    <w:rsid w:val="0054348A"/>
    <w:rsid w:val="00546F3F"/>
    <w:rsid w:val="00550621"/>
    <w:rsid w:val="00550A80"/>
    <w:rsid w:val="0055100C"/>
    <w:rsid w:val="005522FD"/>
    <w:rsid w:val="0055238A"/>
    <w:rsid w:val="005538A5"/>
    <w:rsid w:val="00553ED0"/>
    <w:rsid w:val="005546D1"/>
    <w:rsid w:val="00555DAB"/>
    <w:rsid w:val="00557FE2"/>
    <w:rsid w:val="005612E0"/>
    <w:rsid w:val="00561611"/>
    <w:rsid w:val="00561621"/>
    <w:rsid w:val="00561B6C"/>
    <w:rsid w:val="00561EC6"/>
    <w:rsid w:val="0056696E"/>
    <w:rsid w:val="00567BC6"/>
    <w:rsid w:val="0057014F"/>
    <w:rsid w:val="005703BF"/>
    <w:rsid w:val="00571777"/>
    <w:rsid w:val="00571C1C"/>
    <w:rsid w:val="00572E6D"/>
    <w:rsid w:val="00574167"/>
    <w:rsid w:val="00575A42"/>
    <w:rsid w:val="005770D3"/>
    <w:rsid w:val="005773B9"/>
    <w:rsid w:val="005776D4"/>
    <w:rsid w:val="00580C47"/>
    <w:rsid w:val="00580FF5"/>
    <w:rsid w:val="005843D3"/>
    <w:rsid w:val="0058519C"/>
    <w:rsid w:val="00585E1D"/>
    <w:rsid w:val="0058710B"/>
    <w:rsid w:val="005871B7"/>
    <w:rsid w:val="005901D1"/>
    <w:rsid w:val="005906EC"/>
    <w:rsid w:val="0059149A"/>
    <w:rsid w:val="00591633"/>
    <w:rsid w:val="00593A30"/>
    <w:rsid w:val="0059481F"/>
    <w:rsid w:val="005949E4"/>
    <w:rsid w:val="00594A05"/>
    <w:rsid w:val="0059545B"/>
    <w:rsid w:val="005956EE"/>
    <w:rsid w:val="00595989"/>
    <w:rsid w:val="00597A14"/>
    <w:rsid w:val="00597EF4"/>
    <w:rsid w:val="00597F9F"/>
    <w:rsid w:val="005A083E"/>
    <w:rsid w:val="005A0BC4"/>
    <w:rsid w:val="005A2308"/>
    <w:rsid w:val="005A2D73"/>
    <w:rsid w:val="005A31D1"/>
    <w:rsid w:val="005A3719"/>
    <w:rsid w:val="005A46AE"/>
    <w:rsid w:val="005A47C6"/>
    <w:rsid w:val="005A59BF"/>
    <w:rsid w:val="005A6BC8"/>
    <w:rsid w:val="005A70EF"/>
    <w:rsid w:val="005A7ACA"/>
    <w:rsid w:val="005B151E"/>
    <w:rsid w:val="005B17D8"/>
    <w:rsid w:val="005B259F"/>
    <w:rsid w:val="005B275F"/>
    <w:rsid w:val="005B4802"/>
    <w:rsid w:val="005B5F50"/>
    <w:rsid w:val="005C0F79"/>
    <w:rsid w:val="005C149E"/>
    <w:rsid w:val="005C1EA6"/>
    <w:rsid w:val="005C2055"/>
    <w:rsid w:val="005C234B"/>
    <w:rsid w:val="005C2616"/>
    <w:rsid w:val="005C3E50"/>
    <w:rsid w:val="005C43AE"/>
    <w:rsid w:val="005C75EB"/>
    <w:rsid w:val="005D0B99"/>
    <w:rsid w:val="005D179C"/>
    <w:rsid w:val="005D308E"/>
    <w:rsid w:val="005D3A48"/>
    <w:rsid w:val="005D4945"/>
    <w:rsid w:val="005D6F5B"/>
    <w:rsid w:val="005D77C3"/>
    <w:rsid w:val="005D7AF8"/>
    <w:rsid w:val="005E17BF"/>
    <w:rsid w:val="005E26E0"/>
    <w:rsid w:val="005E2C7D"/>
    <w:rsid w:val="005E366A"/>
    <w:rsid w:val="005E4597"/>
    <w:rsid w:val="005E51B4"/>
    <w:rsid w:val="005E7A95"/>
    <w:rsid w:val="005F1B4F"/>
    <w:rsid w:val="005F2145"/>
    <w:rsid w:val="005F66C1"/>
    <w:rsid w:val="005F785C"/>
    <w:rsid w:val="00600E0B"/>
    <w:rsid w:val="006016E1"/>
    <w:rsid w:val="00601BAE"/>
    <w:rsid w:val="00601DB7"/>
    <w:rsid w:val="006025B3"/>
    <w:rsid w:val="006028D5"/>
    <w:rsid w:val="00602D27"/>
    <w:rsid w:val="00603725"/>
    <w:rsid w:val="006037FA"/>
    <w:rsid w:val="006042F0"/>
    <w:rsid w:val="006052F4"/>
    <w:rsid w:val="006059C7"/>
    <w:rsid w:val="00605BA8"/>
    <w:rsid w:val="00605F13"/>
    <w:rsid w:val="00605FA6"/>
    <w:rsid w:val="0060633F"/>
    <w:rsid w:val="0060665C"/>
    <w:rsid w:val="006100E0"/>
    <w:rsid w:val="006144A1"/>
    <w:rsid w:val="006145FA"/>
    <w:rsid w:val="00614B70"/>
    <w:rsid w:val="00615A06"/>
    <w:rsid w:val="00615EBB"/>
    <w:rsid w:val="00616096"/>
    <w:rsid w:val="006160A2"/>
    <w:rsid w:val="0061642E"/>
    <w:rsid w:val="0061713D"/>
    <w:rsid w:val="006200D5"/>
    <w:rsid w:val="006209F3"/>
    <w:rsid w:val="00621516"/>
    <w:rsid w:val="006235D1"/>
    <w:rsid w:val="00623C5D"/>
    <w:rsid w:val="00624199"/>
    <w:rsid w:val="0062451B"/>
    <w:rsid w:val="006271B8"/>
    <w:rsid w:val="00627A97"/>
    <w:rsid w:val="006302AA"/>
    <w:rsid w:val="00630CE6"/>
    <w:rsid w:val="00631BE7"/>
    <w:rsid w:val="006344E0"/>
    <w:rsid w:val="006363AB"/>
    <w:rsid w:val="006363BD"/>
    <w:rsid w:val="00637832"/>
    <w:rsid w:val="006412DC"/>
    <w:rsid w:val="006418C7"/>
    <w:rsid w:val="00642367"/>
    <w:rsid w:val="006423D3"/>
    <w:rsid w:val="006427C9"/>
    <w:rsid w:val="00642BC6"/>
    <w:rsid w:val="00643A5E"/>
    <w:rsid w:val="00643F5A"/>
    <w:rsid w:val="00644790"/>
    <w:rsid w:val="00645629"/>
    <w:rsid w:val="006457F8"/>
    <w:rsid w:val="00645B27"/>
    <w:rsid w:val="00646073"/>
    <w:rsid w:val="00646E02"/>
    <w:rsid w:val="006501AF"/>
    <w:rsid w:val="006508A2"/>
    <w:rsid w:val="006509F2"/>
    <w:rsid w:val="00650DDE"/>
    <w:rsid w:val="00653060"/>
    <w:rsid w:val="00653BCF"/>
    <w:rsid w:val="0065505B"/>
    <w:rsid w:val="00656ABC"/>
    <w:rsid w:val="00656C64"/>
    <w:rsid w:val="00657CAF"/>
    <w:rsid w:val="006602B7"/>
    <w:rsid w:val="00660F20"/>
    <w:rsid w:val="0066332A"/>
    <w:rsid w:val="006638AE"/>
    <w:rsid w:val="0066604E"/>
    <w:rsid w:val="0066611F"/>
    <w:rsid w:val="00666633"/>
    <w:rsid w:val="00666FB7"/>
    <w:rsid w:val="006670AC"/>
    <w:rsid w:val="00670182"/>
    <w:rsid w:val="00670712"/>
    <w:rsid w:val="00671450"/>
    <w:rsid w:val="00672307"/>
    <w:rsid w:val="006727F7"/>
    <w:rsid w:val="00672D30"/>
    <w:rsid w:val="00674C64"/>
    <w:rsid w:val="006753F4"/>
    <w:rsid w:val="00675C30"/>
    <w:rsid w:val="0067621D"/>
    <w:rsid w:val="006769DA"/>
    <w:rsid w:val="006808C6"/>
    <w:rsid w:val="00682668"/>
    <w:rsid w:val="006847A5"/>
    <w:rsid w:val="0068653F"/>
    <w:rsid w:val="00686BC0"/>
    <w:rsid w:val="0068784C"/>
    <w:rsid w:val="00692119"/>
    <w:rsid w:val="00692A68"/>
    <w:rsid w:val="006938AF"/>
    <w:rsid w:val="00695D85"/>
    <w:rsid w:val="00697924"/>
    <w:rsid w:val="006A1D46"/>
    <w:rsid w:val="006A247B"/>
    <w:rsid w:val="006A30A2"/>
    <w:rsid w:val="006A3B00"/>
    <w:rsid w:val="006A5FB8"/>
    <w:rsid w:val="006A678F"/>
    <w:rsid w:val="006A6D23"/>
    <w:rsid w:val="006B08C2"/>
    <w:rsid w:val="006B10CE"/>
    <w:rsid w:val="006B1130"/>
    <w:rsid w:val="006B11C9"/>
    <w:rsid w:val="006B2047"/>
    <w:rsid w:val="006B226C"/>
    <w:rsid w:val="006B25DE"/>
    <w:rsid w:val="006B2984"/>
    <w:rsid w:val="006B4C69"/>
    <w:rsid w:val="006B5038"/>
    <w:rsid w:val="006B5D60"/>
    <w:rsid w:val="006B670F"/>
    <w:rsid w:val="006B6897"/>
    <w:rsid w:val="006B7471"/>
    <w:rsid w:val="006B7A1E"/>
    <w:rsid w:val="006B7C05"/>
    <w:rsid w:val="006B7E76"/>
    <w:rsid w:val="006C1C3B"/>
    <w:rsid w:val="006C281A"/>
    <w:rsid w:val="006C2A82"/>
    <w:rsid w:val="006C2B76"/>
    <w:rsid w:val="006C4E43"/>
    <w:rsid w:val="006C59C7"/>
    <w:rsid w:val="006C5A9E"/>
    <w:rsid w:val="006C6218"/>
    <w:rsid w:val="006C643E"/>
    <w:rsid w:val="006C65CE"/>
    <w:rsid w:val="006C7F91"/>
    <w:rsid w:val="006D0BB0"/>
    <w:rsid w:val="006D2932"/>
    <w:rsid w:val="006D3671"/>
    <w:rsid w:val="006D39A8"/>
    <w:rsid w:val="006D3F65"/>
    <w:rsid w:val="006D4176"/>
    <w:rsid w:val="006D4B9B"/>
    <w:rsid w:val="006D5AB3"/>
    <w:rsid w:val="006D60C6"/>
    <w:rsid w:val="006D650B"/>
    <w:rsid w:val="006D7671"/>
    <w:rsid w:val="006D7A6F"/>
    <w:rsid w:val="006E00DC"/>
    <w:rsid w:val="006E0A73"/>
    <w:rsid w:val="006E0BEA"/>
    <w:rsid w:val="006E0FEE"/>
    <w:rsid w:val="006E1358"/>
    <w:rsid w:val="006E13EC"/>
    <w:rsid w:val="006E2ACD"/>
    <w:rsid w:val="006E3668"/>
    <w:rsid w:val="006E4040"/>
    <w:rsid w:val="006E4305"/>
    <w:rsid w:val="006E4B8B"/>
    <w:rsid w:val="006E5218"/>
    <w:rsid w:val="006E6992"/>
    <w:rsid w:val="006E6C11"/>
    <w:rsid w:val="006E76D6"/>
    <w:rsid w:val="006F0BA7"/>
    <w:rsid w:val="006F3E84"/>
    <w:rsid w:val="006F3F29"/>
    <w:rsid w:val="006F52C5"/>
    <w:rsid w:val="006F5874"/>
    <w:rsid w:val="006F7908"/>
    <w:rsid w:val="006F7C0C"/>
    <w:rsid w:val="006F7CEA"/>
    <w:rsid w:val="006F7D2D"/>
    <w:rsid w:val="00700755"/>
    <w:rsid w:val="00701908"/>
    <w:rsid w:val="00701984"/>
    <w:rsid w:val="00701AEC"/>
    <w:rsid w:val="007024C6"/>
    <w:rsid w:val="00702815"/>
    <w:rsid w:val="00703B26"/>
    <w:rsid w:val="0070422F"/>
    <w:rsid w:val="007047BA"/>
    <w:rsid w:val="00705235"/>
    <w:rsid w:val="007056D6"/>
    <w:rsid w:val="00705FD8"/>
    <w:rsid w:val="0070646B"/>
    <w:rsid w:val="00710848"/>
    <w:rsid w:val="007116A8"/>
    <w:rsid w:val="00711800"/>
    <w:rsid w:val="00711C15"/>
    <w:rsid w:val="007130A2"/>
    <w:rsid w:val="00713467"/>
    <w:rsid w:val="0071380A"/>
    <w:rsid w:val="00714B51"/>
    <w:rsid w:val="00715463"/>
    <w:rsid w:val="00715475"/>
    <w:rsid w:val="00716AD6"/>
    <w:rsid w:val="00716D9D"/>
    <w:rsid w:val="00716F3F"/>
    <w:rsid w:val="007201C6"/>
    <w:rsid w:val="00720C2D"/>
    <w:rsid w:val="00721C5F"/>
    <w:rsid w:val="00722178"/>
    <w:rsid w:val="0072218C"/>
    <w:rsid w:val="007230C8"/>
    <w:rsid w:val="00724B5E"/>
    <w:rsid w:val="00724FA7"/>
    <w:rsid w:val="007261A4"/>
    <w:rsid w:val="00726B1A"/>
    <w:rsid w:val="00730655"/>
    <w:rsid w:val="00731D77"/>
    <w:rsid w:val="00731DC1"/>
    <w:rsid w:val="00732360"/>
    <w:rsid w:val="00732A35"/>
    <w:rsid w:val="0073390A"/>
    <w:rsid w:val="00734BBA"/>
    <w:rsid w:val="00734E64"/>
    <w:rsid w:val="007355CE"/>
    <w:rsid w:val="00735653"/>
    <w:rsid w:val="00736B37"/>
    <w:rsid w:val="00736EB0"/>
    <w:rsid w:val="00737527"/>
    <w:rsid w:val="007400B0"/>
    <w:rsid w:val="00740A35"/>
    <w:rsid w:val="007438B5"/>
    <w:rsid w:val="0074488B"/>
    <w:rsid w:val="007455A0"/>
    <w:rsid w:val="00745EF1"/>
    <w:rsid w:val="00747E85"/>
    <w:rsid w:val="007520B4"/>
    <w:rsid w:val="00752412"/>
    <w:rsid w:val="0075258B"/>
    <w:rsid w:val="00752C07"/>
    <w:rsid w:val="007539E5"/>
    <w:rsid w:val="00753E81"/>
    <w:rsid w:val="00754449"/>
    <w:rsid w:val="007547E8"/>
    <w:rsid w:val="0075643F"/>
    <w:rsid w:val="00756F7D"/>
    <w:rsid w:val="00760612"/>
    <w:rsid w:val="00760CAE"/>
    <w:rsid w:val="007614F0"/>
    <w:rsid w:val="007632E5"/>
    <w:rsid w:val="00763E2F"/>
    <w:rsid w:val="00763ED9"/>
    <w:rsid w:val="0076440E"/>
    <w:rsid w:val="007655D5"/>
    <w:rsid w:val="00765AFA"/>
    <w:rsid w:val="00767128"/>
    <w:rsid w:val="00773325"/>
    <w:rsid w:val="0077470D"/>
    <w:rsid w:val="00774D26"/>
    <w:rsid w:val="00775F65"/>
    <w:rsid w:val="007763C1"/>
    <w:rsid w:val="00777E82"/>
    <w:rsid w:val="00781359"/>
    <w:rsid w:val="007820C6"/>
    <w:rsid w:val="00782CCD"/>
    <w:rsid w:val="007833B8"/>
    <w:rsid w:val="0078481E"/>
    <w:rsid w:val="0078565F"/>
    <w:rsid w:val="00785B46"/>
    <w:rsid w:val="00786921"/>
    <w:rsid w:val="0078750F"/>
    <w:rsid w:val="00787D04"/>
    <w:rsid w:val="007902B7"/>
    <w:rsid w:val="0079066C"/>
    <w:rsid w:val="007909F2"/>
    <w:rsid w:val="0079307B"/>
    <w:rsid w:val="0079381F"/>
    <w:rsid w:val="0079564D"/>
    <w:rsid w:val="00795B10"/>
    <w:rsid w:val="0079636F"/>
    <w:rsid w:val="007A1EAA"/>
    <w:rsid w:val="007A209A"/>
    <w:rsid w:val="007A2675"/>
    <w:rsid w:val="007A5FF9"/>
    <w:rsid w:val="007A6941"/>
    <w:rsid w:val="007A79FD"/>
    <w:rsid w:val="007B0B31"/>
    <w:rsid w:val="007B0B9D"/>
    <w:rsid w:val="007B25C9"/>
    <w:rsid w:val="007B26E3"/>
    <w:rsid w:val="007B2E9F"/>
    <w:rsid w:val="007B4551"/>
    <w:rsid w:val="007B52BF"/>
    <w:rsid w:val="007B5A43"/>
    <w:rsid w:val="007B64E5"/>
    <w:rsid w:val="007B6D41"/>
    <w:rsid w:val="007B6EB5"/>
    <w:rsid w:val="007B709B"/>
    <w:rsid w:val="007B753A"/>
    <w:rsid w:val="007B763D"/>
    <w:rsid w:val="007C0CB6"/>
    <w:rsid w:val="007C1343"/>
    <w:rsid w:val="007C196F"/>
    <w:rsid w:val="007C1A29"/>
    <w:rsid w:val="007C31D6"/>
    <w:rsid w:val="007C3DCF"/>
    <w:rsid w:val="007C5EF1"/>
    <w:rsid w:val="007C6B05"/>
    <w:rsid w:val="007C73A8"/>
    <w:rsid w:val="007C7BF5"/>
    <w:rsid w:val="007D0049"/>
    <w:rsid w:val="007D089D"/>
    <w:rsid w:val="007D167F"/>
    <w:rsid w:val="007D1760"/>
    <w:rsid w:val="007D19B7"/>
    <w:rsid w:val="007D1ACC"/>
    <w:rsid w:val="007D51AA"/>
    <w:rsid w:val="007D5F62"/>
    <w:rsid w:val="007D75E5"/>
    <w:rsid w:val="007D773E"/>
    <w:rsid w:val="007E0063"/>
    <w:rsid w:val="007E0182"/>
    <w:rsid w:val="007E066E"/>
    <w:rsid w:val="007E0AAF"/>
    <w:rsid w:val="007E1356"/>
    <w:rsid w:val="007E186B"/>
    <w:rsid w:val="007E1971"/>
    <w:rsid w:val="007E1CB5"/>
    <w:rsid w:val="007E1E67"/>
    <w:rsid w:val="007E20FC"/>
    <w:rsid w:val="007E384F"/>
    <w:rsid w:val="007E4AA6"/>
    <w:rsid w:val="007E5995"/>
    <w:rsid w:val="007E7062"/>
    <w:rsid w:val="007E70AE"/>
    <w:rsid w:val="007F0B3D"/>
    <w:rsid w:val="007F0E1E"/>
    <w:rsid w:val="007F17EA"/>
    <w:rsid w:val="007F22E3"/>
    <w:rsid w:val="007F2663"/>
    <w:rsid w:val="007F29A7"/>
    <w:rsid w:val="007F2C8D"/>
    <w:rsid w:val="007F42E4"/>
    <w:rsid w:val="007F5215"/>
    <w:rsid w:val="007F5AFE"/>
    <w:rsid w:val="007F5F93"/>
    <w:rsid w:val="007F6885"/>
    <w:rsid w:val="007F736E"/>
    <w:rsid w:val="007F75C5"/>
    <w:rsid w:val="008004B4"/>
    <w:rsid w:val="008018FD"/>
    <w:rsid w:val="0080238E"/>
    <w:rsid w:val="00803231"/>
    <w:rsid w:val="008040C4"/>
    <w:rsid w:val="00805432"/>
    <w:rsid w:val="008057FD"/>
    <w:rsid w:val="00805826"/>
    <w:rsid w:val="00805B9E"/>
    <w:rsid w:val="00805BE8"/>
    <w:rsid w:val="00806DA6"/>
    <w:rsid w:val="00806F9D"/>
    <w:rsid w:val="008070DF"/>
    <w:rsid w:val="0080758B"/>
    <w:rsid w:val="00807CD8"/>
    <w:rsid w:val="00810766"/>
    <w:rsid w:val="00810D2B"/>
    <w:rsid w:val="00814129"/>
    <w:rsid w:val="00815E87"/>
    <w:rsid w:val="00816078"/>
    <w:rsid w:val="0081654F"/>
    <w:rsid w:val="00816E40"/>
    <w:rsid w:val="00816EB0"/>
    <w:rsid w:val="008175A8"/>
    <w:rsid w:val="008177E3"/>
    <w:rsid w:val="00820365"/>
    <w:rsid w:val="00820899"/>
    <w:rsid w:val="00821880"/>
    <w:rsid w:val="00821D0B"/>
    <w:rsid w:val="0082211E"/>
    <w:rsid w:val="00823AA9"/>
    <w:rsid w:val="00823F9D"/>
    <w:rsid w:val="00824817"/>
    <w:rsid w:val="008255B9"/>
    <w:rsid w:val="00825CD8"/>
    <w:rsid w:val="0082629D"/>
    <w:rsid w:val="008268AC"/>
    <w:rsid w:val="008269D5"/>
    <w:rsid w:val="00827324"/>
    <w:rsid w:val="00827419"/>
    <w:rsid w:val="00827A80"/>
    <w:rsid w:val="00827FF6"/>
    <w:rsid w:val="00830D3E"/>
    <w:rsid w:val="00831CA6"/>
    <w:rsid w:val="00833C7A"/>
    <w:rsid w:val="00833D76"/>
    <w:rsid w:val="00834794"/>
    <w:rsid w:val="00835217"/>
    <w:rsid w:val="008355EA"/>
    <w:rsid w:val="008359BF"/>
    <w:rsid w:val="00837458"/>
    <w:rsid w:val="00837956"/>
    <w:rsid w:val="00837AAE"/>
    <w:rsid w:val="00841899"/>
    <w:rsid w:val="00842814"/>
    <w:rsid w:val="008429AD"/>
    <w:rsid w:val="008429DB"/>
    <w:rsid w:val="00842F37"/>
    <w:rsid w:val="00846747"/>
    <w:rsid w:val="00850A08"/>
    <w:rsid w:val="00850C75"/>
    <w:rsid w:val="00850E39"/>
    <w:rsid w:val="00851E9C"/>
    <w:rsid w:val="0085359F"/>
    <w:rsid w:val="0085477A"/>
    <w:rsid w:val="00854B66"/>
    <w:rsid w:val="00854D6D"/>
    <w:rsid w:val="00855107"/>
    <w:rsid w:val="00855173"/>
    <w:rsid w:val="008556EC"/>
    <w:rsid w:val="008557D9"/>
    <w:rsid w:val="00855BF7"/>
    <w:rsid w:val="00856214"/>
    <w:rsid w:val="0085763D"/>
    <w:rsid w:val="00857E15"/>
    <w:rsid w:val="00862089"/>
    <w:rsid w:val="00865362"/>
    <w:rsid w:val="00866D5B"/>
    <w:rsid w:val="00866FF5"/>
    <w:rsid w:val="00867D83"/>
    <w:rsid w:val="00867F17"/>
    <w:rsid w:val="008703B0"/>
    <w:rsid w:val="00871106"/>
    <w:rsid w:val="008716A2"/>
    <w:rsid w:val="00871800"/>
    <w:rsid w:val="008722C5"/>
    <w:rsid w:val="00872953"/>
    <w:rsid w:val="0087332D"/>
    <w:rsid w:val="00873C49"/>
    <w:rsid w:val="00873E1F"/>
    <w:rsid w:val="00874C16"/>
    <w:rsid w:val="00876B11"/>
    <w:rsid w:val="00877612"/>
    <w:rsid w:val="00877990"/>
    <w:rsid w:val="00881543"/>
    <w:rsid w:val="008815A0"/>
    <w:rsid w:val="00882D2C"/>
    <w:rsid w:val="00883909"/>
    <w:rsid w:val="00886D1F"/>
    <w:rsid w:val="00887C61"/>
    <w:rsid w:val="00891EE1"/>
    <w:rsid w:val="00892E71"/>
    <w:rsid w:val="00893987"/>
    <w:rsid w:val="00893DC4"/>
    <w:rsid w:val="00894BB4"/>
    <w:rsid w:val="00895690"/>
    <w:rsid w:val="00895C38"/>
    <w:rsid w:val="008963EF"/>
    <w:rsid w:val="0089688E"/>
    <w:rsid w:val="00897832"/>
    <w:rsid w:val="00897A1C"/>
    <w:rsid w:val="008A0194"/>
    <w:rsid w:val="008A1C1E"/>
    <w:rsid w:val="008A1DFE"/>
    <w:rsid w:val="008A1FBE"/>
    <w:rsid w:val="008A28F0"/>
    <w:rsid w:val="008A2E0E"/>
    <w:rsid w:val="008A40DF"/>
    <w:rsid w:val="008A46A9"/>
    <w:rsid w:val="008A4B55"/>
    <w:rsid w:val="008A5155"/>
    <w:rsid w:val="008A5689"/>
    <w:rsid w:val="008A5D27"/>
    <w:rsid w:val="008A607E"/>
    <w:rsid w:val="008A65D4"/>
    <w:rsid w:val="008A7E65"/>
    <w:rsid w:val="008B09A4"/>
    <w:rsid w:val="008B0A6E"/>
    <w:rsid w:val="008B1BEA"/>
    <w:rsid w:val="008B2207"/>
    <w:rsid w:val="008B2B16"/>
    <w:rsid w:val="008B3194"/>
    <w:rsid w:val="008B5AE7"/>
    <w:rsid w:val="008B64A6"/>
    <w:rsid w:val="008B655F"/>
    <w:rsid w:val="008C0329"/>
    <w:rsid w:val="008C21F0"/>
    <w:rsid w:val="008C25F2"/>
    <w:rsid w:val="008C40DD"/>
    <w:rsid w:val="008C60E9"/>
    <w:rsid w:val="008C67FC"/>
    <w:rsid w:val="008C6D55"/>
    <w:rsid w:val="008D11F3"/>
    <w:rsid w:val="008D169C"/>
    <w:rsid w:val="008D1B7C"/>
    <w:rsid w:val="008D1FC7"/>
    <w:rsid w:val="008D2B55"/>
    <w:rsid w:val="008D3F08"/>
    <w:rsid w:val="008D4288"/>
    <w:rsid w:val="008D61C4"/>
    <w:rsid w:val="008D6657"/>
    <w:rsid w:val="008D70F0"/>
    <w:rsid w:val="008E182D"/>
    <w:rsid w:val="008E1925"/>
    <w:rsid w:val="008E1F60"/>
    <w:rsid w:val="008E307E"/>
    <w:rsid w:val="008E35CB"/>
    <w:rsid w:val="008E3705"/>
    <w:rsid w:val="008E3F97"/>
    <w:rsid w:val="008E42A5"/>
    <w:rsid w:val="008E49A6"/>
    <w:rsid w:val="008E522F"/>
    <w:rsid w:val="008E58BB"/>
    <w:rsid w:val="008E6A81"/>
    <w:rsid w:val="008E7436"/>
    <w:rsid w:val="008E7535"/>
    <w:rsid w:val="008E7DBE"/>
    <w:rsid w:val="008E7FD2"/>
    <w:rsid w:val="008F0238"/>
    <w:rsid w:val="008F0DB2"/>
    <w:rsid w:val="008F1AE4"/>
    <w:rsid w:val="008F2160"/>
    <w:rsid w:val="008F326A"/>
    <w:rsid w:val="008F377D"/>
    <w:rsid w:val="008F4DD1"/>
    <w:rsid w:val="008F5007"/>
    <w:rsid w:val="008F6056"/>
    <w:rsid w:val="008F77AA"/>
    <w:rsid w:val="00900BD4"/>
    <w:rsid w:val="0090144A"/>
    <w:rsid w:val="0090168A"/>
    <w:rsid w:val="00902C07"/>
    <w:rsid w:val="00904462"/>
    <w:rsid w:val="00905804"/>
    <w:rsid w:val="009075CE"/>
    <w:rsid w:val="00907FB6"/>
    <w:rsid w:val="009101E2"/>
    <w:rsid w:val="00910E4D"/>
    <w:rsid w:val="009128D8"/>
    <w:rsid w:val="00913FC8"/>
    <w:rsid w:val="00915D73"/>
    <w:rsid w:val="00916077"/>
    <w:rsid w:val="009162EA"/>
    <w:rsid w:val="009170A2"/>
    <w:rsid w:val="00917AFA"/>
    <w:rsid w:val="009208A6"/>
    <w:rsid w:val="00920CDE"/>
    <w:rsid w:val="00921310"/>
    <w:rsid w:val="009228F7"/>
    <w:rsid w:val="0092322B"/>
    <w:rsid w:val="00923E73"/>
    <w:rsid w:val="00924514"/>
    <w:rsid w:val="00924B30"/>
    <w:rsid w:val="00925086"/>
    <w:rsid w:val="0092607B"/>
    <w:rsid w:val="00926AE7"/>
    <w:rsid w:val="00927316"/>
    <w:rsid w:val="00927F73"/>
    <w:rsid w:val="0093062D"/>
    <w:rsid w:val="00931003"/>
    <w:rsid w:val="0093133D"/>
    <w:rsid w:val="0093276D"/>
    <w:rsid w:val="00933015"/>
    <w:rsid w:val="0093361F"/>
    <w:rsid w:val="00933D12"/>
    <w:rsid w:val="0093423A"/>
    <w:rsid w:val="00934263"/>
    <w:rsid w:val="00934C81"/>
    <w:rsid w:val="00936F0E"/>
    <w:rsid w:val="00937065"/>
    <w:rsid w:val="0093720D"/>
    <w:rsid w:val="00940182"/>
    <w:rsid w:val="00940285"/>
    <w:rsid w:val="00940521"/>
    <w:rsid w:val="0094130D"/>
    <w:rsid w:val="009415B0"/>
    <w:rsid w:val="0094218F"/>
    <w:rsid w:val="009443D9"/>
    <w:rsid w:val="0094543E"/>
    <w:rsid w:val="0094732C"/>
    <w:rsid w:val="009474F7"/>
    <w:rsid w:val="0094752B"/>
    <w:rsid w:val="00947E7E"/>
    <w:rsid w:val="0095139A"/>
    <w:rsid w:val="00951F34"/>
    <w:rsid w:val="00952C5E"/>
    <w:rsid w:val="00953380"/>
    <w:rsid w:val="00953E16"/>
    <w:rsid w:val="009542AC"/>
    <w:rsid w:val="00957D3D"/>
    <w:rsid w:val="00957FB3"/>
    <w:rsid w:val="00960B1F"/>
    <w:rsid w:val="009614DF"/>
    <w:rsid w:val="00961BB2"/>
    <w:rsid w:val="00961D04"/>
    <w:rsid w:val="00961F47"/>
    <w:rsid w:val="00962108"/>
    <w:rsid w:val="009632C2"/>
    <w:rsid w:val="009638D6"/>
    <w:rsid w:val="00964468"/>
    <w:rsid w:val="00964CC4"/>
    <w:rsid w:val="00964D77"/>
    <w:rsid w:val="00965539"/>
    <w:rsid w:val="009677F0"/>
    <w:rsid w:val="0097022A"/>
    <w:rsid w:val="009707DC"/>
    <w:rsid w:val="00971ADA"/>
    <w:rsid w:val="0097216A"/>
    <w:rsid w:val="0097219B"/>
    <w:rsid w:val="00973231"/>
    <w:rsid w:val="00973A08"/>
    <w:rsid w:val="00973DA9"/>
    <w:rsid w:val="0097408E"/>
    <w:rsid w:val="00974BB2"/>
    <w:rsid w:val="00974FA7"/>
    <w:rsid w:val="009756E5"/>
    <w:rsid w:val="0097582C"/>
    <w:rsid w:val="00975E38"/>
    <w:rsid w:val="009770EC"/>
    <w:rsid w:val="009771F3"/>
    <w:rsid w:val="00977A8C"/>
    <w:rsid w:val="00980C57"/>
    <w:rsid w:val="009815AC"/>
    <w:rsid w:val="00982492"/>
    <w:rsid w:val="00982CD6"/>
    <w:rsid w:val="009836F3"/>
    <w:rsid w:val="00983910"/>
    <w:rsid w:val="00986386"/>
    <w:rsid w:val="00990088"/>
    <w:rsid w:val="00990361"/>
    <w:rsid w:val="00990A76"/>
    <w:rsid w:val="00990AB6"/>
    <w:rsid w:val="009916C1"/>
    <w:rsid w:val="00991A3A"/>
    <w:rsid w:val="009932AC"/>
    <w:rsid w:val="009936FF"/>
    <w:rsid w:val="00994351"/>
    <w:rsid w:val="00995BF8"/>
    <w:rsid w:val="0099621D"/>
    <w:rsid w:val="00996A8F"/>
    <w:rsid w:val="00996D2C"/>
    <w:rsid w:val="009A04FB"/>
    <w:rsid w:val="009A1DBF"/>
    <w:rsid w:val="009A3133"/>
    <w:rsid w:val="009A31C7"/>
    <w:rsid w:val="009A5A0B"/>
    <w:rsid w:val="009A6527"/>
    <w:rsid w:val="009A68E6"/>
    <w:rsid w:val="009A6F59"/>
    <w:rsid w:val="009A7598"/>
    <w:rsid w:val="009B0E58"/>
    <w:rsid w:val="009B1DF8"/>
    <w:rsid w:val="009B2A11"/>
    <w:rsid w:val="009B2D15"/>
    <w:rsid w:val="009B34D2"/>
    <w:rsid w:val="009B3556"/>
    <w:rsid w:val="009B3D20"/>
    <w:rsid w:val="009B5418"/>
    <w:rsid w:val="009B5B39"/>
    <w:rsid w:val="009B647E"/>
    <w:rsid w:val="009B7E61"/>
    <w:rsid w:val="009C0727"/>
    <w:rsid w:val="009C1504"/>
    <w:rsid w:val="009C166E"/>
    <w:rsid w:val="009C1CD9"/>
    <w:rsid w:val="009C322C"/>
    <w:rsid w:val="009C3A83"/>
    <w:rsid w:val="009C3C80"/>
    <w:rsid w:val="009C492F"/>
    <w:rsid w:val="009C5847"/>
    <w:rsid w:val="009C64B6"/>
    <w:rsid w:val="009C6E14"/>
    <w:rsid w:val="009D0E4C"/>
    <w:rsid w:val="009D1620"/>
    <w:rsid w:val="009D2FF2"/>
    <w:rsid w:val="009D3226"/>
    <w:rsid w:val="009D3385"/>
    <w:rsid w:val="009D5BAB"/>
    <w:rsid w:val="009D793C"/>
    <w:rsid w:val="009D7BE6"/>
    <w:rsid w:val="009E100A"/>
    <w:rsid w:val="009E16A9"/>
    <w:rsid w:val="009E2C46"/>
    <w:rsid w:val="009E375F"/>
    <w:rsid w:val="009E39D4"/>
    <w:rsid w:val="009E3AD3"/>
    <w:rsid w:val="009E433B"/>
    <w:rsid w:val="009E5401"/>
    <w:rsid w:val="009E5514"/>
    <w:rsid w:val="009E75B6"/>
    <w:rsid w:val="009E7A0F"/>
    <w:rsid w:val="009F1B34"/>
    <w:rsid w:val="009F23C4"/>
    <w:rsid w:val="009F2A4E"/>
    <w:rsid w:val="009F3EF8"/>
    <w:rsid w:val="009F4B02"/>
    <w:rsid w:val="009F59AE"/>
    <w:rsid w:val="009F5A38"/>
    <w:rsid w:val="009F6413"/>
    <w:rsid w:val="009F715F"/>
    <w:rsid w:val="00A01363"/>
    <w:rsid w:val="00A01850"/>
    <w:rsid w:val="00A02AF1"/>
    <w:rsid w:val="00A03319"/>
    <w:rsid w:val="00A03A67"/>
    <w:rsid w:val="00A051E4"/>
    <w:rsid w:val="00A05544"/>
    <w:rsid w:val="00A05FB9"/>
    <w:rsid w:val="00A06656"/>
    <w:rsid w:val="00A0758F"/>
    <w:rsid w:val="00A10396"/>
    <w:rsid w:val="00A103B6"/>
    <w:rsid w:val="00A10D11"/>
    <w:rsid w:val="00A120C3"/>
    <w:rsid w:val="00A12E6F"/>
    <w:rsid w:val="00A14493"/>
    <w:rsid w:val="00A14B4F"/>
    <w:rsid w:val="00A1570A"/>
    <w:rsid w:val="00A165E4"/>
    <w:rsid w:val="00A16807"/>
    <w:rsid w:val="00A17866"/>
    <w:rsid w:val="00A17D27"/>
    <w:rsid w:val="00A20838"/>
    <w:rsid w:val="00A20C21"/>
    <w:rsid w:val="00A20F7C"/>
    <w:rsid w:val="00A211B4"/>
    <w:rsid w:val="00A223CF"/>
    <w:rsid w:val="00A224BE"/>
    <w:rsid w:val="00A2279E"/>
    <w:rsid w:val="00A22A3C"/>
    <w:rsid w:val="00A22B0A"/>
    <w:rsid w:val="00A240CC"/>
    <w:rsid w:val="00A25995"/>
    <w:rsid w:val="00A262DF"/>
    <w:rsid w:val="00A26929"/>
    <w:rsid w:val="00A2760F"/>
    <w:rsid w:val="00A303DB"/>
    <w:rsid w:val="00A31C17"/>
    <w:rsid w:val="00A3296B"/>
    <w:rsid w:val="00A32AE3"/>
    <w:rsid w:val="00A33DDF"/>
    <w:rsid w:val="00A34547"/>
    <w:rsid w:val="00A36D10"/>
    <w:rsid w:val="00A376B7"/>
    <w:rsid w:val="00A37FF0"/>
    <w:rsid w:val="00A411F4"/>
    <w:rsid w:val="00A41BF5"/>
    <w:rsid w:val="00A42355"/>
    <w:rsid w:val="00A42A0E"/>
    <w:rsid w:val="00A42A8C"/>
    <w:rsid w:val="00A44778"/>
    <w:rsid w:val="00A4523A"/>
    <w:rsid w:val="00A45485"/>
    <w:rsid w:val="00A458B8"/>
    <w:rsid w:val="00A465F4"/>
    <w:rsid w:val="00A46766"/>
    <w:rsid w:val="00A469E7"/>
    <w:rsid w:val="00A46BB7"/>
    <w:rsid w:val="00A475E6"/>
    <w:rsid w:val="00A50293"/>
    <w:rsid w:val="00A502B0"/>
    <w:rsid w:val="00A52493"/>
    <w:rsid w:val="00A53D95"/>
    <w:rsid w:val="00A55258"/>
    <w:rsid w:val="00A57239"/>
    <w:rsid w:val="00A57988"/>
    <w:rsid w:val="00A60127"/>
    <w:rsid w:val="00A604A4"/>
    <w:rsid w:val="00A61B7D"/>
    <w:rsid w:val="00A62BC3"/>
    <w:rsid w:val="00A6381D"/>
    <w:rsid w:val="00A643B4"/>
    <w:rsid w:val="00A655FE"/>
    <w:rsid w:val="00A6605B"/>
    <w:rsid w:val="00A66ADC"/>
    <w:rsid w:val="00A677D6"/>
    <w:rsid w:val="00A7147D"/>
    <w:rsid w:val="00A72A0D"/>
    <w:rsid w:val="00A72D6D"/>
    <w:rsid w:val="00A72E73"/>
    <w:rsid w:val="00A738E2"/>
    <w:rsid w:val="00A743B6"/>
    <w:rsid w:val="00A75F3A"/>
    <w:rsid w:val="00A77F24"/>
    <w:rsid w:val="00A80019"/>
    <w:rsid w:val="00A8199E"/>
    <w:rsid w:val="00A81B15"/>
    <w:rsid w:val="00A8224A"/>
    <w:rsid w:val="00A829AB"/>
    <w:rsid w:val="00A837FF"/>
    <w:rsid w:val="00A83A2C"/>
    <w:rsid w:val="00A83A58"/>
    <w:rsid w:val="00A84052"/>
    <w:rsid w:val="00A84DC8"/>
    <w:rsid w:val="00A8571D"/>
    <w:rsid w:val="00A859F6"/>
    <w:rsid w:val="00A85DBC"/>
    <w:rsid w:val="00A86F0E"/>
    <w:rsid w:val="00A87204"/>
    <w:rsid w:val="00A87FEB"/>
    <w:rsid w:val="00A90012"/>
    <w:rsid w:val="00A90C39"/>
    <w:rsid w:val="00A91A86"/>
    <w:rsid w:val="00A92CC7"/>
    <w:rsid w:val="00A93A4D"/>
    <w:rsid w:val="00A93F9F"/>
    <w:rsid w:val="00A9420E"/>
    <w:rsid w:val="00A942AF"/>
    <w:rsid w:val="00A945C0"/>
    <w:rsid w:val="00A9470C"/>
    <w:rsid w:val="00A94BC1"/>
    <w:rsid w:val="00A9557E"/>
    <w:rsid w:val="00A9592B"/>
    <w:rsid w:val="00A96818"/>
    <w:rsid w:val="00A972F7"/>
    <w:rsid w:val="00A97648"/>
    <w:rsid w:val="00AA07A5"/>
    <w:rsid w:val="00AA1CFD"/>
    <w:rsid w:val="00AA2239"/>
    <w:rsid w:val="00AA24A8"/>
    <w:rsid w:val="00AA33D2"/>
    <w:rsid w:val="00AA4812"/>
    <w:rsid w:val="00AA5820"/>
    <w:rsid w:val="00AA58DC"/>
    <w:rsid w:val="00AA6358"/>
    <w:rsid w:val="00AA655E"/>
    <w:rsid w:val="00AA7ED1"/>
    <w:rsid w:val="00AB095C"/>
    <w:rsid w:val="00AB0BA4"/>
    <w:rsid w:val="00AB0C57"/>
    <w:rsid w:val="00AB1195"/>
    <w:rsid w:val="00AB156B"/>
    <w:rsid w:val="00AB1709"/>
    <w:rsid w:val="00AB1B31"/>
    <w:rsid w:val="00AB248F"/>
    <w:rsid w:val="00AB2F7D"/>
    <w:rsid w:val="00AB4182"/>
    <w:rsid w:val="00AB5CF5"/>
    <w:rsid w:val="00AB617F"/>
    <w:rsid w:val="00AB75E4"/>
    <w:rsid w:val="00AC27DB"/>
    <w:rsid w:val="00AC2D32"/>
    <w:rsid w:val="00AC438B"/>
    <w:rsid w:val="00AC4C55"/>
    <w:rsid w:val="00AC5A83"/>
    <w:rsid w:val="00AC6D6B"/>
    <w:rsid w:val="00AC754F"/>
    <w:rsid w:val="00AD046E"/>
    <w:rsid w:val="00AD0553"/>
    <w:rsid w:val="00AD21B3"/>
    <w:rsid w:val="00AD565F"/>
    <w:rsid w:val="00AD5AA1"/>
    <w:rsid w:val="00AD5C05"/>
    <w:rsid w:val="00AD61CD"/>
    <w:rsid w:val="00AD6425"/>
    <w:rsid w:val="00AD6829"/>
    <w:rsid w:val="00AD71D5"/>
    <w:rsid w:val="00AD76F6"/>
    <w:rsid w:val="00AD7736"/>
    <w:rsid w:val="00AD7CAF"/>
    <w:rsid w:val="00AE10CE"/>
    <w:rsid w:val="00AE17AC"/>
    <w:rsid w:val="00AE1EFF"/>
    <w:rsid w:val="00AE54A1"/>
    <w:rsid w:val="00AE66B7"/>
    <w:rsid w:val="00AE70D4"/>
    <w:rsid w:val="00AE7868"/>
    <w:rsid w:val="00AF0407"/>
    <w:rsid w:val="00AF049B"/>
    <w:rsid w:val="00AF3464"/>
    <w:rsid w:val="00AF412D"/>
    <w:rsid w:val="00AF465D"/>
    <w:rsid w:val="00AF4D8B"/>
    <w:rsid w:val="00AF5C8A"/>
    <w:rsid w:val="00AF633B"/>
    <w:rsid w:val="00B00410"/>
    <w:rsid w:val="00B0055F"/>
    <w:rsid w:val="00B00F84"/>
    <w:rsid w:val="00B04A5D"/>
    <w:rsid w:val="00B055FA"/>
    <w:rsid w:val="00B067CA"/>
    <w:rsid w:val="00B12B26"/>
    <w:rsid w:val="00B13CFF"/>
    <w:rsid w:val="00B1557D"/>
    <w:rsid w:val="00B163CB"/>
    <w:rsid w:val="00B163F8"/>
    <w:rsid w:val="00B16506"/>
    <w:rsid w:val="00B16565"/>
    <w:rsid w:val="00B207EA"/>
    <w:rsid w:val="00B21E18"/>
    <w:rsid w:val="00B2233B"/>
    <w:rsid w:val="00B23269"/>
    <w:rsid w:val="00B2472D"/>
    <w:rsid w:val="00B24CA0"/>
    <w:rsid w:val="00B2507A"/>
    <w:rsid w:val="00B2549F"/>
    <w:rsid w:val="00B25BE2"/>
    <w:rsid w:val="00B266C5"/>
    <w:rsid w:val="00B278AF"/>
    <w:rsid w:val="00B304B6"/>
    <w:rsid w:val="00B31ACB"/>
    <w:rsid w:val="00B31CC5"/>
    <w:rsid w:val="00B3225E"/>
    <w:rsid w:val="00B32442"/>
    <w:rsid w:val="00B3257D"/>
    <w:rsid w:val="00B3294F"/>
    <w:rsid w:val="00B33845"/>
    <w:rsid w:val="00B33BE1"/>
    <w:rsid w:val="00B34945"/>
    <w:rsid w:val="00B373D1"/>
    <w:rsid w:val="00B37E4B"/>
    <w:rsid w:val="00B4108D"/>
    <w:rsid w:val="00B42AFF"/>
    <w:rsid w:val="00B42C86"/>
    <w:rsid w:val="00B43513"/>
    <w:rsid w:val="00B445C5"/>
    <w:rsid w:val="00B44901"/>
    <w:rsid w:val="00B46FBA"/>
    <w:rsid w:val="00B479BD"/>
    <w:rsid w:val="00B5016F"/>
    <w:rsid w:val="00B505EB"/>
    <w:rsid w:val="00B50E45"/>
    <w:rsid w:val="00B5146A"/>
    <w:rsid w:val="00B56330"/>
    <w:rsid w:val="00B56D9F"/>
    <w:rsid w:val="00B57265"/>
    <w:rsid w:val="00B633AE"/>
    <w:rsid w:val="00B65A0A"/>
    <w:rsid w:val="00B665D2"/>
    <w:rsid w:val="00B66C2F"/>
    <w:rsid w:val="00B66E26"/>
    <w:rsid w:val="00B6737C"/>
    <w:rsid w:val="00B70938"/>
    <w:rsid w:val="00B70D9B"/>
    <w:rsid w:val="00B71B94"/>
    <w:rsid w:val="00B71CE3"/>
    <w:rsid w:val="00B71D98"/>
    <w:rsid w:val="00B7214D"/>
    <w:rsid w:val="00B72FA1"/>
    <w:rsid w:val="00B73D99"/>
    <w:rsid w:val="00B74372"/>
    <w:rsid w:val="00B744C6"/>
    <w:rsid w:val="00B745B3"/>
    <w:rsid w:val="00B75525"/>
    <w:rsid w:val="00B77166"/>
    <w:rsid w:val="00B77B74"/>
    <w:rsid w:val="00B80283"/>
    <w:rsid w:val="00B8095F"/>
    <w:rsid w:val="00B80B0C"/>
    <w:rsid w:val="00B80B11"/>
    <w:rsid w:val="00B82763"/>
    <w:rsid w:val="00B82C7F"/>
    <w:rsid w:val="00B831AE"/>
    <w:rsid w:val="00B83747"/>
    <w:rsid w:val="00B8446C"/>
    <w:rsid w:val="00B84D92"/>
    <w:rsid w:val="00B87725"/>
    <w:rsid w:val="00B87AFA"/>
    <w:rsid w:val="00B90800"/>
    <w:rsid w:val="00B9268A"/>
    <w:rsid w:val="00B942DF"/>
    <w:rsid w:val="00B94F3F"/>
    <w:rsid w:val="00B963D8"/>
    <w:rsid w:val="00B96638"/>
    <w:rsid w:val="00B96CFB"/>
    <w:rsid w:val="00B977DF"/>
    <w:rsid w:val="00BA0145"/>
    <w:rsid w:val="00BA259A"/>
    <w:rsid w:val="00BA259C"/>
    <w:rsid w:val="00BA29D3"/>
    <w:rsid w:val="00BA307F"/>
    <w:rsid w:val="00BA4B44"/>
    <w:rsid w:val="00BA5280"/>
    <w:rsid w:val="00BA5462"/>
    <w:rsid w:val="00BA7B94"/>
    <w:rsid w:val="00BB0287"/>
    <w:rsid w:val="00BB14F1"/>
    <w:rsid w:val="00BB4AAC"/>
    <w:rsid w:val="00BB572E"/>
    <w:rsid w:val="00BB5F5C"/>
    <w:rsid w:val="00BB739C"/>
    <w:rsid w:val="00BB74FD"/>
    <w:rsid w:val="00BB7E5F"/>
    <w:rsid w:val="00BC167A"/>
    <w:rsid w:val="00BC3875"/>
    <w:rsid w:val="00BC4400"/>
    <w:rsid w:val="00BC526D"/>
    <w:rsid w:val="00BC5956"/>
    <w:rsid w:val="00BC5982"/>
    <w:rsid w:val="00BC5AC7"/>
    <w:rsid w:val="00BC605E"/>
    <w:rsid w:val="00BC60BF"/>
    <w:rsid w:val="00BC680D"/>
    <w:rsid w:val="00BC75EF"/>
    <w:rsid w:val="00BC79F3"/>
    <w:rsid w:val="00BD1973"/>
    <w:rsid w:val="00BD1B3C"/>
    <w:rsid w:val="00BD1DEB"/>
    <w:rsid w:val="00BD28BF"/>
    <w:rsid w:val="00BD2BF8"/>
    <w:rsid w:val="00BD2D12"/>
    <w:rsid w:val="00BD4056"/>
    <w:rsid w:val="00BD4F9F"/>
    <w:rsid w:val="00BD6404"/>
    <w:rsid w:val="00BD6429"/>
    <w:rsid w:val="00BD648B"/>
    <w:rsid w:val="00BD6E1D"/>
    <w:rsid w:val="00BE0B24"/>
    <w:rsid w:val="00BE0D62"/>
    <w:rsid w:val="00BE101A"/>
    <w:rsid w:val="00BE1342"/>
    <w:rsid w:val="00BE17C0"/>
    <w:rsid w:val="00BE2D52"/>
    <w:rsid w:val="00BE33AE"/>
    <w:rsid w:val="00BE4333"/>
    <w:rsid w:val="00BE4A96"/>
    <w:rsid w:val="00BE7B4C"/>
    <w:rsid w:val="00BF046F"/>
    <w:rsid w:val="00BF06DB"/>
    <w:rsid w:val="00BF160F"/>
    <w:rsid w:val="00BF1705"/>
    <w:rsid w:val="00BF19EF"/>
    <w:rsid w:val="00BF1A2A"/>
    <w:rsid w:val="00BF3048"/>
    <w:rsid w:val="00BF6952"/>
    <w:rsid w:val="00BF7406"/>
    <w:rsid w:val="00BF7A57"/>
    <w:rsid w:val="00C0019E"/>
    <w:rsid w:val="00C00B45"/>
    <w:rsid w:val="00C00EB4"/>
    <w:rsid w:val="00C00F39"/>
    <w:rsid w:val="00C01953"/>
    <w:rsid w:val="00C01D50"/>
    <w:rsid w:val="00C02E7E"/>
    <w:rsid w:val="00C04486"/>
    <w:rsid w:val="00C04D82"/>
    <w:rsid w:val="00C053D2"/>
    <w:rsid w:val="00C056DC"/>
    <w:rsid w:val="00C067FE"/>
    <w:rsid w:val="00C1051D"/>
    <w:rsid w:val="00C1329B"/>
    <w:rsid w:val="00C13853"/>
    <w:rsid w:val="00C13A8C"/>
    <w:rsid w:val="00C1572F"/>
    <w:rsid w:val="00C16957"/>
    <w:rsid w:val="00C24B15"/>
    <w:rsid w:val="00C24C05"/>
    <w:rsid w:val="00C24D2F"/>
    <w:rsid w:val="00C251C8"/>
    <w:rsid w:val="00C25419"/>
    <w:rsid w:val="00C25D7F"/>
    <w:rsid w:val="00C2607D"/>
    <w:rsid w:val="00C26222"/>
    <w:rsid w:val="00C26355"/>
    <w:rsid w:val="00C30748"/>
    <w:rsid w:val="00C31283"/>
    <w:rsid w:val="00C31358"/>
    <w:rsid w:val="00C317AD"/>
    <w:rsid w:val="00C325FB"/>
    <w:rsid w:val="00C32A84"/>
    <w:rsid w:val="00C32D49"/>
    <w:rsid w:val="00C33346"/>
    <w:rsid w:val="00C33C48"/>
    <w:rsid w:val="00C340E5"/>
    <w:rsid w:val="00C35AA7"/>
    <w:rsid w:val="00C37D6B"/>
    <w:rsid w:val="00C404C3"/>
    <w:rsid w:val="00C40A82"/>
    <w:rsid w:val="00C40F8A"/>
    <w:rsid w:val="00C41350"/>
    <w:rsid w:val="00C41532"/>
    <w:rsid w:val="00C4379E"/>
    <w:rsid w:val="00C43BA1"/>
    <w:rsid w:val="00C43DAB"/>
    <w:rsid w:val="00C4633A"/>
    <w:rsid w:val="00C468F4"/>
    <w:rsid w:val="00C469DD"/>
    <w:rsid w:val="00C47EB8"/>
    <w:rsid w:val="00C47F08"/>
    <w:rsid w:val="00C50CF9"/>
    <w:rsid w:val="00C50DF9"/>
    <w:rsid w:val="00C514A6"/>
    <w:rsid w:val="00C53C7D"/>
    <w:rsid w:val="00C54C8E"/>
    <w:rsid w:val="00C54D5C"/>
    <w:rsid w:val="00C5507F"/>
    <w:rsid w:val="00C56B5E"/>
    <w:rsid w:val="00C571B9"/>
    <w:rsid w:val="00C5739F"/>
    <w:rsid w:val="00C57CF0"/>
    <w:rsid w:val="00C57DE5"/>
    <w:rsid w:val="00C57E30"/>
    <w:rsid w:val="00C60E6C"/>
    <w:rsid w:val="00C63366"/>
    <w:rsid w:val="00C63557"/>
    <w:rsid w:val="00C63DA4"/>
    <w:rsid w:val="00C63DCD"/>
    <w:rsid w:val="00C649BD"/>
    <w:rsid w:val="00C65891"/>
    <w:rsid w:val="00C66241"/>
    <w:rsid w:val="00C66AC9"/>
    <w:rsid w:val="00C67BFD"/>
    <w:rsid w:val="00C712E9"/>
    <w:rsid w:val="00C717BC"/>
    <w:rsid w:val="00C724D3"/>
    <w:rsid w:val="00C72951"/>
    <w:rsid w:val="00C7393D"/>
    <w:rsid w:val="00C74C90"/>
    <w:rsid w:val="00C75850"/>
    <w:rsid w:val="00C77DD9"/>
    <w:rsid w:val="00C803C0"/>
    <w:rsid w:val="00C807D5"/>
    <w:rsid w:val="00C812A9"/>
    <w:rsid w:val="00C81AFD"/>
    <w:rsid w:val="00C83BE6"/>
    <w:rsid w:val="00C83BF5"/>
    <w:rsid w:val="00C841C8"/>
    <w:rsid w:val="00C84918"/>
    <w:rsid w:val="00C85182"/>
    <w:rsid w:val="00C85255"/>
    <w:rsid w:val="00C85354"/>
    <w:rsid w:val="00C86ABA"/>
    <w:rsid w:val="00C86C64"/>
    <w:rsid w:val="00C902E1"/>
    <w:rsid w:val="00C91A4E"/>
    <w:rsid w:val="00C9285D"/>
    <w:rsid w:val="00C929EC"/>
    <w:rsid w:val="00C92BFA"/>
    <w:rsid w:val="00C93384"/>
    <w:rsid w:val="00C943F3"/>
    <w:rsid w:val="00C9525A"/>
    <w:rsid w:val="00C95FD6"/>
    <w:rsid w:val="00C96450"/>
    <w:rsid w:val="00CA08C6"/>
    <w:rsid w:val="00CA0A77"/>
    <w:rsid w:val="00CA14FB"/>
    <w:rsid w:val="00CA2729"/>
    <w:rsid w:val="00CA3057"/>
    <w:rsid w:val="00CA45F8"/>
    <w:rsid w:val="00CA5B01"/>
    <w:rsid w:val="00CA6586"/>
    <w:rsid w:val="00CA6643"/>
    <w:rsid w:val="00CB0305"/>
    <w:rsid w:val="00CB06E8"/>
    <w:rsid w:val="00CB1974"/>
    <w:rsid w:val="00CB33C7"/>
    <w:rsid w:val="00CB37F1"/>
    <w:rsid w:val="00CB3862"/>
    <w:rsid w:val="00CB4DC4"/>
    <w:rsid w:val="00CB5A00"/>
    <w:rsid w:val="00CB5C00"/>
    <w:rsid w:val="00CB5C1D"/>
    <w:rsid w:val="00CB6578"/>
    <w:rsid w:val="00CB6DA7"/>
    <w:rsid w:val="00CB6FB4"/>
    <w:rsid w:val="00CB706A"/>
    <w:rsid w:val="00CB71AB"/>
    <w:rsid w:val="00CB7DB9"/>
    <w:rsid w:val="00CB7E4C"/>
    <w:rsid w:val="00CB7F54"/>
    <w:rsid w:val="00CC242B"/>
    <w:rsid w:val="00CC25B4"/>
    <w:rsid w:val="00CC3159"/>
    <w:rsid w:val="00CC323A"/>
    <w:rsid w:val="00CC361F"/>
    <w:rsid w:val="00CC5F4E"/>
    <w:rsid w:val="00CC5F88"/>
    <w:rsid w:val="00CC69C8"/>
    <w:rsid w:val="00CC7021"/>
    <w:rsid w:val="00CC7635"/>
    <w:rsid w:val="00CC7707"/>
    <w:rsid w:val="00CC77A2"/>
    <w:rsid w:val="00CD0321"/>
    <w:rsid w:val="00CD17FD"/>
    <w:rsid w:val="00CD307E"/>
    <w:rsid w:val="00CD629F"/>
    <w:rsid w:val="00CD66A8"/>
    <w:rsid w:val="00CD6A1B"/>
    <w:rsid w:val="00CD7BBC"/>
    <w:rsid w:val="00CE0187"/>
    <w:rsid w:val="00CE02C8"/>
    <w:rsid w:val="00CE0A7F"/>
    <w:rsid w:val="00CE12BB"/>
    <w:rsid w:val="00CE1718"/>
    <w:rsid w:val="00CE229B"/>
    <w:rsid w:val="00CE2C9E"/>
    <w:rsid w:val="00CE2D8D"/>
    <w:rsid w:val="00CE415F"/>
    <w:rsid w:val="00CE4F9F"/>
    <w:rsid w:val="00CE50DB"/>
    <w:rsid w:val="00CE5803"/>
    <w:rsid w:val="00CE6449"/>
    <w:rsid w:val="00CE675E"/>
    <w:rsid w:val="00CE7F03"/>
    <w:rsid w:val="00CF0104"/>
    <w:rsid w:val="00CF0581"/>
    <w:rsid w:val="00CF0DA3"/>
    <w:rsid w:val="00CF1D9D"/>
    <w:rsid w:val="00CF286E"/>
    <w:rsid w:val="00CF348A"/>
    <w:rsid w:val="00CF39E4"/>
    <w:rsid w:val="00CF3C4F"/>
    <w:rsid w:val="00CF4156"/>
    <w:rsid w:val="00CF7F1E"/>
    <w:rsid w:val="00D0036C"/>
    <w:rsid w:val="00D012D9"/>
    <w:rsid w:val="00D03D00"/>
    <w:rsid w:val="00D03DE0"/>
    <w:rsid w:val="00D03EBB"/>
    <w:rsid w:val="00D04A06"/>
    <w:rsid w:val="00D05BB6"/>
    <w:rsid w:val="00D05C30"/>
    <w:rsid w:val="00D061E3"/>
    <w:rsid w:val="00D06D4B"/>
    <w:rsid w:val="00D07A18"/>
    <w:rsid w:val="00D10052"/>
    <w:rsid w:val="00D11359"/>
    <w:rsid w:val="00D1196A"/>
    <w:rsid w:val="00D12EE3"/>
    <w:rsid w:val="00D142E8"/>
    <w:rsid w:val="00D15392"/>
    <w:rsid w:val="00D15EF1"/>
    <w:rsid w:val="00D16664"/>
    <w:rsid w:val="00D203E8"/>
    <w:rsid w:val="00D21025"/>
    <w:rsid w:val="00D216BD"/>
    <w:rsid w:val="00D25751"/>
    <w:rsid w:val="00D2651E"/>
    <w:rsid w:val="00D26A36"/>
    <w:rsid w:val="00D27012"/>
    <w:rsid w:val="00D3188C"/>
    <w:rsid w:val="00D32A08"/>
    <w:rsid w:val="00D32A6A"/>
    <w:rsid w:val="00D32D29"/>
    <w:rsid w:val="00D32ED7"/>
    <w:rsid w:val="00D331CB"/>
    <w:rsid w:val="00D35269"/>
    <w:rsid w:val="00D35F9B"/>
    <w:rsid w:val="00D36B69"/>
    <w:rsid w:val="00D408DD"/>
    <w:rsid w:val="00D41125"/>
    <w:rsid w:val="00D419E0"/>
    <w:rsid w:val="00D41CBC"/>
    <w:rsid w:val="00D43853"/>
    <w:rsid w:val="00D43AAA"/>
    <w:rsid w:val="00D458F8"/>
    <w:rsid w:val="00D45D72"/>
    <w:rsid w:val="00D45DA6"/>
    <w:rsid w:val="00D50A78"/>
    <w:rsid w:val="00D520E4"/>
    <w:rsid w:val="00D53A38"/>
    <w:rsid w:val="00D543EE"/>
    <w:rsid w:val="00D54512"/>
    <w:rsid w:val="00D54D83"/>
    <w:rsid w:val="00D5553F"/>
    <w:rsid w:val="00D555E0"/>
    <w:rsid w:val="00D57180"/>
    <w:rsid w:val="00D575B5"/>
    <w:rsid w:val="00D575DD"/>
    <w:rsid w:val="00D57DFA"/>
    <w:rsid w:val="00D606A4"/>
    <w:rsid w:val="00D61CAE"/>
    <w:rsid w:val="00D63767"/>
    <w:rsid w:val="00D65533"/>
    <w:rsid w:val="00D65A0C"/>
    <w:rsid w:val="00D6620A"/>
    <w:rsid w:val="00D67FCF"/>
    <w:rsid w:val="00D708CE"/>
    <w:rsid w:val="00D709CE"/>
    <w:rsid w:val="00D71500"/>
    <w:rsid w:val="00D71D0E"/>
    <w:rsid w:val="00D71F73"/>
    <w:rsid w:val="00D73A3F"/>
    <w:rsid w:val="00D74AEA"/>
    <w:rsid w:val="00D74D49"/>
    <w:rsid w:val="00D74E1C"/>
    <w:rsid w:val="00D757C2"/>
    <w:rsid w:val="00D75B88"/>
    <w:rsid w:val="00D7665A"/>
    <w:rsid w:val="00D76CDA"/>
    <w:rsid w:val="00D76FF5"/>
    <w:rsid w:val="00D77033"/>
    <w:rsid w:val="00D773F5"/>
    <w:rsid w:val="00D80786"/>
    <w:rsid w:val="00D8119F"/>
    <w:rsid w:val="00D811B1"/>
    <w:rsid w:val="00D81841"/>
    <w:rsid w:val="00D81CAB"/>
    <w:rsid w:val="00D824A7"/>
    <w:rsid w:val="00D82ED7"/>
    <w:rsid w:val="00D82F84"/>
    <w:rsid w:val="00D8422A"/>
    <w:rsid w:val="00D856AF"/>
    <w:rsid w:val="00D8576F"/>
    <w:rsid w:val="00D8677F"/>
    <w:rsid w:val="00D90072"/>
    <w:rsid w:val="00D90878"/>
    <w:rsid w:val="00D9752F"/>
    <w:rsid w:val="00D97F0C"/>
    <w:rsid w:val="00DA2550"/>
    <w:rsid w:val="00DA3A86"/>
    <w:rsid w:val="00DA4693"/>
    <w:rsid w:val="00DA4E95"/>
    <w:rsid w:val="00DA56A7"/>
    <w:rsid w:val="00DA60B6"/>
    <w:rsid w:val="00DA7173"/>
    <w:rsid w:val="00DA7931"/>
    <w:rsid w:val="00DB011A"/>
    <w:rsid w:val="00DB1F9F"/>
    <w:rsid w:val="00DB20C4"/>
    <w:rsid w:val="00DB2E77"/>
    <w:rsid w:val="00DB356E"/>
    <w:rsid w:val="00DB4521"/>
    <w:rsid w:val="00DB45F9"/>
    <w:rsid w:val="00DB48BF"/>
    <w:rsid w:val="00DB51AA"/>
    <w:rsid w:val="00DB63A4"/>
    <w:rsid w:val="00DB7D1C"/>
    <w:rsid w:val="00DC1254"/>
    <w:rsid w:val="00DC2500"/>
    <w:rsid w:val="00DC38F8"/>
    <w:rsid w:val="00DC392F"/>
    <w:rsid w:val="00DC398A"/>
    <w:rsid w:val="00DC4F72"/>
    <w:rsid w:val="00DC4FF8"/>
    <w:rsid w:val="00DC5101"/>
    <w:rsid w:val="00DC550B"/>
    <w:rsid w:val="00DC66B3"/>
    <w:rsid w:val="00DC6898"/>
    <w:rsid w:val="00DC77DC"/>
    <w:rsid w:val="00DD0453"/>
    <w:rsid w:val="00DD0C2C"/>
    <w:rsid w:val="00DD1354"/>
    <w:rsid w:val="00DD19DE"/>
    <w:rsid w:val="00DD1EC3"/>
    <w:rsid w:val="00DD28BC"/>
    <w:rsid w:val="00DD29FD"/>
    <w:rsid w:val="00DD3091"/>
    <w:rsid w:val="00DD467A"/>
    <w:rsid w:val="00DD47C6"/>
    <w:rsid w:val="00DD5F6C"/>
    <w:rsid w:val="00DE0206"/>
    <w:rsid w:val="00DE11E5"/>
    <w:rsid w:val="00DE1D57"/>
    <w:rsid w:val="00DE284A"/>
    <w:rsid w:val="00DE31ED"/>
    <w:rsid w:val="00DE31F0"/>
    <w:rsid w:val="00DE38E1"/>
    <w:rsid w:val="00DE3D1C"/>
    <w:rsid w:val="00DE513B"/>
    <w:rsid w:val="00DE557A"/>
    <w:rsid w:val="00DE606E"/>
    <w:rsid w:val="00DF20C1"/>
    <w:rsid w:val="00DF2EA5"/>
    <w:rsid w:val="00DF308E"/>
    <w:rsid w:val="00DF3ECA"/>
    <w:rsid w:val="00DF5E90"/>
    <w:rsid w:val="00DF731C"/>
    <w:rsid w:val="00DF75D3"/>
    <w:rsid w:val="00DF7E66"/>
    <w:rsid w:val="00E00B8D"/>
    <w:rsid w:val="00E00CCD"/>
    <w:rsid w:val="00E012E2"/>
    <w:rsid w:val="00E01C41"/>
    <w:rsid w:val="00E0227D"/>
    <w:rsid w:val="00E027C8"/>
    <w:rsid w:val="00E02894"/>
    <w:rsid w:val="00E04811"/>
    <w:rsid w:val="00E048D7"/>
    <w:rsid w:val="00E04B84"/>
    <w:rsid w:val="00E04E0C"/>
    <w:rsid w:val="00E05307"/>
    <w:rsid w:val="00E06466"/>
    <w:rsid w:val="00E06835"/>
    <w:rsid w:val="00E06FDA"/>
    <w:rsid w:val="00E07159"/>
    <w:rsid w:val="00E11978"/>
    <w:rsid w:val="00E11B2C"/>
    <w:rsid w:val="00E120AC"/>
    <w:rsid w:val="00E12E9E"/>
    <w:rsid w:val="00E137CF"/>
    <w:rsid w:val="00E137DD"/>
    <w:rsid w:val="00E139F4"/>
    <w:rsid w:val="00E13C4E"/>
    <w:rsid w:val="00E160A5"/>
    <w:rsid w:val="00E1713D"/>
    <w:rsid w:val="00E176BC"/>
    <w:rsid w:val="00E17759"/>
    <w:rsid w:val="00E1778F"/>
    <w:rsid w:val="00E20135"/>
    <w:rsid w:val="00E20186"/>
    <w:rsid w:val="00E20A43"/>
    <w:rsid w:val="00E22BD2"/>
    <w:rsid w:val="00E22C5B"/>
    <w:rsid w:val="00E23898"/>
    <w:rsid w:val="00E25541"/>
    <w:rsid w:val="00E25CDF"/>
    <w:rsid w:val="00E26569"/>
    <w:rsid w:val="00E2749A"/>
    <w:rsid w:val="00E30D47"/>
    <w:rsid w:val="00E30E18"/>
    <w:rsid w:val="00E319F1"/>
    <w:rsid w:val="00E334A5"/>
    <w:rsid w:val="00E33A27"/>
    <w:rsid w:val="00E33CD2"/>
    <w:rsid w:val="00E344E3"/>
    <w:rsid w:val="00E3709B"/>
    <w:rsid w:val="00E37414"/>
    <w:rsid w:val="00E40E90"/>
    <w:rsid w:val="00E41834"/>
    <w:rsid w:val="00E422D9"/>
    <w:rsid w:val="00E4261A"/>
    <w:rsid w:val="00E42B27"/>
    <w:rsid w:val="00E45C7E"/>
    <w:rsid w:val="00E479B7"/>
    <w:rsid w:val="00E50A95"/>
    <w:rsid w:val="00E5105E"/>
    <w:rsid w:val="00E51A47"/>
    <w:rsid w:val="00E51D26"/>
    <w:rsid w:val="00E52650"/>
    <w:rsid w:val="00E52843"/>
    <w:rsid w:val="00E52EC6"/>
    <w:rsid w:val="00E531EB"/>
    <w:rsid w:val="00E54840"/>
    <w:rsid w:val="00E54874"/>
    <w:rsid w:val="00E54B6F"/>
    <w:rsid w:val="00E55ACA"/>
    <w:rsid w:val="00E55AE5"/>
    <w:rsid w:val="00E56771"/>
    <w:rsid w:val="00E5723C"/>
    <w:rsid w:val="00E5759F"/>
    <w:rsid w:val="00E57B74"/>
    <w:rsid w:val="00E6192B"/>
    <w:rsid w:val="00E6306F"/>
    <w:rsid w:val="00E63798"/>
    <w:rsid w:val="00E64508"/>
    <w:rsid w:val="00E65680"/>
    <w:rsid w:val="00E657DC"/>
    <w:rsid w:val="00E65B55"/>
    <w:rsid w:val="00E65BC6"/>
    <w:rsid w:val="00E661FF"/>
    <w:rsid w:val="00E6797F"/>
    <w:rsid w:val="00E70CB2"/>
    <w:rsid w:val="00E7261F"/>
    <w:rsid w:val="00E726EB"/>
    <w:rsid w:val="00E72AB4"/>
    <w:rsid w:val="00E72CF1"/>
    <w:rsid w:val="00E73329"/>
    <w:rsid w:val="00E7406A"/>
    <w:rsid w:val="00E74AF6"/>
    <w:rsid w:val="00E75BB3"/>
    <w:rsid w:val="00E75D67"/>
    <w:rsid w:val="00E776E1"/>
    <w:rsid w:val="00E80B52"/>
    <w:rsid w:val="00E824C3"/>
    <w:rsid w:val="00E8328F"/>
    <w:rsid w:val="00E840B3"/>
    <w:rsid w:val="00E84C93"/>
    <w:rsid w:val="00E84D10"/>
    <w:rsid w:val="00E85102"/>
    <w:rsid w:val="00E85A80"/>
    <w:rsid w:val="00E8629F"/>
    <w:rsid w:val="00E8700F"/>
    <w:rsid w:val="00E90B70"/>
    <w:rsid w:val="00E91008"/>
    <w:rsid w:val="00E9112D"/>
    <w:rsid w:val="00E9274A"/>
    <w:rsid w:val="00E9374E"/>
    <w:rsid w:val="00E947CD"/>
    <w:rsid w:val="00E94F54"/>
    <w:rsid w:val="00E951C6"/>
    <w:rsid w:val="00E976B3"/>
    <w:rsid w:val="00E97AD5"/>
    <w:rsid w:val="00E97C63"/>
    <w:rsid w:val="00EA1111"/>
    <w:rsid w:val="00EA3B4F"/>
    <w:rsid w:val="00EA3C24"/>
    <w:rsid w:val="00EA683E"/>
    <w:rsid w:val="00EA6FD0"/>
    <w:rsid w:val="00EA73DF"/>
    <w:rsid w:val="00EA7C49"/>
    <w:rsid w:val="00EB2426"/>
    <w:rsid w:val="00EB3BF1"/>
    <w:rsid w:val="00EB4255"/>
    <w:rsid w:val="00EB516E"/>
    <w:rsid w:val="00EB549B"/>
    <w:rsid w:val="00EB5A0E"/>
    <w:rsid w:val="00EB61AE"/>
    <w:rsid w:val="00EB739F"/>
    <w:rsid w:val="00EC0F93"/>
    <w:rsid w:val="00EC11D0"/>
    <w:rsid w:val="00EC1E4D"/>
    <w:rsid w:val="00EC320F"/>
    <w:rsid w:val="00EC322D"/>
    <w:rsid w:val="00EC3B5C"/>
    <w:rsid w:val="00EC4548"/>
    <w:rsid w:val="00EC4E22"/>
    <w:rsid w:val="00EC5090"/>
    <w:rsid w:val="00EC5372"/>
    <w:rsid w:val="00EC57A3"/>
    <w:rsid w:val="00EC57C7"/>
    <w:rsid w:val="00EC6D42"/>
    <w:rsid w:val="00EC6D76"/>
    <w:rsid w:val="00EC6E30"/>
    <w:rsid w:val="00ED005C"/>
    <w:rsid w:val="00ED383A"/>
    <w:rsid w:val="00ED4BFE"/>
    <w:rsid w:val="00ED5951"/>
    <w:rsid w:val="00ED5F3F"/>
    <w:rsid w:val="00ED60A6"/>
    <w:rsid w:val="00ED60B7"/>
    <w:rsid w:val="00ED6D0A"/>
    <w:rsid w:val="00ED6E5C"/>
    <w:rsid w:val="00ED729F"/>
    <w:rsid w:val="00EE057B"/>
    <w:rsid w:val="00EE094A"/>
    <w:rsid w:val="00EE1080"/>
    <w:rsid w:val="00EE11E9"/>
    <w:rsid w:val="00EE13D6"/>
    <w:rsid w:val="00EE1D92"/>
    <w:rsid w:val="00EE241C"/>
    <w:rsid w:val="00EE291D"/>
    <w:rsid w:val="00EE3BF7"/>
    <w:rsid w:val="00EE4B9B"/>
    <w:rsid w:val="00EE5464"/>
    <w:rsid w:val="00EE68A5"/>
    <w:rsid w:val="00EE7046"/>
    <w:rsid w:val="00EE7254"/>
    <w:rsid w:val="00EF0C45"/>
    <w:rsid w:val="00EF1C4D"/>
    <w:rsid w:val="00EF1E7E"/>
    <w:rsid w:val="00EF1EC5"/>
    <w:rsid w:val="00EF3AED"/>
    <w:rsid w:val="00EF4B1A"/>
    <w:rsid w:val="00EF4C88"/>
    <w:rsid w:val="00EF4EBF"/>
    <w:rsid w:val="00EF55EB"/>
    <w:rsid w:val="00EF5E1B"/>
    <w:rsid w:val="00EF6CC4"/>
    <w:rsid w:val="00EF7113"/>
    <w:rsid w:val="00EF769C"/>
    <w:rsid w:val="00F00DCC"/>
    <w:rsid w:val="00F0156F"/>
    <w:rsid w:val="00F01F8E"/>
    <w:rsid w:val="00F0316E"/>
    <w:rsid w:val="00F03652"/>
    <w:rsid w:val="00F0593F"/>
    <w:rsid w:val="00F059B8"/>
    <w:rsid w:val="00F05AC8"/>
    <w:rsid w:val="00F05E66"/>
    <w:rsid w:val="00F06C0A"/>
    <w:rsid w:val="00F07167"/>
    <w:rsid w:val="00F072D8"/>
    <w:rsid w:val="00F073DA"/>
    <w:rsid w:val="00F07A6B"/>
    <w:rsid w:val="00F07CE0"/>
    <w:rsid w:val="00F115F5"/>
    <w:rsid w:val="00F1254E"/>
    <w:rsid w:val="00F13AE3"/>
    <w:rsid w:val="00F13D05"/>
    <w:rsid w:val="00F14F49"/>
    <w:rsid w:val="00F153E3"/>
    <w:rsid w:val="00F156E7"/>
    <w:rsid w:val="00F15A71"/>
    <w:rsid w:val="00F163A8"/>
    <w:rsid w:val="00F1679D"/>
    <w:rsid w:val="00F1682C"/>
    <w:rsid w:val="00F16C2D"/>
    <w:rsid w:val="00F20B91"/>
    <w:rsid w:val="00F21139"/>
    <w:rsid w:val="00F2375B"/>
    <w:rsid w:val="00F241D0"/>
    <w:rsid w:val="00F24970"/>
    <w:rsid w:val="00F24B8B"/>
    <w:rsid w:val="00F30D2E"/>
    <w:rsid w:val="00F313F0"/>
    <w:rsid w:val="00F34E9A"/>
    <w:rsid w:val="00F35516"/>
    <w:rsid w:val="00F35790"/>
    <w:rsid w:val="00F359A9"/>
    <w:rsid w:val="00F35BF4"/>
    <w:rsid w:val="00F35CE4"/>
    <w:rsid w:val="00F3601C"/>
    <w:rsid w:val="00F363DE"/>
    <w:rsid w:val="00F36815"/>
    <w:rsid w:val="00F368F3"/>
    <w:rsid w:val="00F37855"/>
    <w:rsid w:val="00F4005C"/>
    <w:rsid w:val="00F4136D"/>
    <w:rsid w:val="00F4212E"/>
    <w:rsid w:val="00F42728"/>
    <w:rsid w:val="00F42C20"/>
    <w:rsid w:val="00F42F36"/>
    <w:rsid w:val="00F43155"/>
    <w:rsid w:val="00F43E34"/>
    <w:rsid w:val="00F447CF"/>
    <w:rsid w:val="00F44B28"/>
    <w:rsid w:val="00F45FB6"/>
    <w:rsid w:val="00F502DB"/>
    <w:rsid w:val="00F52F66"/>
    <w:rsid w:val="00F53053"/>
    <w:rsid w:val="00F5361F"/>
    <w:rsid w:val="00F53FE2"/>
    <w:rsid w:val="00F54F52"/>
    <w:rsid w:val="00F55FE7"/>
    <w:rsid w:val="00F562DD"/>
    <w:rsid w:val="00F56B48"/>
    <w:rsid w:val="00F56CA9"/>
    <w:rsid w:val="00F575FF"/>
    <w:rsid w:val="00F57B0E"/>
    <w:rsid w:val="00F604B9"/>
    <w:rsid w:val="00F6082B"/>
    <w:rsid w:val="00F618EF"/>
    <w:rsid w:val="00F630AB"/>
    <w:rsid w:val="00F6421D"/>
    <w:rsid w:val="00F651BC"/>
    <w:rsid w:val="00F65582"/>
    <w:rsid w:val="00F65BE3"/>
    <w:rsid w:val="00F65C76"/>
    <w:rsid w:val="00F66CCD"/>
    <w:rsid w:val="00F66E75"/>
    <w:rsid w:val="00F67E29"/>
    <w:rsid w:val="00F7005D"/>
    <w:rsid w:val="00F70D47"/>
    <w:rsid w:val="00F70F89"/>
    <w:rsid w:val="00F7113E"/>
    <w:rsid w:val="00F71D1A"/>
    <w:rsid w:val="00F71EE8"/>
    <w:rsid w:val="00F7283C"/>
    <w:rsid w:val="00F73BA9"/>
    <w:rsid w:val="00F73E97"/>
    <w:rsid w:val="00F762ED"/>
    <w:rsid w:val="00F767B6"/>
    <w:rsid w:val="00F773E7"/>
    <w:rsid w:val="00F77EB0"/>
    <w:rsid w:val="00F80444"/>
    <w:rsid w:val="00F81293"/>
    <w:rsid w:val="00F8139D"/>
    <w:rsid w:val="00F821CF"/>
    <w:rsid w:val="00F83A57"/>
    <w:rsid w:val="00F83BB5"/>
    <w:rsid w:val="00F83F9D"/>
    <w:rsid w:val="00F846BE"/>
    <w:rsid w:val="00F84D73"/>
    <w:rsid w:val="00F85832"/>
    <w:rsid w:val="00F85BF9"/>
    <w:rsid w:val="00F862AB"/>
    <w:rsid w:val="00F87CDD"/>
    <w:rsid w:val="00F902CE"/>
    <w:rsid w:val="00F90688"/>
    <w:rsid w:val="00F90AB3"/>
    <w:rsid w:val="00F91466"/>
    <w:rsid w:val="00F9174C"/>
    <w:rsid w:val="00F91AAE"/>
    <w:rsid w:val="00F933F0"/>
    <w:rsid w:val="00F937A3"/>
    <w:rsid w:val="00F9431E"/>
    <w:rsid w:val="00F94715"/>
    <w:rsid w:val="00F94AB7"/>
    <w:rsid w:val="00F960B2"/>
    <w:rsid w:val="00F968B3"/>
    <w:rsid w:val="00F96A3D"/>
    <w:rsid w:val="00F96F4C"/>
    <w:rsid w:val="00FA032E"/>
    <w:rsid w:val="00FA0710"/>
    <w:rsid w:val="00FA0D84"/>
    <w:rsid w:val="00FA1876"/>
    <w:rsid w:val="00FA2010"/>
    <w:rsid w:val="00FA2034"/>
    <w:rsid w:val="00FA23D9"/>
    <w:rsid w:val="00FA313D"/>
    <w:rsid w:val="00FA3231"/>
    <w:rsid w:val="00FA4718"/>
    <w:rsid w:val="00FA5848"/>
    <w:rsid w:val="00FA6899"/>
    <w:rsid w:val="00FA782D"/>
    <w:rsid w:val="00FA79E8"/>
    <w:rsid w:val="00FA7D54"/>
    <w:rsid w:val="00FA7F3D"/>
    <w:rsid w:val="00FB38D8"/>
    <w:rsid w:val="00FB49A5"/>
    <w:rsid w:val="00FB4F83"/>
    <w:rsid w:val="00FB6791"/>
    <w:rsid w:val="00FB6CE3"/>
    <w:rsid w:val="00FC051F"/>
    <w:rsid w:val="00FC06FF"/>
    <w:rsid w:val="00FC0CA6"/>
    <w:rsid w:val="00FC0DC1"/>
    <w:rsid w:val="00FC3815"/>
    <w:rsid w:val="00FC3D05"/>
    <w:rsid w:val="00FC41E7"/>
    <w:rsid w:val="00FC45F4"/>
    <w:rsid w:val="00FC69B4"/>
    <w:rsid w:val="00FC761C"/>
    <w:rsid w:val="00FC7DA5"/>
    <w:rsid w:val="00FC7F8F"/>
    <w:rsid w:val="00FD0694"/>
    <w:rsid w:val="00FD0CE9"/>
    <w:rsid w:val="00FD2459"/>
    <w:rsid w:val="00FD25BE"/>
    <w:rsid w:val="00FD274B"/>
    <w:rsid w:val="00FD2E70"/>
    <w:rsid w:val="00FD42DC"/>
    <w:rsid w:val="00FD7512"/>
    <w:rsid w:val="00FD76F7"/>
    <w:rsid w:val="00FD7AA7"/>
    <w:rsid w:val="00FD7D89"/>
    <w:rsid w:val="00FE11A7"/>
    <w:rsid w:val="00FE1FC8"/>
    <w:rsid w:val="00FE2DE8"/>
    <w:rsid w:val="00FE34C2"/>
    <w:rsid w:val="00FE4897"/>
    <w:rsid w:val="00FE49A5"/>
    <w:rsid w:val="00FE4F12"/>
    <w:rsid w:val="00FE5569"/>
    <w:rsid w:val="00FE5C83"/>
    <w:rsid w:val="00FE5EB3"/>
    <w:rsid w:val="00FE649B"/>
    <w:rsid w:val="00FE6798"/>
    <w:rsid w:val="00FF0426"/>
    <w:rsid w:val="00FF1FCB"/>
    <w:rsid w:val="00FF4B2F"/>
    <w:rsid w:val="00FF51E9"/>
    <w:rsid w:val="00FF52D4"/>
    <w:rsid w:val="00FF6AA4"/>
    <w:rsid w:val="00FF6AEA"/>
    <w:rsid w:val="00FF6B09"/>
    <w:rsid w:val="00FF722E"/>
    <w:rsid w:val="00FF72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EA8"/>
    <w:rPr>
      <w:rFonts w:eastAsia="Times New Roman"/>
      <w:sz w:val="24"/>
      <w:szCs w:val="24"/>
      <w:lang w:val="en-CN" w:eastAsia="zh-CN"/>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0">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uiPriority w:val="99"/>
    <w:qFormat/>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qFormat/>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qFormat/>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rPr>
  </w:style>
  <w:style w:type="character" w:customStyle="1" w:styleId="B1Char">
    <w:name w:val="B1 Char"/>
    <w:link w:val="B10"/>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SGS Table Basic 1,Table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lang w:val="en-US"/>
    </w:rPr>
  </w:style>
  <w:style w:type="paragraph" w:customStyle="1" w:styleId="tal0">
    <w:name w:val="tal"/>
    <w:basedOn w:val="Normal"/>
    <w:rsid w:val="00C35AA7"/>
    <w:pPr>
      <w:spacing w:before="100" w:beforeAutospacing="1" w:after="100" w:afterAutospacing="1"/>
    </w:pPr>
    <w:rPr>
      <w:rFonts w:eastAsia="Calibri"/>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列表段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customStyle="1" w:styleId="B1">
    <w:name w:val="B1+"/>
    <w:basedOn w:val="B10"/>
    <w:qFormat/>
    <w:rsid w:val="004B2018"/>
    <w:pPr>
      <w:numPr>
        <w:numId w:val="3"/>
      </w:numPr>
      <w:overflowPunct w:val="0"/>
      <w:autoSpaceDE w:val="0"/>
      <w:autoSpaceDN w:val="0"/>
      <w:adjustRightInd w:val="0"/>
      <w:spacing w:after="180"/>
      <w:textAlignment w:val="baseline"/>
    </w:pPr>
    <w:rPr>
      <w:rFonts w:ascii="Tms Rmn" w:hAnsi="Tms Rmn"/>
      <w:sz w:val="20"/>
      <w:szCs w:val="20"/>
      <w:lang w:val="en-GB"/>
    </w:rPr>
  </w:style>
  <w:style w:type="character" w:customStyle="1" w:styleId="1">
    <w:name w:val="未处理的提及1"/>
    <w:basedOn w:val="DefaultParagraphFont"/>
    <w:uiPriority w:val="99"/>
    <w:semiHidden/>
    <w:unhideWhenUsed/>
    <w:rsid w:val="00DF5E90"/>
    <w:rPr>
      <w:color w:val="605E5C"/>
      <w:shd w:val="clear" w:color="auto" w:fill="E1DFDD"/>
    </w:rPr>
  </w:style>
  <w:style w:type="character" w:styleId="UnresolvedMention">
    <w:name w:val="Unresolved Mention"/>
    <w:basedOn w:val="DefaultParagraphFont"/>
    <w:uiPriority w:val="99"/>
    <w:semiHidden/>
    <w:unhideWhenUsed/>
    <w:rsid w:val="008E522F"/>
    <w:rPr>
      <w:color w:val="605E5C"/>
      <w:shd w:val="clear" w:color="auto" w:fill="E1DFDD"/>
    </w:rPr>
  </w:style>
  <w:style w:type="paragraph" w:customStyle="1" w:styleId="Figure">
    <w:name w:val="Figure"/>
    <w:basedOn w:val="Normal"/>
    <w:uiPriority w:val="99"/>
    <w:rsid w:val="00A52493"/>
    <w:pPr>
      <w:numPr>
        <w:numId w:val="8"/>
      </w:numPr>
      <w:spacing w:before="180" w:after="240" w:line="280" w:lineRule="atLeast"/>
      <w:jc w:val="center"/>
    </w:pPr>
    <w:rPr>
      <w:rFonts w:ascii="Arial" w:eastAsia="SimSun" w:hAnsi="Arial"/>
      <w:b/>
      <w:sz w:val="20"/>
      <w:szCs w:val="20"/>
      <w:lang w:val="en-US" w:eastAsia="en-US"/>
    </w:rPr>
  </w:style>
  <w:style w:type="character" w:customStyle="1" w:styleId="fontstyle01">
    <w:name w:val="fontstyle01"/>
    <w:basedOn w:val="DefaultParagraphFont"/>
    <w:rsid w:val="000256FA"/>
    <w:rPr>
      <w:rFonts w:ascii="Arial-BoldItalicMT" w:hAnsi="Arial-BoldItalicMT" w:hint="default"/>
      <w:b/>
      <w:bCs/>
      <w:i/>
      <w:iCs/>
      <w:color w:val="000000"/>
      <w:sz w:val="18"/>
      <w:szCs w:val="18"/>
    </w:rPr>
  </w:style>
  <w:style w:type="paragraph" w:customStyle="1" w:styleId="RAN1bullet2">
    <w:name w:val="RAN1 bullet2"/>
    <w:basedOn w:val="Normal"/>
    <w:qFormat/>
    <w:rsid w:val="006B6897"/>
    <w:pPr>
      <w:numPr>
        <w:ilvl w:val="1"/>
        <w:numId w:val="23"/>
      </w:numPr>
      <w:tabs>
        <w:tab w:val="left" w:pos="1440"/>
      </w:tabs>
    </w:pPr>
    <w:rPr>
      <w:rFonts w:ascii="Times" w:eastAsia="Batang" w:hAnsi="Times"/>
      <w:sz w:val="20"/>
      <w:szCs w:val="20"/>
      <w:lang w:eastAsia="en-US"/>
    </w:rPr>
  </w:style>
  <w:style w:type="paragraph" w:customStyle="1" w:styleId="RAN4Observation">
    <w:name w:val="RAN4 Observation"/>
    <w:basedOn w:val="ListParagraph"/>
    <w:next w:val="Normal"/>
    <w:link w:val="RAN4ObservationChar"/>
    <w:rsid w:val="00DA7173"/>
    <w:pPr>
      <w:numPr>
        <w:numId w:val="40"/>
      </w:numPr>
      <w:overflowPunct/>
      <w:autoSpaceDE/>
      <w:autoSpaceDN/>
      <w:adjustRightInd/>
      <w:spacing w:after="160" w:line="259" w:lineRule="auto"/>
      <w:ind w:firstLineChars="0" w:firstLine="0"/>
      <w:contextualSpacing/>
      <w:jc w:val="both"/>
      <w:textAlignment w:val="auto"/>
    </w:pPr>
    <w:rPr>
      <w:rFonts w:eastAsia="Calibri"/>
      <w:sz w:val="20"/>
      <w:szCs w:val="20"/>
      <w:lang w:val="en-GB" w:eastAsia="en-US"/>
    </w:rPr>
  </w:style>
  <w:style w:type="paragraph" w:customStyle="1" w:styleId="RAN4Proposal0">
    <w:name w:val="RAN4 Proposal"/>
    <w:basedOn w:val="ListParagraph"/>
    <w:next w:val="Normal"/>
    <w:rsid w:val="00DA7173"/>
    <w:pPr>
      <w:numPr>
        <w:numId w:val="39"/>
      </w:numPr>
      <w:overflowPunct/>
      <w:autoSpaceDE/>
      <w:autoSpaceDN/>
      <w:adjustRightInd/>
      <w:spacing w:after="160" w:line="259" w:lineRule="auto"/>
      <w:ind w:left="0" w:firstLineChars="0" w:firstLine="0"/>
      <w:contextualSpacing/>
      <w:jc w:val="both"/>
      <w:textAlignment w:val="auto"/>
    </w:pPr>
    <w:rPr>
      <w:rFonts w:eastAsia="Calibri"/>
      <w:b/>
      <w:sz w:val="20"/>
      <w:szCs w:val="20"/>
      <w:lang w:val="en-GB" w:eastAsia="en-US"/>
    </w:rPr>
  </w:style>
  <w:style w:type="paragraph" w:customStyle="1" w:styleId="RAN4proposal">
    <w:name w:val="RAN4 proposal"/>
    <w:basedOn w:val="Caption"/>
    <w:next w:val="Normal"/>
    <w:link w:val="RAN4proposalChar"/>
    <w:qFormat/>
    <w:rsid w:val="000C3F9F"/>
    <w:pPr>
      <w:numPr>
        <w:numId w:val="56"/>
      </w:numPr>
      <w:spacing w:before="0" w:after="200"/>
      <w:ind w:left="0" w:firstLine="0"/>
    </w:pPr>
    <w:rPr>
      <w:rFonts w:eastAsiaTheme="minorHAnsi" w:cstheme="minorBidi"/>
      <w:iCs/>
      <w:sz w:val="20"/>
      <w:szCs w:val="18"/>
      <w:lang w:val="en-US" w:eastAsia="en-US"/>
    </w:rPr>
  </w:style>
  <w:style w:type="character" w:customStyle="1" w:styleId="RAN4proposalChar">
    <w:name w:val="RAN4 proposal Char"/>
    <w:link w:val="RAN4proposal"/>
    <w:rsid w:val="000C3F9F"/>
    <w:rPr>
      <w:rFonts w:eastAsiaTheme="minorHAnsi" w:cstheme="minorBidi"/>
      <w:b/>
      <w:iCs/>
      <w:szCs w:val="18"/>
      <w:lang w:val="en-US" w:eastAsia="en-US"/>
    </w:rPr>
  </w:style>
  <w:style w:type="paragraph" w:customStyle="1" w:styleId="Reference">
    <w:name w:val="Reference"/>
    <w:basedOn w:val="Normal"/>
    <w:uiPriority w:val="99"/>
    <w:rsid w:val="00144661"/>
    <w:pPr>
      <w:keepLines/>
      <w:numPr>
        <w:ilvl w:val="1"/>
        <w:numId w:val="57"/>
      </w:numPr>
      <w:spacing w:after="180"/>
    </w:pPr>
    <w:rPr>
      <w:rFonts w:eastAsia="MS Mincho"/>
      <w:sz w:val="20"/>
      <w:szCs w:val="20"/>
      <w:lang w:val="en-GB" w:eastAsia="en-US"/>
    </w:rPr>
  </w:style>
  <w:style w:type="character" w:customStyle="1" w:styleId="RAN4ObservationChar">
    <w:name w:val="RAN4 Observation Char"/>
    <w:basedOn w:val="DefaultParagraphFont"/>
    <w:link w:val="RAN4Observation"/>
    <w:rsid w:val="00C7393D"/>
    <w:rPr>
      <w:rFonts w:eastAsia="Calibri"/>
      <w:lang w:val="en-GB" w:eastAsia="en-US"/>
    </w:rPr>
  </w:style>
  <w:style w:type="character" w:customStyle="1" w:styleId="eop">
    <w:name w:val="eop"/>
    <w:basedOn w:val="DefaultParagraphFont"/>
    <w:qFormat/>
    <w:rsid w:val="00527D0E"/>
  </w:style>
  <w:style w:type="paragraph" w:styleId="TableofFigures">
    <w:name w:val="table of figures"/>
    <w:basedOn w:val="Normal"/>
    <w:next w:val="Normal"/>
    <w:uiPriority w:val="99"/>
    <w:unhideWhenUsed/>
    <w:rsid w:val="006F0BA7"/>
    <w:rPr>
      <w:rFonts w:eastAsia="SimSun"/>
      <w:sz w:val="20"/>
      <w:szCs w:val="20"/>
      <w:lang w:val="en-GB" w:eastAsia="en-US"/>
    </w:rPr>
  </w:style>
  <w:style w:type="paragraph" w:customStyle="1" w:styleId="paragraph">
    <w:name w:val="paragraph"/>
    <w:basedOn w:val="Normal"/>
    <w:qFormat/>
    <w:rsid w:val="00EF4EBF"/>
    <w:pPr>
      <w:spacing w:before="100" w:beforeAutospacing="1" w:after="100" w:afterAutospacing="1"/>
    </w:pPr>
    <w:rPr>
      <w:rFonts w:ascii="PMingLiU" w:eastAsia="PMingLiU" w:hAnsi="PMingLiU" w:cs="PMingLiU"/>
      <w:lang w:val="en-US" w:eastAsia="zh-TW"/>
    </w:rPr>
  </w:style>
  <w:style w:type="character" w:customStyle="1" w:styleId="normaltextrun">
    <w:name w:val="normaltextrun"/>
    <w:basedOn w:val="DefaultParagraphFont"/>
    <w:qFormat/>
    <w:rsid w:val="00EF4EBF"/>
  </w:style>
  <w:style w:type="character" w:customStyle="1" w:styleId="ListParagraphChar1">
    <w:name w:val="List Paragraph Char1"/>
    <w:aliases w:val="R4_bullets Char1,- Bullets Char1,?? ?? Char1,????? Char1,???? Char1,リスト段落 Char1,Lista1 Char1,列出段落1 Char1,中等深浅网格 1 - 着色 21 Char1,列表段落1 Char1,—ño’i—Ž Char1,¥¡¡¡¡ì¬º¥¹¥È¶ÎÂä Char1,ÁÐ³ö¶ÎÂä Char1,¥ê¥¹¥È¶ÎÂä Char1,Paragrafo elenco Char"/>
    <w:uiPriority w:val="34"/>
    <w:qFormat/>
    <w:locked/>
    <w:rsid w:val="003F3DF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6764023">
      <w:bodyDiv w:val="1"/>
      <w:marLeft w:val="0"/>
      <w:marRight w:val="0"/>
      <w:marTop w:val="0"/>
      <w:marBottom w:val="0"/>
      <w:divBdr>
        <w:top w:val="none" w:sz="0" w:space="0" w:color="auto"/>
        <w:left w:val="none" w:sz="0" w:space="0" w:color="auto"/>
        <w:bottom w:val="none" w:sz="0" w:space="0" w:color="auto"/>
        <w:right w:val="none" w:sz="0" w:space="0" w:color="auto"/>
      </w:divBdr>
    </w:div>
    <w:div w:id="9648548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721354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4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372318">
      <w:bodyDiv w:val="1"/>
      <w:marLeft w:val="0"/>
      <w:marRight w:val="0"/>
      <w:marTop w:val="0"/>
      <w:marBottom w:val="0"/>
      <w:divBdr>
        <w:top w:val="none" w:sz="0" w:space="0" w:color="auto"/>
        <w:left w:val="none" w:sz="0" w:space="0" w:color="auto"/>
        <w:bottom w:val="none" w:sz="0" w:space="0" w:color="auto"/>
        <w:right w:val="none" w:sz="0" w:space="0" w:color="auto"/>
      </w:divBdr>
    </w:div>
    <w:div w:id="453905690">
      <w:bodyDiv w:val="1"/>
      <w:marLeft w:val="0"/>
      <w:marRight w:val="0"/>
      <w:marTop w:val="0"/>
      <w:marBottom w:val="0"/>
      <w:divBdr>
        <w:top w:val="none" w:sz="0" w:space="0" w:color="auto"/>
        <w:left w:val="none" w:sz="0" w:space="0" w:color="auto"/>
        <w:bottom w:val="none" w:sz="0" w:space="0" w:color="auto"/>
        <w:right w:val="none" w:sz="0" w:space="0" w:color="auto"/>
      </w:divBdr>
    </w:div>
    <w:div w:id="47140745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9269006">
      <w:bodyDiv w:val="1"/>
      <w:marLeft w:val="0"/>
      <w:marRight w:val="0"/>
      <w:marTop w:val="0"/>
      <w:marBottom w:val="0"/>
      <w:divBdr>
        <w:top w:val="none" w:sz="0" w:space="0" w:color="auto"/>
        <w:left w:val="none" w:sz="0" w:space="0" w:color="auto"/>
        <w:bottom w:val="none" w:sz="0" w:space="0" w:color="auto"/>
        <w:right w:val="none" w:sz="0" w:space="0" w:color="auto"/>
      </w:divBdr>
    </w:div>
    <w:div w:id="55766807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02293621">
      <w:bodyDiv w:val="1"/>
      <w:marLeft w:val="0"/>
      <w:marRight w:val="0"/>
      <w:marTop w:val="0"/>
      <w:marBottom w:val="0"/>
      <w:divBdr>
        <w:top w:val="none" w:sz="0" w:space="0" w:color="auto"/>
        <w:left w:val="none" w:sz="0" w:space="0" w:color="auto"/>
        <w:bottom w:val="none" w:sz="0" w:space="0" w:color="auto"/>
        <w:right w:val="none" w:sz="0" w:space="0" w:color="auto"/>
      </w:divBdr>
    </w:div>
    <w:div w:id="731274436">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93568">
      <w:bodyDiv w:val="1"/>
      <w:marLeft w:val="0"/>
      <w:marRight w:val="0"/>
      <w:marTop w:val="0"/>
      <w:marBottom w:val="0"/>
      <w:divBdr>
        <w:top w:val="none" w:sz="0" w:space="0" w:color="auto"/>
        <w:left w:val="none" w:sz="0" w:space="0" w:color="auto"/>
        <w:bottom w:val="none" w:sz="0" w:space="0" w:color="auto"/>
        <w:right w:val="none" w:sz="0" w:space="0" w:color="auto"/>
      </w:divBdr>
    </w:div>
    <w:div w:id="961420270">
      <w:bodyDiv w:val="1"/>
      <w:marLeft w:val="0"/>
      <w:marRight w:val="0"/>
      <w:marTop w:val="0"/>
      <w:marBottom w:val="0"/>
      <w:divBdr>
        <w:top w:val="none" w:sz="0" w:space="0" w:color="auto"/>
        <w:left w:val="none" w:sz="0" w:space="0" w:color="auto"/>
        <w:bottom w:val="none" w:sz="0" w:space="0" w:color="auto"/>
        <w:right w:val="none" w:sz="0" w:space="0" w:color="auto"/>
      </w:divBdr>
    </w:div>
    <w:div w:id="966395540">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101091128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3074483">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581715">
      <w:bodyDiv w:val="1"/>
      <w:marLeft w:val="0"/>
      <w:marRight w:val="0"/>
      <w:marTop w:val="0"/>
      <w:marBottom w:val="0"/>
      <w:divBdr>
        <w:top w:val="none" w:sz="0" w:space="0" w:color="auto"/>
        <w:left w:val="none" w:sz="0" w:space="0" w:color="auto"/>
        <w:bottom w:val="none" w:sz="0" w:space="0" w:color="auto"/>
        <w:right w:val="none" w:sz="0" w:space="0" w:color="auto"/>
      </w:divBdr>
    </w:div>
    <w:div w:id="112885839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7735242">
      <w:bodyDiv w:val="1"/>
      <w:marLeft w:val="0"/>
      <w:marRight w:val="0"/>
      <w:marTop w:val="0"/>
      <w:marBottom w:val="0"/>
      <w:divBdr>
        <w:top w:val="none" w:sz="0" w:space="0" w:color="auto"/>
        <w:left w:val="none" w:sz="0" w:space="0" w:color="auto"/>
        <w:bottom w:val="none" w:sz="0" w:space="0" w:color="auto"/>
        <w:right w:val="none" w:sz="0" w:space="0" w:color="auto"/>
      </w:divBdr>
    </w:div>
    <w:div w:id="1307737945">
      <w:bodyDiv w:val="1"/>
      <w:marLeft w:val="0"/>
      <w:marRight w:val="0"/>
      <w:marTop w:val="0"/>
      <w:marBottom w:val="0"/>
      <w:divBdr>
        <w:top w:val="none" w:sz="0" w:space="0" w:color="auto"/>
        <w:left w:val="none" w:sz="0" w:space="0" w:color="auto"/>
        <w:bottom w:val="none" w:sz="0" w:space="0" w:color="auto"/>
        <w:right w:val="none" w:sz="0" w:space="0" w:color="auto"/>
      </w:divBdr>
    </w:div>
    <w:div w:id="1324702370">
      <w:bodyDiv w:val="1"/>
      <w:marLeft w:val="0"/>
      <w:marRight w:val="0"/>
      <w:marTop w:val="0"/>
      <w:marBottom w:val="0"/>
      <w:divBdr>
        <w:top w:val="none" w:sz="0" w:space="0" w:color="auto"/>
        <w:left w:val="none" w:sz="0" w:space="0" w:color="auto"/>
        <w:bottom w:val="none" w:sz="0" w:space="0" w:color="auto"/>
        <w:right w:val="none" w:sz="0" w:space="0" w:color="auto"/>
      </w:divBdr>
    </w:div>
    <w:div w:id="1326856524">
      <w:bodyDiv w:val="1"/>
      <w:marLeft w:val="0"/>
      <w:marRight w:val="0"/>
      <w:marTop w:val="0"/>
      <w:marBottom w:val="0"/>
      <w:divBdr>
        <w:top w:val="none" w:sz="0" w:space="0" w:color="auto"/>
        <w:left w:val="none" w:sz="0" w:space="0" w:color="auto"/>
        <w:bottom w:val="none" w:sz="0" w:space="0" w:color="auto"/>
        <w:right w:val="none" w:sz="0" w:space="0" w:color="auto"/>
      </w:divBdr>
    </w:div>
    <w:div w:id="1339432081">
      <w:bodyDiv w:val="1"/>
      <w:marLeft w:val="0"/>
      <w:marRight w:val="0"/>
      <w:marTop w:val="0"/>
      <w:marBottom w:val="0"/>
      <w:divBdr>
        <w:top w:val="none" w:sz="0" w:space="0" w:color="auto"/>
        <w:left w:val="none" w:sz="0" w:space="0" w:color="auto"/>
        <w:bottom w:val="none" w:sz="0" w:space="0" w:color="auto"/>
        <w:right w:val="none" w:sz="0" w:space="0" w:color="auto"/>
      </w:divBdr>
    </w:div>
    <w:div w:id="135233894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36848974">
      <w:bodyDiv w:val="1"/>
      <w:marLeft w:val="0"/>
      <w:marRight w:val="0"/>
      <w:marTop w:val="0"/>
      <w:marBottom w:val="0"/>
      <w:divBdr>
        <w:top w:val="none" w:sz="0" w:space="0" w:color="auto"/>
        <w:left w:val="none" w:sz="0" w:space="0" w:color="auto"/>
        <w:bottom w:val="none" w:sz="0" w:space="0" w:color="auto"/>
        <w:right w:val="none" w:sz="0" w:space="0" w:color="auto"/>
      </w:divBdr>
    </w:div>
    <w:div w:id="1543709821">
      <w:bodyDiv w:val="1"/>
      <w:marLeft w:val="0"/>
      <w:marRight w:val="0"/>
      <w:marTop w:val="0"/>
      <w:marBottom w:val="0"/>
      <w:divBdr>
        <w:top w:val="none" w:sz="0" w:space="0" w:color="auto"/>
        <w:left w:val="none" w:sz="0" w:space="0" w:color="auto"/>
        <w:bottom w:val="none" w:sz="0" w:space="0" w:color="auto"/>
        <w:right w:val="none" w:sz="0" w:space="0" w:color="auto"/>
      </w:divBdr>
    </w:div>
    <w:div w:id="1688366343">
      <w:bodyDiv w:val="1"/>
      <w:marLeft w:val="0"/>
      <w:marRight w:val="0"/>
      <w:marTop w:val="0"/>
      <w:marBottom w:val="0"/>
      <w:divBdr>
        <w:top w:val="none" w:sz="0" w:space="0" w:color="auto"/>
        <w:left w:val="none" w:sz="0" w:space="0" w:color="auto"/>
        <w:bottom w:val="none" w:sz="0" w:space="0" w:color="auto"/>
        <w:right w:val="none" w:sz="0" w:space="0" w:color="auto"/>
      </w:divBdr>
    </w:div>
    <w:div w:id="1693914535">
      <w:bodyDiv w:val="1"/>
      <w:marLeft w:val="0"/>
      <w:marRight w:val="0"/>
      <w:marTop w:val="0"/>
      <w:marBottom w:val="0"/>
      <w:divBdr>
        <w:top w:val="none" w:sz="0" w:space="0" w:color="auto"/>
        <w:left w:val="none" w:sz="0" w:space="0" w:color="auto"/>
        <w:bottom w:val="none" w:sz="0" w:space="0" w:color="auto"/>
        <w:right w:val="none" w:sz="0" w:space="0" w:color="auto"/>
      </w:divBdr>
    </w:div>
    <w:div w:id="172139348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557176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2104491">
      <w:bodyDiv w:val="1"/>
      <w:marLeft w:val="0"/>
      <w:marRight w:val="0"/>
      <w:marTop w:val="0"/>
      <w:marBottom w:val="0"/>
      <w:divBdr>
        <w:top w:val="none" w:sz="0" w:space="0" w:color="auto"/>
        <w:left w:val="none" w:sz="0" w:space="0" w:color="auto"/>
        <w:bottom w:val="none" w:sz="0" w:space="0" w:color="auto"/>
        <w:right w:val="none" w:sz="0" w:space="0" w:color="auto"/>
      </w:divBdr>
    </w:div>
    <w:div w:id="2023511294">
      <w:bodyDiv w:val="1"/>
      <w:marLeft w:val="0"/>
      <w:marRight w:val="0"/>
      <w:marTop w:val="0"/>
      <w:marBottom w:val="0"/>
      <w:divBdr>
        <w:top w:val="none" w:sz="0" w:space="0" w:color="auto"/>
        <w:left w:val="none" w:sz="0" w:space="0" w:color="auto"/>
        <w:bottom w:val="none" w:sz="0" w:space="0" w:color="auto"/>
        <w:right w:val="none" w:sz="0" w:space="0" w:color="auto"/>
      </w:divBdr>
    </w:div>
    <w:div w:id="2037149399">
      <w:bodyDiv w:val="1"/>
      <w:marLeft w:val="0"/>
      <w:marRight w:val="0"/>
      <w:marTop w:val="0"/>
      <w:marBottom w:val="0"/>
      <w:divBdr>
        <w:top w:val="none" w:sz="0" w:space="0" w:color="auto"/>
        <w:left w:val="none" w:sz="0" w:space="0" w:color="auto"/>
        <w:bottom w:val="none" w:sz="0" w:space="0" w:color="auto"/>
        <w:right w:val="none" w:sz="0" w:space="0" w:color="auto"/>
      </w:divBdr>
    </w:div>
    <w:div w:id="208734100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vsdx"/><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A162-9832-4888-AD5F-EF88E1EE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C:\Users\Taylorcarol\AppData\Roaming\Microsoft\Templates\3gpp_70.dot</Template>
  <TotalTime>124</TotalTime>
  <Pages>20</Pages>
  <Words>4459</Words>
  <Characters>25422</Characters>
  <Application>Microsoft Office Word</Application>
  <DocSecurity>0</DocSecurity>
  <Lines>211</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Qiming Li</cp:lastModifiedBy>
  <cp:revision>53</cp:revision>
  <cp:lastPrinted>2019-04-25T01:09:00Z</cp:lastPrinted>
  <dcterms:created xsi:type="dcterms:W3CDTF">2024-04-15T02:36:00Z</dcterms:created>
  <dcterms:modified xsi:type="dcterms:W3CDTF">2024-04-17T03:41:00Z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0"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1" name="_2015_ms_pID_7253432">
    <vt:lpwstr>rw==</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1667740916</vt:lpwstr>
  </property>
  <property fmtid="{D5CDD505-2E9C-101B-9397-08002B2CF9AE}" pid="16" name="fileWhereFroms">
    <vt:lpwstr>PpjeLB1gRN0lwrPqMaCTkqGTisPDbIUfhRE2OAWZUmFpkv4S0xIctvmA5IFWJ+Zn1w6dGxsY/oOZSsjPXngHbJOYJ3pftI6/bKHwgl2FNOw8zLUqeAphaZ42FoUICpVVeWsluWv/KFRH+M8oeV2dtfypd1AlsMjyybcVEjKz7rvHz6i/cD5Rxgv6q1laLtt/8Dh9aZLxnjav/XqKMYinxOoTmasYHjZ7wBl5fV3vNDjVdqeSplzri9ySOC51vVc</vt:lpwstr>
  </property>
  <property fmtid="{D5CDD505-2E9C-101B-9397-08002B2CF9AE}" pid="17" name="MSIP_Label_83bcef13-7cac-433f-ba1d-47a323951816_Enabled">
    <vt:lpwstr>true</vt:lpwstr>
  </property>
  <property fmtid="{D5CDD505-2E9C-101B-9397-08002B2CF9AE}" pid="18" name="MSIP_Label_83bcef13-7cac-433f-ba1d-47a323951816_SetDate">
    <vt:lpwstr>2022-11-10T10:39:10Z</vt:lpwstr>
  </property>
  <property fmtid="{D5CDD505-2E9C-101B-9397-08002B2CF9AE}" pid="19" name="MSIP_Label_83bcef13-7cac-433f-ba1d-47a323951816_Method">
    <vt:lpwstr>Privileged</vt:lpwstr>
  </property>
  <property fmtid="{D5CDD505-2E9C-101B-9397-08002B2CF9AE}" pid="20" name="MSIP_Label_83bcef13-7cac-433f-ba1d-47a323951816_Name">
    <vt:lpwstr>MTK_Unclassified</vt:lpwstr>
  </property>
  <property fmtid="{D5CDD505-2E9C-101B-9397-08002B2CF9AE}" pid="21" name="MSIP_Label_83bcef13-7cac-433f-ba1d-47a323951816_SiteId">
    <vt:lpwstr>a7687ede-7a6b-4ef6-bace-642f677fbe31</vt:lpwstr>
  </property>
  <property fmtid="{D5CDD505-2E9C-101B-9397-08002B2CF9AE}" pid="22" name="MSIP_Label_83bcef13-7cac-433f-ba1d-47a323951816_ActionId">
    <vt:lpwstr>c09d04a8-9fa0-4351-b012-3e50963ce9ed</vt:lpwstr>
  </property>
  <property fmtid="{D5CDD505-2E9C-101B-9397-08002B2CF9AE}" pid="23" name="MSIP_Label_83bcef13-7cac-433f-ba1d-47a323951816_ContentBits">
    <vt:lpwstr>0</vt:lpwstr>
  </property>
</Properties>
</file>