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CED92" w14:textId="2A30BD53" w:rsidR="00F04EBF" w:rsidRPr="00F04EBF" w:rsidRDefault="00F04EBF" w:rsidP="00F04EB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w:t>
      </w:r>
      <w:r w:rsidRPr="00F04EBF">
        <w:rPr>
          <w:rFonts w:eastAsia="SimSun" w:cs="Arial"/>
          <w:sz w:val="24"/>
          <w:szCs w:val="24"/>
          <w:lang w:eastAsia="zh-CN"/>
        </w:rPr>
        <w:t>RAN WG4 Meeting #116bis</w:t>
      </w:r>
      <w:r w:rsidRPr="00F04EBF">
        <w:rPr>
          <w:rFonts w:eastAsia="SimSun" w:cs="Arial"/>
          <w:sz w:val="24"/>
          <w:szCs w:val="24"/>
          <w:lang w:eastAsia="zh-CN"/>
        </w:rPr>
        <w:tab/>
      </w:r>
      <w:r w:rsidR="001D0960" w:rsidRPr="001D0960">
        <w:rPr>
          <w:rFonts w:eastAsia="SimSun" w:cs="Arial"/>
          <w:sz w:val="24"/>
          <w:szCs w:val="24"/>
          <w:lang w:eastAsia="zh-CN"/>
        </w:rPr>
        <w:t>R4-2514469</w:t>
      </w:r>
    </w:p>
    <w:p w14:paraId="47D2CF15" w14:textId="77777777" w:rsidR="00F04EBF" w:rsidRPr="00F04EBF" w:rsidRDefault="00F04EBF" w:rsidP="00F04EBF">
      <w:pPr>
        <w:pStyle w:val="Header"/>
        <w:tabs>
          <w:tab w:val="right" w:pos="9781"/>
          <w:tab w:val="right" w:pos="13323"/>
        </w:tabs>
        <w:spacing w:before="60" w:after="60"/>
        <w:outlineLvl w:val="0"/>
        <w:rPr>
          <w:rFonts w:eastAsia="SimSun" w:cs="Arial"/>
          <w:b w:val="0"/>
          <w:sz w:val="24"/>
          <w:szCs w:val="24"/>
          <w:lang w:eastAsia="zh-CN"/>
        </w:rPr>
      </w:pPr>
      <w:r w:rsidRPr="00F04EBF">
        <w:rPr>
          <w:rFonts w:eastAsia="SimSun" w:cs="Arial"/>
          <w:sz w:val="24"/>
          <w:szCs w:val="24"/>
          <w:lang w:eastAsia="zh-CN"/>
        </w:rPr>
        <w:t>Prague, Czech Republic, Oct. 13-17, 2025</w:t>
      </w:r>
    </w:p>
    <w:p w14:paraId="092141D6" w14:textId="77777777" w:rsidR="00945F77" w:rsidRPr="00F04EBF" w:rsidRDefault="00945F77" w:rsidP="00E61455">
      <w:pPr>
        <w:tabs>
          <w:tab w:val="left" w:pos="1985"/>
        </w:tabs>
        <w:jc w:val="both"/>
        <w:rPr>
          <w:rFonts w:ascii="Arial" w:hAnsi="Arial" w:cs="Arial"/>
          <w:b/>
          <w:sz w:val="22"/>
        </w:rPr>
      </w:pPr>
    </w:p>
    <w:p w14:paraId="1226C057" w14:textId="1749F246"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r w:rsidR="007E0F61" w:rsidRPr="00F04EBF">
        <w:rPr>
          <w:rFonts w:ascii="Arial" w:hAnsi="Arial" w:cs="Arial"/>
          <w:sz w:val="22"/>
          <w:lang w:eastAsia="zh-CN"/>
        </w:rPr>
        <w:t>Discussion o</w:t>
      </w:r>
      <w:r w:rsidR="00AB0208" w:rsidRPr="00F04EBF">
        <w:rPr>
          <w:rFonts w:ascii="Arial" w:hAnsi="Arial" w:cs="Arial"/>
          <w:sz w:val="22"/>
          <w:lang w:eastAsia="zh-CN"/>
        </w:rPr>
        <w:t>n</w:t>
      </w:r>
      <w:r w:rsidR="007E0F61" w:rsidRPr="00F04EBF">
        <w:rPr>
          <w:rFonts w:ascii="Arial" w:hAnsi="Arial" w:cs="Arial"/>
          <w:sz w:val="22"/>
          <w:lang w:eastAsia="zh-CN"/>
        </w:rPr>
        <w:t xml:space="preserve"> </w:t>
      </w:r>
      <w:r w:rsidR="00F04EBF" w:rsidRPr="00F04EBF">
        <w:rPr>
          <w:rFonts w:ascii="Arial" w:hAnsi="Arial" w:cs="Arial"/>
          <w:sz w:val="22"/>
          <w:lang w:eastAsia="zh-CN"/>
        </w:rPr>
        <w:t xml:space="preserve">Tx spurious emission </w:t>
      </w:r>
      <w:r w:rsidR="000747F0" w:rsidRPr="00F04EBF">
        <w:rPr>
          <w:rFonts w:ascii="Arial" w:hAnsi="Arial" w:cs="Arial"/>
          <w:sz w:val="22"/>
          <w:lang w:eastAsia="zh-CN"/>
        </w:rPr>
        <w:t>co-</w:t>
      </w:r>
      <w:r w:rsidR="00141FC0" w:rsidRPr="00F04EBF">
        <w:rPr>
          <w:rFonts w:ascii="Arial" w:hAnsi="Arial" w:cs="Arial"/>
          <w:sz w:val="22"/>
          <w:lang w:eastAsia="zh-CN"/>
        </w:rPr>
        <w:t>existence</w:t>
      </w:r>
      <w:r w:rsidR="000747F0" w:rsidRPr="00F04EBF">
        <w:rPr>
          <w:rFonts w:ascii="Arial" w:hAnsi="Arial" w:cs="Arial"/>
          <w:sz w:val="22"/>
          <w:lang w:eastAsia="zh-CN"/>
        </w:rPr>
        <w:t xml:space="preserve"> </w:t>
      </w:r>
      <w:r w:rsidR="00F04EBF" w:rsidRPr="00F04EBF">
        <w:rPr>
          <w:rFonts w:ascii="Arial" w:hAnsi="Arial" w:cs="Arial"/>
          <w:sz w:val="22"/>
          <w:lang w:eastAsia="zh-CN"/>
        </w:rPr>
        <w:t xml:space="preserve">simulation </w:t>
      </w:r>
      <w:r w:rsidR="00C60F6F" w:rsidRPr="00F04EBF">
        <w:rPr>
          <w:rFonts w:ascii="Arial" w:hAnsi="Arial" w:cs="Arial"/>
          <w:sz w:val="22"/>
          <w:lang w:eastAsia="zh-CN"/>
        </w:rPr>
        <w:t>results</w:t>
      </w:r>
    </w:p>
    <w:p w14:paraId="73AD8CE3" w14:textId="63871049"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F04EBF" w:rsidRPr="00F04EBF">
        <w:rPr>
          <w:rFonts w:ascii="Arial" w:hAnsi="Arial" w:cs="Arial"/>
          <w:sz w:val="22"/>
          <w:lang w:eastAsia="zh-CN"/>
        </w:rPr>
        <w:t>6.8.3.1</w:t>
      </w:r>
    </w:p>
    <w:p w14:paraId="6402E503" w14:textId="4FC2B1EE"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 xml:space="preserve">Huawei, </w:t>
      </w:r>
      <w:proofErr w:type="spellStart"/>
      <w:r w:rsidR="00765DB0" w:rsidRPr="0015085F">
        <w:rPr>
          <w:rFonts w:ascii="Arial" w:hAnsi="Arial" w:cs="Arial"/>
          <w:sz w:val="22"/>
        </w:rPr>
        <w:t>HiSilicon</w:t>
      </w:r>
      <w:proofErr w:type="spellEnd"/>
    </w:p>
    <w:p w14:paraId="5E188A5E" w14:textId="589AC46A" w:rsidR="00E61455" w:rsidRPr="0015085F" w:rsidRDefault="00E61455" w:rsidP="00E61455">
      <w:pPr>
        <w:tabs>
          <w:tab w:val="left" w:pos="1985"/>
        </w:tabs>
        <w:jc w:val="both"/>
        <w:rPr>
          <w:rFonts w:ascii="Arial" w:hAnsi="Arial" w:cs="Arial"/>
          <w:b/>
          <w:sz w:val="22"/>
          <w:lang w:eastAsia="zh-CN"/>
        </w:rPr>
      </w:pPr>
      <w:r w:rsidRPr="0015085F">
        <w:rPr>
          <w:rFonts w:ascii="Arial" w:hAnsi="Arial" w:cs="Arial"/>
          <w:b/>
          <w:sz w:val="22"/>
        </w:rPr>
        <w:t>Document for:</w:t>
      </w:r>
      <w:r w:rsidRPr="0015085F">
        <w:rPr>
          <w:rFonts w:ascii="Arial" w:hAnsi="Arial" w:cs="Arial"/>
          <w:b/>
          <w:sz w:val="22"/>
        </w:rPr>
        <w:tab/>
      </w:r>
      <w:r w:rsidR="007E0F61" w:rsidRPr="0015085F">
        <w:rPr>
          <w:rFonts w:ascii="Arial" w:hAnsi="Arial" w:cs="Arial"/>
          <w:sz w:val="22"/>
          <w:lang w:eastAsia="zh-CN"/>
        </w:rPr>
        <w:t>Discussion</w:t>
      </w:r>
    </w:p>
    <w:p w14:paraId="472209E8" w14:textId="77777777" w:rsidR="0015085F" w:rsidRPr="0015085F" w:rsidRDefault="0015085F" w:rsidP="0015085F">
      <w:pPr>
        <w:pStyle w:val="Heading1"/>
        <w:rPr>
          <w:lang w:eastAsia="zh-CN"/>
        </w:rPr>
      </w:pPr>
      <w:r w:rsidRPr="0015085F">
        <w:t>1</w:t>
      </w:r>
      <w:r w:rsidRPr="0015085F">
        <w:tab/>
        <w:t>Introduction</w:t>
      </w:r>
    </w:p>
    <w:p w14:paraId="282BE059" w14:textId="67FC3128" w:rsidR="000747F0" w:rsidRPr="0015085F" w:rsidRDefault="000747F0" w:rsidP="000747F0">
      <w:r w:rsidRPr="0015085F">
        <w:t>In R</w:t>
      </w:r>
      <w:r w:rsidR="00401867" w:rsidRPr="0015085F">
        <w:t>AN</w:t>
      </w:r>
      <w:r w:rsidRPr="0015085F">
        <w:t>4#11</w:t>
      </w:r>
      <w:r w:rsidR="00C60F6F" w:rsidRPr="0015085F">
        <w:t>6</w:t>
      </w:r>
      <w:r w:rsidRPr="0015085F">
        <w:t xml:space="preserve"> </w:t>
      </w:r>
      <w:r w:rsidR="00385FFA" w:rsidRPr="0015085F">
        <w:t>and the subsequent ad-hoc offline meeting</w:t>
      </w:r>
      <w:r w:rsidR="0015085F" w:rsidRPr="0015085F">
        <w:t>s</w:t>
      </w:r>
      <w:r w:rsidR="00385FFA" w:rsidRPr="0015085F">
        <w:t xml:space="preserve"> simulation assumptions </w:t>
      </w:r>
      <w:r w:rsidRPr="0015085F">
        <w:t xml:space="preserve">[1] </w:t>
      </w:r>
      <w:r w:rsidR="00385FFA" w:rsidRPr="0015085F">
        <w:t>were agreed</w:t>
      </w:r>
      <w:r w:rsidRPr="0015085F">
        <w:t xml:space="preserve"> </w:t>
      </w:r>
      <w:r w:rsidR="00C60F6F" w:rsidRPr="0015085F">
        <w:t>for the co-existence simulation calibration.</w:t>
      </w:r>
    </w:p>
    <w:p w14:paraId="7EBE3CF4" w14:textId="1ABE5335" w:rsidR="002B5C09" w:rsidRPr="0015085F" w:rsidRDefault="00C60F6F" w:rsidP="000747F0">
      <w:r w:rsidRPr="0015085F">
        <w:t>In this paper we present our results for the BS-BS and BS-UE simulations, discuss potential issues and propose the next steps.</w:t>
      </w:r>
    </w:p>
    <w:p w14:paraId="2C20084E" w14:textId="77777777" w:rsidR="0015085F" w:rsidRPr="00985B1B" w:rsidRDefault="0015085F" w:rsidP="0015085F">
      <w:pPr>
        <w:pStyle w:val="Heading1"/>
      </w:pPr>
      <w:r w:rsidRPr="0015085F">
        <w:t>2</w:t>
      </w:r>
      <w:r w:rsidRPr="0015085F">
        <w:tab/>
      </w:r>
      <w:r w:rsidRPr="00985B1B">
        <w:t>Discussion</w:t>
      </w:r>
    </w:p>
    <w:p w14:paraId="3EB2CAD9" w14:textId="5045C303" w:rsidR="000747F0" w:rsidRPr="00985B1B" w:rsidRDefault="000747F0" w:rsidP="000747F0">
      <w:pPr>
        <w:pStyle w:val="Heading2"/>
      </w:pPr>
      <w:r w:rsidRPr="00985B1B">
        <w:t>2.1</w:t>
      </w:r>
      <w:r w:rsidRPr="00985B1B">
        <w:tab/>
      </w:r>
      <w:r w:rsidR="00C60F6F" w:rsidRPr="00985B1B">
        <w:t xml:space="preserve">BS </w:t>
      </w:r>
      <w:r w:rsidR="009264C2" w:rsidRPr="00985B1B">
        <w:t>–</w:t>
      </w:r>
      <w:r w:rsidR="00C60F6F" w:rsidRPr="00985B1B">
        <w:t xml:space="preserve"> BS</w:t>
      </w:r>
    </w:p>
    <w:p w14:paraId="17788195" w14:textId="086E6E45" w:rsidR="009264C2" w:rsidRPr="00985B1B" w:rsidRDefault="009264C2" w:rsidP="009264C2">
      <w:pPr>
        <w:pStyle w:val="Heading3"/>
      </w:pPr>
      <w:r w:rsidRPr="00985B1B">
        <w:t>2.</w:t>
      </w:r>
      <w:r w:rsidR="002A0E7F" w:rsidRPr="00985B1B">
        <w:t>1</w:t>
      </w:r>
      <w:r w:rsidRPr="00985B1B">
        <w:t>.1</w:t>
      </w:r>
      <w:r w:rsidRPr="00985B1B">
        <w:tab/>
        <w:t>Introduction</w:t>
      </w:r>
    </w:p>
    <w:p w14:paraId="517968AC" w14:textId="44398C8F" w:rsidR="00AD2FC7" w:rsidRPr="00985B1B" w:rsidRDefault="00C60F6F" w:rsidP="000747F0">
      <w:r w:rsidRPr="00985B1B">
        <w:t>The BS to BS simulation is based on 2 macro networks with a 500m ISD and 100% grid shift between networks. Key points for the simulation are as follows:</w:t>
      </w:r>
    </w:p>
    <w:p w14:paraId="09748057" w14:textId="70039F3C" w:rsidR="00C60F6F" w:rsidRPr="00D01F4B" w:rsidRDefault="00C60F6F" w:rsidP="00985B1B">
      <w:pPr>
        <w:pStyle w:val="ListParagraph"/>
        <w:numPr>
          <w:ilvl w:val="0"/>
          <w:numId w:val="41"/>
        </w:numPr>
        <w:ind w:firstLineChars="0"/>
      </w:pPr>
      <w:r w:rsidRPr="00D01F4B">
        <w:t xml:space="preserve">The victim BS height is outside the range for the </w:t>
      </w:r>
      <w:proofErr w:type="spellStart"/>
      <w:r w:rsidRPr="00D01F4B">
        <w:t>UMa</w:t>
      </w:r>
      <w:proofErr w:type="spellEnd"/>
      <w:r w:rsidRPr="00D01F4B">
        <w:t xml:space="preserve"> pathloss model, as macro BS are intended to be above roof</w:t>
      </w:r>
      <w:r w:rsidR="00D01F4B" w:rsidRPr="00D01F4B">
        <w:t>top</w:t>
      </w:r>
      <w:r w:rsidRPr="00D01F4B">
        <w:t xml:space="preserve"> height and as such should be in LOS with each other</w:t>
      </w:r>
      <w:r w:rsidR="00D01F4B" w:rsidRPr="00D01F4B">
        <w:t xml:space="preserve">. Therefore, </w:t>
      </w:r>
      <w:r w:rsidRPr="00D01F4B">
        <w:t xml:space="preserve">it was agreed to use FSPL model for the </w:t>
      </w:r>
      <w:r w:rsidR="00D01F4B" w:rsidRPr="00D01F4B">
        <w:t>pathloss</w:t>
      </w:r>
      <w:r w:rsidRPr="00D01F4B">
        <w:t>. This implies no fading.</w:t>
      </w:r>
    </w:p>
    <w:p w14:paraId="788341D1" w14:textId="77777777" w:rsidR="00C60F6F" w:rsidRPr="00D01F4B" w:rsidRDefault="00C60F6F" w:rsidP="00985B1B">
      <w:pPr>
        <w:pStyle w:val="ListParagraph"/>
        <w:numPr>
          <w:ilvl w:val="0"/>
          <w:numId w:val="41"/>
        </w:numPr>
        <w:ind w:firstLineChars="0"/>
      </w:pPr>
      <w:r w:rsidRPr="00D01F4B">
        <w:t>The BS locations are fixed with respect to each other.</w:t>
      </w:r>
    </w:p>
    <w:p w14:paraId="3C60F25C" w14:textId="6CCB6849" w:rsidR="00C60F6F" w:rsidRPr="00D01F4B" w:rsidRDefault="00C60F6F" w:rsidP="00985B1B">
      <w:pPr>
        <w:pStyle w:val="ListParagraph"/>
        <w:numPr>
          <w:ilvl w:val="0"/>
          <w:numId w:val="41"/>
        </w:numPr>
        <w:ind w:firstLineChars="0"/>
      </w:pPr>
      <w:r w:rsidRPr="00D01F4B">
        <w:t>With fixed BS-BS distances and no fading</w:t>
      </w:r>
      <w:r w:rsidR="00D01F4B" w:rsidRPr="00D01F4B">
        <w:t>,</w:t>
      </w:r>
      <w:r w:rsidRPr="00D01F4B">
        <w:t xml:space="preserve"> the number of different </w:t>
      </w:r>
      <w:r w:rsidR="00D01F4B" w:rsidRPr="00D01F4B">
        <w:t xml:space="preserve">pathloss </w:t>
      </w:r>
      <w:r w:rsidRPr="00D01F4B">
        <w:t>values is limited making the CCDF curve quite blocky.</w:t>
      </w:r>
    </w:p>
    <w:p w14:paraId="052AAAE2" w14:textId="3005C23C" w:rsidR="00C60F6F" w:rsidRPr="007D7AF9" w:rsidRDefault="00C60F6F" w:rsidP="00985B1B">
      <w:pPr>
        <w:pStyle w:val="ListParagraph"/>
        <w:numPr>
          <w:ilvl w:val="0"/>
          <w:numId w:val="41"/>
        </w:numPr>
        <w:ind w:firstLineChars="0"/>
      </w:pPr>
      <w:r w:rsidRPr="00D01F4B">
        <w:t>I</w:t>
      </w:r>
      <w:r w:rsidR="009264C2" w:rsidRPr="00D01F4B">
        <w:t>t</w:t>
      </w:r>
      <w:r w:rsidRPr="00D01F4B">
        <w:t xml:space="preserve"> was agreed during the off</w:t>
      </w:r>
      <w:r w:rsidR="009264C2" w:rsidRPr="00D01F4B">
        <w:t>-</w:t>
      </w:r>
      <w:r w:rsidRPr="00D01F4B">
        <w:t>line meeting that for the calibration phase the aggressor antenna pattern used would be that of the fundamental 2</w:t>
      </w:r>
      <w:r w:rsidR="00D01F4B" w:rsidRPr="00D01F4B">
        <w:t xml:space="preserve"> </w:t>
      </w:r>
      <w:r w:rsidRPr="007D7AF9">
        <w:t xml:space="preserve">GHz antenna. </w:t>
      </w:r>
      <w:r w:rsidR="009264C2" w:rsidRPr="007D7AF9">
        <w:t>The 6.425</w:t>
      </w:r>
      <w:r w:rsidR="00D01F4B" w:rsidRPr="007D7AF9">
        <w:t xml:space="preserve"> </w:t>
      </w:r>
      <w:r w:rsidR="009264C2" w:rsidRPr="007D7AF9">
        <w:t xml:space="preserve">GHz array performance of the antenna is easily derived and it should be </w:t>
      </w:r>
      <w:r w:rsidR="00CB47EE" w:rsidRPr="007D7AF9">
        <w:t>discussed</w:t>
      </w:r>
      <w:r w:rsidR="009264C2" w:rsidRPr="007D7AF9">
        <w:t xml:space="preserve"> if this is more appropriate when considering the final results.</w:t>
      </w:r>
    </w:p>
    <w:p w14:paraId="59F9BD35" w14:textId="3B547841" w:rsidR="009264C2" w:rsidRPr="007D7AF9" w:rsidRDefault="009264C2" w:rsidP="00985B1B">
      <w:pPr>
        <w:pStyle w:val="ListParagraph"/>
        <w:numPr>
          <w:ilvl w:val="0"/>
          <w:numId w:val="41"/>
        </w:numPr>
        <w:ind w:firstLineChars="0"/>
      </w:pPr>
      <w:r w:rsidRPr="007D7AF9">
        <w:t xml:space="preserve">It was agreed that 20% of UE’s are indoor, whilst this makes no difference to the </w:t>
      </w:r>
      <w:r w:rsidR="007D7AF9" w:rsidRPr="007D7AF9">
        <w:t xml:space="preserve">pathloss </w:t>
      </w:r>
      <w:r w:rsidRPr="007D7AF9">
        <w:t>calculations (as that is between BS) indoor UE’s are given a random height (outdoor UEs are assumed fixed at 1.5m above ground level) which will affect the antenna direction, as such indoor UE’s were placed.</w:t>
      </w:r>
    </w:p>
    <w:p w14:paraId="430FD339" w14:textId="77777777" w:rsidR="00D01F4B" w:rsidRPr="007D7AF9" w:rsidRDefault="00D01F4B" w:rsidP="00D01F4B">
      <w:pPr>
        <w:pStyle w:val="ListParagraph"/>
        <w:ind w:left="360" w:firstLineChars="0" w:firstLine="0"/>
      </w:pPr>
    </w:p>
    <w:p w14:paraId="0DBF0720" w14:textId="1B11B459" w:rsidR="009264C2" w:rsidRPr="007D7AF9" w:rsidRDefault="009264C2" w:rsidP="009264C2">
      <w:pPr>
        <w:pStyle w:val="Heading3"/>
      </w:pPr>
      <w:r w:rsidRPr="007D7AF9">
        <w:t>2.</w:t>
      </w:r>
      <w:r w:rsidR="002A0E7F" w:rsidRPr="007D7AF9">
        <w:t>1</w:t>
      </w:r>
      <w:r w:rsidRPr="007D7AF9">
        <w:t>.</w:t>
      </w:r>
      <w:r w:rsidR="002A0E7F" w:rsidRPr="007D7AF9">
        <w:t>2</w:t>
      </w:r>
      <w:r w:rsidRPr="007D7AF9">
        <w:tab/>
        <w:t>Simulation set</w:t>
      </w:r>
      <w:r w:rsidR="00CB47EE" w:rsidRPr="007D7AF9">
        <w:t>-</w:t>
      </w:r>
      <w:r w:rsidRPr="007D7AF9">
        <w:t>up</w:t>
      </w:r>
    </w:p>
    <w:p w14:paraId="6A985D3B" w14:textId="30BEEE27" w:rsidR="009264C2" w:rsidRPr="00F04EBF" w:rsidRDefault="009264C2" w:rsidP="009264C2">
      <w:pPr>
        <w:rPr>
          <w:highlight w:val="yellow"/>
        </w:rPr>
      </w:pPr>
      <w:r w:rsidRPr="00270C91">
        <w:t>19 sites with 3 sectors per site are set</w:t>
      </w:r>
      <w:r w:rsidR="00270C91" w:rsidRPr="00270C91">
        <w:t>-</w:t>
      </w:r>
      <w:r w:rsidRPr="00270C91">
        <w:t xml:space="preserve">up as in figure 2.1.2-1. The simulation has no wrap around so </w:t>
      </w:r>
      <w:r w:rsidRPr="00636DE1">
        <w:t xml:space="preserve">data is collected from the middle site only. Each sector </w:t>
      </w:r>
      <w:r w:rsidR="00636DE1" w:rsidRPr="00636DE1">
        <w:t>h</w:t>
      </w:r>
      <w:r w:rsidRPr="00636DE1">
        <w:t>as a UE dropped in it and the beam is electrically steered towards it.</w:t>
      </w:r>
    </w:p>
    <w:p w14:paraId="135D9254" w14:textId="14D68D28" w:rsidR="009264C2" w:rsidRPr="00CB47EE" w:rsidRDefault="009264C2" w:rsidP="009264C2">
      <w:pPr>
        <w:jc w:val="center"/>
      </w:pPr>
      <w:r w:rsidRPr="00CB47EE">
        <w:rPr>
          <w:noProof/>
        </w:rPr>
        <w:lastRenderedPageBreak/>
        <w:drawing>
          <wp:inline distT="0" distB="0" distL="0" distR="0" wp14:anchorId="47ADF521" wp14:editId="10CFF429">
            <wp:extent cx="3993245" cy="2989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7775" cy="2993082"/>
                    </a:xfrm>
                    <a:prstGeom prst="rect">
                      <a:avLst/>
                    </a:prstGeom>
                    <a:noFill/>
                    <a:ln>
                      <a:noFill/>
                    </a:ln>
                  </pic:spPr>
                </pic:pic>
              </a:graphicData>
            </a:graphic>
          </wp:inline>
        </w:drawing>
      </w:r>
    </w:p>
    <w:p w14:paraId="05F1FD38" w14:textId="27C31CEB" w:rsidR="009264C2" w:rsidRDefault="009264C2" w:rsidP="004A1FC0">
      <w:pPr>
        <w:pStyle w:val="TF"/>
      </w:pPr>
      <w:r w:rsidRPr="00CB47EE">
        <w:t>Figure 2.1.2-1 BS-BS macro layout</w:t>
      </w:r>
    </w:p>
    <w:p w14:paraId="0339398B" w14:textId="77777777" w:rsidR="00636DE1" w:rsidRPr="00CB47EE" w:rsidRDefault="00636DE1" w:rsidP="004A1FC0">
      <w:pPr>
        <w:pStyle w:val="TF"/>
      </w:pPr>
    </w:p>
    <w:p w14:paraId="35C6BDD1" w14:textId="6DCE53F5" w:rsidR="009264C2" w:rsidRPr="008D51F0" w:rsidRDefault="009264C2" w:rsidP="009264C2">
      <w:pPr>
        <w:pStyle w:val="Heading3"/>
      </w:pPr>
      <w:r w:rsidRPr="00636DE1">
        <w:t>2.</w:t>
      </w:r>
      <w:r w:rsidR="002A0E7F" w:rsidRPr="00636DE1">
        <w:t>1</w:t>
      </w:r>
      <w:r w:rsidRPr="00636DE1">
        <w:t>.</w:t>
      </w:r>
      <w:r w:rsidR="002A0E7F" w:rsidRPr="00636DE1">
        <w:t>3</w:t>
      </w:r>
      <w:r w:rsidRPr="00636DE1">
        <w:tab/>
      </w:r>
      <w:r w:rsidRPr="008D51F0">
        <w:t>Calibration results</w:t>
      </w:r>
    </w:p>
    <w:p w14:paraId="0A9A07C1" w14:textId="7004C22E" w:rsidR="009264C2" w:rsidRPr="008D51F0" w:rsidRDefault="009264C2" w:rsidP="009264C2">
      <w:r w:rsidRPr="008D51F0">
        <w:t>The power arriving at each of the victim sectors is the sum of the aggressor networks 19x3</w:t>
      </w:r>
      <w:r w:rsidR="00B12BBF" w:rsidRPr="008D51F0">
        <w:t xml:space="preserve"> </w:t>
      </w:r>
      <w:r w:rsidRPr="008D51F0">
        <w:t>=</w:t>
      </w:r>
      <w:r w:rsidR="00B12BBF" w:rsidRPr="008D51F0">
        <w:t xml:space="preserve"> </w:t>
      </w:r>
      <w:r w:rsidRPr="008D51F0">
        <w:t xml:space="preserve">57 base stations. As </w:t>
      </w:r>
      <w:proofErr w:type="spellStart"/>
      <w:r w:rsidRPr="008D51F0">
        <w:t>its</w:t>
      </w:r>
      <w:proofErr w:type="spellEnd"/>
      <w:r w:rsidRPr="008D51F0">
        <w:t xml:space="preserve"> not possible to add path losses each BS was attributed the existing requirement (</w:t>
      </w:r>
      <w:r w:rsidR="00B12BBF" w:rsidRPr="008D51F0">
        <w:t xml:space="preserve">i.e., </w:t>
      </w:r>
      <w:r w:rsidRPr="008D51F0">
        <w:t>-52</w:t>
      </w:r>
      <w:r w:rsidR="00B12BBF" w:rsidRPr="008D51F0">
        <w:t xml:space="preserve"> </w:t>
      </w:r>
      <w:r w:rsidRPr="008D51F0">
        <w:t>dBm) output p</w:t>
      </w:r>
      <w:r w:rsidR="00604D28" w:rsidRPr="008D51F0">
        <w:t>o</w:t>
      </w:r>
      <w:r w:rsidRPr="008D51F0">
        <w:t xml:space="preserve">wer so the result can be compared to the </w:t>
      </w:r>
      <w:r w:rsidR="0070562B" w:rsidRPr="008D51F0">
        <w:t>desensitisation</w:t>
      </w:r>
      <w:r w:rsidR="00741D99" w:rsidRPr="008D51F0">
        <w:t xml:space="preserve"> power level requirements currently used.</w:t>
      </w:r>
    </w:p>
    <w:p w14:paraId="36AB61AB" w14:textId="1919FBB8" w:rsidR="00741D99" w:rsidRPr="008D51F0" w:rsidRDefault="00741D99" w:rsidP="009264C2">
      <w:r w:rsidRPr="008D51F0">
        <w:t xml:space="preserve">For </w:t>
      </w:r>
      <w:r w:rsidR="00322F8D" w:rsidRPr="008D51F0">
        <w:t>example,</w:t>
      </w:r>
      <w:r w:rsidR="0070562B" w:rsidRPr="008D51F0">
        <w:t xml:space="preserve"> for a desensitisation of 0.8</w:t>
      </w:r>
      <w:r w:rsidR="008D51F0" w:rsidRPr="008D51F0">
        <w:t xml:space="preserve"> </w:t>
      </w:r>
      <w:r w:rsidR="0070562B" w:rsidRPr="008D51F0">
        <w:t>dB a signal 7dB above noise floor is required</w:t>
      </w:r>
    </w:p>
    <w:p w14:paraId="6760855C" w14:textId="1B945F4F" w:rsidR="0070562B" w:rsidRPr="008D51F0" w:rsidRDefault="009110BD" w:rsidP="0070562B">
      <w:pPr>
        <w:ind w:left="1988" w:firstLine="284"/>
        <w:rPr>
          <w:lang w:val="pl-PL"/>
        </w:rPr>
      </w:pPr>
      <m:oMath>
        <m:sSub>
          <m:sSubPr>
            <m:ctrlPr>
              <w:rPr>
                <w:rFonts w:ascii="Cambria Math" w:hAnsi="Cambria Math"/>
                <w:i/>
                <w:iCs/>
              </w:rPr>
            </m:ctrlPr>
          </m:sSubPr>
          <m:e>
            <m:r>
              <w:rPr>
                <w:rFonts w:ascii="Cambria Math" w:hAnsi="Cambria Math"/>
              </w:rPr>
              <m:t>P</m:t>
            </m:r>
          </m:e>
          <m:sub>
            <m:r>
              <w:rPr>
                <w:rFonts w:ascii="Cambria Math" w:hAnsi="Cambria Math"/>
              </w:rPr>
              <m:t>co</m:t>
            </m:r>
            <m:r>
              <w:rPr>
                <w:rFonts w:ascii="Cambria Math" w:hAnsi="Cambria Math"/>
                <w:lang w:val="pl-PL"/>
              </w:rPr>
              <m:t>-</m:t>
            </m:r>
            <m:r>
              <w:rPr>
                <w:rFonts w:ascii="Cambria Math" w:hAnsi="Cambria Math"/>
              </w:rPr>
              <m:t>existence</m:t>
            </m:r>
            <m:r>
              <w:rPr>
                <w:rFonts w:ascii="Cambria Math" w:hAnsi="Cambria Math"/>
                <w:lang w:val="pl-PL"/>
              </w:rPr>
              <m:t>_</m:t>
            </m:r>
            <m:r>
              <w:rPr>
                <w:rFonts w:ascii="Cambria Math" w:hAnsi="Cambria Math"/>
              </w:rPr>
              <m:t>UL</m:t>
            </m:r>
          </m:sub>
        </m:sSub>
        <m:r>
          <w:rPr>
            <w:rFonts w:ascii="Cambria Math" w:hAnsi="Cambria Math"/>
            <w:lang w:val="pl-PL"/>
          </w:rPr>
          <m:t>=-174+60+6-7</m:t>
        </m:r>
      </m:oMath>
      <w:r w:rsidR="008D51F0" w:rsidRPr="008D51F0">
        <w:rPr>
          <w:lang w:val="pl-PL"/>
        </w:rPr>
        <w:t xml:space="preserve"> </w:t>
      </w:r>
      <w:r w:rsidR="0070562B" w:rsidRPr="008D51F0">
        <w:rPr>
          <w:lang w:val="pl-PL"/>
        </w:rPr>
        <w:t>=</w:t>
      </w:r>
      <w:r w:rsidR="008D51F0" w:rsidRPr="008D51F0">
        <w:rPr>
          <w:lang w:val="pl-PL"/>
        </w:rPr>
        <w:t xml:space="preserve"> </w:t>
      </w:r>
      <w:r w:rsidR="0070562B" w:rsidRPr="008D51F0">
        <w:rPr>
          <w:lang w:val="pl-PL"/>
        </w:rPr>
        <w:t>-115dBm/MHz</w:t>
      </w:r>
    </w:p>
    <w:p w14:paraId="1E70C5C9" w14:textId="26191AAA" w:rsidR="0070562B" w:rsidRPr="008D51F0" w:rsidRDefault="0070562B" w:rsidP="009264C2">
      <w:pPr>
        <w:rPr>
          <w:lang w:val="en-US"/>
        </w:rPr>
      </w:pPr>
      <w:r w:rsidRPr="008D51F0">
        <w:t>As such result of -115</w:t>
      </w:r>
      <w:r w:rsidR="008D51F0" w:rsidRPr="008D51F0">
        <w:t xml:space="preserve"> </w:t>
      </w:r>
      <w:r w:rsidRPr="008D51F0">
        <w:t>dBm would be equivalent to the existing requirement.</w:t>
      </w:r>
    </w:p>
    <w:p w14:paraId="79508A26" w14:textId="4EF4DC34" w:rsidR="00604D28" w:rsidRPr="008D51F0" w:rsidRDefault="00604D28" w:rsidP="009264C2">
      <w:r w:rsidRPr="008D51F0">
        <w:t>The interfere</w:t>
      </w:r>
      <w:r w:rsidR="008D51F0" w:rsidRPr="008D51F0">
        <w:t>r</w:t>
      </w:r>
      <w:r w:rsidRPr="008D51F0">
        <w:t xml:space="preserve"> level for each path is calculated as the sum of the BS output (-52</w:t>
      </w:r>
      <w:r w:rsidR="008D51F0" w:rsidRPr="008D51F0">
        <w:t xml:space="preserve"> </w:t>
      </w:r>
      <w:r w:rsidRPr="008D51F0">
        <w:t xml:space="preserve">dBm), the </w:t>
      </w:r>
      <w:r w:rsidR="008D51F0" w:rsidRPr="008D51F0">
        <w:t xml:space="preserve">pathloss </w:t>
      </w:r>
      <w:r w:rsidRPr="008D51F0">
        <w:t>and the aggressor and victim antenna gain.</w:t>
      </w:r>
    </w:p>
    <w:p w14:paraId="6CA058ED" w14:textId="1415F7D2" w:rsidR="00604D28" w:rsidRPr="008D51F0" w:rsidRDefault="009110BD" w:rsidP="00604D28">
      <w:pPr>
        <w:jc w:val="center"/>
      </w:pPr>
      <m:oMathPara>
        <m:oMath>
          <m:sSub>
            <m:sSubPr>
              <m:ctrlPr>
                <w:rPr>
                  <w:rFonts w:ascii="Cambria Math" w:hAnsi="Cambria Math"/>
                  <w:i/>
                  <w:iCs/>
                </w:rPr>
              </m:ctrlPr>
            </m:sSubPr>
            <m:e>
              <m:r>
                <w:rPr>
                  <w:rFonts w:ascii="Cambria Math" w:hAnsi="Cambria Math"/>
                </w:rPr>
                <m:t>P</m:t>
              </m:r>
            </m:e>
            <m:sub>
              <m:r>
                <w:rPr>
                  <w:rFonts w:ascii="Cambria Math" w:hAnsi="Cambria Math"/>
                </w:rPr>
                <m:t>co-existence_UL</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57</m:t>
              </m:r>
            </m:sup>
            <m:e>
              <m:sSub>
                <m:sSubPr>
                  <m:ctrlPr>
                    <w:rPr>
                      <w:rFonts w:ascii="Cambria Math" w:hAnsi="Cambria Math"/>
                      <w:i/>
                    </w:rPr>
                  </m:ctrlPr>
                </m:sSubPr>
                <m:e>
                  <m:r>
                    <w:rPr>
                      <w:rFonts w:ascii="Cambria Math" w:hAnsi="Cambria Math"/>
                    </w:rPr>
                    <m:t>P</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Gant_agg</m:t>
                  </m:r>
                </m:e>
                <m:sub>
                  <m:r>
                    <w:rPr>
                      <w:rFonts w:ascii="Cambria Math" w:hAnsi="Cambria Math"/>
                    </w:rPr>
                    <m:t>n</m:t>
                  </m:r>
                </m:sub>
              </m:sSub>
            </m:e>
          </m:nary>
          <m:r>
            <w:rPr>
              <w:rFonts w:ascii="Cambria Math" w:hAnsi="Cambria Math"/>
            </w:rPr>
            <m:t>+</m:t>
          </m:r>
          <m:sSub>
            <m:sSubPr>
              <m:ctrlPr>
                <w:rPr>
                  <w:rFonts w:ascii="Cambria Math" w:hAnsi="Cambria Math"/>
                  <w:i/>
                </w:rPr>
              </m:ctrlPr>
            </m:sSubPr>
            <m:e>
              <m:r>
                <w:rPr>
                  <w:rFonts w:ascii="Cambria Math" w:hAnsi="Cambria Math"/>
                </w:rPr>
                <m:t>Gant_vict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n</m:t>
              </m:r>
            </m:sub>
          </m:sSub>
        </m:oMath>
      </m:oMathPara>
    </w:p>
    <w:p w14:paraId="29D0EF88" w14:textId="72F78AE2" w:rsidR="00604D28" w:rsidRPr="008D51F0" w:rsidRDefault="00604D28" w:rsidP="00604D28">
      <w:r w:rsidRPr="008D51F0">
        <w:t>The simulation parameters of path loss and antenna gain can be checked against known performance</w:t>
      </w:r>
      <w:r w:rsidR="00CB47EE" w:rsidRPr="008D51F0">
        <w:t>.</w:t>
      </w:r>
    </w:p>
    <w:p w14:paraId="1D97E422" w14:textId="77777777" w:rsidR="00CB47EE" w:rsidRPr="008D51F0" w:rsidRDefault="00CB47EE" w:rsidP="00604D28"/>
    <w:p w14:paraId="0126296A" w14:textId="401D652B" w:rsidR="0070562B" w:rsidRPr="00B12BBF" w:rsidRDefault="0070562B" w:rsidP="0070562B">
      <w:pPr>
        <w:pStyle w:val="Heading3"/>
      </w:pPr>
      <w:r w:rsidRPr="008D51F0">
        <w:t>2.</w:t>
      </w:r>
      <w:r w:rsidR="002A0E7F" w:rsidRPr="008D51F0">
        <w:t>1</w:t>
      </w:r>
      <w:r w:rsidRPr="008D51F0">
        <w:t>.</w:t>
      </w:r>
      <w:r w:rsidR="002A0E7F" w:rsidRPr="008D51F0">
        <w:t>3</w:t>
      </w:r>
      <w:r w:rsidRPr="008D51F0">
        <w:t>.1</w:t>
      </w:r>
      <w:r w:rsidRPr="008D51F0">
        <w:tab/>
        <w:t>Path</w:t>
      </w:r>
      <w:r w:rsidR="00B12BBF" w:rsidRPr="008D51F0">
        <w:t>l</w:t>
      </w:r>
      <w:r w:rsidRPr="008D51F0">
        <w:t>oss</w:t>
      </w:r>
    </w:p>
    <w:p w14:paraId="3F6FAE10" w14:textId="1778062C" w:rsidR="0070562B" w:rsidRPr="00B12BBF" w:rsidRDefault="0070562B" w:rsidP="009264C2">
      <w:r w:rsidRPr="00B12BBF">
        <w:t xml:space="preserve">As </w:t>
      </w:r>
      <w:r w:rsidR="00937F89" w:rsidRPr="00B12BBF">
        <w:t>discussed,</w:t>
      </w:r>
      <w:r w:rsidRPr="00B12BBF">
        <w:t xml:space="preserve"> the </w:t>
      </w:r>
      <w:r w:rsidR="00B12BBF">
        <w:t>pathloss</w:t>
      </w:r>
      <w:r w:rsidRPr="00B12BBF">
        <w:t xml:space="preserve"> is not very </w:t>
      </w:r>
      <w:r w:rsidR="00604D28" w:rsidRPr="00B12BBF">
        <w:t>statistically</w:t>
      </w:r>
      <w:r w:rsidRPr="00B12BBF">
        <w:t xml:space="preserve"> complex as the FSPL</w:t>
      </w:r>
      <w:r w:rsidR="00604D28" w:rsidRPr="00B12BBF">
        <w:t xml:space="preserve"> </w:t>
      </w:r>
      <w:r w:rsidRPr="00B12BBF">
        <w:t>and the distances are calculable</w:t>
      </w:r>
      <w:r w:rsidR="00B12BBF" w:rsidRPr="00B12BBF">
        <w:t>.</w:t>
      </w:r>
      <w:r w:rsidRPr="00B12BBF">
        <w:t xml:space="preserve"> The CCDF is seen in Figure 2.</w:t>
      </w:r>
      <w:r w:rsidR="002A0E7F" w:rsidRPr="00B12BBF">
        <w:t>1</w:t>
      </w:r>
      <w:r w:rsidRPr="00B12BBF">
        <w:t>.</w:t>
      </w:r>
      <w:r w:rsidR="002A0E7F" w:rsidRPr="00B12BBF">
        <w:t>3</w:t>
      </w:r>
      <w:r w:rsidRPr="00B12BBF">
        <w:t>.1-1</w:t>
      </w:r>
      <w:r w:rsidR="00CB47EE" w:rsidRPr="00B12BBF">
        <w:t>.</w:t>
      </w:r>
    </w:p>
    <w:p w14:paraId="4B95C5AA" w14:textId="0A7CD54E" w:rsidR="0070562B" w:rsidRPr="00B12BBF" w:rsidRDefault="0070562B" w:rsidP="0070562B">
      <w:pPr>
        <w:jc w:val="center"/>
      </w:pPr>
      <w:r w:rsidRPr="00B12BBF">
        <w:rPr>
          <w:noProof/>
        </w:rPr>
        <w:drawing>
          <wp:inline distT="0" distB="0" distL="0" distR="0" wp14:anchorId="4AFA95F3" wp14:editId="669CDFA8">
            <wp:extent cx="2782956" cy="2088457"/>
            <wp:effectExtent l="0" t="0" r="0" b="0"/>
            <wp:docPr id="9" name="Picture 8">
              <a:extLst xmlns:a="http://schemas.openxmlformats.org/drawingml/2006/main">
                <a:ext uri="{FF2B5EF4-FFF2-40B4-BE49-F238E27FC236}">
                  <a16:creationId xmlns:a16="http://schemas.microsoft.com/office/drawing/2014/main" id="{09106CA3-C212-40DE-B9F1-E5A66C29C4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9106CA3-C212-40DE-B9F1-E5A66C29C4A0}"/>
                        </a:ext>
                      </a:extLst>
                    </pic:cNvPr>
                    <pic:cNvPicPr>
                      <a:picLocks noChangeAspect="1"/>
                    </pic:cNvPicPr>
                  </pic:nvPicPr>
                  <pic:blipFill>
                    <a:blip r:embed="rId9"/>
                    <a:stretch>
                      <a:fillRect/>
                    </a:stretch>
                  </pic:blipFill>
                  <pic:spPr>
                    <a:xfrm>
                      <a:off x="0" y="0"/>
                      <a:ext cx="2788352" cy="2092506"/>
                    </a:xfrm>
                    <a:prstGeom prst="rect">
                      <a:avLst/>
                    </a:prstGeom>
                  </pic:spPr>
                </pic:pic>
              </a:graphicData>
            </a:graphic>
          </wp:inline>
        </w:drawing>
      </w:r>
    </w:p>
    <w:p w14:paraId="720FC8EE" w14:textId="3D686C9D" w:rsidR="002A0E7F" w:rsidRDefault="002A0E7F" w:rsidP="004A1FC0">
      <w:pPr>
        <w:pStyle w:val="TF"/>
      </w:pPr>
      <w:r w:rsidRPr="00B12BBF">
        <w:lastRenderedPageBreak/>
        <w:t xml:space="preserve">Figure 2.1.3.1-1. BS-BS </w:t>
      </w:r>
      <w:r w:rsidR="00B12BBF" w:rsidRPr="00B12BBF">
        <w:t>p</w:t>
      </w:r>
      <w:r w:rsidRPr="00B12BBF">
        <w:t>athloss CCDF</w:t>
      </w:r>
    </w:p>
    <w:p w14:paraId="6A1B9BE6" w14:textId="77777777" w:rsidR="00B12BBF" w:rsidRPr="00B12BBF" w:rsidRDefault="00B12BBF" w:rsidP="004A1FC0">
      <w:pPr>
        <w:pStyle w:val="TF"/>
      </w:pPr>
    </w:p>
    <w:p w14:paraId="04EAD6C2" w14:textId="293B1B6E" w:rsidR="0070562B" w:rsidRPr="00BD0FD3" w:rsidRDefault="0070562B" w:rsidP="0070562B">
      <w:r w:rsidRPr="00BD0FD3">
        <w:t xml:space="preserve">The extremes can </w:t>
      </w:r>
      <w:proofErr w:type="spellStart"/>
      <w:r w:rsidRPr="00BD0FD3">
        <w:t>e</w:t>
      </w:r>
      <w:proofErr w:type="spellEnd"/>
      <w:r w:rsidRPr="00BD0FD3">
        <w:t xml:space="preserve"> checked with a manual calculation:</w:t>
      </w:r>
    </w:p>
    <w:p w14:paraId="76F64EE5" w14:textId="21C3F82E" w:rsidR="0070562B" w:rsidRPr="00BD0FD3" w:rsidRDefault="0070562B" w:rsidP="0070562B">
      <w:r w:rsidRPr="00BD0FD3">
        <w:tab/>
      </w:r>
      <w:proofErr w:type="spellStart"/>
      <w:r w:rsidRPr="00BD0FD3">
        <w:t>Dmin</w:t>
      </w:r>
      <w:proofErr w:type="spellEnd"/>
      <w:r w:rsidRPr="00BD0FD3">
        <w:t xml:space="preserve"> = 288m, FSPL = 97.8dB, from Figure 2.2.1.1-1 </w:t>
      </w:r>
      <w:proofErr w:type="spellStart"/>
      <w:r w:rsidRPr="00BD0FD3">
        <w:t>PLmin</w:t>
      </w:r>
      <w:proofErr w:type="spellEnd"/>
      <w:r w:rsidRPr="00BD0FD3">
        <w:t xml:space="preserve"> = 97.8dB</w:t>
      </w:r>
    </w:p>
    <w:p w14:paraId="71027378" w14:textId="23F1F199" w:rsidR="0070562B" w:rsidRPr="00BD0FD3" w:rsidRDefault="0070562B" w:rsidP="0070562B">
      <w:r w:rsidRPr="00BD0FD3">
        <w:tab/>
      </w:r>
      <w:proofErr w:type="spellStart"/>
      <w:r w:rsidRPr="00BD0FD3">
        <w:t>Dmax</w:t>
      </w:r>
      <w:proofErr w:type="spellEnd"/>
      <w:r w:rsidRPr="00BD0FD3">
        <w:t xml:space="preserve"> = 1258m, FSPL = 110.6dB, from Figure 2.2.1.1-1 </w:t>
      </w:r>
      <w:proofErr w:type="spellStart"/>
      <w:r w:rsidRPr="00BD0FD3">
        <w:t>PLmax</w:t>
      </w:r>
      <w:proofErr w:type="spellEnd"/>
      <w:r w:rsidRPr="00BD0FD3">
        <w:t xml:space="preserve"> = 110.6dB</w:t>
      </w:r>
    </w:p>
    <w:p w14:paraId="13CE5313" w14:textId="267BF121" w:rsidR="0070562B" w:rsidRPr="00BD0FD3" w:rsidRDefault="0070562B" w:rsidP="0070562B">
      <w:r w:rsidRPr="00BD0FD3">
        <w:t>This checks out exactly.</w:t>
      </w:r>
    </w:p>
    <w:p w14:paraId="7BDE35FB" w14:textId="77777777" w:rsidR="00604D28" w:rsidRPr="00BD0FD3" w:rsidRDefault="00604D28" w:rsidP="0070562B"/>
    <w:p w14:paraId="29204775" w14:textId="129ABB37" w:rsidR="0070562B" w:rsidRPr="00BD0FD3" w:rsidRDefault="0070562B" w:rsidP="0070562B">
      <w:pPr>
        <w:pStyle w:val="Heading3"/>
      </w:pPr>
      <w:r w:rsidRPr="00BD0FD3">
        <w:t>2.</w:t>
      </w:r>
      <w:r w:rsidR="002A0E7F" w:rsidRPr="00BD0FD3">
        <w:t>1</w:t>
      </w:r>
      <w:r w:rsidRPr="00BD0FD3">
        <w:t>.</w:t>
      </w:r>
      <w:r w:rsidR="002A0E7F" w:rsidRPr="00BD0FD3">
        <w:t>3</w:t>
      </w:r>
      <w:r w:rsidRPr="00BD0FD3">
        <w:t>.2</w:t>
      </w:r>
      <w:r w:rsidRPr="00BD0FD3">
        <w:tab/>
        <w:t>Antenna gain</w:t>
      </w:r>
    </w:p>
    <w:p w14:paraId="566215D0" w14:textId="48015204" w:rsidR="0070562B" w:rsidRPr="00BD0FD3" w:rsidRDefault="0070562B" w:rsidP="0070562B">
      <w:r w:rsidRPr="00BD0FD3">
        <w:t>The antenna gain CCDF and the aggressor and victim antenna gain plots can be seen in figure 2.</w:t>
      </w:r>
      <w:r w:rsidR="002A0E7F" w:rsidRPr="00BD0FD3">
        <w:t>1</w:t>
      </w:r>
      <w:r w:rsidRPr="00BD0FD3">
        <w:t>.</w:t>
      </w:r>
      <w:r w:rsidR="002A0E7F" w:rsidRPr="00BD0FD3">
        <w:t>3</w:t>
      </w:r>
      <w:r w:rsidRPr="00BD0FD3">
        <w:t>.2-1</w:t>
      </w:r>
    </w:p>
    <w:p w14:paraId="0BEBC341" w14:textId="16C54054" w:rsidR="0070562B" w:rsidRPr="00BD0FD3" w:rsidRDefault="00AD3220" w:rsidP="0070562B">
      <w:pPr>
        <w:jc w:val="center"/>
      </w:pPr>
      <w:r w:rsidRPr="00BD0FD3">
        <w:rPr>
          <w:noProof/>
        </w:rPr>
        <w:drawing>
          <wp:inline distT="0" distB="0" distL="0" distR="0" wp14:anchorId="595638ED" wp14:editId="3ADEA32D">
            <wp:extent cx="6646545" cy="258230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6545" cy="2582304"/>
                    </a:xfrm>
                    <a:prstGeom prst="rect">
                      <a:avLst/>
                    </a:prstGeom>
                    <a:noFill/>
                    <a:ln>
                      <a:noFill/>
                    </a:ln>
                  </pic:spPr>
                </pic:pic>
              </a:graphicData>
            </a:graphic>
          </wp:inline>
        </w:drawing>
      </w:r>
    </w:p>
    <w:p w14:paraId="2B4B7489" w14:textId="41FE89DC" w:rsidR="002A0E7F" w:rsidRPr="00BD0FD3" w:rsidRDefault="002A0E7F" w:rsidP="004A1FC0">
      <w:pPr>
        <w:pStyle w:val="TF"/>
      </w:pPr>
      <w:r w:rsidRPr="00BD0FD3">
        <w:t xml:space="preserve">Figure 2.1.3.2-1. BS-BS </w:t>
      </w:r>
      <w:r w:rsidR="00BD0FD3">
        <w:t>a</w:t>
      </w:r>
      <w:r w:rsidRPr="00BD0FD3">
        <w:t>ntenna gain CCDF</w:t>
      </w:r>
    </w:p>
    <w:p w14:paraId="1C7E107E" w14:textId="77777777" w:rsidR="002A0E7F" w:rsidRPr="00F04EBF" w:rsidRDefault="002A0E7F" w:rsidP="0070562B">
      <w:pPr>
        <w:jc w:val="center"/>
        <w:rPr>
          <w:highlight w:val="yellow"/>
        </w:rPr>
      </w:pPr>
    </w:p>
    <w:p w14:paraId="6EAE3D4C" w14:textId="537935A0" w:rsidR="0070562B" w:rsidRPr="002F0E5A" w:rsidRDefault="0070562B" w:rsidP="0070562B">
      <w:r w:rsidRPr="002F0E5A">
        <w:t>Again checking the extremes:</w:t>
      </w:r>
    </w:p>
    <w:p w14:paraId="2D727EA7" w14:textId="2FD185F2" w:rsidR="0070562B" w:rsidRPr="00C82251" w:rsidRDefault="0070562B" w:rsidP="0070562B">
      <w:r w:rsidRPr="002F0E5A">
        <w:tab/>
        <w:t>Aggressor antenna (2</w:t>
      </w:r>
      <w:r w:rsidR="00C82251">
        <w:t xml:space="preserve"> </w:t>
      </w:r>
      <w:r w:rsidRPr="002F0E5A">
        <w:t xml:space="preserve">GHz) – </w:t>
      </w:r>
      <w:r w:rsidRPr="00C82251">
        <w:t>Directivity max = 2</w:t>
      </w:r>
      <w:r w:rsidR="00AD3220" w:rsidRPr="00C82251">
        <w:t>6</w:t>
      </w:r>
      <w:r w:rsidR="008B137C" w:rsidRPr="00C82251">
        <w:t>.4</w:t>
      </w:r>
      <w:r w:rsidRPr="00C82251">
        <w:t xml:space="preserve">dBi, Figure 2.2.1.2-1 </w:t>
      </w:r>
      <w:proofErr w:type="spellStart"/>
      <w:r w:rsidRPr="00C82251">
        <w:t>Gmax</w:t>
      </w:r>
      <w:proofErr w:type="spellEnd"/>
      <w:r w:rsidRPr="00C82251">
        <w:t xml:space="preserve"> = </w:t>
      </w:r>
      <w:r w:rsidR="00604D28" w:rsidRPr="00C82251">
        <w:t>24.6</w:t>
      </w:r>
      <w:r w:rsidRPr="00C82251">
        <w:t>dB</w:t>
      </w:r>
      <w:r w:rsidR="00604D28" w:rsidRPr="00C82251">
        <w:t>i</w:t>
      </w:r>
    </w:p>
    <w:p w14:paraId="4585C103" w14:textId="140C634B" w:rsidR="00604D28" w:rsidRPr="00C82251" w:rsidRDefault="0070562B" w:rsidP="00604D28">
      <w:r w:rsidRPr="00C82251">
        <w:tab/>
      </w:r>
      <w:r w:rsidR="00604D28" w:rsidRPr="00C82251">
        <w:t>Victim antenna (6.425</w:t>
      </w:r>
      <w:r w:rsidR="00C82251" w:rsidRPr="00C82251">
        <w:t xml:space="preserve"> </w:t>
      </w:r>
      <w:r w:rsidR="00604D28" w:rsidRPr="00C82251">
        <w:t>GHz) – Directivity max = 3</w:t>
      </w:r>
      <w:r w:rsidR="008B137C" w:rsidRPr="00C82251">
        <w:t>5</w:t>
      </w:r>
      <w:r w:rsidR="00604D28" w:rsidRPr="00C82251">
        <w:t xml:space="preserve">.2dBi, Figure 2.2.1.2-1 </w:t>
      </w:r>
      <w:proofErr w:type="spellStart"/>
      <w:r w:rsidR="00604D28" w:rsidRPr="00C82251">
        <w:t>Gmax</w:t>
      </w:r>
      <w:proofErr w:type="spellEnd"/>
      <w:r w:rsidR="00604D28" w:rsidRPr="00C82251">
        <w:t xml:space="preserve"> = 31.5dBi</w:t>
      </w:r>
    </w:p>
    <w:p w14:paraId="4BF43E98" w14:textId="42447901" w:rsidR="0070562B" w:rsidRPr="00C82251" w:rsidRDefault="00604D28" w:rsidP="0070562B">
      <w:r w:rsidRPr="00C82251">
        <w:t>The maximum antenna gain is not seen in the statistical results</w:t>
      </w:r>
      <w:r w:rsidR="00C82251" w:rsidRPr="00C82251">
        <w:t>.</w:t>
      </w:r>
      <w:r w:rsidRPr="00C82251">
        <w:t xml:space="preserve"> </w:t>
      </w:r>
      <w:r w:rsidR="00C82251" w:rsidRPr="00C82251">
        <w:t>H</w:t>
      </w:r>
      <w:r w:rsidRPr="00C82251">
        <w:t>owever</w:t>
      </w:r>
      <w:r w:rsidR="00C82251" w:rsidRPr="00C82251">
        <w:t>,</w:t>
      </w:r>
      <w:r w:rsidRPr="00C82251">
        <w:t xml:space="preserve"> this is to be expected as with mechanical tilt the B</w:t>
      </w:r>
      <w:r w:rsidR="00C82251" w:rsidRPr="00C82251">
        <w:t>S</w:t>
      </w:r>
      <w:r w:rsidRPr="00C82251">
        <w:t xml:space="preserve"> are not aligned in elevation and they are also due to the grid shift they not aligned in azimuth, some loss of gain therefore would be expected.</w:t>
      </w:r>
    </w:p>
    <w:p w14:paraId="3DC0AD29" w14:textId="37A0E32E" w:rsidR="00604D28" w:rsidRPr="00C82251" w:rsidRDefault="00604D28" w:rsidP="0070562B">
      <w:r w:rsidRPr="00C82251">
        <w:t>The minimum gain in azimuth and elevation is limited to -30</w:t>
      </w:r>
      <w:r w:rsidR="00C82251" w:rsidRPr="00C82251">
        <w:t xml:space="preserve"> </w:t>
      </w:r>
      <w:proofErr w:type="spellStart"/>
      <w:r w:rsidRPr="00C82251">
        <w:t>dBi</w:t>
      </w:r>
      <w:proofErr w:type="spellEnd"/>
      <w:r w:rsidRPr="00C82251">
        <w:t xml:space="preserve"> so the lower limit of -60</w:t>
      </w:r>
      <w:r w:rsidR="00C82251" w:rsidRPr="00C82251">
        <w:t xml:space="preserve"> </w:t>
      </w:r>
      <w:proofErr w:type="spellStart"/>
      <w:r w:rsidRPr="00C82251">
        <w:t>dBi</w:t>
      </w:r>
      <w:proofErr w:type="spellEnd"/>
      <w:r w:rsidRPr="00C82251">
        <w:t xml:space="preserve"> is as expected.</w:t>
      </w:r>
    </w:p>
    <w:p w14:paraId="16C017C4" w14:textId="77777777" w:rsidR="00CB47EE" w:rsidRPr="00C82251" w:rsidRDefault="00CB47EE" w:rsidP="0070562B"/>
    <w:p w14:paraId="200BC954" w14:textId="108F0AE0" w:rsidR="00604D28" w:rsidRPr="00FA2A7B" w:rsidRDefault="00604D28" w:rsidP="00604D28">
      <w:pPr>
        <w:pStyle w:val="Heading3"/>
      </w:pPr>
      <w:r w:rsidRPr="00C82251">
        <w:t>2.</w:t>
      </w:r>
      <w:r w:rsidR="002A0E7F" w:rsidRPr="00C82251">
        <w:t>1</w:t>
      </w:r>
      <w:r w:rsidRPr="00C82251">
        <w:t>.</w:t>
      </w:r>
      <w:r w:rsidR="002A0E7F" w:rsidRPr="00C82251">
        <w:t>3</w:t>
      </w:r>
      <w:r w:rsidRPr="00C82251">
        <w:t>.3</w:t>
      </w:r>
      <w:r w:rsidRPr="00C82251">
        <w:tab/>
      </w:r>
      <w:r w:rsidRPr="00FA2A7B">
        <w:t xml:space="preserve">Interference </w:t>
      </w:r>
      <w:r w:rsidR="00CB47EE" w:rsidRPr="00FA2A7B">
        <w:t>l</w:t>
      </w:r>
      <w:r w:rsidRPr="00FA2A7B">
        <w:t>evel</w:t>
      </w:r>
    </w:p>
    <w:p w14:paraId="727C95EC" w14:textId="44B431F6" w:rsidR="0070562B" w:rsidRPr="00FA2A7B" w:rsidRDefault="00604D28" w:rsidP="0070562B">
      <w:r w:rsidRPr="00FA2A7B">
        <w:t xml:space="preserve">The total interference </w:t>
      </w:r>
      <w:r w:rsidR="00322F8D" w:rsidRPr="00FA2A7B">
        <w:t>CCDF curves are shown in figure 2.</w:t>
      </w:r>
      <w:r w:rsidR="002A0E7F" w:rsidRPr="00FA2A7B">
        <w:t>1</w:t>
      </w:r>
      <w:r w:rsidR="00322F8D" w:rsidRPr="00FA2A7B">
        <w:t>.</w:t>
      </w:r>
      <w:r w:rsidR="002A0E7F" w:rsidRPr="00FA2A7B">
        <w:t>3</w:t>
      </w:r>
      <w:r w:rsidR="00322F8D" w:rsidRPr="00FA2A7B">
        <w:t>.3-1.</w:t>
      </w:r>
    </w:p>
    <w:p w14:paraId="7ED961E5" w14:textId="748D7A29" w:rsidR="00322F8D" w:rsidRPr="00FA2A7B" w:rsidRDefault="00322F8D" w:rsidP="0070562B"/>
    <w:p w14:paraId="72946D5A" w14:textId="1B27F9D5" w:rsidR="00322F8D" w:rsidRPr="00FA2A7B" w:rsidRDefault="00322F8D" w:rsidP="0070562B">
      <w:r w:rsidRPr="00FA2A7B">
        <w:rPr>
          <w:noProof/>
        </w:rPr>
        <w:lastRenderedPageBreak/>
        <w:drawing>
          <wp:inline distT="0" distB="0" distL="0" distR="0" wp14:anchorId="2742A67E" wp14:editId="254AA474">
            <wp:extent cx="3005593" cy="2252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328" cy="2265487"/>
                    </a:xfrm>
                    <a:prstGeom prst="rect">
                      <a:avLst/>
                    </a:prstGeom>
                    <a:noFill/>
                    <a:ln>
                      <a:noFill/>
                    </a:ln>
                  </pic:spPr>
                </pic:pic>
              </a:graphicData>
            </a:graphic>
          </wp:inline>
        </w:drawing>
      </w:r>
      <w:r w:rsidRPr="00FA2A7B">
        <w:rPr>
          <w:noProof/>
        </w:rPr>
        <w:drawing>
          <wp:inline distT="0" distB="0" distL="0" distR="0" wp14:anchorId="412666EA" wp14:editId="7A55BB03">
            <wp:extent cx="2993445" cy="22438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8314" cy="2247486"/>
                    </a:xfrm>
                    <a:prstGeom prst="rect">
                      <a:avLst/>
                    </a:prstGeom>
                    <a:noFill/>
                    <a:ln>
                      <a:noFill/>
                    </a:ln>
                  </pic:spPr>
                </pic:pic>
              </a:graphicData>
            </a:graphic>
          </wp:inline>
        </w:drawing>
      </w:r>
    </w:p>
    <w:p w14:paraId="67A82AC8" w14:textId="19767B1C" w:rsidR="00322F8D" w:rsidRPr="00FA2A7B" w:rsidRDefault="00322F8D" w:rsidP="004A1FC0">
      <w:pPr>
        <w:pStyle w:val="TF"/>
      </w:pPr>
      <w:r w:rsidRPr="00FA2A7B">
        <w:t>Figure 2.</w:t>
      </w:r>
      <w:r w:rsidR="002A0E7F" w:rsidRPr="00FA2A7B">
        <w:t>1</w:t>
      </w:r>
      <w:r w:rsidRPr="00FA2A7B">
        <w:t>.</w:t>
      </w:r>
      <w:r w:rsidR="002A0E7F" w:rsidRPr="00FA2A7B">
        <w:t>3</w:t>
      </w:r>
      <w:r w:rsidRPr="00FA2A7B">
        <w:t>.3-1. Total interferer level CCDF’s</w:t>
      </w:r>
    </w:p>
    <w:p w14:paraId="073E69A1" w14:textId="77777777" w:rsidR="00FA2A7B" w:rsidRPr="00FA2A7B" w:rsidRDefault="00FA2A7B" w:rsidP="0070562B"/>
    <w:p w14:paraId="0A46B614" w14:textId="72ECF34B" w:rsidR="00322F8D" w:rsidRPr="00FA2A7B" w:rsidRDefault="00322F8D" w:rsidP="0070562B">
      <w:r w:rsidRPr="00FA2A7B">
        <w:t>The 99% levels are extracted in table 2.</w:t>
      </w:r>
      <w:r w:rsidR="002A0E7F" w:rsidRPr="00FA2A7B">
        <w:t>1</w:t>
      </w:r>
      <w:r w:rsidRPr="00FA2A7B">
        <w:t>.</w:t>
      </w:r>
      <w:r w:rsidR="002A0E7F" w:rsidRPr="00FA2A7B">
        <w:t>3</w:t>
      </w:r>
      <w:r w:rsidRPr="00FA2A7B">
        <w:t>.3-1.</w:t>
      </w:r>
    </w:p>
    <w:p w14:paraId="56484262" w14:textId="0B580DF3" w:rsidR="00322F8D" w:rsidRPr="00FA2A7B" w:rsidRDefault="00322F8D" w:rsidP="004A1FC0">
      <w:pPr>
        <w:pStyle w:val="TH"/>
      </w:pPr>
      <w:r w:rsidRPr="00FA2A7B">
        <w:t>Table 2.</w:t>
      </w:r>
      <w:r w:rsidR="002A0E7F" w:rsidRPr="00FA2A7B">
        <w:t>1</w:t>
      </w:r>
      <w:r w:rsidRPr="00FA2A7B">
        <w:t>.</w:t>
      </w:r>
      <w:r w:rsidR="002A0E7F" w:rsidRPr="00FA2A7B">
        <w:t>3</w:t>
      </w:r>
      <w:r w:rsidRPr="00FA2A7B">
        <w:t>.3-1. BS-BS 99% CCDF results</w:t>
      </w:r>
    </w:p>
    <w:tbl>
      <w:tblPr>
        <w:tblW w:w="7332" w:type="dxa"/>
        <w:tblInd w:w="1271" w:type="dxa"/>
        <w:tblLook w:val="04A0" w:firstRow="1" w:lastRow="0" w:firstColumn="1" w:lastColumn="0" w:noHBand="0" w:noVBand="1"/>
      </w:tblPr>
      <w:tblGrid>
        <w:gridCol w:w="960"/>
        <w:gridCol w:w="1920"/>
        <w:gridCol w:w="785"/>
        <w:gridCol w:w="1920"/>
        <w:gridCol w:w="1078"/>
        <w:gridCol w:w="669"/>
      </w:tblGrid>
      <w:tr w:rsidR="00322F8D" w:rsidRPr="00FA2A7B" w14:paraId="7683EEDE" w14:textId="77777777" w:rsidTr="004A1FC0">
        <w:trPr>
          <w:trHeight w:val="58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C5AC88"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 </w:t>
            </w:r>
          </w:p>
        </w:tc>
        <w:tc>
          <w:tcPr>
            <w:tcW w:w="2705" w:type="dxa"/>
            <w:gridSpan w:val="2"/>
            <w:tcBorders>
              <w:top w:val="single" w:sz="4" w:space="0" w:color="auto"/>
              <w:left w:val="nil"/>
              <w:bottom w:val="single" w:sz="4" w:space="0" w:color="auto"/>
              <w:right w:val="single" w:sz="4" w:space="0" w:color="auto"/>
            </w:tcBorders>
            <w:shd w:val="clear" w:color="auto" w:fill="auto"/>
            <w:vAlign w:val="center"/>
            <w:hideMark/>
          </w:tcPr>
          <w:p w14:paraId="7F789081"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Fundamental aggressor response</w:t>
            </w:r>
          </w:p>
        </w:tc>
        <w:tc>
          <w:tcPr>
            <w:tcW w:w="2998" w:type="dxa"/>
            <w:gridSpan w:val="2"/>
            <w:tcBorders>
              <w:top w:val="single" w:sz="4" w:space="0" w:color="auto"/>
              <w:left w:val="nil"/>
              <w:bottom w:val="single" w:sz="4" w:space="0" w:color="auto"/>
              <w:right w:val="single" w:sz="4" w:space="0" w:color="auto"/>
            </w:tcBorders>
            <w:shd w:val="clear" w:color="auto" w:fill="auto"/>
            <w:vAlign w:val="center"/>
            <w:hideMark/>
          </w:tcPr>
          <w:p w14:paraId="4F4CA06B"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Harmonic aggressor response</w:t>
            </w:r>
          </w:p>
        </w:tc>
        <w:tc>
          <w:tcPr>
            <w:tcW w:w="6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B316F1"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Unit</w:t>
            </w:r>
          </w:p>
        </w:tc>
      </w:tr>
      <w:tr w:rsidR="00322F8D" w:rsidRPr="00FA2A7B" w14:paraId="478FA935" w14:textId="77777777" w:rsidTr="004A1FC0">
        <w:trPr>
          <w:trHeight w:val="285"/>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E6FBA40" w14:textId="77777777" w:rsidR="00322F8D" w:rsidRPr="00FA2A7B" w:rsidRDefault="00322F8D" w:rsidP="00322F8D">
            <w:pPr>
              <w:overflowPunct/>
              <w:autoSpaceDE/>
              <w:autoSpaceDN/>
              <w:adjustRightInd/>
              <w:spacing w:after="0"/>
              <w:textAlignment w:val="auto"/>
              <w:rPr>
                <w:rFonts w:ascii="Arial" w:hAnsi="Arial" w:cs="Arial"/>
              </w:rPr>
            </w:pPr>
          </w:p>
        </w:tc>
        <w:tc>
          <w:tcPr>
            <w:tcW w:w="1920" w:type="dxa"/>
            <w:tcBorders>
              <w:top w:val="nil"/>
              <w:left w:val="nil"/>
              <w:bottom w:val="single" w:sz="4" w:space="0" w:color="auto"/>
              <w:right w:val="single" w:sz="4" w:space="0" w:color="auto"/>
            </w:tcBorders>
            <w:shd w:val="clear" w:color="auto" w:fill="auto"/>
            <w:noWrap/>
            <w:vAlign w:val="center"/>
            <w:hideMark/>
          </w:tcPr>
          <w:p w14:paraId="5F490FFA"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rho=1</w:t>
            </w:r>
          </w:p>
        </w:tc>
        <w:tc>
          <w:tcPr>
            <w:tcW w:w="785" w:type="dxa"/>
            <w:tcBorders>
              <w:top w:val="nil"/>
              <w:left w:val="nil"/>
              <w:bottom w:val="single" w:sz="4" w:space="0" w:color="auto"/>
              <w:right w:val="single" w:sz="4" w:space="0" w:color="auto"/>
            </w:tcBorders>
            <w:shd w:val="clear" w:color="auto" w:fill="auto"/>
            <w:noWrap/>
            <w:vAlign w:val="center"/>
            <w:hideMark/>
          </w:tcPr>
          <w:p w14:paraId="10F6C4C9"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rho=0</w:t>
            </w:r>
          </w:p>
        </w:tc>
        <w:tc>
          <w:tcPr>
            <w:tcW w:w="1920" w:type="dxa"/>
            <w:tcBorders>
              <w:top w:val="nil"/>
              <w:left w:val="nil"/>
              <w:bottom w:val="single" w:sz="4" w:space="0" w:color="auto"/>
              <w:right w:val="single" w:sz="4" w:space="0" w:color="auto"/>
            </w:tcBorders>
            <w:shd w:val="clear" w:color="auto" w:fill="auto"/>
            <w:noWrap/>
            <w:vAlign w:val="center"/>
            <w:hideMark/>
          </w:tcPr>
          <w:p w14:paraId="65E81A20"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rho=1</w:t>
            </w:r>
          </w:p>
        </w:tc>
        <w:tc>
          <w:tcPr>
            <w:tcW w:w="1078" w:type="dxa"/>
            <w:tcBorders>
              <w:top w:val="nil"/>
              <w:left w:val="nil"/>
              <w:bottom w:val="single" w:sz="4" w:space="0" w:color="auto"/>
              <w:right w:val="single" w:sz="4" w:space="0" w:color="auto"/>
            </w:tcBorders>
            <w:shd w:val="clear" w:color="auto" w:fill="auto"/>
            <w:noWrap/>
            <w:vAlign w:val="center"/>
            <w:hideMark/>
          </w:tcPr>
          <w:p w14:paraId="143F25EE"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rho=0</w:t>
            </w:r>
          </w:p>
        </w:tc>
        <w:tc>
          <w:tcPr>
            <w:tcW w:w="669" w:type="dxa"/>
            <w:vMerge/>
            <w:tcBorders>
              <w:top w:val="single" w:sz="4" w:space="0" w:color="auto"/>
              <w:left w:val="single" w:sz="4" w:space="0" w:color="auto"/>
              <w:bottom w:val="single" w:sz="4" w:space="0" w:color="000000"/>
              <w:right w:val="single" w:sz="4" w:space="0" w:color="auto"/>
            </w:tcBorders>
            <w:vAlign w:val="center"/>
            <w:hideMark/>
          </w:tcPr>
          <w:p w14:paraId="559EC8F1" w14:textId="77777777" w:rsidR="00322F8D" w:rsidRPr="00FA2A7B" w:rsidRDefault="00322F8D" w:rsidP="00322F8D">
            <w:pPr>
              <w:overflowPunct/>
              <w:autoSpaceDE/>
              <w:autoSpaceDN/>
              <w:adjustRightInd/>
              <w:spacing w:after="0"/>
              <w:textAlignment w:val="auto"/>
              <w:rPr>
                <w:rFonts w:ascii="Arial" w:hAnsi="Arial" w:cs="Arial"/>
              </w:rPr>
            </w:pPr>
          </w:p>
        </w:tc>
      </w:tr>
      <w:tr w:rsidR="00322F8D" w:rsidRPr="00FA2A7B" w14:paraId="29ED998A" w14:textId="77777777" w:rsidTr="004A1FC0">
        <w:trPr>
          <w:trHeight w:val="2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B200E"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99%</w:t>
            </w:r>
          </w:p>
        </w:tc>
        <w:tc>
          <w:tcPr>
            <w:tcW w:w="1920" w:type="dxa"/>
            <w:tcBorders>
              <w:top w:val="nil"/>
              <w:left w:val="nil"/>
              <w:bottom w:val="single" w:sz="4" w:space="0" w:color="auto"/>
              <w:right w:val="single" w:sz="4" w:space="0" w:color="auto"/>
            </w:tcBorders>
            <w:shd w:val="clear" w:color="auto" w:fill="auto"/>
            <w:noWrap/>
            <w:vAlign w:val="center"/>
            <w:hideMark/>
          </w:tcPr>
          <w:p w14:paraId="5BE9B611"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-117</w:t>
            </w:r>
          </w:p>
        </w:tc>
        <w:tc>
          <w:tcPr>
            <w:tcW w:w="785" w:type="dxa"/>
            <w:tcBorders>
              <w:top w:val="nil"/>
              <w:left w:val="nil"/>
              <w:bottom w:val="single" w:sz="4" w:space="0" w:color="auto"/>
              <w:right w:val="single" w:sz="4" w:space="0" w:color="auto"/>
            </w:tcBorders>
            <w:shd w:val="clear" w:color="auto" w:fill="auto"/>
            <w:noWrap/>
            <w:vAlign w:val="center"/>
            <w:hideMark/>
          </w:tcPr>
          <w:p w14:paraId="2FFA831E"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-113</w:t>
            </w:r>
          </w:p>
        </w:tc>
        <w:tc>
          <w:tcPr>
            <w:tcW w:w="1920" w:type="dxa"/>
            <w:tcBorders>
              <w:top w:val="nil"/>
              <w:left w:val="nil"/>
              <w:bottom w:val="single" w:sz="4" w:space="0" w:color="auto"/>
              <w:right w:val="single" w:sz="4" w:space="0" w:color="auto"/>
            </w:tcBorders>
            <w:shd w:val="clear" w:color="auto" w:fill="auto"/>
            <w:noWrap/>
            <w:vAlign w:val="center"/>
            <w:hideMark/>
          </w:tcPr>
          <w:p w14:paraId="3884E0AD" w14:textId="77777777"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-125</w:t>
            </w:r>
          </w:p>
        </w:tc>
        <w:tc>
          <w:tcPr>
            <w:tcW w:w="1078" w:type="dxa"/>
            <w:tcBorders>
              <w:top w:val="nil"/>
              <w:left w:val="nil"/>
              <w:bottom w:val="single" w:sz="4" w:space="0" w:color="auto"/>
              <w:right w:val="single" w:sz="4" w:space="0" w:color="auto"/>
            </w:tcBorders>
            <w:shd w:val="clear" w:color="auto" w:fill="auto"/>
            <w:noWrap/>
            <w:vAlign w:val="center"/>
            <w:hideMark/>
          </w:tcPr>
          <w:p w14:paraId="5CAC3153" w14:textId="347B9793" w:rsidR="00322F8D" w:rsidRPr="00FA2A7B" w:rsidRDefault="00322F8D" w:rsidP="00322F8D">
            <w:pPr>
              <w:overflowPunct/>
              <w:autoSpaceDE/>
              <w:autoSpaceDN/>
              <w:adjustRightInd/>
              <w:spacing w:after="0"/>
              <w:jc w:val="center"/>
              <w:textAlignment w:val="auto"/>
              <w:rPr>
                <w:rFonts w:ascii="Arial" w:hAnsi="Arial" w:cs="Arial"/>
              </w:rPr>
            </w:pPr>
            <w:r w:rsidRPr="00FA2A7B">
              <w:rPr>
                <w:rFonts w:ascii="Arial" w:hAnsi="Arial" w:cs="Arial"/>
              </w:rPr>
              <w:t>-123.5</w:t>
            </w:r>
          </w:p>
        </w:tc>
        <w:tc>
          <w:tcPr>
            <w:tcW w:w="669" w:type="dxa"/>
            <w:tcBorders>
              <w:top w:val="nil"/>
              <w:left w:val="nil"/>
              <w:bottom w:val="single" w:sz="4" w:space="0" w:color="auto"/>
              <w:right w:val="single" w:sz="4" w:space="0" w:color="auto"/>
            </w:tcBorders>
            <w:shd w:val="clear" w:color="auto" w:fill="auto"/>
            <w:noWrap/>
            <w:vAlign w:val="center"/>
            <w:hideMark/>
          </w:tcPr>
          <w:p w14:paraId="54ED2D3E" w14:textId="77777777" w:rsidR="00322F8D" w:rsidRPr="00FA2A7B" w:rsidRDefault="00322F8D" w:rsidP="00322F8D">
            <w:pPr>
              <w:overflowPunct/>
              <w:autoSpaceDE/>
              <w:autoSpaceDN/>
              <w:adjustRightInd/>
              <w:spacing w:after="0"/>
              <w:textAlignment w:val="auto"/>
              <w:rPr>
                <w:rFonts w:ascii="Arial" w:hAnsi="Arial" w:cs="Arial"/>
              </w:rPr>
            </w:pPr>
            <w:r w:rsidRPr="00FA2A7B">
              <w:rPr>
                <w:rFonts w:ascii="Arial" w:hAnsi="Arial" w:cs="Arial"/>
              </w:rPr>
              <w:t>dBm</w:t>
            </w:r>
          </w:p>
        </w:tc>
      </w:tr>
    </w:tbl>
    <w:p w14:paraId="4B2B4FD2" w14:textId="6633B996" w:rsidR="00322F8D" w:rsidRPr="00F04EBF" w:rsidRDefault="00322F8D" w:rsidP="0070562B">
      <w:pPr>
        <w:rPr>
          <w:highlight w:val="yellow"/>
        </w:rPr>
      </w:pPr>
    </w:p>
    <w:p w14:paraId="69639505" w14:textId="5BE055FC" w:rsidR="00322F8D" w:rsidRPr="00FA2A7B" w:rsidRDefault="00322F8D" w:rsidP="0070562B">
      <w:r w:rsidRPr="00FA2A7B">
        <w:t>Using out of band harmonic array response there is 8.5 to 10</w:t>
      </w:r>
      <w:r w:rsidR="00FA2A7B" w:rsidRPr="00FA2A7B">
        <w:t xml:space="preserve"> </w:t>
      </w:r>
      <w:r w:rsidRPr="00FA2A7B">
        <w:t>dB margin over the current requirement depending on the correlation assumption.</w:t>
      </w:r>
    </w:p>
    <w:p w14:paraId="6AE75DCE" w14:textId="77777777" w:rsidR="00CB47EE" w:rsidRPr="00FA2A7B" w:rsidRDefault="00CB47EE" w:rsidP="0070562B"/>
    <w:p w14:paraId="4786E717" w14:textId="0E4933CA" w:rsidR="005A0038" w:rsidRPr="00FA2A7B" w:rsidRDefault="005A0038" w:rsidP="005A0038">
      <w:pPr>
        <w:pStyle w:val="Heading3"/>
      </w:pPr>
      <w:r w:rsidRPr="00FA2A7B">
        <w:t>2.</w:t>
      </w:r>
      <w:r w:rsidR="002A0E7F" w:rsidRPr="00FA2A7B">
        <w:t>1</w:t>
      </w:r>
      <w:r w:rsidRPr="00FA2A7B">
        <w:t>.</w:t>
      </w:r>
      <w:r w:rsidR="002A0E7F" w:rsidRPr="00FA2A7B">
        <w:t>3</w:t>
      </w:r>
      <w:r w:rsidRPr="00FA2A7B">
        <w:t>.4</w:t>
      </w:r>
      <w:r w:rsidRPr="00FA2A7B">
        <w:tab/>
        <w:t>Issues</w:t>
      </w:r>
    </w:p>
    <w:p w14:paraId="1AAA6345" w14:textId="49E2164B" w:rsidR="00604D28" w:rsidRPr="009D6079" w:rsidRDefault="005A0038" w:rsidP="0070562B">
      <w:r w:rsidRPr="009D6079">
        <w:t xml:space="preserve">Whilst carrying out the calibration </w:t>
      </w:r>
      <w:r w:rsidR="00FE48AE" w:rsidRPr="009D6079">
        <w:t>some issues were identified:</w:t>
      </w:r>
    </w:p>
    <w:p w14:paraId="40F2983A" w14:textId="0F50558C" w:rsidR="009264C2" w:rsidRPr="009D6079" w:rsidRDefault="00FE48AE" w:rsidP="009D6079">
      <w:pPr>
        <w:pStyle w:val="ListParagraph"/>
        <w:numPr>
          <w:ilvl w:val="0"/>
          <w:numId w:val="42"/>
        </w:numPr>
        <w:ind w:firstLineChars="0"/>
      </w:pPr>
      <w:r w:rsidRPr="009D6079">
        <w:t>The element description is not consistent with the array geometry. The array has a separation between elements of 0.5λ horizontally and 0.7λ vertically. The maximum element size is hence 0.5x0.7λ. An element of this size cannot have a beam width of 90°x65° as it is not large enough (65° is generally used for 0.9λ, 90° for 0.7λ and 130° for 0.5λ). The estimation of the element pattern with respect to the separation has been discussed during many different simulation tasks and generally these figures have been settled on. The error does not have too much effect on the correlated results where the array performance dominates but can affect the non-correlated results where the element pattern is important.</w:t>
      </w:r>
    </w:p>
    <w:p w14:paraId="1A75B27D" w14:textId="77777777" w:rsidR="00CB47EE" w:rsidRPr="00F04EBF" w:rsidRDefault="00CB47EE" w:rsidP="00B462FC">
      <w:pPr>
        <w:rPr>
          <w:highlight w:val="yellow"/>
        </w:rPr>
      </w:pPr>
    </w:p>
    <w:p w14:paraId="032F6771" w14:textId="29F54206" w:rsidR="0092288C" w:rsidRPr="00D7338D" w:rsidRDefault="0092288C" w:rsidP="0092288C">
      <w:pPr>
        <w:pStyle w:val="Heading2"/>
      </w:pPr>
      <w:r w:rsidRPr="009D6079">
        <w:t>2</w:t>
      </w:r>
      <w:r w:rsidRPr="00D7338D">
        <w:t>.</w:t>
      </w:r>
      <w:r w:rsidR="00F44299" w:rsidRPr="00D7338D">
        <w:t>2</w:t>
      </w:r>
      <w:r w:rsidRPr="00D7338D">
        <w:t>.</w:t>
      </w:r>
      <w:r w:rsidRPr="00D7338D">
        <w:tab/>
        <w:t>BS-UE</w:t>
      </w:r>
    </w:p>
    <w:p w14:paraId="4FD5ED25" w14:textId="77777777" w:rsidR="004D14FD" w:rsidRPr="00D7338D" w:rsidRDefault="004D14FD" w:rsidP="004D14FD">
      <w:pPr>
        <w:pStyle w:val="Heading3"/>
      </w:pPr>
      <w:r w:rsidRPr="00D7338D">
        <w:t>2.2.1</w:t>
      </w:r>
      <w:r w:rsidRPr="00D7338D">
        <w:tab/>
        <w:t>Introduction</w:t>
      </w:r>
    </w:p>
    <w:p w14:paraId="0AAA79F5" w14:textId="77777777" w:rsidR="004D14FD" w:rsidRPr="00D7338D" w:rsidRDefault="004D14FD" w:rsidP="004D14FD">
      <w:r w:rsidRPr="00D7338D">
        <w:t>The BS to UE simulation is based on 2 micro networks placed within a macro 19 site 3 sector layout with 500m ISD. There are 3 micro sites per Macro sector.</w:t>
      </w:r>
    </w:p>
    <w:p w14:paraId="5CF77CC8" w14:textId="6B301B85" w:rsidR="004D14FD" w:rsidRPr="00D7338D" w:rsidRDefault="004D14FD" w:rsidP="004D14FD">
      <w:r w:rsidRPr="00D7338D">
        <w:t>Key points for the simulation are as follows:</w:t>
      </w:r>
    </w:p>
    <w:p w14:paraId="704F2EA3" w14:textId="1021C53F" w:rsidR="004D14FD" w:rsidRPr="00D7338D" w:rsidRDefault="004D14FD" w:rsidP="00D7338D">
      <w:pPr>
        <w:pStyle w:val="ListParagraph"/>
        <w:numPr>
          <w:ilvl w:val="0"/>
          <w:numId w:val="43"/>
        </w:numPr>
        <w:ind w:firstLineChars="0"/>
      </w:pPr>
      <w:r w:rsidRPr="00D7338D">
        <w:t>Micro BS are randomly located along one of 3 circl</w:t>
      </w:r>
      <w:r w:rsidR="00781D28" w:rsidRPr="00D7338D">
        <w:t>e</w:t>
      </w:r>
      <w:r w:rsidRPr="00D7338D">
        <w:t>s placed within the macro cell. Micro BS must be no closer than 10</w:t>
      </w:r>
      <w:r w:rsidR="00D7338D" w:rsidRPr="00D7338D">
        <w:t xml:space="preserve"> </w:t>
      </w:r>
      <w:r w:rsidRPr="00D7338D">
        <w:t>m to each other.</w:t>
      </w:r>
    </w:p>
    <w:p w14:paraId="42A08C19" w14:textId="4F27C5D2" w:rsidR="004D14FD" w:rsidRPr="00D7338D" w:rsidRDefault="004D14FD" w:rsidP="00D7338D">
      <w:pPr>
        <w:pStyle w:val="ListParagraph"/>
        <w:numPr>
          <w:ilvl w:val="0"/>
          <w:numId w:val="43"/>
        </w:numPr>
        <w:ind w:firstLineChars="0"/>
      </w:pPr>
      <w:r w:rsidRPr="00D7338D">
        <w:t>It was agreed during the off-line meeting that for the calibration phase the aggressor antenna pattern used would be that of the fundamental 2</w:t>
      </w:r>
      <w:r w:rsidR="00D7338D" w:rsidRPr="00D7338D">
        <w:t xml:space="preserve"> </w:t>
      </w:r>
      <w:r w:rsidRPr="00D7338D">
        <w:t>GHz antenna. The 6.425</w:t>
      </w:r>
      <w:r w:rsidR="00D7338D" w:rsidRPr="00D7338D">
        <w:t xml:space="preserve"> </w:t>
      </w:r>
      <w:r w:rsidRPr="00D7338D">
        <w:t>GHz array performance of the antenna is easily derived and it should be discussed if this is more appropriate when considering the final results.</w:t>
      </w:r>
    </w:p>
    <w:p w14:paraId="1CEAFE29" w14:textId="77777777" w:rsidR="00CB47EE" w:rsidRPr="00D7338D" w:rsidRDefault="00CB47EE" w:rsidP="004D14FD">
      <w:pPr>
        <w:ind w:left="420"/>
      </w:pPr>
    </w:p>
    <w:p w14:paraId="3461DA30" w14:textId="0AC04926" w:rsidR="004D14FD" w:rsidRPr="00D7338D" w:rsidRDefault="004D14FD" w:rsidP="004D14FD">
      <w:pPr>
        <w:pStyle w:val="Heading3"/>
      </w:pPr>
      <w:r w:rsidRPr="00D7338D">
        <w:lastRenderedPageBreak/>
        <w:t>2.2.</w:t>
      </w:r>
      <w:r w:rsidR="002A0E7F" w:rsidRPr="00D7338D">
        <w:t>2</w:t>
      </w:r>
      <w:r w:rsidRPr="00D7338D">
        <w:tab/>
        <w:t>Simulation set</w:t>
      </w:r>
      <w:r w:rsidR="00D7338D">
        <w:t>-</w:t>
      </w:r>
      <w:r w:rsidRPr="00D7338D">
        <w:t>up</w:t>
      </w:r>
    </w:p>
    <w:p w14:paraId="28FC3EDA" w14:textId="436864BB" w:rsidR="004D14FD" w:rsidRPr="00521796" w:rsidRDefault="002A0E7F" w:rsidP="004D14FD">
      <w:r w:rsidRPr="00521796">
        <w:t xml:space="preserve">The micro sites are set up as in figure 2.2.2-1, there are 171 micro BS per network. The macro BS and its </w:t>
      </w:r>
      <w:r w:rsidR="00781D28" w:rsidRPr="00521796">
        <w:t>associated</w:t>
      </w:r>
      <w:r w:rsidRPr="00521796">
        <w:t xml:space="preserve"> UE is shown in figure 2.2.1-1 but has no part in the simulation. The Micro BS are dropped randomly on the edge of the shown circle and is nominally pointing at the centre of the circle. The AAS steering is used to steer the beam directly at the assigned UE.</w:t>
      </w:r>
    </w:p>
    <w:p w14:paraId="16ED28D6" w14:textId="767BC335" w:rsidR="00781D28" w:rsidRPr="00521796" w:rsidRDefault="00781D28" w:rsidP="004D14FD">
      <w:r w:rsidRPr="00521796">
        <w:t>As with the BS-BS simulation no wrap around is implemented in the simulator as data is taken only from the centre site. In this case there are 3 sectors with 3 micro BS per sector so 9 data points are collected per drop.</w:t>
      </w:r>
    </w:p>
    <w:p w14:paraId="7003FBBF" w14:textId="679EADB4" w:rsidR="004D14FD" w:rsidRPr="00CB47EE" w:rsidRDefault="004D14FD" w:rsidP="004D14FD">
      <w:pPr>
        <w:jc w:val="center"/>
      </w:pPr>
      <w:r w:rsidRPr="00CB47EE">
        <w:rPr>
          <w:noProof/>
        </w:rPr>
        <w:drawing>
          <wp:inline distT="0" distB="0" distL="0" distR="0" wp14:anchorId="41DE44D5" wp14:editId="6E452710">
            <wp:extent cx="3709986" cy="2784143"/>
            <wp:effectExtent l="0" t="0" r="0" b="0"/>
            <wp:docPr id="2" name="Picture 1">
              <a:extLst xmlns:a="http://schemas.openxmlformats.org/drawingml/2006/main">
                <a:ext uri="{FF2B5EF4-FFF2-40B4-BE49-F238E27FC236}">
                  <a16:creationId xmlns:a16="http://schemas.microsoft.com/office/drawing/2014/main" id="{6843F739-F81C-4255-97AF-AF05B0D9E5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6843F739-F81C-4255-97AF-AF05B0D9E537}"/>
                        </a:ext>
                      </a:extLst>
                    </pic:cNvPr>
                    <pic:cNvPicPr>
                      <a:picLocks noChangeAspect="1"/>
                    </pic:cNvPicPr>
                  </pic:nvPicPr>
                  <pic:blipFill>
                    <a:blip r:embed="rId13"/>
                    <a:stretch>
                      <a:fillRect/>
                    </a:stretch>
                  </pic:blipFill>
                  <pic:spPr>
                    <a:xfrm>
                      <a:off x="0" y="0"/>
                      <a:ext cx="3719183" cy="2791045"/>
                    </a:xfrm>
                    <a:prstGeom prst="rect">
                      <a:avLst/>
                    </a:prstGeom>
                  </pic:spPr>
                </pic:pic>
              </a:graphicData>
            </a:graphic>
          </wp:inline>
        </w:drawing>
      </w:r>
      <w:r w:rsidRPr="00CB47EE">
        <w:rPr>
          <w:noProof/>
        </w:rPr>
        <w:drawing>
          <wp:inline distT="0" distB="0" distL="0" distR="0" wp14:anchorId="1F7C4BD9" wp14:editId="1B141657">
            <wp:extent cx="2864169" cy="183418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3107" cy="1839906"/>
                    </a:xfrm>
                    <a:prstGeom prst="rect">
                      <a:avLst/>
                    </a:prstGeom>
                    <a:noFill/>
                    <a:ln>
                      <a:noFill/>
                    </a:ln>
                  </pic:spPr>
                </pic:pic>
              </a:graphicData>
            </a:graphic>
          </wp:inline>
        </w:drawing>
      </w:r>
    </w:p>
    <w:p w14:paraId="63DDC452" w14:textId="32E11818" w:rsidR="004D14FD" w:rsidRDefault="004D14FD" w:rsidP="004A1FC0">
      <w:pPr>
        <w:pStyle w:val="TF"/>
      </w:pPr>
      <w:r w:rsidRPr="00CB47EE">
        <w:t>Figure 2.</w:t>
      </w:r>
      <w:r w:rsidR="004A1FC0" w:rsidRPr="00CB47EE">
        <w:t>2</w:t>
      </w:r>
      <w:r w:rsidRPr="00CB47EE">
        <w:t>.2-1 BS-</w:t>
      </w:r>
      <w:r w:rsidR="00E2255F">
        <w:t>UE micro</w:t>
      </w:r>
      <w:r w:rsidRPr="00CB47EE">
        <w:t xml:space="preserve"> layout</w:t>
      </w:r>
    </w:p>
    <w:p w14:paraId="12B23899" w14:textId="77777777" w:rsidR="00E2255F" w:rsidRPr="00CB47EE" w:rsidRDefault="00E2255F" w:rsidP="004A1FC0">
      <w:pPr>
        <w:pStyle w:val="TF"/>
      </w:pPr>
    </w:p>
    <w:p w14:paraId="4DC17A65" w14:textId="4F03D9E8" w:rsidR="004D14FD" w:rsidRPr="00103799" w:rsidRDefault="004D14FD" w:rsidP="004D14FD">
      <w:pPr>
        <w:pStyle w:val="Heading3"/>
      </w:pPr>
      <w:r w:rsidRPr="00103799">
        <w:t>2.2.</w:t>
      </w:r>
      <w:r w:rsidR="00073EB6" w:rsidRPr="00103799">
        <w:t>3</w:t>
      </w:r>
      <w:r w:rsidRPr="00103799">
        <w:tab/>
        <w:t>Calibration results</w:t>
      </w:r>
    </w:p>
    <w:p w14:paraId="12815128" w14:textId="7468AFCC" w:rsidR="004D14FD" w:rsidRPr="00103799" w:rsidRDefault="004D14FD" w:rsidP="004D14FD">
      <w:r w:rsidRPr="00103799">
        <w:t xml:space="preserve">The power arriving at each of the victim </w:t>
      </w:r>
      <w:r w:rsidR="002A0E7F" w:rsidRPr="00103799">
        <w:t xml:space="preserve">UE’s </w:t>
      </w:r>
      <w:r w:rsidRPr="00103799">
        <w:t>is the sum of the aggressor networks 19x3</w:t>
      </w:r>
      <w:r w:rsidR="002A0E7F" w:rsidRPr="00103799">
        <w:t>x3</w:t>
      </w:r>
      <w:r w:rsidR="00103799" w:rsidRPr="00103799">
        <w:t xml:space="preserve"> </w:t>
      </w:r>
      <w:r w:rsidRPr="00103799">
        <w:t>=</w:t>
      </w:r>
      <w:r w:rsidR="00103799" w:rsidRPr="00103799">
        <w:t xml:space="preserve"> </w:t>
      </w:r>
      <w:r w:rsidR="002A0E7F" w:rsidRPr="00103799">
        <w:t>171</w:t>
      </w:r>
      <w:r w:rsidRPr="00103799">
        <w:t xml:space="preserve"> base stations. As it</w:t>
      </w:r>
      <w:r w:rsidR="002A0E7F" w:rsidRPr="00103799">
        <w:t>’</w:t>
      </w:r>
      <w:r w:rsidRPr="00103799">
        <w:t>s not possible to add path losses each BS was attributed the existing requirement (</w:t>
      </w:r>
      <w:r w:rsidR="00103799" w:rsidRPr="00103799">
        <w:t xml:space="preserve">i.e., </w:t>
      </w:r>
      <w:r w:rsidRPr="00103799">
        <w:t>-52</w:t>
      </w:r>
      <w:r w:rsidR="00103799" w:rsidRPr="00103799">
        <w:t xml:space="preserve"> </w:t>
      </w:r>
      <w:r w:rsidRPr="00103799">
        <w:t xml:space="preserve">dBm) output power so the result can be compared to the desensitisation power level requirements currently used. </w:t>
      </w:r>
      <w:r w:rsidR="002A0E7F" w:rsidRPr="00103799">
        <w:t>The DL desensitisation requirement is different to the UL, in this case 3</w:t>
      </w:r>
      <w:r w:rsidR="00103799" w:rsidRPr="00103799">
        <w:t xml:space="preserve"> </w:t>
      </w:r>
      <w:r w:rsidR="002A0E7F" w:rsidRPr="00103799">
        <w:t>dB is the target.</w:t>
      </w:r>
    </w:p>
    <w:p w14:paraId="4934DB37" w14:textId="6F2D1DF7" w:rsidR="002A0E7F" w:rsidRPr="00103799" w:rsidRDefault="002A0E7F" w:rsidP="002A0E7F">
      <w:pPr>
        <w:pStyle w:val="B1"/>
        <w:ind w:left="0" w:firstLine="0"/>
      </w:pPr>
      <w:r w:rsidRPr="00103799">
        <w:t>The emission requirement is hence:</w:t>
      </w:r>
    </w:p>
    <w:p w14:paraId="0BCA972A" w14:textId="7DE7B3F8" w:rsidR="002A0E7F" w:rsidRPr="00103799" w:rsidRDefault="009110BD" w:rsidP="002A0E7F">
      <w:pPr>
        <w:ind w:left="1988" w:firstLine="284"/>
        <w:rPr>
          <w:lang w:val="pl-PL"/>
        </w:rPr>
      </w:pPr>
      <m:oMath>
        <m:sSub>
          <m:sSubPr>
            <m:ctrlPr>
              <w:rPr>
                <w:rFonts w:ascii="Cambria Math" w:hAnsi="Cambria Math"/>
                <w:i/>
                <w:iCs/>
              </w:rPr>
            </m:ctrlPr>
          </m:sSubPr>
          <m:e>
            <m:r>
              <w:rPr>
                <w:rFonts w:ascii="Cambria Math" w:hAnsi="Cambria Math"/>
              </w:rPr>
              <m:t>P</m:t>
            </m:r>
          </m:e>
          <m:sub>
            <m:r>
              <w:rPr>
                <w:rFonts w:ascii="Cambria Math" w:hAnsi="Cambria Math"/>
              </w:rPr>
              <m:t>co</m:t>
            </m:r>
            <m:r>
              <w:rPr>
                <w:rFonts w:ascii="Cambria Math" w:hAnsi="Cambria Math"/>
                <w:lang w:val="pl-PL"/>
              </w:rPr>
              <m:t>-</m:t>
            </m:r>
            <m:r>
              <w:rPr>
                <w:rFonts w:ascii="Cambria Math" w:hAnsi="Cambria Math"/>
              </w:rPr>
              <m:t>existence</m:t>
            </m:r>
            <m:r>
              <w:rPr>
                <w:rFonts w:ascii="Cambria Math" w:hAnsi="Cambria Math"/>
                <w:lang w:val="pl-PL"/>
              </w:rPr>
              <m:t>_</m:t>
            </m:r>
            <m:r>
              <w:rPr>
                <w:rFonts w:ascii="Cambria Math" w:hAnsi="Cambria Math"/>
              </w:rPr>
              <m:t>DL</m:t>
            </m:r>
          </m:sub>
        </m:sSub>
        <m:r>
          <w:rPr>
            <w:rFonts w:ascii="Cambria Math" w:hAnsi="Cambria Math"/>
            <w:lang w:val="pl-PL"/>
          </w:rPr>
          <m:t xml:space="preserve">=-174+60+9-0 </m:t>
        </m:r>
      </m:oMath>
      <w:r w:rsidR="002A0E7F" w:rsidRPr="00103799">
        <w:rPr>
          <w:lang w:val="pl-PL"/>
        </w:rPr>
        <w:t>=</w:t>
      </w:r>
      <w:r w:rsidR="00103799" w:rsidRPr="00103799">
        <w:rPr>
          <w:lang w:val="pl-PL"/>
        </w:rPr>
        <w:t xml:space="preserve"> </w:t>
      </w:r>
      <w:r w:rsidR="002A0E7F" w:rsidRPr="00103799">
        <w:rPr>
          <w:lang w:val="pl-PL"/>
        </w:rPr>
        <w:t>-</w:t>
      </w:r>
      <w:r w:rsidR="00073EB6" w:rsidRPr="00103799">
        <w:rPr>
          <w:lang w:val="pl-PL"/>
        </w:rPr>
        <w:t>105</w:t>
      </w:r>
      <w:r w:rsidR="00103799" w:rsidRPr="00103799">
        <w:rPr>
          <w:lang w:val="pl-PL"/>
        </w:rPr>
        <w:t xml:space="preserve"> </w:t>
      </w:r>
      <w:r w:rsidR="002A0E7F" w:rsidRPr="00103799">
        <w:rPr>
          <w:lang w:val="pl-PL"/>
        </w:rPr>
        <w:t>dBm/MHz</w:t>
      </w:r>
    </w:p>
    <w:p w14:paraId="7615D2FD" w14:textId="77777777" w:rsidR="002A0E7F" w:rsidRPr="00103799" w:rsidRDefault="002A0E7F" w:rsidP="002A0E7F">
      <w:pPr>
        <w:pStyle w:val="B1"/>
        <w:ind w:left="0" w:firstLine="0"/>
      </w:pPr>
      <w:r w:rsidRPr="00103799">
        <w:t>(note UE NF is 9dB @ 6.4GHz)</w:t>
      </w:r>
    </w:p>
    <w:p w14:paraId="4594FB5A" w14:textId="3CF02C0D" w:rsidR="004D14FD" w:rsidRPr="00103799" w:rsidRDefault="004D14FD" w:rsidP="004D14FD">
      <w:r w:rsidRPr="00103799">
        <w:t>As such result of -1</w:t>
      </w:r>
      <w:r w:rsidR="00073EB6" w:rsidRPr="00103799">
        <w:t>0</w:t>
      </w:r>
      <w:r w:rsidRPr="00103799">
        <w:t>5</w:t>
      </w:r>
      <w:r w:rsidR="00103799" w:rsidRPr="00103799">
        <w:t xml:space="preserve"> </w:t>
      </w:r>
      <w:r w:rsidRPr="00103799">
        <w:t>dBm would be equivalent to the existing requirement.</w:t>
      </w:r>
    </w:p>
    <w:p w14:paraId="7F7B95A4" w14:textId="6983F9E1" w:rsidR="004D14FD" w:rsidRPr="00103799" w:rsidRDefault="004D14FD" w:rsidP="004D14FD">
      <w:r w:rsidRPr="00103799">
        <w:t>The interfere</w:t>
      </w:r>
      <w:r w:rsidR="00103799" w:rsidRPr="00103799">
        <w:t>r</w:t>
      </w:r>
      <w:r w:rsidRPr="00103799">
        <w:t xml:space="preserve"> level for each path is calculated as the sum of the BS output (</w:t>
      </w:r>
      <w:r w:rsidR="00103799" w:rsidRPr="00103799">
        <w:t xml:space="preserve">i.e., </w:t>
      </w:r>
      <w:r w:rsidRPr="00103799">
        <w:t xml:space="preserve">-52dBm), the </w:t>
      </w:r>
      <w:r w:rsidR="00103799" w:rsidRPr="00103799">
        <w:t>pathloss</w:t>
      </w:r>
      <w:r w:rsidRPr="00103799">
        <w:t xml:space="preserve"> and the aggressor and victim antenna gain.</w:t>
      </w:r>
    </w:p>
    <w:p w14:paraId="4328AEA3" w14:textId="5DD85897" w:rsidR="004D14FD" w:rsidRPr="00103799" w:rsidRDefault="009110BD" w:rsidP="004D14FD">
      <w:pPr>
        <w:jc w:val="center"/>
      </w:pPr>
      <m:oMathPara>
        <m:oMath>
          <m:sSub>
            <m:sSubPr>
              <m:ctrlPr>
                <w:rPr>
                  <w:rFonts w:ascii="Cambria Math" w:hAnsi="Cambria Math"/>
                  <w:i/>
                  <w:iCs/>
                </w:rPr>
              </m:ctrlPr>
            </m:sSubPr>
            <m:e>
              <m:r>
                <w:rPr>
                  <w:rFonts w:ascii="Cambria Math" w:hAnsi="Cambria Math"/>
                </w:rPr>
                <m:t>P</m:t>
              </m:r>
            </m:e>
            <m:sub>
              <m:r>
                <w:rPr>
                  <w:rFonts w:ascii="Cambria Math" w:hAnsi="Cambria Math"/>
                </w:rPr>
                <m:t>co-existence_DL</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171</m:t>
              </m:r>
            </m:sup>
            <m:e>
              <m:sSub>
                <m:sSubPr>
                  <m:ctrlPr>
                    <w:rPr>
                      <w:rFonts w:ascii="Cambria Math" w:hAnsi="Cambria Math"/>
                      <w:i/>
                    </w:rPr>
                  </m:ctrlPr>
                </m:sSubPr>
                <m:e>
                  <m:r>
                    <w:rPr>
                      <w:rFonts w:ascii="Cambria Math" w:hAnsi="Cambria Math"/>
                    </w:rPr>
                    <m:t>P</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Gant_agg</m:t>
                  </m:r>
                </m:e>
                <m:sub>
                  <m:r>
                    <w:rPr>
                      <w:rFonts w:ascii="Cambria Math" w:hAnsi="Cambria Math"/>
                    </w:rPr>
                    <m:t>n</m:t>
                  </m:r>
                </m:sub>
              </m:sSub>
            </m:e>
          </m:nary>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n</m:t>
              </m:r>
            </m:sub>
          </m:sSub>
        </m:oMath>
      </m:oMathPara>
    </w:p>
    <w:p w14:paraId="0AC07903" w14:textId="71D14B42" w:rsidR="004D14FD" w:rsidRPr="00103799" w:rsidRDefault="004D14FD" w:rsidP="004D14FD">
      <w:r w:rsidRPr="00103799">
        <w:t>The simulation parameters of path loss and antenna gain can be checked against known performance</w:t>
      </w:r>
      <w:r w:rsidR="00CB47EE" w:rsidRPr="00103799">
        <w:t>.</w:t>
      </w:r>
    </w:p>
    <w:p w14:paraId="05411300" w14:textId="77777777" w:rsidR="00CB47EE" w:rsidRPr="00103799" w:rsidRDefault="00CB47EE" w:rsidP="004D14FD"/>
    <w:p w14:paraId="14EF1ABF" w14:textId="1262C72E" w:rsidR="004D14FD" w:rsidRPr="00103799" w:rsidRDefault="004D14FD" w:rsidP="004D14FD">
      <w:pPr>
        <w:pStyle w:val="Heading3"/>
      </w:pPr>
      <w:r w:rsidRPr="00103799">
        <w:t>2.2.</w:t>
      </w:r>
      <w:r w:rsidR="00073EB6" w:rsidRPr="00103799">
        <w:t>3</w:t>
      </w:r>
      <w:r w:rsidRPr="00103799">
        <w:t>.1</w:t>
      </w:r>
      <w:r w:rsidRPr="00103799">
        <w:tab/>
        <w:t>Path</w:t>
      </w:r>
      <w:r w:rsidR="00103799" w:rsidRPr="00103799">
        <w:t>l</w:t>
      </w:r>
      <w:r w:rsidRPr="00103799">
        <w:t>oss</w:t>
      </w:r>
    </w:p>
    <w:p w14:paraId="33E1BCC5" w14:textId="58712AB3" w:rsidR="004D14FD" w:rsidRPr="00C654DD" w:rsidRDefault="00073EB6" w:rsidP="004D14FD">
      <w:r w:rsidRPr="00C654DD">
        <w:t xml:space="preserve">The pathloss is based on the </w:t>
      </w:r>
      <w:proofErr w:type="spellStart"/>
      <w:r w:rsidRPr="00C654DD">
        <w:t>UMi</w:t>
      </w:r>
      <w:proofErr w:type="spellEnd"/>
      <w:r w:rsidRPr="00C654DD">
        <w:t xml:space="preserve"> propagation model, the model contains a number of random factors including shadow fading and penetration loss.</w:t>
      </w:r>
    </w:p>
    <w:p w14:paraId="7613B1EC" w14:textId="62912861" w:rsidR="004D14FD" w:rsidRPr="00C654DD" w:rsidRDefault="00073EB6" w:rsidP="004D14FD">
      <w:pPr>
        <w:jc w:val="center"/>
      </w:pPr>
      <w:r w:rsidRPr="00C654DD">
        <w:rPr>
          <w:noProof/>
        </w:rPr>
        <w:lastRenderedPageBreak/>
        <w:drawing>
          <wp:inline distT="0" distB="0" distL="0" distR="0" wp14:anchorId="61C83E81" wp14:editId="2B7E064D">
            <wp:extent cx="3291840" cy="24698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95518" cy="2472619"/>
                    </a:xfrm>
                    <a:prstGeom prst="rect">
                      <a:avLst/>
                    </a:prstGeom>
                    <a:noFill/>
                    <a:ln>
                      <a:noFill/>
                    </a:ln>
                  </pic:spPr>
                </pic:pic>
              </a:graphicData>
            </a:graphic>
          </wp:inline>
        </w:drawing>
      </w:r>
    </w:p>
    <w:p w14:paraId="53E9DC64" w14:textId="7F4FD124" w:rsidR="00073EB6" w:rsidRPr="00C654DD" w:rsidRDefault="00073EB6" w:rsidP="004A1FC0">
      <w:pPr>
        <w:pStyle w:val="TF"/>
      </w:pPr>
      <w:r w:rsidRPr="00C654DD">
        <w:t>Figure 2.2.3.1-1. BS-</w:t>
      </w:r>
      <w:r w:rsidR="007D4A83" w:rsidRPr="00C654DD">
        <w:t>UE</w:t>
      </w:r>
      <w:r w:rsidRPr="00C654DD">
        <w:t xml:space="preserve"> </w:t>
      </w:r>
      <w:r w:rsidR="00C654DD" w:rsidRPr="00C654DD">
        <w:t>p</w:t>
      </w:r>
      <w:r w:rsidRPr="00C654DD">
        <w:t>athloss CCDF</w:t>
      </w:r>
    </w:p>
    <w:p w14:paraId="3242E68F" w14:textId="77777777" w:rsidR="00C654DD" w:rsidRPr="00C654DD" w:rsidRDefault="00C654DD" w:rsidP="004A1FC0">
      <w:pPr>
        <w:pStyle w:val="TF"/>
      </w:pPr>
    </w:p>
    <w:p w14:paraId="6C9D9B33" w14:textId="2C828965" w:rsidR="004D14FD" w:rsidRPr="00C654DD" w:rsidRDefault="004D14FD" w:rsidP="004D14FD">
      <w:r w:rsidRPr="00C654DD">
        <w:t xml:space="preserve">The </w:t>
      </w:r>
      <w:proofErr w:type="spellStart"/>
      <w:r w:rsidR="00073EB6" w:rsidRPr="00C654DD">
        <w:t>UMi</w:t>
      </w:r>
      <w:proofErr w:type="spellEnd"/>
      <w:r w:rsidR="00073EB6" w:rsidRPr="00C654DD">
        <w:t xml:space="preserve"> model is far more complex than the FSPL model so is harder to check than the BS-BS case</w:t>
      </w:r>
      <w:r w:rsidR="007D4A83" w:rsidRPr="00C654DD">
        <w:t xml:space="preserve"> but will be checked in the calibration procedure.</w:t>
      </w:r>
    </w:p>
    <w:p w14:paraId="26DDA97B" w14:textId="77777777" w:rsidR="00CB47EE" w:rsidRPr="00C654DD" w:rsidRDefault="00CB47EE" w:rsidP="004D14FD"/>
    <w:p w14:paraId="684C244D" w14:textId="529B5EF1" w:rsidR="004D14FD" w:rsidRPr="00C654DD" w:rsidRDefault="004D14FD" w:rsidP="004D14FD">
      <w:pPr>
        <w:pStyle w:val="Heading3"/>
      </w:pPr>
      <w:r w:rsidRPr="00C654DD">
        <w:t>2.2.</w:t>
      </w:r>
      <w:r w:rsidR="007D4A83" w:rsidRPr="00C654DD">
        <w:t>3</w:t>
      </w:r>
      <w:r w:rsidRPr="00C654DD">
        <w:t>.2</w:t>
      </w:r>
      <w:r w:rsidRPr="00C654DD">
        <w:tab/>
        <w:t>Antenna gain</w:t>
      </w:r>
    </w:p>
    <w:p w14:paraId="4C199218" w14:textId="20BB9998" w:rsidR="004D14FD" w:rsidRPr="00C654DD" w:rsidRDefault="004D14FD" w:rsidP="004D14FD">
      <w:r w:rsidRPr="00C654DD">
        <w:t>The antenna gain CCDF and the aggressor and victim antenna gain plots can be seen in figure 2.2.</w:t>
      </w:r>
      <w:r w:rsidR="00730E84" w:rsidRPr="00C654DD">
        <w:t>3</w:t>
      </w:r>
      <w:r w:rsidRPr="00C654DD">
        <w:t>.2-1</w:t>
      </w:r>
      <w:r w:rsidR="00CB47EE" w:rsidRPr="00C654DD">
        <w:t>.</w:t>
      </w:r>
    </w:p>
    <w:p w14:paraId="0C0672E5" w14:textId="2BC590D3" w:rsidR="004D14FD" w:rsidRPr="00C654DD" w:rsidRDefault="00730E84" w:rsidP="004D14FD">
      <w:pPr>
        <w:jc w:val="center"/>
      </w:pPr>
      <w:r w:rsidRPr="00C654DD">
        <w:rPr>
          <w:noProof/>
        </w:rPr>
        <w:drawing>
          <wp:inline distT="0" distB="0" distL="0" distR="0" wp14:anchorId="55E0987F" wp14:editId="66EFDC8F">
            <wp:extent cx="5504515" cy="288384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488" cy="2887493"/>
                    </a:xfrm>
                    <a:prstGeom prst="rect">
                      <a:avLst/>
                    </a:prstGeom>
                    <a:noFill/>
                    <a:ln>
                      <a:noFill/>
                    </a:ln>
                  </pic:spPr>
                </pic:pic>
              </a:graphicData>
            </a:graphic>
          </wp:inline>
        </w:drawing>
      </w:r>
    </w:p>
    <w:p w14:paraId="26F629DA" w14:textId="48685E17" w:rsidR="007D4A83" w:rsidRPr="00C654DD" w:rsidRDefault="007D4A83" w:rsidP="004A1FC0">
      <w:pPr>
        <w:pStyle w:val="TF"/>
      </w:pPr>
      <w:r w:rsidRPr="00C654DD">
        <w:t>Figure 2.2.3.2-1. Antenna gain CCDF</w:t>
      </w:r>
    </w:p>
    <w:p w14:paraId="0F9D774B" w14:textId="77777777" w:rsidR="007D4A83" w:rsidRPr="00C654DD" w:rsidRDefault="007D4A83" w:rsidP="004D14FD">
      <w:pPr>
        <w:jc w:val="center"/>
      </w:pPr>
    </w:p>
    <w:p w14:paraId="6E727C4D" w14:textId="160C01DD" w:rsidR="004D14FD" w:rsidRPr="00C654DD" w:rsidRDefault="00730E84" w:rsidP="004D14FD">
      <w:r w:rsidRPr="00C654DD">
        <w:t>C</w:t>
      </w:r>
      <w:r w:rsidR="004D14FD" w:rsidRPr="00C654DD">
        <w:t>hecking the extreme</w:t>
      </w:r>
      <w:r w:rsidRPr="00C654DD">
        <w:t xml:space="preserve"> gain</w:t>
      </w:r>
      <w:r w:rsidR="004D14FD" w:rsidRPr="00C654DD">
        <w:t>:</w:t>
      </w:r>
    </w:p>
    <w:p w14:paraId="39179042" w14:textId="34174BB0" w:rsidR="004D14FD" w:rsidRPr="00C654DD" w:rsidRDefault="004D14FD" w:rsidP="004D14FD">
      <w:r w:rsidRPr="00C654DD">
        <w:tab/>
        <w:t>Aggressor antenna (2</w:t>
      </w:r>
      <w:r w:rsidR="00C654DD" w:rsidRPr="00C654DD">
        <w:t xml:space="preserve"> </w:t>
      </w:r>
      <w:r w:rsidRPr="00C654DD">
        <w:t>GHz) – Directivity max = 2</w:t>
      </w:r>
      <w:r w:rsidR="00730E84" w:rsidRPr="00C654DD">
        <w:t>4</w:t>
      </w:r>
      <w:r w:rsidRPr="00C654DD">
        <w:t>.</w:t>
      </w:r>
      <w:r w:rsidR="00730E84" w:rsidRPr="00C654DD">
        <w:t xml:space="preserve">7 </w:t>
      </w:r>
      <w:proofErr w:type="spellStart"/>
      <w:r w:rsidRPr="00C654DD">
        <w:t>dBi</w:t>
      </w:r>
      <w:proofErr w:type="spellEnd"/>
      <w:r w:rsidRPr="00C654DD">
        <w:t>, Figure 2.2.</w:t>
      </w:r>
      <w:r w:rsidR="00730E84" w:rsidRPr="00C654DD">
        <w:t>3</w:t>
      </w:r>
      <w:r w:rsidRPr="00C654DD">
        <w:t xml:space="preserve">.2-1 </w:t>
      </w:r>
      <w:proofErr w:type="spellStart"/>
      <w:r w:rsidRPr="00C654DD">
        <w:t>Gmax</w:t>
      </w:r>
      <w:proofErr w:type="spellEnd"/>
      <w:r w:rsidRPr="00C654DD">
        <w:t xml:space="preserve"> = 24.</w:t>
      </w:r>
      <w:r w:rsidR="00730E84" w:rsidRPr="00C654DD">
        <w:t>5</w:t>
      </w:r>
      <w:r w:rsidRPr="00C654DD">
        <w:t>dBi</w:t>
      </w:r>
    </w:p>
    <w:p w14:paraId="781101D7" w14:textId="4F029DA4" w:rsidR="004D14FD" w:rsidRPr="00C654DD" w:rsidRDefault="00730E84" w:rsidP="004D14FD">
      <w:r w:rsidRPr="00C654DD">
        <w:t xml:space="preserve">Unlike the </w:t>
      </w:r>
      <w:r w:rsidR="008B137C" w:rsidRPr="00C654DD">
        <w:t>BS-BS case the maximum antenna gain can be seen in the CCDF curve, this is reasonable as both the intended target UE and the victim UE are potentially in the same location.</w:t>
      </w:r>
    </w:p>
    <w:p w14:paraId="3F809276" w14:textId="5769C8E5" w:rsidR="004D14FD" w:rsidRPr="00C654DD" w:rsidRDefault="004D14FD" w:rsidP="004D14FD">
      <w:r w:rsidRPr="00C654DD">
        <w:t>The minimum gain in azimuth and elevation is limited to -30</w:t>
      </w:r>
      <w:r w:rsidR="00C654DD" w:rsidRPr="00C654DD">
        <w:t xml:space="preserve"> </w:t>
      </w:r>
      <w:proofErr w:type="spellStart"/>
      <w:r w:rsidRPr="00C654DD">
        <w:t>dBi</w:t>
      </w:r>
      <w:proofErr w:type="spellEnd"/>
      <w:r w:rsidRPr="00C654DD">
        <w:t xml:space="preserve"> so the lower limit of -60</w:t>
      </w:r>
      <w:r w:rsidR="00C654DD" w:rsidRPr="00C654DD">
        <w:t xml:space="preserve"> </w:t>
      </w:r>
      <w:proofErr w:type="spellStart"/>
      <w:r w:rsidRPr="00C654DD">
        <w:t>dBi</w:t>
      </w:r>
      <w:proofErr w:type="spellEnd"/>
      <w:r w:rsidRPr="00C654DD">
        <w:t xml:space="preserve"> is as expected.</w:t>
      </w:r>
    </w:p>
    <w:p w14:paraId="181BB22C" w14:textId="77777777" w:rsidR="00CB47EE" w:rsidRPr="00C654DD" w:rsidRDefault="00CB47EE" w:rsidP="004D14FD"/>
    <w:p w14:paraId="427F8E5C" w14:textId="7CFE1AF1" w:rsidR="004D14FD" w:rsidRPr="00C654DD" w:rsidRDefault="004D14FD" w:rsidP="004D14FD">
      <w:pPr>
        <w:pStyle w:val="Heading3"/>
      </w:pPr>
      <w:r w:rsidRPr="00C654DD">
        <w:lastRenderedPageBreak/>
        <w:t>2.2.1.3</w:t>
      </w:r>
      <w:r w:rsidRPr="00C654DD">
        <w:tab/>
        <w:t xml:space="preserve">Interference </w:t>
      </w:r>
      <w:r w:rsidR="00CB47EE" w:rsidRPr="00C654DD">
        <w:t>l</w:t>
      </w:r>
      <w:r w:rsidRPr="00C654DD">
        <w:t>evel</w:t>
      </w:r>
    </w:p>
    <w:p w14:paraId="328542EE" w14:textId="77777777" w:rsidR="004D14FD" w:rsidRPr="00C654DD" w:rsidRDefault="004D14FD" w:rsidP="004D14FD">
      <w:r w:rsidRPr="00C654DD">
        <w:t>The total interference CCDF curves are shown in figure 2.2.1.3-1.</w:t>
      </w:r>
    </w:p>
    <w:p w14:paraId="3D656054" w14:textId="77777777" w:rsidR="004D14FD" w:rsidRPr="00C654DD" w:rsidRDefault="004D14FD" w:rsidP="004D14FD"/>
    <w:p w14:paraId="752D555F" w14:textId="0804C4E5" w:rsidR="004D14FD" w:rsidRPr="00C654DD" w:rsidRDefault="00FE4095" w:rsidP="004D14FD">
      <w:r w:rsidRPr="00C654DD">
        <w:rPr>
          <w:noProof/>
        </w:rPr>
        <w:drawing>
          <wp:inline distT="0" distB="0" distL="0" distR="0" wp14:anchorId="01C63322" wp14:editId="705B148C">
            <wp:extent cx="6646545" cy="2587414"/>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6545" cy="2587414"/>
                    </a:xfrm>
                    <a:prstGeom prst="rect">
                      <a:avLst/>
                    </a:prstGeom>
                    <a:noFill/>
                    <a:ln>
                      <a:noFill/>
                    </a:ln>
                  </pic:spPr>
                </pic:pic>
              </a:graphicData>
            </a:graphic>
          </wp:inline>
        </w:drawing>
      </w:r>
    </w:p>
    <w:p w14:paraId="67311C10" w14:textId="072BBB9B" w:rsidR="004D14FD" w:rsidRPr="00C654DD" w:rsidRDefault="004D14FD" w:rsidP="004A1FC0">
      <w:pPr>
        <w:pStyle w:val="TF"/>
      </w:pPr>
      <w:r w:rsidRPr="00C654DD">
        <w:t>Figure 2.2.</w:t>
      </w:r>
      <w:r w:rsidR="00FE4095" w:rsidRPr="00C654DD">
        <w:t>3</w:t>
      </w:r>
      <w:r w:rsidRPr="00C654DD">
        <w:t>.3-1. Total interferer level CCDF’s</w:t>
      </w:r>
    </w:p>
    <w:p w14:paraId="620E8A12" w14:textId="395DF8A0" w:rsidR="004D14FD" w:rsidRPr="00C654DD" w:rsidRDefault="004D14FD" w:rsidP="004D14FD">
      <w:r w:rsidRPr="00C654DD">
        <w:t>The 99% levels are extracted in table 2.2.</w:t>
      </w:r>
      <w:r w:rsidR="00FE4095" w:rsidRPr="00C654DD">
        <w:t>3</w:t>
      </w:r>
      <w:r w:rsidRPr="00C654DD">
        <w:t>.3-1.</w:t>
      </w:r>
    </w:p>
    <w:p w14:paraId="70E64D9A" w14:textId="77777777" w:rsidR="004D14FD" w:rsidRPr="00C654DD" w:rsidRDefault="004D14FD" w:rsidP="004D14FD"/>
    <w:p w14:paraId="4E3C002F" w14:textId="7A5017B8" w:rsidR="004D14FD" w:rsidRPr="00C654DD" w:rsidRDefault="004D14FD" w:rsidP="004A1FC0">
      <w:pPr>
        <w:pStyle w:val="TH"/>
      </w:pPr>
      <w:r w:rsidRPr="00C654DD">
        <w:t>Table 2.2.</w:t>
      </w:r>
      <w:r w:rsidR="00FE4095" w:rsidRPr="00C654DD">
        <w:t>3</w:t>
      </w:r>
      <w:r w:rsidRPr="00C654DD">
        <w:t>.3-1. BS-</w:t>
      </w:r>
      <w:r w:rsidR="00C654DD" w:rsidRPr="00C654DD">
        <w:t>UE</w:t>
      </w:r>
      <w:r w:rsidRPr="00C654DD">
        <w:t xml:space="preserve"> 99% CCDF results</w:t>
      </w:r>
    </w:p>
    <w:tbl>
      <w:tblPr>
        <w:tblW w:w="7332" w:type="dxa"/>
        <w:jc w:val="center"/>
        <w:tblLook w:val="04A0" w:firstRow="1" w:lastRow="0" w:firstColumn="1" w:lastColumn="0" w:noHBand="0" w:noVBand="1"/>
      </w:tblPr>
      <w:tblGrid>
        <w:gridCol w:w="960"/>
        <w:gridCol w:w="1734"/>
        <w:gridCol w:w="971"/>
        <w:gridCol w:w="1580"/>
        <w:gridCol w:w="1418"/>
        <w:gridCol w:w="669"/>
      </w:tblGrid>
      <w:tr w:rsidR="004D14FD" w:rsidRPr="00C654DD" w14:paraId="772354E3" w14:textId="77777777" w:rsidTr="00C654DD">
        <w:trPr>
          <w:trHeight w:val="58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EDFF2FF"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 </w:t>
            </w:r>
          </w:p>
        </w:tc>
        <w:tc>
          <w:tcPr>
            <w:tcW w:w="2705" w:type="dxa"/>
            <w:gridSpan w:val="2"/>
            <w:tcBorders>
              <w:top w:val="single" w:sz="4" w:space="0" w:color="auto"/>
              <w:left w:val="nil"/>
              <w:bottom w:val="single" w:sz="4" w:space="0" w:color="auto"/>
              <w:right w:val="single" w:sz="4" w:space="0" w:color="auto"/>
            </w:tcBorders>
            <w:shd w:val="clear" w:color="auto" w:fill="auto"/>
            <w:vAlign w:val="center"/>
            <w:hideMark/>
          </w:tcPr>
          <w:p w14:paraId="207A1E5E"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Fundamental aggressor response</w:t>
            </w:r>
          </w:p>
        </w:tc>
        <w:tc>
          <w:tcPr>
            <w:tcW w:w="2998" w:type="dxa"/>
            <w:gridSpan w:val="2"/>
            <w:tcBorders>
              <w:top w:val="single" w:sz="4" w:space="0" w:color="auto"/>
              <w:left w:val="nil"/>
              <w:bottom w:val="single" w:sz="4" w:space="0" w:color="auto"/>
              <w:right w:val="single" w:sz="4" w:space="0" w:color="auto"/>
            </w:tcBorders>
            <w:shd w:val="clear" w:color="auto" w:fill="auto"/>
            <w:vAlign w:val="center"/>
            <w:hideMark/>
          </w:tcPr>
          <w:p w14:paraId="07EBCE33"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Harmonic aggressor response</w:t>
            </w:r>
          </w:p>
        </w:tc>
        <w:tc>
          <w:tcPr>
            <w:tcW w:w="6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522A07"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Unit</w:t>
            </w:r>
          </w:p>
        </w:tc>
      </w:tr>
      <w:tr w:rsidR="004D14FD" w:rsidRPr="00C654DD" w14:paraId="4A22FAD4" w14:textId="77777777" w:rsidTr="00C654DD">
        <w:trPr>
          <w:trHeight w:val="28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17C7C88" w14:textId="77777777" w:rsidR="004D14FD" w:rsidRPr="00C654DD" w:rsidRDefault="004D14FD" w:rsidP="008214F8">
            <w:pPr>
              <w:overflowPunct/>
              <w:autoSpaceDE/>
              <w:autoSpaceDN/>
              <w:adjustRightInd/>
              <w:spacing w:after="0"/>
              <w:textAlignment w:val="auto"/>
              <w:rPr>
                <w:rFonts w:ascii="Arial" w:hAnsi="Arial" w:cs="Arial"/>
              </w:rPr>
            </w:pPr>
          </w:p>
        </w:tc>
        <w:tc>
          <w:tcPr>
            <w:tcW w:w="1734" w:type="dxa"/>
            <w:tcBorders>
              <w:top w:val="nil"/>
              <w:left w:val="nil"/>
              <w:bottom w:val="single" w:sz="4" w:space="0" w:color="auto"/>
              <w:right w:val="single" w:sz="4" w:space="0" w:color="auto"/>
            </w:tcBorders>
            <w:shd w:val="clear" w:color="auto" w:fill="auto"/>
            <w:noWrap/>
            <w:vAlign w:val="center"/>
            <w:hideMark/>
          </w:tcPr>
          <w:p w14:paraId="3FC22ED2"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rho=1</w:t>
            </w:r>
          </w:p>
        </w:tc>
        <w:tc>
          <w:tcPr>
            <w:tcW w:w="971" w:type="dxa"/>
            <w:tcBorders>
              <w:top w:val="nil"/>
              <w:left w:val="nil"/>
              <w:bottom w:val="single" w:sz="4" w:space="0" w:color="auto"/>
              <w:right w:val="single" w:sz="4" w:space="0" w:color="auto"/>
            </w:tcBorders>
            <w:shd w:val="clear" w:color="auto" w:fill="auto"/>
            <w:noWrap/>
            <w:vAlign w:val="center"/>
            <w:hideMark/>
          </w:tcPr>
          <w:p w14:paraId="178AF7B9"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rho=0</w:t>
            </w:r>
          </w:p>
        </w:tc>
        <w:tc>
          <w:tcPr>
            <w:tcW w:w="1580" w:type="dxa"/>
            <w:tcBorders>
              <w:top w:val="nil"/>
              <w:left w:val="nil"/>
              <w:bottom w:val="single" w:sz="4" w:space="0" w:color="auto"/>
              <w:right w:val="single" w:sz="4" w:space="0" w:color="auto"/>
            </w:tcBorders>
            <w:shd w:val="clear" w:color="auto" w:fill="auto"/>
            <w:noWrap/>
            <w:vAlign w:val="center"/>
            <w:hideMark/>
          </w:tcPr>
          <w:p w14:paraId="494E27FB"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rho=1</w:t>
            </w:r>
          </w:p>
        </w:tc>
        <w:tc>
          <w:tcPr>
            <w:tcW w:w="1418" w:type="dxa"/>
            <w:tcBorders>
              <w:top w:val="nil"/>
              <w:left w:val="nil"/>
              <w:bottom w:val="single" w:sz="4" w:space="0" w:color="auto"/>
              <w:right w:val="single" w:sz="4" w:space="0" w:color="auto"/>
            </w:tcBorders>
            <w:shd w:val="clear" w:color="auto" w:fill="auto"/>
            <w:noWrap/>
            <w:vAlign w:val="center"/>
            <w:hideMark/>
          </w:tcPr>
          <w:p w14:paraId="5660B5BA"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rho=0</w:t>
            </w:r>
          </w:p>
        </w:tc>
        <w:tc>
          <w:tcPr>
            <w:tcW w:w="669" w:type="dxa"/>
            <w:vMerge/>
            <w:tcBorders>
              <w:top w:val="single" w:sz="4" w:space="0" w:color="auto"/>
              <w:left w:val="single" w:sz="4" w:space="0" w:color="auto"/>
              <w:bottom w:val="single" w:sz="4" w:space="0" w:color="000000"/>
              <w:right w:val="single" w:sz="4" w:space="0" w:color="auto"/>
            </w:tcBorders>
            <w:vAlign w:val="center"/>
            <w:hideMark/>
          </w:tcPr>
          <w:p w14:paraId="57288FD6" w14:textId="77777777" w:rsidR="004D14FD" w:rsidRPr="00C654DD" w:rsidRDefault="004D14FD" w:rsidP="008214F8">
            <w:pPr>
              <w:overflowPunct/>
              <w:autoSpaceDE/>
              <w:autoSpaceDN/>
              <w:adjustRightInd/>
              <w:spacing w:after="0"/>
              <w:textAlignment w:val="auto"/>
              <w:rPr>
                <w:rFonts w:ascii="Arial" w:hAnsi="Arial" w:cs="Arial"/>
              </w:rPr>
            </w:pPr>
          </w:p>
        </w:tc>
      </w:tr>
      <w:tr w:rsidR="004D14FD" w:rsidRPr="00C654DD" w14:paraId="631212A3" w14:textId="77777777" w:rsidTr="00C654DD">
        <w:trPr>
          <w:trHeight w:val="2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FD7B0C" w14:textId="7777777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99%</w:t>
            </w:r>
          </w:p>
        </w:tc>
        <w:tc>
          <w:tcPr>
            <w:tcW w:w="1734" w:type="dxa"/>
            <w:tcBorders>
              <w:top w:val="nil"/>
              <w:left w:val="nil"/>
              <w:bottom w:val="single" w:sz="4" w:space="0" w:color="auto"/>
              <w:right w:val="single" w:sz="4" w:space="0" w:color="auto"/>
            </w:tcBorders>
            <w:shd w:val="clear" w:color="auto" w:fill="auto"/>
            <w:noWrap/>
            <w:vAlign w:val="center"/>
            <w:hideMark/>
          </w:tcPr>
          <w:p w14:paraId="296641A5" w14:textId="479DAD35"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-1</w:t>
            </w:r>
            <w:r w:rsidR="00FE4095" w:rsidRPr="00C654DD">
              <w:rPr>
                <w:rFonts w:ascii="Arial" w:hAnsi="Arial" w:cs="Arial"/>
              </w:rPr>
              <w:t>21.5</w:t>
            </w:r>
          </w:p>
        </w:tc>
        <w:tc>
          <w:tcPr>
            <w:tcW w:w="971" w:type="dxa"/>
            <w:tcBorders>
              <w:top w:val="nil"/>
              <w:left w:val="nil"/>
              <w:bottom w:val="single" w:sz="4" w:space="0" w:color="auto"/>
              <w:right w:val="single" w:sz="4" w:space="0" w:color="auto"/>
            </w:tcBorders>
            <w:shd w:val="clear" w:color="auto" w:fill="auto"/>
            <w:noWrap/>
            <w:vAlign w:val="center"/>
            <w:hideMark/>
          </w:tcPr>
          <w:p w14:paraId="52F118F4" w14:textId="2C4DA117"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-1</w:t>
            </w:r>
            <w:r w:rsidR="00FE4095" w:rsidRPr="00C654DD">
              <w:rPr>
                <w:rFonts w:ascii="Arial" w:hAnsi="Arial" w:cs="Arial"/>
              </w:rPr>
              <w:t>28.5</w:t>
            </w:r>
          </w:p>
        </w:tc>
        <w:tc>
          <w:tcPr>
            <w:tcW w:w="1580" w:type="dxa"/>
            <w:tcBorders>
              <w:top w:val="nil"/>
              <w:left w:val="nil"/>
              <w:bottom w:val="single" w:sz="4" w:space="0" w:color="auto"/>
              <w:right w:val="single" w:sz="4" w:space="0" w:color="auto"/>
            </w:tcBorders>
            <w:shd w:val="clear" w:color="auto" w:fill="auto"/>
            <w:noWrap/>
            <w:vAlign w:val="center"/>
            <w:hideMark/>
          </w:tcPr>
          <w:p w14:paraId="06572375" w14:textId="6CA702ED"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-12</w:t>
            </w:r>
            <w:r w:rsidR="00FE4095" w:rsidRPr="00C654DD">
              <w:rPr>
                <w:rFonts w:ascii="Arial" w:hAnsi="Arial" w:cs="Arial"/>
              </w:rPr>
              <w:t>9</w:t>
            </w:r>
          </w:p>
        </w:tc>
        <w:tc>
          <w:tcPr>
            <w:tcW w:w="1418" w:type="dxa"/>
            <w:tcBorders>
              <w:top w:val="nil"/>
              <w:left w:val="nil"/>
              <w:bottom w:val="single" w:sz="4" w:space="0" w:color="auto"/>
              <w:right w:val="single" w:sz="4" w:space="0" w:color="auto"/>
            </w:tcBorders>
            <w:shd w:val="clear" w:color="auto" w:fill="auto"/>
            <w:noWrap/>
            <w:vAlign w:val="center"/>
            <w:hideMark/>
          </w:tcPr>
          <w:p w14:paraId="57F7F8AC" w14:textId="1D6C5F13" w:rsidR="004D14FD" w:rsidRPr="00C654DD" w:rsidRDefault="004D14FD" w:rsidP="008214F8">
            <w:pPr>
              <w:overflowPunct/>
              <w:autoSpaceDE/>
              <w:autoSpaceDN/>
              <w:adjustRightInd/>
              <w:spacing w:after="0"/>
              <w:jc w:val="center"/>
              <w:textAlignment w:val="auto"/>
              <w:rPr>
                <w:rFonts w:ascii="Arial" w:hAnsi="Arial" w:cs="Arial"/>
              </w:rPr>
            </w:pPr>
            <w:r w:rsidRPr="00C654DD">
              <w:rPr>
                <w:rFonts w:ascii="Arial" w:hAnsi="Arial" w:cs="Arial"/>
              </w:rPr>
              <w:t>-12</w:t>
            </w:r>
            <w:r w:rsidR="00FE4095" w:rsidRPr="00C654DD">
              <w:rPr>
                <w:rFonts w:ascii="Arial" w:hAnsi="Arial" w:cs="Arial"/>
              </w:rPr>
              <w:t>8</w:t>
            </w:r>
          </w:p>
        </w:tc>
        <w:tc>
          <w:tcPr>
            <w:tcW w:w="669" w:type="dxa"/>
            <w:tcBorders>
              <w:top w:val="nil"/>
              <w:left w:val="nil"/>
              <w:bottom w:val="single" w:sz="4" w:space="0" w:color="auto"/>
              <w:right w:val="single" w:sz="4" w:space="0" w:color="auto"/>
            </w:tcBorders>
            <w:shd w:val="clear" w:color="auto" w:fill="auto"/>
            <w:noWrap/>
            <w:vAlign w:val="center"/>
            <w:hideMark/>
          </w:tcPr>
          <w:p w14:paraId="5F0BCF06" w14:textId="77777777" w:rsidR="004D14FD" w:rsidRPr="00C654DD" w:rsidRDefault="004D14FD" w:rsidP="008214F8">
            <w:pPr>
              <w:overflowPunct/>
              <w:autoSpaceDE/>
              <w:autoSpaceDN/>
              <w:adjustRightInd/>
              <w:spacing w:after="0"/>
              <w:textAlignment w:val="auto"/>
              <w:rPr>
                <w:rFonts w:ascii="Arial" w:hAnsi="Arial" w:cs="Arial"/>
              </w:rPr>
            </w:pPr>
            <w:r w:rsidRPr="00C654DD">
              <w:rPr>
                <w:rFonts w:ascii="Arial" w:hAnsi="Arial" w:cs="Arial"/>
              </w:rPr>
              <w:t>dBm</w:t>
            </w:r>
          </w:p>
        </w:tc>
      </w:tr>
    </w:tbl>
    <w:p w14:paraId="4761E1EA" w14:textId="77777777" w:rsidR="004D14FD" w:rsidRPr="00C654DD" w:rsidRDefault="004D14FD" w:rsidP="004D14FD"/>
    <w:p w14:paraId="11249AAA" w14:textId="4DDCB5D1" w:rsidR="004D14FD" w:rsidRPr="00C654DD" w:rsidRDefault="00FE4095" w:rsidP="004D14FD">
      <w:r w:rsidRPr="00C654DD">
        <w:t>As with the BS-BS the harmonic response is the correct approach. There is at least 23</w:t>
      </w:r>
      <w:r w:rsidR="00C654DD" w:rsidRPr="00C654DD">
        <w:t xml:space="preserve"> </w:t>
      </w:r>
      <w:r w:rsidRPr="00C654DD">
        <w:t xml:space="preserve">dB margin over the requirement in these cases. </w:t>
      </w:r>
    </w:p>
    <w:p w14:paraId="66351131" w14:textId="77777777" w:rsidR="00CB47EE" w:rsidRPr="00C654DD" w:rsidRDefault="00CB47EE" w:rsidP="004D14FD"/>
    <w:p w14:paraId="444E1844" w14:textId="57BB29BB" w:rsidR="004D14FD" w:rsidRPr="00C654DD" w:rsidRDefault="004D14FD" w:rsidP="004D14FD">
      <w:pPr>
        <w:pStyle w:val="Heading3"/>
      </w:pPr>
      <w:r w:rsidRPr="00C654DD">
        <w:t>2.2.</w:t>
      </w:r>
      <w:r w:rsidR="00781D28" w:rsidRPr="00C654DD">
        <w:t>3</w:t>
      </w:r>
      <w:r w:rsidRPr="00C654DD">
        <w:t>.4</w:t>
      </w:r>
      <w:r w:rsidRPr="00C654DD">
        <w:tab/>
        <w:t>Issues</w:t>
      </w:r>
    </w:p>
    <w:p w14:paraId="0305BE80" w14:textId="5DA681F7" w:rsidR="004D14FD" w:rsidRPr="00C654DD" w:rsidRDefault="004D14FD" w:rsidP="004D14FD">
      <w:r w:rsidRPr="00C654DD">
        <w:t xml:space="preserve">Whilst carrying out the calibration some </w:t>
      </w:r>
      <w:r w:rsidR="00FE4095" w:rsidRPr="00C654DD">
        <w:t xml:space="preserve">potential </w:t>
      </w:r>
      <w:r w:rsidRPr="00C654DD">
        <w:t>issues were identified:</w:t>
      </w:r>
    </w:p>
    <w:p w14:paraId="0E69E728" w14:textId="5C15E51E" w:rsidR="004D14FD" w:rsidRPr="009C55EB" w:rsidRDefault="004D14FD" w:rsidP="00C654DD">
      <w:pPr>
        <w:pStyle w:val="ListParagraph"/>
        <w:numPr>
          <w:ilvl w:val="0"/>
          <w:numId w:val="44"/>
        </w:numPr>
        <w:ind w:firstLineChars="0"/>
      </w:pPr>
      <w:r w:rsidRPr="00736537">
        <w:t xml:space="preserve">The element description is not consistent with the array geometry. The array has a separation between elements of 0.5λ horizontally and 0.7λ vertically. The maximum element size is hence 0.5x0.7λ. An element of this size cannot have a beam width of 90°x65° as it is not large enough (65° is generally used for 0.9λ, 90° for 0.7λ and 130° for 0.5λ). The estimation of the element pattern with respect to the separation </w:t>
      </w:r>
      <w:r w:rsidRPr="009C55EB">
        <w:t>has been discussed during many different simulation tasks and generally these figures have been settled on. The error does not have too much effect on the correlated results where the array performance dominates but can affect the non-correlated results where the element pattern is important.</w:t>
      </w:r>
    </w:p>
    <w:p w14:paraId="19172CEB" w14:textId="08410925" w:rsidR="00FE4095" w:rsidRPr="009C55EB" w:rsidRDefault="00FE4095" w:rsidP="00C654DD">
      <w:pPr>
        <w:pStyle w:val="ListParagraph"/>
        <w:numPr>
          <w:ilvl w:val="0"/>
          <w:numId w:val="44"/>
        </w:numPr>
        <w:ind w:firstLineChars="0"/>
      </w:pPr>
      <w:r w:rsidRPr="009C55EB">
        <w:t xml:space="preserve">The indoor distance d2d_in is described as the minimum of 2 uniformly random variable between 0 and 25m. The max value of d2d_in is hence 25m. </w:t>
      </w:r>
      <w:r w:rsidR="00781D28" w:rsidRPr="009C55EB">
        <w:t>However,</w:t>
      </w:r>
      <w:r w:rsidRPr="009C55EB">
        <w:t xml:space="preserve"> the minimum distance between the BS and the UE, d2d is 3m. As d2d=d2d_in+d2d_out this could result in a negative value for d2d_out. Clearly that is not possible. As a solution our simulation sets d2d_in as the minimum of 2 uniformly random variable between 0 and min(d2d,25) this prevents d2d_out from becoming negative.</w:t>
      </w:r>
    </w:p>
    <w:p w14:paraId="2999AE81" w14:textId="1F33A686" w:rsidR="00B462FC" w:rsidRPr="009C55EB" w:rsidRDefault="00FE4095" w:rsidP="00C654DD">
      <w:pPr>
        <w:pStyle w:val="ListParagraph"/>
        <w:numPr>
          <w:ilvl w:val="0"/>
          <w:numId w:val="44"/>
        </w:numPr>
        <w:ind w:firstLineChars="0"/>
      </w:pPr>
      <w:r w:rsidRPr="009C55EB">
        <w:t>In TR</w:t>
      </w:r>
      <w:r w:rsidR="009C55EB" w:rsidRPr="009C55EB">
        <w:t xml:space="preserve"> </w:t>
      </w:r>
      <w:r w:rsidRPr="009C55EB">
        <w:t xml:space="preserve">36.873 the </w:t>
      </w:r>
      <w:proofErr w:type="spellStart"/>
      <w:r w:rsidRPr="009C55EB">
        <w:t>UMi</w:t>
      </w:r>
      <w:proofErr w:type="spellEnd"/>
      <w:r w:rsidRPr="009C55EB">
        <w:t xml:space="preserve"> model applicability range has a minimum limit </w:t>
      </w:r>
      <w:r w:rsidR="00781D28" w:rsidRPr="009C55EB">
        <w:t>for d2d of 10</w:t>
      </w:r>
      <w:r w:rsidR="009C55EB" w:rsidRPr="009C55EB">
        <w:t xml:space="preserve"> </w:t>
      </w:r>
      <w:r w:rsidR="00781D28" w:rsidRPr="009C55EB">
        <w:t>m, the minimum d2d in the simulation assumptions d2d min is 3m. It can be noted that the applicability range limit is not present in TR</w:t>
      </w:r>
      <w:r w:rsidR="009C55EB" w:rsidRPr="009C55EB">
        <w:t xml:space="preserve"> </w:t>
      </w:r>
      <w:r w:rsidR="00781D28" w:rsidRPr="009C55EB">
        <w:t>38.922 so this may not be an issue.</w:t>
      </w:r>
    </w:p>
    <w:p w14:paraId="1DCBC969" w14:textId="2454B161" w:rsidR="00BA4B55" w:rsidRDefault="00BA4B55" w:rsidP="00BA4B55">
      <w:pPr>
        <w:pStyle w:val="Heading2"/>
      </w:pPr>
      <w:r w:rsidRPr="00C654DD">
        <w:lastRenderedPageBreak/>
        <w:t>2.</w:t>
      </w:r>
      <w:r>
        <w:t>4</w:t>
      </w:r>
      <w:r w:rsidRPr="00C654DD">
        <w:tab/>
      </w:r>
      <w:r>
        <w:t>Simulation summary</w:t>
      </w:r>
    </w:p>
    <w:p w14:paraId="681385FC" w14:textId="77777777" w:rsidR="00BA4B55" w:rsidRPr="001C7D55" w:rsidRDefault="00BA4B55" w:rsidP="00BA4B55">
      <w:r w:rsidRPr="001C7D55">
        <w:t>The CCDF calibration results have been added to the results collection spreadsheet (albeit in a slightly different format; to be further resolved).</w:t>
      </w:r>
    </w:p>
    <w:p w14:paraId="5007F4D4" w14:textId="77777777" w:rsidR="00BA4B55" w:rsidRDefault="00BA4B55" w:rsidP="00BA4B55">
      <w:r w:rsidRPr="001C7D55">
        <w:t>Whilst the results with the aggressor antenna using the fundamental pattern have been presented for calibration we think that the correct approach should be to use the harmonic response, whilst it is difficult to predict what the element pattern will be at the harmonic frequencies it is clear that the antenna elements will be sparse when a 2 GHz antenna is considered at 6.425 GHz and the harmonic response is as valid as the fundamental response in that it is based on the number of elements and their physical separation.</w:t>
      </w:r>
      <w:r>
        <w:t xml:space="preserve"> It can be noted that in 38.922 the concept of design frequency and excitation frequency being separate has already been introduced.</w:t>
      </w:r>
    </w:p>
    <w:p w14:paraId="5C485283" w14:textId="77777777" w:rsidR="00BA4B55" w:rsidRPr="001C7D55" w:rsidRDefault="00BA4B55" w:rsidP="00655E59">
      <w:r w:rsidRPr="00655E59">
        <w:rPr>
          <w:b/>
        </w:rPr>
        <w:t>Proposal 1:</w:t>
      </w:r>
      <w:r>
        <w:t xml:space="preserve"> The array response should be based on the out of band harmonic array radiation pattern not the fundamental.</w:t>
      </w:r>
    </w:p>
    <w:p w14:paraId="5D926233" w14:textId="77777777" w:rsidR="00BA4B55" w:rsidRPr="001C7D55" w:rsidRDefault="00BA4B55" w:rsidP="00BA4B55">
      <w:r w:rsidRPr="001C7D55">
        <w:t>Another issue is how we use the CCDF curves to derive an acceptable BS interfere level. This analysis uses a -52 dBm interference level and we can use a percentage output from the CCDF curves to compare to the desensitisation of the victim receiver when it is operating at the noise floor. When we were considering the static MCL scenario in previous calculations this perhaps make sense as there are no statistical values involved. However, in addition to the statistical level of the interferer we also have the probability of the victim operating at or above the noise floor.</w:t>
      </w:r>
    </w:p>
    <w:p w14:paraId="53CE2CF9" w14:textId="29F79C90" w:rsidR="00BA4B55" w:rsidRPr="001C7D55" w:rsidRDefault="00BA4B55" w:rsidP="00655E59">
      <w:r w:rsidRPr="001C7D55">
        <w:rPr>
          <w:b/>
        </w:rPr>
        <w:t>Observation 1:</w:t>
      </w:r>
      <w:r w:rsidRPr="001C7D55">
        <w:t xml:space="preserve"> We have not </w:t>
      </w:r>
      <w:r>
        <w:t xml:space="preserve">yet </w:t>
      </w:r>
      <w:r w:rsidRPr="001C7D55">
        <w:t>agreed how to use the CCDF curves to set an interference requirement.</w:t>
      </w:r>
    </w:p>
    <w:p w14:paraId="27A01C42" w14:textId="77777777" w:rsidR="00BA4B55" w:rsidRPr="001C7D55" w:rsidRDefault="00BA4B55" w:rsidP="00BA4B55">
      <w:r w:rsidRPr="001C7D55">
        <w:t>Using a statistical value, such as 99%, for the interferer without considering the victim wanted signal does not really give any indication of the effect of the interference on the victim network. For example, when considering ACIR we look at the effect on the victim throughput so both the interferer level and the wanted signal level are considered. For OTA blocking we also consider the difference between the wanted signal and the blocker.</w:t>
      </w:r>
      <w:r>
        <w:t xml:space="preserve"> </w:t>
      </w:r>
    </w:p>
    <w:p w14:paraId="04B14D33" w14:textId="3233F0F9" w:rsidR="00BA4B55" w:rsidRPr="00A6072A" w:rsidRDefault="00BA4B55" w:rsidP="00655E59">
      <w:r w:rsidRPr="00A6072A">
        <w:rPr>
          <w:b/>
        </w:rPr>
        <w:t>Observation 2:</w:t>
      </w:r>
      <w:r w:rsidRPr="00A6072A">
        <w:t xml:space="preserve"> For ACIR and OTA blocking statistical analysis both the level of the interfere</w:t>
      </w:r>
      <w:r w:rsidRPr="001B5064">
        <w:t>r</w:t>
      </w:r>
      <w:r w:rsidRPr="00A6072A">
        <w:t xml:space="preserve"> and the wanted signal are considered.</w:t>
      </w:r>
    </w:p>
    <w:p w14:paraId="20EB5FEB" w14:textId="77777777" w:rsidR="00BA4B55" w:rsidRDefault="00BA4B55" w:rsidP="00655E59">
      <w:r w:rsidRPr="00A6072A">
        <w:rPr>
          <w:b/>
        </w:rPr>
        <w:t xml:space="preserve">Proposal </w:t>
      </w:r>
      <w:r>
        <w:rPr>
          <w:b/>
        </w:rPr>
        <w:t>2</w:t>
      </w:r>
      <w:r w:rsidRPr="00A6072A">
        <w:rPr>
          <w:b/>
        </w:rPr>
        <w:t>:</w:t>
      </w:r>
      <w:r w:rsidRPr="00A6072A">
        <w:t xml:space="preserve"> </w:t>
      </w:r>
      <w:r>
        <w:t>The metric used to set interferer level should be based on both the interferer power and the victim network wanted power so the effect on the victim network can be seen.</w:t>
      </w:r>
    </w:p>
    <w:p w14:paraId="00CB6B4E" w14:textId="5A544F62" w:rsidR="00BA4B55" w:rsidRPr="001C7D55" w:rsidRDefault="00BA4B55" w:rsidP="00BA4B55">
      <w:r>
        <w:t>If desensitisation at noise floor only is with a statistical interferer level is considered then the CCDF percentage expected would be lower (95% for example), however if the throughput or SNR is considered as a metric then the effect on the victim network would be more realistic and a higher CCDF percentage would be required (99%</w:t>
      </w:r>
      <w:r w:rsidR="00E90042" w:rsidRPr="00E90042">
        <w:t xml:space="preserve"> </w:t>
      </w:r>
      <w:r w:rsidR="00E90042">
        <w:t>for example</w:t>
      </w:r>
      <w:r>
        <w:t>).</w:t>
      </w:r>
    </w:p>
    <w:p w14:paraId="5C7F617C" w14:textId="536E0EDA" w:rsidR="00BA4B55" w:rsidRDefault="00BA4B55" w:rsidP="00655E59">
      <w:r w:rsidRPr="00D0209F">
        <w:rPr>
          <w:b/>
        </w:rPr>
        <w:t>Proposal 3:</w:t>
      </w:r>
      <w:r>
        <w:t xml:space="preserve"> If interferer only CCDF analysis is used the percentage should be lower (95%) than if throughput or SNR is used</w:t>
      </w:r>
      <w:r w:rsidR="00E90042">
        <w:t>,</w:t>
      </w:r>
      <w:r>
        <w:t xml:space="preserve"> which would require a higher CCDT percentage (99%).</w:t>
      </w:r>
    </w:p>
    <w:p w14:paraId="2B55320D" w14:textId="77777777" w:rsidR="00655E59" w:rsidRDefault="00655E59" w:rsidP="00655E59"/>
    <w:p w14:paraId="46C62FF7" w14:textId="734DF96E" w:rsidR="00B51B93" w:rsidRDefault="00B51B93" w:rsidP="00E90042">
      <w:pPr>
        <w:pStyle w:val="Heading2"/>
      </w:pPr>
      <w:r w:rsidRPr="00C654DD">
        <w:t>2.</w:t>
      </w:r>
      <w:r w:rsidR="00E90042">
        <w:t>5</w:t>
      </w:r>
      <w:r w:rsidRPr="00C654DD">
        <w:tab/>
      </w:r>
      <w:r>
        <w:t>WF follow-up</w:t>
      </w:r>
    </w:p>
    <w:p w14:paraId="0EA2D534" w14:textId="77777777" w:rsidR="00C6371E" w:rsidRDefault="00B51B93" w:rsidP="00C6371E">
      <w:r>
        <w:t xml:space="preserve">The last WF in </w:t>
      </w:r>
      <w:r w:rsidRPr="00B51B93">
        <w:t>R4-2512578</w:t>
      </w:r>
      <w:r>
        <w:t xml:space="preserve"> (RAN4#116) has capture number of open issues. </w:t>
      </w:r>
      <w:r w:rsidR="001D508F">
        <w:t xml:space="preserve">As we aim to proceed with the simulation results alignment towards the Tx spurious co-existence limits derivation, we need to progress on those open issues as well. </w:t>
      </w:r>
      <w:r w:rsidR="00C6371E">
        <w:t>In the proposal b</w:t>
      </w:r>
      <w:r w:rsidR="00EE5B2D">
        <w:t>elow</w:t>
      </w:r>
      <w:r w:rsidR="00C6371E">
        <w:t>,</w:t>
      </w:r>
      <w:r w:rsidR="00EE5B2D">
        <w:t xml:space="preserve"> we propose updates on top of the WF in </w:t>
      </w:r>
      <w:r w:rsidR="00EE5B2D" w:rsidRPr="00B51B93">
        <w:t>R4-2512578</w:t>
      </w:r>
      <w:r w:rsidR="00EE5B2D">
        <w:t xml:space="preserve"> (RAN4#116)</w:t>
      </w:r>
      <w:r w:rsidR="00C6371E">
        <w:t>.</w:t>
      </w:r>
    </w:p>
    <w:p w14:paraId="3B078BB6" w14:textId="45C84267" w:rsidR="00C6371E" w:rsidRPr="002A7E31" w:rsidRDefault="00C64362" w:rsidP="00C6371E">
      <w:r>
        <w:rPr>
          <w:lang w:eastAsia="zh-CN"/>
        </w:rPr>
        <w:t>One of the issues discussed offline last meeting was h</w:t>
      </w:r>
      <w:r w:rsidRPr="00C64362">
        <w:rPr>
          <w:lang w:eastAsia="zh-CN"/>
        </w:rPr>
        <w:t xml:space="preserve">ow and where to capture outcomes of this </w:t>
      </w:r>
      <w:r w:rsidRPr="000E692B">
        <w:rPr>
          <w:lang w:eastAsia="zh-CN"/>
        </w:rPr>
        <w:t>technical d</w:t>
      </w:r>
      <w:r w:rsidRPr="002A7E31">
        <w:rPr>
          <w:lang w:eastAsia="zh-CN"/>
        </w:rPr>
        <w:t xml:space="preserve">iscussion. </w:t>
      </w:r>
      <w:r w:rsidR="00C6371E" w:rsidRPr="00282756">
        <w:rPr>
          <w:lang w:eastAsia="zh-CN"/>
        </w:rPr>
        <w:t xml:space="preserve">Companies </w:t>
      </w:r>
      <w:r w:rsidRPr="00282756">
        <w:rPr>
          <w:lang w:eastAsia="zh-CN"/>
        </w:rPr>
        <w:t xml:space="preserve">have </w:t>
      </w:r>
      <w:r w:rsidR="00C6371E" w:rsidRPr="00282756">
        <w:rPr>
          <w:lang w:eastAsia="zh-CN"/>
        </w:rPr>
        <w:t>agree</w:t>
      </w:r>
      <w:r w:rsidRPr="00282756">
        <w:rPr>
          <w:lang w:eastAsia="zh-CN"/>
        </w:rPr>
        <w:t>d</w:t>
      </w:r>
      <w:r w:rsidR="00C6371E" w:rsidRPr="00282756">
        <w:rPr>
          <w:lang w:eastAsia="zh-CN"/>
        </w:rPr>
        <w:t xml:space="preserve"> to capture conclusions in a TR</w:t>
      </w:r>
      <w:r w:rsidRPr="0025029E">
        <w:rPr>
          <w:lang w:eastAsia="zh-CN"/>
        </w:rPr>
        <w:t>, but it was not c</w:t>
      </w:r>
      <w:r w:rsidRPr="002A7E31">
        <w:rPr>
          <w:lang w:eastAsia="zh-CN"/>
        </w:rPr>
        <w:t>lear which TR to use.</w:t>
      </w:r>
      <w:r w:rsidR="00E2674C" w:rsidRPr="002A7E31">
        <w:t xml:space="preserve"> There are few candidates:</w:t>
      </w:r>
    </w:p>
    <w:p w14:paraId="58FFDDFD" w14:textId="1DE0676B" w:rsidR="002A7E31" w:rsidRPr="002A7E31" w:rsidRDefault="00C6371E" w:rsidP="002A7E31">
      <w:pPr>
        <w:pStyle w:val="ListParagraph"/>
        <w:numPr>
          <w:ilvl w:val="0"/>
          <w:numId w:val="48"/>
        </w:numPr>
        <w:ind w:firstLineChars="0"/>
      </w:pPr>
      <w:r w:rsidRPr="002A7E31">
        <w:rPr>
          <w:lang w:eastAsia="zh-CN"/>
        </w:rPr>
        <w:t xml:space="preserve">TR </w:t>
      </w:r>
      <w:r w:rsidRPr="002A7E31">
        <w:rPr>
          <w:lang w:val="en-US" w:eastAsia="zh-CN"/>
        </w:rPr>
        <w:t>38.817-02 (</w:t>
      </w:r>
      <w:r w:rsidRPr="00282756">
        <w:t>General aspects for BS RF for NR</w:t>
      </w:r>
      <w:r w:rsidRPr="00282756">
        <w:rPr>
          <w:lang w:val="en-US" w:eastAsia="zh-CN"/>
        </w:rPr>
        <w:t>)</w:t>
      </w:r>
      <w:r w:rsidR="002A7E31" w:rsidRPr="0025029E">
        <w:rPr>
          <w:lang w:val="en-US" w:eastAsia="zh-CN"/>
        </w:rPr>
        <w:t>: this is Rel-15 T</w:t>
      </w:r>
      <w:r w:rsidR="002A7E31" w:rsidRPr="002A7E31">
        <w:rPr>
          <w:lang w:val="en-US" w:eastAsia="zh-CN"/>
        </w:rPr>
        <w:t xml:space="preserve">R which was used to capture agreements leading to introduction of BS RF requirements for NR. </w:t>
      </w:r>
      <w:r w:rsidR="002A7E31">
        <w:t>Technically, this could be a proper placeholder, but there may be formal issues to be verified beforehand with MCC.</w:t>
      </w:r>
    </w:p>
    <w:p w14:paraId="2CCEE436" w14:textId="1D51E764" w:rsidR="00C6371E" w:rsidRPr="00282756" w:rsidRDefault="002A7E31" w:rsidP="002A7E31">
      <w:pPr>
        <w:pStyle w:val="ListParagraph"/>
        <w:numPr>
          <w:ilvl w:val="0"/>
          <w:numId w:val="48"/>
        </w:numPr>
        <w:ind w:firstLineChars="0"/>
      </w:pPr>
      <w:r w:rsidRPr="002A7E31">
        <w:rPr>
          <w:lang w:val="en-US" w:eastAsia="zh-CN"/>
        </w:rPr>
        <w:t xml:space="preserve">TR </w:t>
      </w:r>
      <w:r w:rsidR="00C6371E" w:rsidRPr="002A7E31">
        <w:rPr>
          <w:lang w:val="en-US" w:eastAsia="zh-CN"/>
        </w:rPr>
        <w:t>38.922 (</w:t>
      </w:r>
      <w:r w:rsidR="00C6371E" w:rsidRPr="002A7E31">
        <w:t>Study on IMT parameters for 4400 - 4800 MHz, 7125 - 8400 MHz and 14800 - 15350 MHz</w:t>
      </w:r>
      <w:r w:rsidR="00C6371E" w:rsidRPr="002A7E31">
        <w:rPr>
          <w:lang w:val="en-US" w:eastAsia="zh-CN"/>
        </w:rPr>
        <w:t>)</w:t>
      </w:r>
      <w:r w:rsidRPr="002A7E31">
        <w:rPr>
          <w:lang w:val="en-US" w:eastAsia="zh-CN"/>
        </w:rPr>
        <w:t>: this TR was used in Rel-19 to capture agreements on the IMT parameters and their derivation for 3 frequency range to be studied in ITU</w:t>
      </w:r>
      <w:r w:rsidRPr="00282756">
        <w:rPr>
          <w:lang w:val="en-US" w:eastAsia="zh-CN"/>
        </w:rPr>
        <w:t xml:space="preserve">-R towards 6G. This TR is not seen as proper for the Tx spur co-ex discussion. </w:t>
      </w:r>
    </w:p>
    <w:p w14:paraId="40B4A2FD" w14:textId="77777777" w:rsidR="00C6371E" w:rsidRPr="0016355B" w:rsidRDefault="00C6371E" w:rsidP="00B51B93">
      <w:pPr>
        <w:rPr>
          <w:lang w:val="en-US"/>
        </w:rPr>
      </w:pPr>
    </w:p>
    <w:p w14:paraId="76AC3942" w14:textId="5F4CB8F3" w:rsidR="00B51B93" w:rsidRPr="00A6072A" w:rsidRDefault="00B51B93" w:rsidP="00B51B93">
      <w:r w:rsidRPr="001C7D55">
        <w:rPr>
          <w:b/>
        </w:rPr>
        <w:t xml:space="preserve">Proposal </w:t>
      </w:r>
      <w:r w:rsidR="00BA4B55">
        <w:rPr>
          <w:b/>
        </w:rPr>
        <w:t>4</w:t>
      </w:r>
      <w:r w:rsidRPr="001C7D55">
        <w:rPr>
          <w:b/>
        </w:rPr>
        <w:t>:</w:t>
      </w:r>
      <w:r w:rsidRPr="001C7D55">
        <w:t xml:space="preserve"> </w:t>
      </w:r>
      <w:r w:rsidR="001D508F">
        <w:t xml:space="preserve">Decide on the following topics for the Tx </w:t>
      </w:r>
      <w:r w:rsidR="001D508F" w:rsidRPr="00A6072A">
        <w:t>spurious co-existence limits derivation:</w:t>
      </w:r>
    </w:p>
    <w:p w14:paraId="57557E2F" w14:textId="3D325230" w:rsidR="00FD26F4" w:rsidRPr="00A6072A" w:rsidRDefault="001D508F" w:rsidP="00FD26F4">
      <w:pPr>
        <w:pStyle w:val="ListParagraph"/>
        <w:numPr>
          <w:ilvl w:val="0"/>
          <w:numId w:val="46"/>
        </w:numPr>
        <w:ind w:firstLineChars="0"/>
        <w:rPr>
          <w:lang w:eastAsia="zh-CN"/>
        </w:rPr>
      </w:pPr>
      <w:r w:rsidRPr="00A6072A">
        <w:rPr>
          <w:lang w:eastAsia="zh-CN"/>
        </w:rPr>
        <w:t xml:space="preserve">CDF %-tile: decide on the threshold value </w:t>
      </w:r>
      <w:r w:rsidR="00A6072A" w:rsidRPr="00A6072A">
        <w:rPr>
          <w:lang w:eastAsia="zh-CN"/>
        </w:rPr>
        <w:t>and the metric.</w:t>
      </w:r>
    </w:p>
    <w:p w14:paraId="73106837" w14:textId="4316A8C6" w:rsidR="00FD26F4" w:rsidRDefault="00FD26F4" w:rsidP="00FD26F4">
      <w:pPr>
        <w:pStyle w:val="ListParagraph"/>
        <w:numPr>
          <w:ilvl w:val="0"/>
          <w:numId w:val="46"/>
        </w:numPr>
        <w:ind w:firstLineChars="0"/>
        <w:rPr>
          <w:lang w:eastAsia="zh-CN"/>
        </w:rPr>
      </w:pPr>
      <w:r>
        <w:rPr>
          <w:lang w:eastAsia="zh-CN"/>
        </w:rPr>
        <w:t>ISD value f</w:t>
      </w:r>
      <w:r w:rsidRPr="000A75DE">
        <w:rPr>
          <w:lang w:eastAsia="zh-CN"/>
        </w:rPr>
        <w:t xml:space="preserve">or </w:t>
      </w:r>
      <w:r>
        <w:rPr>
          <w:lang w:eastAsia="zh-CN"/>
        </w:rPr>
        <w:t xml:space="preserve">results </w:t>
      </w:r>
      <w:r w:rsidRPr="00943AD7">
        <w:rPr>
          <w:lang w:eastAsia="zh-CN"/>
        </w:rPr>
        <w:t xml:space="preserve">derivation: </w:t>
      </w:r>
      <w:r>
        <w:rPr>
          <w:lang w:eastAsia="zh-CN"/>
        </w:rPr>
        <w:t>500 m</w:t>
      </w:r>
    </w:p>
    <w:p w14:paraId="4FEECC5F" w14:textId="77777777" w:rsidR="00EE5B2D" w:rsidRDefault="00FD26F4" w:rsidP="00EE5B2D">
      <w:pPr>
        <w:pStyle w:val="ListParagraph"/>
        <w:numPr>
          <w:ilvl w:val="0"/>
          <w:numId w:val="46"/>
        </w:numPr>
        <w:ind w:firstLineChars="0"/>
        <w:rPr>
          <w:lang w:eastAsia="zh-CN"/>
        </w:rPr>
      </w:pPr>
      <w:r>
        <w:rPr>
          <w:lang w:eastAsia="zh-CN"/>
        </w:rPr>
        <w:t>Grid shift f</w:t>
      </w:r>
      <w:r w:rsidRPr="000A75DE">
        <w:rPr>
          <w:lang w:eastAsia="zh-CN"/>
        </w:rPr>
        <w:t xml:space="preserve">or </w:t>
      </w:r>
      <w:r>
        <w:rPr>
          <w:lang w:eastAsia="zh-CN"/>
        </w:rPr>
        <w:t>results derivation:</w:t>
      </w:r>
      <w:r w:rsidRPr="00FD26F4">
        <w:rPr>
          <w:b/>
          <w:bCs/>
          <w:lang w:eastAsia="zh-CN"/>
        </w:rPr>
        <w:t xml:space="preserve"> </w:t>
      </w:r>
      <w:r>
        <w:rPr>
          <w:lang w:eastAsia="zh-CN"/>
        </w:rPr>
        <w:t>100%</w:t>
      </w:r>
    </w:p>
    <w:p w14:paraId="10CD2467" w14:textId="4DADA9C8" w:rsidR="001D508F" w:rsidRDefault="00EE5B2D" w:rsidP="00EE5B2D">
      <w:pPr>
        <w:pStyle w:val="ListParagraph"/>
        <w:numPr>
          <w:ilvl w:val="0"/>
          <w:numId w:val="46"/>
        </w:numPr>
        <w:ind w:firstLineChars="0"/>
        <w:rPr>
          <w:lang w:eastAsia="zh-CN"/>
        </w:rPr>
      </w:pPr>
      <w:r>
        <w:rPr>
          <w:lang w:eastAsia="zh-CN"/>
        </w:rPr>
        <w:t xml:space="preserve">Antenna correlation value for the </w:t>
      </w:r>
      <w:proofErr w:type="spellStart"/>
      <w:r>
        <w:rPr>
          <w:lang w:eastAsia="zh-CN"/>
        </w:rPr>
        <w:t>OoB</w:t>
      </w:r>
      <w:proofErr w:type="spellEnd"/>
      <w:r>
        <w:rPr>
          <w:lang w:eastAsia="zh-CN"/>
        </w:rPr>
        <w:t xml:space="preserve"> antenna gain</w:t>
      </w:r>
      <w:r w:rsidR="005E50C8">
        <w:rPr>
          <w:lang w:eastAsia="zh-CN"/>
        </w:rPr>
        <w:t xml:space="preserve"> f</w:t>
      </w:r>
      <w:r w:rsidRPr="000A75DE">
        <w:rPr>
          <w:lang w:eastAsia="zh-CN"/>
        </w:rPr>
        <w:t xml:space="preserve">or </w:t>
      </w:r>
      <w:r w:rsidR="005E50C8">
        <w:rPr>
          <w:lang w:eastAsia="zh-CN"/>
        </w:rPr>
        <w:t xml:space="preserve">co-ex limits </w:t>
      </w:r>
      <w:r>
        <w:rPr>
          <w:lang w:eastAsia="zh-CN"/>
        </w:rPr>
        <w:t xml:space="preserve">results derivation: </w:t>
      </w:r>
      <w:r w:rsidRPr="000A75DE">
        <w:rPr>
          <w:lang w:eastAsia="zh-CN"/>
        </w:rPr>
        <w:t>(</w:t>
      </w:r>
      <w:r>
        <w:rPr>
          <w:lang w:eastAsia="zh-CN"/>
        </w:rPr>
        <w:t xml:space="preserve">0, </w:t>
      </w:r>
      <w:r w:rsidRPr="005E50C8">
        <w:rPr>
          <w:lang w:eastAsia="zh-CN"/>
        </w:rPr>
        <w:t>or 1): TBD</w:t>
      </w:r>
    </w:p>
    <w:p w14:paraId="1D31FCCC" w14:textId="03558E6C" w:rsidR="00B01A4D" w:rsidRPr="00B01A4D" w:rsidRDefault="00B01A4D" w:rsidP="00B01A4D">
      <w:pPr>
        <w:pStyle w:val="ListParagraph"/>
        <w:ind w:left="720" w:firstLineChars="0" w:firstLine="0"/>
        <w:rPr>
          <w:lang w:val="en-US" w:eastAsia="zh-CN"/>
        </w:rPr>
      </w:pPr>
      <w:r>
        <w:rPr>
          <w:lang w:eastAsia="zh-CN"/>
        </w:rPr>
        <w:lastRenderedPageBreak/>
        <w:t>Evaluation scenarios f</w:t>
      </w:r>
      <w:r w:rsidRPr="00F0128A">
        <w:rPr>
          <w:lang w:eastAsia="zh-CN"/>
        </w:rPr>
        <w:t>or results derivation: Same value as for calibration</w:t>
      </w:r>
      <w:r>
        <w:rPr>
          <w:lang w:eastAsia="zh-CN"/>
        </w:rPr>
        <w:t xml:space="preserve">, i.e., </w:t>
      </w:r>
      <w:r>
        <w:rPr>
          <w:lang w:val="en-US" w:eastAsia="zh-CN"/>
        </w:rPr>
        <w:t>19sites, 3 sectors, wrap around</w:t>
      </w:r>
      <w:r w:rsidR="0025029E">
        <w:rPr>
          <w:lang w:val="en-US" w:eastAsia="zh-CN"/>
        </w:rPr>
        <w:t xml:space="preserve"> (if supported by the simulation platform).</w:t>
      </w:r>
    </w:p>
    <w:p w14:paraId="4EE6C738" w14:textId="7ED68B08" w:rsidR="005E50C8" w:rsidRPr="005E50C8" w:rsidRDefault="00C6371E" w:rsidP="00C6371E">
      <w:pPr>
        <w:pStyle w:val="ListParagraph"/>
        <w:numPr>
          <w:ilvl w:val="0"/>
          <w:numId w:val="46"/>
        </w:numPr>
        <w:ind w:firstLineChars="0"/>
        <w:rPr>
          <w:lang w:eastAsia="zh-CN"/>
        </w:rPr>
      </w:pPr>
      <w:r>
        <w:rPr>
          <w:lang w:eastAsia="zh-CN"/>
        </w:rPr>
        <w:t xml:space="preserve">How and where to capture outcomes of this discussion: </w:t>
      </w:r>
      <w:r w:rsidR="00E2674C">
        <w:rPr>
          <w:lang w:eastAsia="zh-CN"/>
        </w:rPr>
        <w:t xml:space="preserve">Do not generate new TR. </w:t>
      </w:r>
      <w:r w:rsidR="002A7E31">
        <w:rPr>
          <w:lang w:eastAsia="zh-CN"/>
        </w:rPr>
        <w:t xml:space="preserve">Consider to reuse </w:t>
      </w:r>
      <w:r>
        <w:rPr>
          <w:lang w:eastAsia="zh-CN"/>
        </w:rPr>
        <w:t xml:space="preserve">TR </w:t>
      </w:r>
      <w:r w:rsidR="002A7E31">
        <w:rPr>
          <w:lang w:eastAsia="zh-CN"/>
        </w:rPr>
        <w:t>38.817-2, subject to feedback from MCC.</w:t>
      </w:r>
    </w:p>
    <w:p w14:paraId="0D1DE992" w14:textId="77777777" w:rsidR="00CB47EE" w:rsidRPr="00F04EBF" w:rsidRDefault="00CB47EE" w:rsidP="00B462FC">
      <w:pPr>
        <w:rPr>
          <w:highlight w:val="yellow"/>
        </w:rPr>
      </w:pPr>
    </w:p>
    <w:p w14:paraId="3E117E63" w14:textId="77777777" w:rsidR="00CB47EE" w:rsidRPr="001C7D55" w:rsidRDefault="00CB47EE" w:rsidP="00CB47EE">
      <w:pPr>
        <w:pStyle w:val="Heading1"/>
      </w:pPr>
      <w:r w:rsidRPr="00A5690B">
        <w:t>3</w:t>
      </w:r>
      <w:r w:rsidRPr="00A5690B">
        <w:tab/>
        <w:t>Con</w:t>
      </w:r>
      <w:r w:rsidRPr="001C7D55">
        <w:t>clusions</w:t>
      </w:r>
    </w:p>
    <w:p w14:paraId="2E93F916" w14:textId="000CCA46" w:rsidR="00BA4B55" w:rsidRDefault="00BA4B55" w:rsidP="004D14FD">
      <w:r>
        <w:t>In this paper we present the results of the simulated calibration procedure as well as results using the harmonic out of band antenna pattern, we make the following proposal:</w:t>
      </w:r>
    </w:p>
    <w:p w14:paraId="0AB9DE13" w14:textId="77777777" w:rsidR="00BA4B55" w:rsidRPr="001C7D55" w:rsidRDefault="00BA4B55" w:rsidP="00457E7A">
      <w:r w:rsidRPr="00E90042">
        <w:rPr>
          <w:b/>
        </w:rPr>
        <w:t>Proposal 1:</w:t>
      </w:r>
      <w:r>
        <w:t xml:space="preserve"> The array response should be based on the out of band harmonic array radiation pattern not the fundamental.</w:t>
      </w:r>
    </w:p>
    <w:p w14:paraId="64757FEF" w14:textId="0EADAEF4" w:rsidR="00BA4B55" w:rsidRDefault="00BA4B55" w:rsidP="004D14FD">
      <w:r>
        <w:t>We have also discussed how the simulation results can be used to identify a requirement with the following observations and proposals:</w:t>
      </w:r>
    </w:p>
    <w:p w14:paraId="79CE9DBA" w14:textId="745E754D" w:rsidR="004D14FD" w:rsidRPr="001C7D55" w:rsidRDefault="004D14FD" w:rsidP="00457E7A">
      <w:r w:rsidRPr="001C7D55">
        <w:rPr>
          <w:b/>
        </w:rPr>
        <w:t>Observation 1:</w:t>
      </w:r>
      <w:r w:rsidRPr="001C7D55">
        <w:t xml:space="preserve"> We have not </w:t>
      </w:r>
      <w:r w:rsidR="00BA4B55">
        <w:t xml:space="preserve">yet </w:t>
      </w:r>
      <w:r w:rsidRPr="001C7D55">
        <w:t>agreed how to use the CCDF curves to set an interference requirement.</w:t>
      </w:r>
    </w:p>
    <w:p w14:paraId="2D84C6DA" w14:textId="381D89B4" w:rsidR="00D152C2" w:rsidRPr="00A6072A" w:rsidRDefault="004D14FD" w:rsidP="00457E7A">
      <w:r w:rsidRPr="00A6072A">
        <w:rPr>
          <w:b/>
        </w:rPr>
        <w:t>Observation 2:</w:t>
      </w:r>
      <w:r w:rsidRPr="00A6072A">
        <w:t xml:space="preserve"> For ACIR and OTA blocking statistical analysis both the level of the interfere</w:t>
      </w:r>
      <w:r w:rsidR="00667548" w:rsidRPr="001B5064">
        <w:t>r</w:t>
      </w:r>
      <w:r w:rsidRPr="00A6072A">
        <w:t xml:space="preserve"> and the wanted signal are considered.</w:t>
      </w:r>
    </w:p>
    <w:p w14:paraId="5432082A" w14:textId="5A84B567" w:rsidR="004D14FD" w:rsidRDefault="004D14FD" w:rsidP="00457E7A">
      <w:r w:rsidRPr="00A6072A">
        <w:rPr>
          <w:b/>
        </w:rPr>
        <w:t xml:space="preserve">Proposal </w:t>
      </w:r>
      <w:r w:rsidR="00BA4B55">
        <w:rPr>
          <w:b/>
        </w:rPr>
        <w:t>2</w:t>
      </w:r>
      <w:r w:rsidRPr="00A6072A">
        <w:rPr>
          <w:b/>
        </w:rPr>
        <w:t>:</w:t>
      </w:r>
      <w:r w:rsidRPr="00A6072A">
        <w:t xml:space="preserve"> </w:t>
      </w:r>
      <w:r w:rsidR="00D152C2">
        <w:t>The metric used to set interferer level should be based on both the interferer power and the victim network wanted power so the effect on the victim network can be seen.</w:t>
      </w:r>
    </w:p>
    <w:p w14:paraId="227464AC" w14:textId="601384CB" w:rsidR="00D152C2" w:rsidRPr="00A6072A" w:rsidRDefault="00D152C2" w:rsidP="00457E7A">
      <w:r w:rsidRPr="00E90042">
        <w:rPr>
          <w:b/>
        </w:rPr>
        <w:t xml:space="preserve">Proposal </w:t>
      </w:r>
      <w:r w:rsidR="00BA4B55" w:rsidRPr="00E90042">
        <w:rPr>
          <w:b/>
        </w:rPr>
        <w:t>3</w:t>
      </w:r>
      <w:r w:rsidRPr="00E90042">
        <w:rPr>
          <w:b/>
        </w:rPr>
        <w:t>:</w:t>
      </w:r>
      <w:r>
        <w:t xml:space="preserve"> </w:t>
      </w:r>
      <w:r w:rsidR="00BA4B55">
        <w:t>If i</w:t>
      </w:r>
      <w:r>
        <w:t xml:space="preserve">nterferer only CCDF analysis </w:t>
      </w:r>
      <w:r w:rsidR="00BA4B55">
        <w:t xml:space="preserve">is used </w:t>
      </w:r>
      <w:r>
        <w:t xml:space="preserve">the percentage should be lower (95%) than if throughput or SNR is </w:t>
      </w:r>
      <w:r w:rsidR="00BA4B55">
        <w:t>used</w:t>
      </w:r>
      <w:r>
        <w:t xml:space="preserve"> which would require a higher CCDT percentage (99%).</w:t>
      </w:r>
    </w:p>
    <w:p w14:paraId="2DE4411B" w14:textId="77777777" w:rsidR="00457E7A" w:rsidRDefault="00457E7A" w:rsidP="004D14FD"/>
    <w:p w14:paraId="754708F9" w14:textId="01BF95D8" w:rsidR="00BA4B55" w:rsidRPr="00E90042" w:rsidRDefault="00BA4B55" w:rsidP="004D14FD">
      <w:r w:rsidRPr="00E90042">
        <w:t>Finally in response to the issues in the previous WF:</w:t>
      </w:r>
    </w:p>
    <w:p w14:paraId="53075911" w14:textId="5DF0ADC3" w:rsidR="00B462FC" w:rsidRPr="00A6072A" w:rsidRDefault="00667548" w:rsidP="00457E7A">
      <w:r w:rsidRPr="00A6072A">
        <w:rPr>
          <w:b/>
        </w:rPr>
        <w:t>Observation 3:</w:t>
      </w:r>
      <w:r w:rsidRPr="00A6072A">
        <w:t xml:space="preserve"> </w:t>
      </w:r>
      <w:r w:rsidR="00B462FC" w:rsidRPr="00A6072A">
        <w:t xml:space="preserve">Using the current set of </w:t>
      </w:r>
      <w:r w:rsidRPr="00A6072A">
        <w:t>results,</w:t>
      </w:r>
      <w:r w:rsidR="00B462FC" w:rsidRPr="00A6072A">
        <w:t xml:space="preserve"> we can see that</w:t>
      </w:r>
      <w:r w:rsidR="004D14FD" w:rsidRPr="00A6072A">
        <w:t xml:space="preserve"> using the harmonic aggressor antenna </w:t>
      </w:r>
      <w:r w:rsidR="00B462FC" w:rsidRPr="00A6072A">
        <w:t>response</w:t>
      </w:r>
      <w:r w:rsidRPr="00A6072A">
        <w:t xml:space="preserve">: </w:t>
      </w:r>
    </w:p>
    <w:p w14:paraId="1E7009CD" w14:textId="400912D8" w:rsidR="004D14FD" w:rsidRPr="001C7D55" w:rsidRDefault="00B462FC" w:rsidP="00667548">
      <w:pPr>
        <w:pStyle w:val="ListParagraph"/>
        <w:numPr>
          <w:ilvl w:val="0"/>
          <w:numId w:val="45"/>
        </w:numPr>
        <w:ind w:firstLineChars="0"/>
      </w:pPr>
      <w:r w:rsidRPr="00A6072A">
        <w:t xml:space="preserve">For BS-BS interference we have </w:t>
      </w:r>
      <w:r w:rsidR="004D14FD" w:rsidRPr="00A6072A">
        <w:t>8.5 to 10</w:t>
      </w:r>
      <w:r w:rsidR="00667548" w:rsidRPr="00A6072A">
        <w:t xml:space="preserve"> </w:t>
      </w:r>
      <w:r w:rsidR="004D14FD" w:rsidRPr="00A6072A">
        <w:t xml:space="preserve">dB margin </w:t>
      </w:r>
      <w:r w:rsidRPr="00A6072A">
        <w:t>over</w:t>
      </w:r>
      <w:r w:rsidR="004D14FD" w:rsidRPr="00A6072A">
        <w:t xml:space="preserve"> the existing</w:t>
      </w:r>
      <w:r w:rsidR="004D14FD" w:rsidRPr="001C7D55">
        <w:t xml:space="preserve"> requirement.</w:t>
      </w:r>
    </w:p>
    <w:p w14:paraId="2A524E73" w14:textId="4F965038" w:rsidR="00B462FC" w:rsidRPr="001C7D55" w:rsidRDefault="00B462FC" w:rsidP="00667548">
      <w:pPr>
        <w:pStyle w:val="ListParagraph"/>
        <w:numPr>
          <w:ilvl w:val="0"/>
          <w:numId w:val="45"/>
        </w:numPr>
        <w:ind w:firstLineChars="0"/>
      </w:pPr>
      <w:r w:rsidRPr="001C7D55">
        <w:t>For BS–UE we have &gt;23dB margin over the existing requirement</w:t>
      </w:r>
      <w:r w:rsidR="00CB47EE" w:rsidRPr="001C7D55">
        <w:t>.</w:t>
      </w:r>
    </w:p>
    <w:p w14:paraId="1FA39C36" w14:textId="77777777" w:rsidR="00457E7A" w:rsidRDefault="00457E7A" w:rsidP="00282756">
      <w:pPr>
        <w:rPr>
          <w:bCs/>
        </w:rPr>
      </w:pPr>
    </w:p>
    <w:p w14:paraId="3247309B" w14:textId="33E62845" w:rsidR="00282756" w:rsidRPr="00282756" w:rsidRDefault="00282756" w:rsidP="00282756">
      <w:pPr>
        <w:rPr>
          <w:bCs/>
        </w:rPr>
      </w:pPr>
      <w:r w:rsidRPr="00282756">
        <w:rPr>
          <w:bCs/>
        </w:rPr>
        <w:t>Furthermore</w:t>
      </w:r>
      <w:r>
        <w:rPr>
          <w:bCs/>
        </w:rPr>
        <w:t xml:space="preserve">, the following is proposed to progress on the topics covered in the previous WF: </w:t>
      </w:r>
    </w:p>
    <w:p w14:paraId="215BD567" w14:textId="794164B5" w:rsidR="00282756" w:rsidRDefault="00282756" w:rsidP="00457E7A">
      <w:r w:rsidRPr="001C7D55">
        <w:rPr>
          <w:b/>
        </w:rPr>
        <w:t xml:space="preserve">Proposal </w:t>
      </w:r>
      <w:r w:rsidR="00BA4B55">
        <w:rPr>
          <w:b/>
        </w:rPr>
        <w:t>4</w:t>
      </w:r>
      <w:r w:rsidRPr="001C7D55">
        <w:rPr>
          <w:b/>
        </w:rPr>
        <w:t>:</w:t>
      </w:r>
      <w:r w:rsidRPr="001C7D55">
        <w:t xml:space="preserve"> </w:t>
      </w:r>
      <w:r>
        <w:t>Decide on the following topics for the Tx spurious co-existence limits derivation:</w:t>
      </w:r>
    </w:p>
    <w:p w14:paraId="728242D0" w14:textId="77777777" w:rsidR="00A6072A" w:rsidRPr="00A6072A" w:rsidRDefault="00A6072A" w:rsidP="00A6072A">
      <w:pPr>
        <w:pStyle w:val="ListParagraph"/>
        <w:numPr>
          <w:ilvl w:val="0"/>
          <w:numId w:val="49"/>
        </w:numPr>
        <w:ind w:firstLineChars="0"/>
        <w:rPr>
          <w:lang w:eastAsia="zh-CN"/>
        </w:rPr>
      </w:pPr>
      <w:r w:rsidRPr="00A6072A">
        <w:rPr>
          <w:lang w:eastAsia="zh-CN"/>
        </w:rPr>
        <w:t>CDF %-tile: decide on the threshold value and the metric.</w:t>
      </w:r>
    </w:p>
    <w:p w14:paraId="09F9D7ED" w14:textId="77777777" w:rsidR="00282756" w:rsidRDefault="00282756" w:rsidP="00282756">
      <w:pPr>
        <w:pStyle w:val="ListParagraph"/>
        <w:numPr>
          <w:ilvl w:val="0"/>
          <w:numId w:val="49"/>
        </w:numPr>
        <w:ind w:firstLineChars="0"/>
        <w:rPr>
          <w:lang w:eastAsia="zh-CN"/>
        </w:rPr>
      </w:pPr>
      <w:r>
        <w:rPr>
          <w:lang w:eastAsia="zh-CN"/>
        </w:rPr>
        <w:t>ISD value f</w:t>
      </w:r>
      <w:r w:rsidRPr="000A75DE">
        <w:rPr>
          <w:lang w:eastAsia="zh-CN"/>
        </w:rPr>
        <w:t xml:space="preserve">or </w:t>
      </w:r>
      <w:r>
        <w:rPr>
          <w:lang w:eastAsia="zh-CN"/>
        </w:rPr>
        <w:t xml:space="preserve">results </w:t>
      </w:r>
      <w:r w:rsidRPr="00943AD7">
        <w:rPr>
          <w:lang w:eastAsia="zh-CN"/>
        </w:rPr>
        <w:t xml:space="preserve">derivation: </w:t>
      </w:r>
      <w:r>
        <w:rPr>
          <w:lang w:eastAsia="zh-CN"/>
        </w:rPr>
        <w:t>500 m</w:t>
      </w:r>
    </w:p>
    <w:p w14:paraId="50DD6109" w14:textId="77777777" w:rsidR="00282756" w:rsidRDefault="00282756" w:rsidP="00282756">
      <w:pPr>
        <w:pStyle w:val="ListParagraph"/>
        <w:numPr>
          <w:ilvl w:val="0"/>
          <w:numId w:val="49"/>
        </w:numPr>
        <w:ind w:firstLineChars="0"/>
        <w:rPr>
          <w:lang w:eastAsia="zh-CN"/>
        </w:rPr>
      </w:pPr>
      <w:r>
        <w:rPr>
          <w:lang w:eastAsia="zh-CN"/>
        </w:rPr>
        <w:t>Grid shift f</w:t>
      </w:r>
      <w:r w:rsidRPr="000A75DE">
        <w:rPr>
          <w:lang w:eastAsia="zh-CN"/>
        </w:rPr>
        <w:t xml:space="preserve">or </w:t>
      </w:r>
      <w:r>
        <w:rPr>
          <w:lang w:eastAsia="zh-CN"/>
        </w:rPr>
        <w:t>results derivation:</w:t>
      </w:r>
      <w:r w:rsidRPr="00FD26F4">
        <w:rPr>
          <w:b/>
          <w:bCs/>
          <w:lang w:eastAsia="zh-CN"/>
        </w:rPr>
        <w:t xml:space="preserve"> </w:t>
      </w:r>
      <w:r>
        <w:rPr>
          <w:lang w:eastAsia="zh-CN"/>
        </w:rPr>
        <w:t>100%</w:t>
      </w:r>
    </w:p>
    <w:p w14:paraId="57E06A1D" w14:textId="4AB7B32E" w:rsidR="00282756" w:rsidRDefault="00282756" w:rsidP="00282756">
      <w:pPr>
        <w:pStyle w:val="ListParagraph"/>
        <w:numPr>
          <w:ilvl w:val="0"/>
          <w:numId w:val="49"/>
        </w:numPr>
        <w:ind w:firstLineChars="0"/>
        <w:rPr>
          <w:lang w:eastAsia="zh-CN"/>
        </w:rPr>
      </w:pPr>
      <w:r>
        <w:rPr>
          <w:lang w:eastAsia="zh-CN"/>
        </w:rPr>
        <w:t xml:space="preserve">Antenna correlation value for the </w:t>
      </w:r>
      <w:proofErr w:type="spellStart"/>
      <w:r>
        <w:rPr>
          <w:lang w:eastAsia="zh-CN"/>
        </w:rPr>
        <w:t>OoB</w:t>
      </w:r>
      <w:proofErr w:type="spellEnd"/>
      <w:r>
        <w:rPr>
          <w:lang w:eastAsia="zh-CN"/>
        </w:rPr>
        <w:t xml:space="preserve"> antenna gain f</w:t>
      </w:r>
      <w:r w:rsidRPr="000A75DE">
        <w:rPr>
          <w:lang w:eastAsia="zh-CN"/>
        </w:rPr>
        <w:t xml:space="preserve">or </w:t>
      </w:r>
      <w:r>
        <w:rPr>
          <w:lang w:eastAsia="zh-CN"/>
        </w:rPr>
        <w:t xml:space="preserve">co-ex limits results derivation: </w:t>
      </w:r>
      <w:r w:rsidRPr="000A75DE">
        <w:rPr>
          <w:lang w:eastAsia="zh-CN"/>
        </w:rPr>
        <w:t>(</w:t>
      </w:r>
      <w:r>
        <w:rPr>
          <w:lang w:eastAsia="zh-CN"/>
        </w:rPr>
        <w:t xml:space="preserve">0, </w:t>
      </w:r>
      <w:r w:rsidR="001B5064">
        <w:rPr>
          <w:lang w:eastAsia="zh-CN"/>
        </w:rPr>
        <w:t xml:space="preserve">or </w:t>
      </w:r>
      <w:r w:rsidRPr="005E50C8">
        <w:rPr>
          <w:lang w:eastAsia="zh-CN"/>
        </w:rPr>
        <w:t>1): TBD</w:t>
      </w:r>
    </w:p>
    <w:p w14:paraId="5753BE30" w14:textId="26F9FBFC" w:rsidR="00282756" w:rsidRPr="00B01A4D" w:rsidRDefault="00282756" w:rsidP="00282756">
      <w:pPr>
        <w:pStyle w:val="ListParagraph"/>
        <w:ind w:left="720" w:firstLineChars="0" w:firstLine="0"/>
        <w:rPr>
          <w:lang w:val="en-US" w:eastAsia="zh-CN"/>
        </w:rPr>
      </w:pPr>
      <w:r>
        <w:rPr>
          <w:lang w:eastAsia="zh-CN"/>
        </w:rPr>
        <w:t>Evaluation scenarios f</w:t>
      </w:r>
      <w:r w:rsidRPr="00F0128A">
        <w:rPr>
          <w:lang w:eastAsia="zh-CN"/>
        </w:rPr>
        <w:t>or results derivation: Same value as for calibration</w:t>
      </w:r>
      <w:r>
        <w:rPr>
          <w:lang w:eastAsia="zh-CN"/>
        </w:rPr>
        <w:t xml:space="preserve">, i.e., </w:t>
      </w:r>
      <w:r>
        <w:rPr>
          <w:lang w:val="en-US" w:eastAsia="zh-CN"/>
        </w:rPr>
        <w:t>19sites, 3 sectors, wrap around</w:t>
      </w:r>
      <w:r w:rsidR="0025029E">
        <w:rPr>
          <w:lang w:val="en-US" w:eastAsia="zh-CN"/>
        </w:rPr>
        <w:t xml:space="preserve"> (if supported by the simulation platform).</w:t>
      </w:r>
    </w:p>
    <w:p w14:paraId="42B4279B" w14:textId="77777777" w:rsidR="00282756" w:rsidRPr="005E50C8" w:rsidRDefault="00282756" w:rsidP="00282756">
      <w:pPr>
        <w:pStyle w:val="ListParagraph"/>
        <w:numPr>
          <w:ilvl w:val="0"/>
          <w:numId w:val="49"/>
        </w:numPr>
        <w:ind w:firstLineChars="0"/>
        <w:rPr>
          <w:lang w:eastAsia="zh-CN"/>
        </w:rPr>
      </w:pPr>
      <w:r>
        <w:rPr>
          <w:lang w:eastAsia="zh-CN"/>
        </w:rPr>
        <w:t>How and where to capture outcomes of this discussion: Do not generate new TR. Consider to reuse TR 38.817-2, subject to feedback from MCC.</w:t>
      </w:r>
    </w:p>
    <w:p w14:paraId="3914C428" w14:textId="4CB355E6" w:rsidR="001A33FC" w:rsidRPr="00F04EBF" w:rsidRDefault="001A33FC" w:rsidP="00BC7699">
      <w:pPr>
        <w:pStyle w:val="B1"/>
        <w:ind w:left="0" w:firstLine="0"/>
        <w:rPr>
          <w:highlight w:val="yellow"/>
        </w:rPr>
      </w:pPr>
    </w:p>
    <w:p w14:paraId="3F5D54F0" w14:textId="77777777" w:rsidR="00CB47EE" w:rsidRDefault="00CB47EE" w:rsidP="00CB47EE">
      <w:pPr>
        <w:pStyle w:val="Heading1"/>
      </w:pPr>
      <w:r>
        <w:t>4</w:t>
      </w:r>
      <w:r>
        <w:tab/>
        <w:t>References</w:t>
      </w:r>
    </w:p>
    <w:p w14:paraId="5BA0C688" w14:textId="2970F311" w:rsidR="00D97338" w:rsidRDefault="000747F0" w:rsidP="000747F0">
      <w:r w:rsidRPr="00736537">
        <w:t>[1]</w:t>
      </w:r>
      <w:r w:rsidR="00E0367D" w:rsidRPr="00736537">
        <w:tab/>
      </w:r>
      <w:r w:rsidR="00B462FC" w:rsidRPr="00736537">
        <w:t>Simulation assumptions for Coexistence spurious emission requirements_R4</w:t>
      </w:r>
      <w:r w:rsidRPr="00736537">
        <w:tab/>
      </w:r>
      <w:r w:rsidR="00E0367D" w:rsidRPr="00736537">
        <w:t xml:space="preserve"> </w:t>
      </w:r>
      <w:r w:rsidR="00B462FC" w:rsidRPr="00736537">
        <w:t>ZTE</w:t>
      </w:r>
    </w:p>
    <w:p w14:paraId="3794D748" w14:textId="77777777" w:rsidR="008B52D3" w:rsidRDefault="008B52D3" w:rsidP="008B52D3">
      <w:pPr>
        <w:pStyle w:val="B1"/>
        <w:ind w:left="0" w:firstLine="0"/>
      </w:pPr>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AF54" w14:textId="77777777" w:rsidR="009110BD" w:rsidRPr="00A10429" w:rsidRDefault="009110BD" w:rsidP="0064547A">
      <w:pPr>
        <w:spacing w:after="0"/>
        <w:rPr>
          <w:kern w:val="2"/>
          <w:lang w:eastAsia="zh-CN"/>
        </w:rPr>
      </w:pPr>
      <w:r>
        <w:separator/>
      </w:r>
    </w:p>
  </w:endnote>
  <w:endnote w:type="continuationSeparator" w:id="0">
    <w:p w14:paraId="73706335" w14:textId="77777777" w:rsidR="009110BD" w:rsidRPr="00A10429" w:rsidRDefault="009110B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BA3D" w14:textId="77777777" w:rsidR="009110BD" w:rsidRPr="00A10429" w:rsidRDefault="009110BD" w:rsidP="0064547A">
      <w:pPr>
        <w:spacing w:after="0"/>
        <w:rPr>
          <w:kern w:val="2"/>
          <w:lang w:eastAsia="zh-CN"/>
        </w:rPr>
      </w:pPr>
      <w:r>
        <w:separator/>
      </w:r>
    </w:p>
  </w:footnote>
  <w:footnote w:type="continuationSeparator" w:id="0">
    <w:p w14:paraId="7FACDF57" w14:textId="77777777" w:rsidR="009110BD" w:rsidRPr="00A10429" w:rsidRDefault="009110B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E7EE5"/>
    <w:multiLevelType w:val="hybridMultilevel"/>
    <w:tmpl w:val="13C84920"/>
    <w:lvl w:ilvl="0" w:tplc="FFE6AEB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A2E57"/>
    <w:multiLevelType w:val="hybridMultilevel"/>
    <w:tmpl w:val="E2CA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EE1CFE"/>
    <w:multiLevelType w:val="hybridMultilevel"/>
    <w:tmpl w:val="E1DC7276"/>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2"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6"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9" w15:restartNumberingAfterBreak="0">
    <w:nsid w:val="652803D4"/>
    <w:multiLevelType w:val="hybridMultilevel"/>
    <w:tmpl w:val="1C7E729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0"/>
  </w:num>
  <w:num w:numId="3">
    <w:abstractNumId w:val="37"/>
  </w:num>
  <w:num w:numId="4">
    <w:abstractNumId w:val="17"/>
  </w:num>
  <w:num w:numId="5">
    <w:abstractNumId w:val="9"/>
  </w:num>
  <w:num w:numId="6">
    <w:abstractNumId w:val="27"/>
  </w:num>
  <w:num w:numId="7">
    <w:abstractNumId w:val="8"/>
  </w:num>
  <w:num w:numId="8">
    <w:abstractNumId w:val="26"/>
  </w:num>
  <w:num w:numId="9">
    <w:abstractNumId w:val="40"/>
  </w:num>
  <w:num w:numId="10">
    <w:abstractNumId w:val="40"/>
  </w:num>
  <w:num w:numId="11">
    <w:abstractNumId w:val="2"/>
  </w:num>
  <w:num w:numId="12">
    <w:abstractNumId w:val="12"/>
  </w:num>
  <w:num w:numId="13">
    <w:abstractNumId w:val="11"/>
  </w:num>
  <w:num w:numId="14">
    <w:abstractNumId w:val="35"/>
  </w:num>
  <w:num w:numId="15">
    <w:abstractNumId w:val="40"/>
  </w:num>
  <w:num w:numId="16">
    <w:abstractNumId w:val="40"/>
  </w:num>
  <w:num w:numId="17">
    <w:abstractNumId w:val="25"/>
  </w:num>
  <w:num w:numId="18">
    <w:abstractNumId w:val="41"/>
  </w:num>
  <w:num w:numId="19">
    <w:abstractNumId w:val="40"/>
  </w:num>
  <w:num w:numId="20">
    <w:abstractNumId w:val="10"/>
  </w:num>
  <w:num w:numId="21">
    <w:abstractNumId w:val="40"/>
  </w:num>
  <w:num w:numId="22">
    <w:abstractNumId w:val="40"/>
  </w:num>
  <w:num w:numId="23">
    <w:abstractNumId w:val="13"/>
  </w:num>
  <w:num w:numId="24">
    <w:abstractNumId w:val="3"/>
  </w:num>
  <w:num w:numId="25">
    <w:abstractNumId w:val="0"/>
  </w:num>
  <w:num w:numId="26">
    <w:abstractNumId w:val="14"/>
  </w:num>
  <w:num w:numId="27">
    <w:abstractNumId w:val="15"/>
  </w:num>
  <w:num w:numId="28">
    <w:abstractNumId w:val="28"/>
  </w:num>
  <w:num w:numId="29">
    <w:abstractNumId w:val="33"/>
  </w:num>
  <w:num w:numId="30">
    <w:abstractNumId w:val="24"/>
  </w:num>
  <w:num w:numId="31">
    <w:abstractNumId w:val="23"/>
  </w:num>
  <w:num w:numId="32">
    <w:abstractNumId w:val="34"/>
  </w:num>
  <w:num w:numId="33">
    <w:abstractNumId w:val="22"/>
  </w:num>
  <w:num w:numId="34">
    <w:abstractNumId w:val="5"/>
  </w:num>
  <w:num w:numId="35">
    <w:abstractNumId w:val="36"/>
  </w:num>
  <w:num w:numId="36">
    <w:abstractNumId w:val="38"/>
  </w:num>
  <w:num w:numId="37">
    <w:abstractNumId w:val="18"/>
  </w:num>
  <w:num w:numId="38">
    <w:abstractNumId w:val="29"/>
  </w:num>
  <w:num w:numId="39">
    <w:abstractNumId w:val="31"/>
  </w:num>
  <w:num w:numId="40">
    <w:abstractNumId w:val="39"/>
  </w:num>
  <w:num w:numId="41">
    <w:abstractNumId w:val="19"/>
  </w:num>
  <w:num w:numId="42">
    <w:abstractNumId w:val="7"/>
  </w:num>
  <w:num w:numId="43">
    <w:abstractNumId w:val="21"/>
  </w:num>
  <w:num w:numId="44">
    <w:abstractNumId w:val="32"/>
  </w:num>
  <w:num w:numId="45">
    <w:abstractNumId w:val="30"/>
  </w:num>
  <w:num w:numId="46">
    <w:abstractNumId w:val="1"/>
  </w:num>
  <w:num w:numId="47">
    <w:abstractNumId w:val="16"/>
  </w:num>
  <w:num w:numId="48">
    <w:abstractNumId w:val="4"/>
  </w:num>
  <w:num w:numId="4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C27"/>
    <w:rsid w:val="00103799"/>
    <w:rsid w:val="00103A28"/>
    <w:rsid w:val="0010582B"/>
    <w:rsid w:val="00106F66"/>
    <w:rsid w:val="00107163"/>
    <w:rsid w:val="00107C55"/>
    <w:rsid w:val="00107FF8"/>
    <w:rsid w:val="00110C09"/>
    <w:rsid w:val="001120B3"/>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A7F45"/>
    <w:rsid w:val="001B0B5B"/>
    <w:rsid w:val="001B0E71"/>
    <w:rsid w:val="001B1F60"/>
    <w:rsid w:val="001B2301"/>
    <w:rsid w:val="001B32C5"/>
    <w:rsid w:val="001B3718"/>
    <w:rsid w:val="001B3849"/>
    <w:rsid w:val="001B39CE"/>
    <w:rsid w:val="001B3C61"/>
    <w:rsid w:val="001B4C1A"/>
    <w:rsid w:val="001B5064"/>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960"/>
    <w:rsid w:val="001D0E73"/>
    <w:rsid w:val="001D10AC"/>
    <w:rsid w:val="001D2063"/>
    <w:rsid w:val="001D2361"/>
    <w:rsid w:val="001D273C"/>
    <w:rsid w:val="001D36C0"/>
    <w:rsid w:val="001D4516"/>
    <w:rsid w:val="001D4FDF"/>
    <w:rsid w:val="001D508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9F6"/>
    <w:rsid w:val="00282BA4"/>
    <w:rsid w:val="002834E2"/>
    <w:rsid w:val="0028397A"/>
    <w:rsid w:val="0028649D"/>
    <w:rsid w:val="0028787D"/>
    <w:rsid w:val="002878A1"/>
    <w:rsid w:val="00287AAE"/>
    <w:rsid w:val="00290438"/>
    <w:rsid w:val="00290469"/>
    <w:rsid w:val="00290AC3"/>
    <w:rsid w:val="00290BF1"/>
    <w:rsid w:val="00291CEF"/>
    <w:rsid w:val="00292326"/>
    <w:rsid w:val="002924FD"/>
    <w:rsid w:val="00292A7A"/>
    <w:rsid w:val="0029566F"/>
    <w:rsid w:val="00295A8F"/>
    <w:rsid w:val="00295B68"/>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37C"/>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5FF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57E7A"/>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1FC0"/>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0A0C"/>
    <w:rsid w:val="004D14F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CFC"/>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796"/>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0C8"/>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5E59"/>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3EE5"/>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62B"/>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E84"/>
    <w:rsid w:val="00730F80"/>
    <w:rsid w:val="0073102C"/>
    <w:rsid w:val="00731616"/>
    <w:rsid w:val="00731D52"/>
    <w:rsid w:val="00732472"/>
    <w:rsid w:val="00732763"/>
    <w:rsid w:val="00732A4A"/>
    <w:rsid w:val="0073332B"/>
    <w:rsid w:val="0073337E"/>
    <w:rsid w:val="00734046"/>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A83"/>
    <w:rsid w:val="007D51E1"/>
    <w:rsid w:val="007D573E"/>
    <w:rsid w:val="007D660E"/>
    <w:rsid w:val="007D6C4C"/>
    <w:rsid w:val="007D7AF9"/>
    <w:rsid w:val="007E0188"/>
    <w:rsid w:val="007E0248"/>
    <w:rsid w:val="007E030D"/>
    <w:rsid w:val="007E045E"/>
    <w:rsid w:val="007E06F7"/>
    <w:rsid w:val="007E0F61"/>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37C"/>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F0"/>
    <w:rsid w:val="008D5371"/>
    <w:rsid w:val="008D698E"/>
    <w:rsid w:val="008D6C2B"/>
    <w:rsid w:val="008D70AA"/>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0BD"/>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62E8"/>
    <w:rsid w:val="009778E5"/>
    <w:rsid w:val="00977C6D"/>
    <w:rsid w:val="00980FCC"/>
    <w:rsid w:val="00982099"/>
    <w:rsid w:val="009830EE"/>
    <w:rsid w:val="00984E48"/>
    <w:rsid w:val="00985B1B"/>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6FA"/>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5E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E36"/>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072A"/>
    <w:rsid w:val="00A622CC"/>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C7BA1"/>
    <w:rsid w:val="00AD0C64"/>
    <w:rsid w:val="00AD1C4D"/>
    <w:rsid w:val="00AD22F3"/>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13DC"/>
    <w:rsid w:val="00B01A4D"/>
    <w:rsid w:val="00B02258"/>
    <w:rsid w:val="00B02648"/>
    <w:rsid w:val="00B031A5"/>
    <w:rsid w:val="00B04B32"/>
    <w:rsid w:val="00B04F87"/>
    <w:rsid w:val="00B0554E"/>
    <w:rsid w:val="00B056C4"/>
    <w:rsid w:val="00B070A9"/>
    <w:rsid w:val="00B1010C"/>
    <w:rsid w:val="00B1016D"/>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3B"/>
    <w:rsid w:val="00B46ADC"/>
    <w:rsid w:val="00B47976"/>
    <w:rsid w:val="00B50063"/>
    <w:rsid w:val="00B50A54"/>
    <w:rsid w:val="00B51211"/>
    <w:rsid w:val="00B51400"/>
    <w:rsid w:val="00B51B93"/>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4B55"/>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0F6F"/>
    <w:rsid w:val="00C61122"/>
    <w:rsid w:val="00C6138A"/>
    <w:rsid w:val="00C61EA3"/>
    <w:rsid w:val="00C62691"/>
    <w:rsid w:val="00C62F91"/>
    <w:rsid w:val="00C6371E"/>
    <w:rsid w:val="00C63D8B"/>
    <w:rsid w:val="00C63E03"/>
    <w:rsid w:val="00C63F08"/>
    <w:rsid w:val="00C64362"/>
    <w:rsid w:val="00C654DD"/>
    <w:rsid w:val="00C65997"/>
    <w:rsid w:val="00C65C8F"/>
    <w:rsid w:val="00C66549"/>
    <w:rsid w:val="00C66AD4"/>
    <w:rsid w:val="00C66B47"/>
    <w:rsid w:val="00C675A0"/>
    <w:rsid w:val="00C7041B"/>
    <w:rsid w:val="00C70982"/>
    <w:rsid w:val="00C70A39"/>
    <w:rsid w:val="00C71CB4"/>
    <w:rsid w:val="00C721DD"/>
    <w:rsid w:val="00C72B24"/>
    <w:rsid w:val="00C73D48"/>
    <w:rsid w:val="00C77553"/>
    <w:rsid w:val="00C77637"/>
    <w:rsid w:val="00C779D2"/>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28D3"/>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38D"/>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55F"/>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3D04"/>
    <w:rsid w:val="00E33D80"/>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42"/>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B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2043B"/>
    <w:rsid w:val="00F20C9A"/>
    <w:rsid w:val="00F21090"/>
    <w:rsid w:val="00F23494"/>
    <w:rsid w:val="00F23714"/>
    <w:rsid w:val="00F24CF8"/>
    <w:rsid w:val="00F24FBC"/>
    <w:rsid w:val="00F27B6B"/>
    <w:rsid w:val="00F27BA4"/>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095"/>
    <w:rsid w:val="00FE48AE"/>
    <w:rsid w:val="00FE4C6D"/>
    <w:rsid w:val="00FE64D8"/>
    <w:rsid w:val="00FE6578"/>
    <w:rsid w:val="00FE7001"/>
    <w:rsid w:val="00FE76BD"/>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semiHidden/>
    <w:unhideWhenUsed/>
    <w:rsid w:val="00D058CA"/>
    <w:rPr>
      <w:sz w:val="16"/>
      <w:szCs w:val="16"/>
    </w:rPr>
  </w:style>
  <w:style w:type="paragraph" w:styleId="CommentText">
    <w:name w:val="annotation text"/>
    <w:basedOn w:val="Normal"/>
    <w:link w:val="CommentTextChar"/>
    <w:uiPriority w:val="99"/>
    <w:semiHidden/>
    <w:unhideWhenUsed/>
    <w:rsid w:val="00D058CA"/>
  </w:style>
  <w:style w:type="character" w:customStyle="1" w:styleId="CommentTextChar">
    <w:name w:val="Comment Text Char"/>
    <w:basedOn w:val="DefaultParagraphFont"/>
    <w:link w:val="CommentText"/>
    <w:uiPriority w:val="99"/>
    <w:semiHidden/>
    <w:rsid w:val="00D058C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058CA"/>
    <w:rPr>
      <w:b/>
      <w:bCs/>
    </w:rPr>
  </w:style>
  <w:style w:type="character" w:customStyle="1" w:styleId="CommentSubjectChar">
    <w:name w:val="Comment Subject Char"/>
    <w:basedOn w:val="CommentTextChar"/>
    <w:link w:val="CommentSubject"/>
    <w:uiPriority w:val="99"/>
    <w:semiHidden/>
    <w:rsid w:val="00D058C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F5B2E-AE89-43D6-AF34-E90829262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2624</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Michal Szydelko, Huawei</cp:lastModifiedBy>
  <cp:revision>2</cp:revision>
  <dcterms:created xsi:type="dcterms:W3CDTF">2025-10-03T20:54:00Z</dcterms:created>
  <dcterms:modified xsi:type="dcterms:W3CDTF">2025-10-03T20:54:00Z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1759140072</vt:lpwstr>
  </property>
</Properties>
</file>