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bookmarkStart w:id="2" w:name="_GoBack"/>
      <w:r w:rsidRPr="0063038D">
        <w:rPr>
          <w:b/>
        </w:rPr>
        <w:t>3GPP TSG-RAN WG4 Meeting</w:t>
      </w:r>
      <w:r w:rsidRPr="0063038D">
        <w:rPr>
          <w:b/>
          <w:lang w:eastAsia="zh-CN"/>
        </w:rPr>
        <w:t xml:space="preserve"> #</w:t>
      </w:r>
      <w:r w:rsidR="00312F66" w:rsidRPr="0063038D">
        <w:rPr>
          <w:b/>
          <w:lang w:eastAsia="zh-CN"/>
        </w:rPr>
        <w:t>1</w:t>
      </w:r>
      <w:r w:rsidR="00312F66">
        <w:rPr>
          <w:rFonts w:hint="eastAsia"/>
          <w:b/>
          <w:lang w:eastAsia="zh-CN"/>
        </w:rPr>
        <w:t>1</w:t>
      </w:r>
      <w:r w:rsidR="00F94689">
        <w:rPr>
          <w:rFonts w:hint="eastAsia"/>
          <w:b/>
          <w:lang w:eastAsia="zh-CN"/>
        </w:rPr>
        <w:t>6</w:t>
      </w:r>
      <w:r w:rsidR="00164410">
        <w:rPr>
          <w:rFonts w:hint="eastAsia"/>
          <w:b/>
          <w:lang w:eastAsia="zh-CN"/>
        </w:rPr>
        <w:t>bis</w:t>
      </w:r>
      <w:r w:rsidR="00312F66" w:rsidRPr="0063038D">
        <w:rPr>
          <w:b/>
          <w:lang w:eastAsia="zh-CN"/>
        </w:rPr>
        <w:t xml:space="preserve">                                                         </w:t>
      </w:r>
      <w:r w:rsidR="00312F66">
        <w:rPr>
          <w:rFonts w:hint="eastAsia"/>
          <w:b/>
          <w:lang w:eastAsia="zh-CN"/>
        </w:rPr>
        <w:t xml:space="preserve">                            </w:t>
      </w:r>
      <w:r w:rsidR="00312F66" w:rsidRPr="0063038D">
        <w:rPr>
          <w:b/>
          <w:lang w:eastAsia="zh-CN"/>
        </w:rPr>
        <w:t xml:space="preserve">  </w:t>
      </w:r>
      <w:r w:rsidR="00312F66">
        <w:rPr>
          <w:rFonts w:hint="eastAsia"/>
          <w:b/>
          <w:lang w:eastAsia="zh-CN"/>
        </w:rPr>
        <w:t xml:space="preserve">               </w:t>
      </w:r>
      <w:r w:rsidR="00152FCD" w:rsidRPr="001F2A59">
        <w:rPr>
          <w:b/>
          <w:lang w:eastAsia="zh-CN"/>
        </w:rPr>
        <w:t>R4-</w:t>
      </w:r>
      <w:r w:rsidR="0089017F" w:rsidRPr="001F2A59">
        <w:rPr>
          <w:b/>
          <w:lang w:eastAsia="zh-CN"/>
        </w:rPr>
        <w:t>2</w:t>
      </w:r>
      <w:r w:rsidR="00835DFA">
        <w:rPr>
          <w:rFonts w:hint="eastAsia"/>
          <w:b/>
          <w:lang w:eastAsia="zh-CN"/>
        </w:rPr>
        <w:t>513151</w:t>
      </w:r>
    </w:p>
    <w:p w:rsidR="00DC4EFC" w:rsidRPr="0063038D" w:rsidRDefault="005F53F9" w:rsidP="00D604B6">
      <w:pPr>
        <w:jc w:val="both"/>
        <w:rPr>
          <w:b/>
          <w:lang w:val="en-US" w:eastAsia="zh-CN"/>
        </w:rPr>
      </w:pPr>
      <w:r>
        <w:rPr>
          <w:rFonts w:hint="eastAsia"/>
          <w:b/>
          <w:lang w:eastAsia="zh-CN"/>
        </w:rPr>
        <w:t>Prague</w:t>
      </w:r>
      <w:r w:rsidR="00612EA5">
        <w:rPr>
          <w:rFonts w:hint="eastAsia"/>
          <w:b/>
          <w:lang w:eastAsia="zh-CN"/>
        </w:rPr>
        <w:t>,</w:t>
      </w:r>
      <w:r w:rsidR="00915B70">
        <w:rPr>
          <w:rFonts w:hint="eastAsia"/>
          <w:b/>
          <w:lang w:eastAsia="zh-CN"/>
        </w:rPr>
        <w:t xml:space="preserve"> </w:t>
      </w:r>
      <w:r>
        <w:rPr>
          <w:rFonts w:hint="eastAsia"/>
          <w:b/>
          <w:lang w:eastAsia="zh-CN"/>
        </w:rPr>
        <w:t>CZ</w:t>
      </w:r>
      <w:r w:rsidR="00915B70">
        <w:rPr>
          <w:rFonts w:hint="eastAsia"/>
          <w:b/>
          <w:lang w:eastAsia="zh-CN"/>
        </w:rPr>
        <w:t>,</w:t>
      </w:r>
      <w:r w:rsidR="00DC4EFC" w:rsidRPr="0063038D">
        <w:rPr>
          <w:b/>
          <w:lang w:val="en-US" w:eastAsia="zh-CN"/>
        </w:rPr>
        <w:t xml:space="preserve"> </w:t>
      </w:r>
      <w:r w:rsidR="00164410">
        <w:rPr>
          <w:rFonts w:hint="eastAsia"/>
          <w:b/>
          <w:lang w:val="en-US" w:eastAsia="zh-CN"/>
        </w:rPr>
        <w:t>13</w:t>
      </w:r>
      <w:r w:rsidR="00164410">
        <w:rPr>
          <w:rFonts w:hint="eastAsia"/>
          <w:b/>
          <w:vertAlign w:val="superscript"/>
          <w:lang w:val="en-US" w:eastAsia="zh-CN"/>
        </w:rPr>
        <w:t>rd</w:t>
      </w:r>
      <w:r w:rsidR="00164410" w:rsidRPr="0063038D">
        <w:rPr>
          <w:b/>
          <w:lang w:val="en-US" w:eastAsia="zh-CN"/>
        </w:rPr>
        <w:t xml:space="preserve"> </w:t>
      </w:r>
      <w:r w:rsidR="00EC2A03">
        <w:rPr>
          <w:b/>
          <w:lang w:val="en-US" w:eastAsia="zh-CN"/>
        </w:rPr>
        <w:t>–</w:t>
      </w:r>
      <w:r w:rsidR="00164410">
        <w:rPr>
          <w:rFonts w:hint="eastAsia"/>
          <w:b/>
          <w:lang w:val="en-US" w:eastAsia="zh-CN"/>
        </w:rPr>
        <w:t>17</w:t>
      </w:r>
      <w:r w:rsidR="00972C40">
        <w:rPr>
          <w:rFonts w:hint="eastAsia"/>
          <w:b/>
          <w:vertAlign w:val="superscript"/>
          <w:lang w:val="en-US" w:eastAsia="zh-CN"/>
        </w:rPr>
        <w:t>th</w:t>
      </w:r>
      <w:r w:rsidR="006562AC">
        <w:rPr>
          <w:rFonts w:hint="eastAsia"/>
          <w:b/>
          <w:lang w:val="en-US" w:eastAsia="zh-CN"/>
        </w:rPr>
        <w:t xml:space="preserve"> </w:t>
      </w:r>
      <w:r w:rsidR="00164410">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5F53F9">
        <w:rPr>
          <w:rFonts w:eastAsiaTheme="minorEastAsia" w:hint="eastAsia"/>
          <w:b/>
          <w:lang w:eastAsia="zh-CN"/>
        </w:rPr>
        <w:t>system parameters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7042DA">
        <w:rPr>
          <w:rFonts w:eastAsiaTheme="minorEastAsia" w:hint="eastAsia"/>
          <w:b/>
          <w:lang w:eastAsia="zh-CN"/>
        </w:rPr>
        <w:t>4</w:t>
      </w:r>
      <w:r w:rsidR="009D327B" w:rsidRPr="0063038D">
        <w:rPr>
          <w:rFonts w:eastAsiaTheme="minorEastAsia"/>
          <w:b/>
          <w:lang w:eastAsia="zh-CN"/>
        </w:rPr>
        <w:t>.</w:t>
      </w:r>
      <w:r w:rsidR="007042DA">
        <w:rPr>
          <w:rFonts w:eastAsiaTheme="minorEastAsia" w:hint="eastAsia"/>
          <w:b/>
          <w:lang w:eastAsia="zh-CN"/>
        </w:rPr>
        <w:t>2</w:t>
      </w:r>
      <w:r w:rsidR="00835DFA">
        <w:rPr>
          <w:rFonts w:eastAsiaTheme="minorEastAsia" w:hint="eastAsia"/>
          <w:b/>
          <w:lang w:eastAsia="zh-CN"/>
        </w:rPr>
        <w:t>.7</w:t>
      </w:r>
      <w:r w:rsidR="004F7771">
        <w:rPr>
          <w:rFonts w:eastAsiaTheme="minorEastAsia" w:hint="eastAsia"/>
          <w:b/>
          <w:lang w:eastAsia="zh-CN"/>
        </w:rPr>
        <w:t>.</w:t>
      </w:r>
      <w:r w:rsidR="007042DA">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7D517D" w:rsidRDefault="00530967" w:rsidP="007D517D">
      <w:pPr>
        <w:rPr>
          <w:lang w:eastAsia="zh-CN"/>
        </w:rPr>
      </w:pPr>
      <w:r>
        <w:rPr>
          <w:rFonts w:hint="eastAsia"/>
          <w:lang w:eastAsia="zh-CN"/>
        </w:rPr>
        <w:t>In RAN4#</w:t>
      </w:r>
      <w:r w:rsidR="00975981">
        <w:rPr>
          <w:rFonts w:hint="eastAsia"/>
          <w:lang w:eastAsia="zh-CN"/>
        </w:rPr>
        <w:t xml:space="preserve">116 </w:t>
      </w:r>
      <w:r>
        <w:rPr>
          <w:rFonts w:hint="eastAsia"/>
          <w:lang w:eastAsia="zh-CN"/>
        </w:rPr>
        <w:t>meeting,</w:t>
      </w:r>
      <w:r w:rsidR="00EE169E">
        <w:rPr>
          <w:rFonts w:hint="eastAsia"/>
          <w:lang w:eastAsia="zh-CN"/>
        </w:rPr>
        <w:t xml:space="preserve"> </w:t>
      </w:r>
      <w:r w:rsidR="00975981">
        <w:rPr>
          <w:rFonts w:hint="eastAsia"/>
          <w:lang w:eastAsia="zh-CN"/>
        </w:rPr>
        <w:t>the</w:t>
      </w:r>
      <w:r w:rsidR="00AF60C1">
        <w:rPr>
          <w:rFonts w:hint="eastAsia"/>
          <w:lang w:eastAsia="zh-CN"/>
        </w:rPr>
        <w:t xml:space="preserve"> big</w:t>
      </w:r>
      <w:r w:rsidR="00975981">
        <w:rPr>
          <w:rFonts w:hint="eastAsia"/>
          <w:lang w:eastAsia="zh-CN"/>
        </w:rPr>
        <w:t xml:space="preserve"> CR</w:t>
      </w:r>
      <w:r w:rsidR="00AF60C1">
        <w:rPr>
          <w:rFonts w:hint="eastAsia"/>
          <w:lang w:eastAsia="zh-CN"/>
        </w:rPr>
        <w:t>s</w:t>
      </w:r>
      <w:r w:rsidR="00975981">
        <w:rPr>
          <w:rFonts w:hint="eastAsia"/>
          <w:lang w:eastAsia="zh-CN"/>
        </w:rPr>
        <w:t xml:space="preserve"> for 38.101-5 </w:t>
      </w:r>
      <w:r w:rsidR="00AF60C1">
        <w:rPr>
          <w:rFonts w:hint="eastAsia"/>
          <w:lang w:eastAsia="zh-CN"/>
        </w:rPr>
        <w:t xml:space="preserve">and 38.108 on </w:t>
      </w:r>
      <w:r w:rsidR="00AF60C1" w:rsidRPr="00AF60C1">
        <w:rPr>
          <w:lang w:eastAsia="zh-CN"/>
        </w:rPr>
        <w:t>requirement</w:t>
      </w:r>
      <w:r w:rsidR="00AF60C1">
        <w:rPr>
          <w:rFonts w:hint="eastAsia"/>
          <w:lang w:eastAsia="zh-CN"/>
        </w:rPr>
        <w:t>s</w:t>
      </w:r>
      <w:r w:rsidR="00AF60C1" w:rsidRPr="00AF60C1">
        <w:rPr>
          <w:lang w:eastAsia="zh-CN"/>
        </w:rPr>
        <w:t xml:space="preserve"> of the NR NTN Ku band</w:t>
      </w:r>
      <w:r w:rsidR="00AF60C1">
        <w:rPr>
          <w:rFonts w:hint="eastAsia"/>
          <w:lang w:eastAsia="zh-CN"/>
        </w:rPr>
        <w:t xml:space="preserve"> were </w:t>
      </w:r>
      <w:r w:rsidR="00AF60C1">
        <w:rPr>
          <w:lang w:eastAsia="zh-CN"/>
        </w:rPr>
        <w:t>agreed</w:t>
      </w:r>
      <w:r w:rsidR="00AF60C1">
        <w:rPr>
          <w:rFonts w:hint="eastAsia"/>
          <w:lang w:eastAsia="zh-CN"/>
        </w:rPr>
        <w:t xml:space="preserve">. </w:t>
      </w:r>
      <w:r w:rsidR="00AF60C1">
        <w:rPr>
          <w:lang w:eastAsia="zh-CN"/>
        </w:rPr>
        <w:t>B</w:t>
      </w:r>
      <w:r w:rsidR="00AF60C1">
        <w:rPr>
          <w:rFonts w:hint="eastAsia"/>
          <w:lang w:eastAsia="zh-CN"/>
        </w:rPr>
        <w:t xml:space="preserve">ut the </w:t>
      </w:r>
      <w:r w:rsidR="007D517D">
        <w:rPr>
          <w:rFonts w:hint="eastAsia"/>
          <w:lang w:eastAsia="zh-CN"/>
        </w:rPr>
        <w:t xml:space="preserve">note </w:t>
      </w:r>
      <w:r w:rsidR="007D517D">
        <w:rPr>
          <w:lang w:eastAsia="zh-CN"/>
        </w:rPr>
        <w:t>“</w:t>
      </w:r>
      <w:r w:rsidR="007D517D" w:rsidRPr="00A84EED">
        <w:rPr>
          <w:lang w:eastAsia="zh-CN"/>
        </w:rPr>
        <w:t>Note: Same subcarrier spacing is assumed for SSB and data channels</w:t>
      </w:r>
      <w:r w:rsidR="007D517D">
        <w:rPr>
          <w:lang w:eastAsia="zh-CN"/>
        </w:rPr>
        <w:t>”</w:t>
      </w:r>
      <w:r w:rsidR="007D517D">
        <w:rPr>
          <w:rFonts w:hint="eastAsia"/>
          <w:lang w:eastAsia="zh-CN"/>
        </w:rPr>
        <w:t xml:space="preserve"> in </w:t>
      </w:r>
      <w:r w:rsidR="0094669D">
        <w:rPr>
          <w:rFonts w:hint="eastAsia"/>
          <w:lang w:eastAsia="zh-CN"/>
        </w:rPr>
        <w:t xml:space="preserve">objectives of </w:t>
      </w:r>
      <w:r w:rsidR="007D517D">
        <w:rPr>
          <w:rFonts w:hint="eastAsia"/>
          <w:lang w:eastAsia="zh-CN"/>
        </w:rPr>
        <w:t xml:space="preserve">WID </w:t>
      </w:r>
      <w:r w:rsidR="007D517D">
        <w:rPr>
          <w:rFonts w:eastAsiaTheme="minorEastAsia" w:hint="eastAsia"/>
          <w:lang w:val="en-US" w:eastAsia="zh-CN"/>
        </w:rPr>
        <w:t>is missing.</w:t>
      </w:r>
    </w:p>
    <w:p w:rsidR="00B76690" w:rsidRDefault="00B76690" w:rsidP="00B76690">
      <w:pPr>
        <w:jc w:val="both"/>
        <w:rPr>
          <w:lang w:eastAsia="zh-CN"/>
        </w:rPr>
      </w:pPr>
      <w:r>
        <w:rPr>
          <w:lang w:eastAsia="zh-CN"/>
        </w:rPr>
        <w:t xml:space="preserve">As per the </w:t>
      </w:r>
      <w:r>
        <w:rPr>
          <w:rFonts w:hint="eastAsia"/>
          <w:lang w:eastAsia="zh-CN"/>
        </w:rPr>
        <w:t>revised WID for Ku-band NTN</w:t>
      </w:r>
      <w:r>
        <w:rPr>
          <w:lang w:eastAsia="zh-CN"/>
        </w:rPr>
        <w:t xml:space="preserve"> [</w:t>
      </w:r>
      <w:r>
        <w:rPr>
          <w:rFonts w:hint="eastAsia"/>
          <w:lang w:eastAsia="zh-CN"/>
        </w:rPr>
        <w:t>1</w:t>
      </w:r>
      <w:r>
        <w:rPr>
          <w:lang w:eastAsia="zh-CN"/>
        </w:rPr>
        <w:t xml:space="preserve">], the </w:t>
      </w:r>
      <w:r>
        <w:rPr>
          <w:rFonts w:hint="eastAsia"/>
          <w:lang w:eastAsia="zh-CN"/>
        </w:rPr>
        <w:t>objective</w:t>
      </w:r>
      <w:r>
        <w:rPr>
          <w:lang w:eastAsia="zh-CN"/>
        </w:rPr>
        <w:t xml:space="preserve"> concerning </w:t>
      </w:r>
      <w:r>
        <w:rPr>
          <w:rFonts w:hint="eastAsia"/>
          <w:lang w:eastAsia="zh-CN"/>
        </w:rPr>
        <w:t>Note</w:t>
      </w:r>
      <w:r>
        <w:rPr>
          <w:lang w:eastAsia="zh-CN"/>
        </w:rPr>
        <w:t xml:space="preserve">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B76690" w:rsidTr="005E2578">
        <w:tc>
          <w:tcPr>
            <w:tcW w:w="9855" w:type="dxa"/>
          </w:tcPr>
          <w:p w:rsidR="00B76690" w:rsidRPr="00301CBE" w:rsidRDefault="00B76690" w:rsidP="005E2578">
            <w:pPr>
              <w:pStyle w:val="afb"/>
              <w:widowControl/>
              <w:numPr>
                <w:ilvl w:val="0"/>
                <w:numId w:val="45"/>
              </w:numPr>
              <w:spacing w:before="0" w:after="160" w:line="259" w:lineRule="auto"/>
              <w:ind w:firstLineChars="0"/>
              <w:contextualSpacing/>
              <w:rPr>
                <w:sz w:val="20"/>
                <w:szCs w:val="20"/>
              </w:rPr>
            </w:pPr>
            <w:r>
              <w:rPr>
                <w:sz w:val="20"/>
                <w:szCs w:val="20"/>
              </w:rPr>
              <w:t xml:space="preserve">Priority 1: for all ITU regions, define Ku band #1a and #1b for the downlink block and uplink block B. </w:t>
            </w:r>
            <w:r w:rsidRPr="00301CBE">
              <w:rPr>
                <w:sz w:val="20"/>
                <w:szCs w:val="20"/>
              </w:rPr>
              <w:t>D</w:t>
            </w:r>
            <w:r w:rsidRPr="00301CBE">
              <w:rPr>
                <w:rFonts w:hint="eastAsia"/>
                <w:sz w:val="20"/>
                <w:szCs w:val="20"/>
                <w:lang w:eastAsia="zh-TW"/>
              </w:rPr>
              <w:t>efine two sets of bands, one for FR1 numerology and the other for FR2 numerology, including the support of the following:</w:t>
            </w:r>
          </w:p>
          <w:p w:rsidR="00B76690" w:rsidRDefault="00B76690" w:rsidP="005E2578">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FR1-NTN supporting</w:t>
            </w:r>
            <w:r w:rsidRPr="00301CBE">
              <w:rPr>
                <w:rFonts w:hint="eastAsia"/>
                <w:sz w:val="20"/>
                <w:szCs w:val="20"/>
                <w:lang w:eastAsia="zh-TW"/>
              </w:rPr>
              <w:t xml:space="preserve"> </w:t>
            </w:r>
            <w:r w:rsidRPr="00301CBE">
              <w:rPr>
                <w:sz w:val="20"/>
                <w:szCs w:val="20"/>
              </w:rPr>
              <w:t>10 MHz</w:t>
            </w:r>
            <w:r w:rsidRPr="00301CBE">
              <w:rPr>
                <w:rFonts w:hint="eastAsia"/>
                <w:sz w:val="20"/>
                <w:szCs w:val="20"/>
                <w:lang w:eastAsia="zh-TW"/>
              </w:rPr>
              <w:t>,</w:t>
            </w:r>
            <w:r w:rsidRPr="00301CBE">
              <w:rPr>
                <w:sz w:val="20"/>
                <w:szCs w:val="20"/>
              </w:rPr>
              <w:t xml:space="preserve"> 20 MHz, </w:t>
            </w:r>
            <w:r>
              <w:rPr>
                <w:sz w:val="20"/>
                <w:szCs w:val="20"/>
              </w:rPr>
              <w:t xml:space="preserve">25 MHz, </w:t>
            </w:r>
            <w:r w:rsidRPr="00301CBE">
              <w:rPr>
                <w:sz w:val="20"/>
                <w:szCs w:val="20"/>
              </w:rPr>
              <w:t>35 MHz, 50 MHz, 70 MHz and 100 MHz channel bandwidths with 30 kHz subcarrier spacing</w:t>
            </w:r>
            <w:r>
              <w:rPr>
                <w:sz w:val="20"/>
                <w:szCs w:val="20"/>
              </w:rPr>
              <w:t xml:space="preserve">, and 10MHz, 15MHz, 25MHz, 35MHz and 50MHz channel bandwidths with 15 kHz subcarrier spacing. </w:t>
            </w:r>
          </w:p>
          <w:p w:rsidR="00B76690" w:rsidRPr="00CC2CD5" w:rsidRDefault="00B76690" w:rsidP="005E2578">
            <w:pPr>
              <w:pStyle w:val="afb"/>
              <w:widowControl/>
              <w:numPr>
                <w:ilvl w:val="2"/>
                <w:numId w:val="45"/>
              </w:numPr>
              <w:spacing w:before="0" w:after="160" w:line="259" w:lineRule="auto"/>
              <w:ind w:firstLineChars="0"/>
              <w:contextualSpacing/>
              <w:rPr>
                <w:sz w:val="20"/>
                <w:szCs w:val="20"/>
                <w:highlight w:val="green"/>
              </w:rPr>
            </w:pPr>
            <w:r w:rsidRPr="00CC2CD5">
              <w:rPr>
                <w:sz w:val="20"/>
                <w:szCs w:val="20"/>
                <w:highlight w:val="green"/>
              </w:rPr>
              <w:t>Note: Same subcarrier spacing is assumed for SSB and data channels</w:t>
            </w:r>
          </w:p>
          <w:p w:rsidR="00B76690" w:rsidRDefault="00B76690" w:rsidP="005E2578">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FR2-NTN supporting 50 MHz, 100 MHz, 200 MHz, 400 MHz (120kHz SCS only) channel bandwidths with 120 kHz subcarrier spacing</w:t>
            </w:r>
            <w:r w:rsidRPr="009F4301">
              <w:rPr>
                <w:sz w:val="20"/>
                <w:szCs w:val="20"/>
                <w:lang w:eastAsia="zh-TW"/>
              </w:rPr>
              <w:t>.</w:t>
            </w:r>
          </w:p>
          <w:p w:rsidR="00B76690" w:rsidRPr="00301CBE" w:rsidRDefault="00B76690" w:rsidP="005E2578">
            <w:pPr>
              <w:pStyle w:val="afb"/>
              <w:widowControl/>
              <w:numPr>
                <w:ilvl w:val="1"/>
                <w:numId w:val="45"/>
              </w:numPr>
              <w:spacing w:before="0" w:after="160" w:line="259" w:lineRule="auto"/>
              <w:ind w:firstLineChars="0"/>
              <w:contextualSpacing/>
              <w:rPr>
                <w:sz w:val="20"/>
                <w:szCs w:val="20"/>
              </w:rPr>
            </w:pPr>
            <w:r>
              <w:rPr>
                <w:sz w:val="20"/>
                <w:szCs w:val="20"/>
                <w:lang w:eastAsia="zh-TW"/>
              </w:rPr>
              <w:t>Note: Simultaneous operation of FR1-NTN and FR2-NTN numerology is not supported in the UE</w:t>
            </w:r>
          </w:p>
          <w:p w:rsidR="00B76690" w:rsidRPr="00221990" w:rsidRDefault="00B76690" w:rsidP="005E2578">
            <w:pPr>
              <w:jc w:val="both"/>
              <w:rPr>
                <w:lang w:val="en-US" w:eastAsia="zh-CN"/>
              </w:rPr>
            </w:pPr>
          </w:p>
        </w:tc>
      </w:tr>
    </w:tbl>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A23D6A">
        <w:rPr>
          <w:rFonts w:hint="eastAsia"/>
          <w:lang w:eastAsia="zh-CN"/>
        </w:rPr>
        <w:t>system parameters</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4692F" w:rsidRPr="006B2D0E" w:rsidRDefault="0004692F" w:rsidP="002F4D0D">
      <w:pPr>
        <w:jc w:val="both"/>
        <w:rPr>
          <w:b/>
          <w:u w:val="single"/>
          <w:lang w:eastAsia="zh-CN"/>
        </w:rPr>
      </w:pPr>
      <w:proofErr w:type="gramStart"/>
      <w:r w:rsidRPr="006B2D0E">
        <w:rPr>
          <w:b/>
          <w:u w:val="single"/>
          <w:lang w:eastAsia="zh-CN"/>
        </w:rPr>
        <w:t>Addition of requirement that SSB SCS and data channel SCS are</w:t>
      </w:r>
      <w:proofErr w:type="gramEnd"/>
      <w:r w:rsidRPr="006B2D0E">
        <w:rPr>
          <w:b/>
          <w:u w:val="single"/>
          <w:lang w:eastAsia="zh-CN"/>
        </w:rPr>
        <w:t xml:space="preserve"> the same</w:t>
      </w:r>
    </w:p>
    <w:p w:rsidR="0004692F" w:rsidRDefault="0004692F" w:rsidP="0004692F">
      <w:pPr>
        <w:jc w:val="both"/>
        <w:rPr>
          <w:lang w:eastAsia="zh-CN"/>
        </w:rPr>
      </w:pPr>
      <w:r>
        <w:rPr>
          <w:lang w:eastAsia="zh-CN"/>
        </w:rPr>
        <w:t>As per</w:t>
      </w:r>
      <w:r w:rsidR="00660C9C">
        <w:rPr>
          <w:rFonts w:hint="eastAsia"/>
          <w:lang w:eastAsia="zh-CN"/>
        </w:rPr>
        <w:t xml:space="preserve"> </w:t>
      </w:r>
      <w:r>
        <w:rPr>
          <w:rFonts w:hint="eastAsia"/>
          <w:lang w:eastAsia="zh-CN"/>
        </w:rPr>
        <w:t>WF</w:t>
      </w:r>
      <w:r>
        <w:rPr>
          <w:lang w:eastAsia="zh-CN"/>
        </w:rPr>
        <w:t xml:space="preserve"> [</w:t>
      </w:r>
      <w:r>
        <w:rPr>
          <w:rFonts w:hint="eastAsia"/>
          <w:lang w:eastAsia="zh-CN"/>
        </w:rPr>
        <w:t>2</w:t>
      </w:r>
      <w:r>
        <w:rPr>
          <w:lang w:eastAsia="zh-CN"/>
        </w:rPr>
        <w:t xml:space="preserve">], the </w:t>
      </w:r>
      <w:r>
        <w:rPr>
          <w:rFonts w:hint="eastAsia"/>
          <w:lang w:eastAsia="zh-CN"/>
        </w:rPr>
        <w:t>remaining issue</w:t>
      </w:r>
      <w:r>
        <w:rPr>
          <w:lang w:eastAsia="zh-CN"/>
        </w:rPr>
        <w:t xml:space="preserve"> concerning </w:t>
      </w:r>
      <w:r w:rsidR="00B00FDB">
        <w:rPr>
          <w:rFonts w:hint="eastAsia"/>
          <w:lang w:eastAsia="zh-CN"/>
        </w:rPr>
        <w:t>the same SSB SCS and data channel SCS</w:t>
      </w:r>
      <w:r w:rsidR="00B00FDB">
        <w:rPr>
          <w:lang w:eastAsia="zh-CN"/>
        </w:rPr>
        <w:t xml:space="preserve"> </w:t>
      </w:r>
      <w:r w:rsidR="00B00FDB">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B00FDB" w:rsidTr="00B00FDB">
        <w:tc>
          <w:tcPr>
            <w:tcW w:w="9855" w:type="dxa"/>
          </w:tcPr>
          <w:p w:rsidR="00B00FDB" w:rsidRPr="006B2D0E" w:rsidRDefault="00660C9C" w:rsidP="0004692F">
            <w:pPr>
              <w:jc w:val="both"/>
              <w:rPr>
                <w:rFonts w:eastAsiaTheme="minorEastAsia"/>
                <w:lang w:val="en-US" w:eastAsia="zh-CN"/>
              </w:rPr>
            </w:pPr>
            <w:r>
              <w:rPr>
                <w:noProof/>
                <w:lang w:val="en-US" w:eastAsia="zh-CN"/>
              </w:rPr>
              <w:drawing>
                <wp:inline distT="0" distB="0" distL="0" distR="0" wp14:anchorId="0CF573D9" wp14:editId="3F6A1317">
                  <wp:extent cx="4737600" cy="229148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737600" cy="2291485"/>
                          </a:xfrm>
                          <a:prstGeom prst="rect">
                            <a:avLst/>
                          </a:prstGeom>
                        </pic:spPr>
                      </pic:pic>
                    </a:graphicData>
                  </a:graphic>
                </wp:inline>
              </w:drawing>
            </w:r>
          </w:p>
          <w:p w:rsidR="00660C9C" w:rsidRPr="006B2D0E" w:rsidRDefault="00660C9C" w:rsidP="0004692F">
            <w:pPr>
              <w:jc w:val="both"/>
              <w:rPr>
                <w:rFonts w:eastAsiaTheme="minorEastAsia"/>
                <w:lang w:eastAsia="zh-CN"/>
              </w:rPr>
            </w:pPr>
          </w:p>
        </w:tc>
      </w:tr>
    </w:tbl>
    <w:p w:rsidR="00B00FDB" w:rsidRDefault="00B00FDB" w:rsidP="0004692F">
      <w:pPr>
        <w:jc w:val="both"/>
        <w:rPr>
          <w:lang w:eastAsia="zh-CN"/>
        </w:rPr>
      </w:pPr>
    </w:p>
    <w:p w:rsidR="005E2578" w:rsidRDefault="005E2578" w:rsidP="005E2578">
      <w:pPr>
        <w:rPr>
          <w:lang w:eastAsia="zh-CN"/>
        </w:rPr>
      </w:pPr>
      <w:r>
        <w:rPr>
          <w:lang w:eastAsia="zh-CN"/>
        </w:rPr>
        <w:lastRenderedPageBreak/>
        <w:t>A</w:t>
      </w:r>
      <w:r>
        <w:rPr>
          <w:rFonts w:hint="eastAsia"/>
          <w:lang w:eastAsia="zh-CN"/>
        </w:rPr>
        <w:t xml:space="preserve">s above, the Note </w:t>
      </w:r>
      <w:r>
        <w:rPr>
          <w:lang w:eastAsia="zh-CN"/>
        </w:rPr>
        <w:t>“</w:t>
      </w:r>
      <w:r w:rsidRPr="00C24EC5">
        <w:rPr>
          <w:lang w:eastAsia="zh-CN"/>
        </w:rPr>
        <w:t>Note: Same subcarrier spacing is assumed for SSB and data channels</w:t>
      </w:r>
      <w:r>
        <w:rPr>
          <w:lang w:eastAsia="zh-CN"/>
        </w:rPr>
        <w:t>”</w:t>
      </w:r>
      <w:r>
        <w:rPr>
          <w:rFonts w:hint="eastAsia"/>
          <w:lang w:eastAsia="zh-CN"/>
        </w:rPr>
        <w:t xml:space="preserve"> in objectives of WID </w:t>
      </w:r>
      <w:r w:rsidR="00B17DD3">
        <w:rPr>
          <w:rFonts w:hint="eastAsia"/>
          <w:lang w:eastAsia="zh-CN"/>
        </w:rPr>
        <w:t xml:space="preserve">indicates </w:t>
      </w:r>
      <w:r>
        <w:rPr>
          <w:rFonts w:hint="eastAsia"/>
          <w:lang w:eastAsia="zh-CN"/>
        </w:rPr>
        <w:t xml:space="preserve">that the SSB SCS for synchronization raster for band n247, n248 should be aligned with that SCS for data channels. </w:t>
      </w:r>
      <w:r>
        <w:rPr>
          <w:lang w:eastAsia="zh-CN"/>
        </w:rPr>
        <w:t>S</w:t>
      </w:r>
      <w:r>
        <w:rPr>
          <w:rFonts w:hint="eastAsia"/>
          <w:lang w:eastAsia="zh-CN"/>
        </w:rPr>
        <w:t xml:space="preserve">o </w:t>
      </w:r>
      <w:r w:rsidR="006B2D0E">
        <w:rPr>
          <w:rFonts w:hint="eastAsia"/>
          <w:lang w:eastAsia="zh-CN"/>
        </w:rPr>
        <w:t xml:space="preserve">to capture the </w:t>
      </w:r>
      <w:r w:rsidR="006B2D0E">
        <w:rPr>
          <w:lang w:eastAsia="zh-CN"/>
        </w:rPr>
        <w:t>objective</w:t>
      </w:r>
      <w:r w:rsidR="006B2D0E">
        <w:rPr>
          <w:rFonts w:hint="eastAsia"/>
          <w:lang w:eastAsia="zh-CN"/>
        </w:rPr>
        <w:t xml:space="preserve"> in WID, </w:t>
      </w:r>
      <w:r>
        <w:rPr>
          <w:rFonts w:hint="eastAsia"/>
          <w:lang w:eastAsia="zh-CN"/>
        </w:rPr>
        <w:t xml:space="preserve">it is reasonable to add a note </w:t>
      </w:r>
      <w:r>
        <w:rPr>
          <w:lang w:eastAsia="zh-CN"/>
        </w:rPr>
        <w:t>“</w:t>
      </w:r>
      <w:r>
        <w:rPr>
          <w:rFonts w:hint="eastAsia"/>
          <w:lang w:eastAsia="zh-CN"/>
        </w:rPr>
        <w:t>NOTE 2:    SS Block SCS is same with SCS for data channels in this release.</w:t>
      </w:r>
      <w:r>
        <w:rPr>
          <w:lang w:eastAsia="zh-CN"/>
        </w:rPr>
        <w:t>”</w:t>
      </w:r>
      <w:r>
        <w:rPr>
          <w:rFonts w:hint="eastAsia"/>
          <w:lang w:eastAsia="zh-CN"/>
        </w:rPr>
        <w:t xml:space="preserve"> for band n248 and n247 for applicable SS raster in Table 5.4.3.3-1 as below:</w:t>
      </w:r>
    </w:p>
    <w:p w:rsidR="005E2578" w:rsidRPr="007B6A9C" w:rsidRDefault="005E2578" w:rsidP="005E2578">
      <w:pPr>
        <w:pStyle w:val="TH"/>
      </w:pPr>
      <w:r w:rsidRPr="007B6A9C">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E2578" w:rsidRPr="007B6A9C" w:rsidTr="005E2578">
        <w:trPr>
          <w:jc w:val="center"/>
        </w:trPr>
        <w:tc>
          <w:tcPr>
            <w:tcW w:w="2347" w:type="dxa"/>
            <w:tcBorders>
              <w:top w:val="single" w:sz="4" w:space="0" w:color="auto"/>
              <w:left w:val="single" w:sz="4" w:space="0" w:color="auto"/>
              <w:bottom w:val="single" w:sz="4" w:space="0" w:color="auto"/>
              <w:right w:val="single" w:sz="4" w:space="0" w:color="auto"/>
            </w:tcBorders>
            <w:hideMark/>
          </w:tcPr>
          <w:p w:rsidR="005E2578" w:rsidRPr="007B6A9C" w:rsidRDefault="005E2578" w:rsidP="005E2578">
            <w:pPr>
              <w:pStyle w:val="TAH"/>
            </w:pPr>
            <w:r w:rsidRPr="007B6A9C">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rsidR="005E2578" w:rsidRPr="007B6A9C" w:rsidRDefault="005E2578" w:rsidP="005E2578">
            <w:pPr>
              <w:pStyle w:val="TAH"/>
            </w:pPr>
            <w:r w:rsidRPr="007B6A9C">
              <w:t>SS Block SCS</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H"/>
            </w:pPr>
            <w:r w:rsidRPr="007B6A9C">
              <w:t>SS Block pattern</w:t>
            </w:r>
            <w:r w:rsidRPr="007B6A9C">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rsidR="005E2578" w:rsidRPr="007B6A9C" w:rsidRDefault="005E2578" w:rsidP="005E2578">
            <w:pPr>
              <w:pStyle w:val="TAH"/>
            </w:pPr>
            <w:r w:rsidRPr="007B6A9C">
              <w:t>Range of GSCN</w:t>
            </w:r>
          </w:p>
          <w:p w:rsidR="005E2578" w:rsidRPr="007B6A9C" w:rsidRDefault="005E2578" w:rsidP="005E2578">
            <w:pPr>
              <w:pStyle w:val="TAH"/>
            </w:pPr>
            <w:r w:rsidRPr="007B6A9C">
              <w:t>(First – &lt;Step size&gt; – Last)</w:t>
            </w:r>
          </w:p>
        </w:tc>
      </w:tr>
      <w:tr w:rsidR="005E2578" w:rsidRPr="007B6A9C" w:rsidTr="005E2578">
        <w:trPr>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rsidR="005E2578" w:rsidRPr="007B6A9C" w:rsidRDefault="005E2578" w:rsidP="005E2578">
            <w:pPr>
              <w:pStyle w:val="TAC"/>
              <w:rPr>
                <w:rFonts w:eastAsia="Yu Mincho"/>
              </w:rPr>
            </w:pPr>
            <w:r w:rsidRPr="007B6A9C">
              <w:t>n256</w:t>
            </w:r>
          </w:p>
        </w:tc>
        <w:tc>
          <w:tcPr>
            <w:tcW w:w="2331" w:type="dxa"/>
            <w:tcBorders>
              <w:top w:val="single" w:sz="4" w:space="0" w:color="auto"/>
              <w:left w:val="single" w:sz="4" w:space="0" w:color="auto"/>
              <w:bottom w:val="single" w:sz="4" w:space="0" w:color="auto"/>
              <w:right w:val="single" w:sz="4" w:space="0" w:color="auto"/>
            </w:tcBorders>
            <w:hideMark/>
          </w:tcPr>
          <w:p w:rsidR="005E2578" w:rsidRPr="007B6A9C" w:rsidRDefault="005E2578" w:rsidP="005E2578">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rsidR="005E2578" w:rsidRPr="007B6A9C" w:rsidRDefault="005E2578" w:rsidP="005E2578">
            <w:pPr>
              <w:pStyle w:val="TAC"/>
            </w:pPr>
            <w:r w:rsidRPr="007B6A9C">
              <w:t>5429 – &lt;1&gt; – 5494</w:t>
            </w:r>
          </w:p>
        </w:tc>
      </w:tr>
      <w:tr w:rsidR="005E2578" w:rsidRPr="007B6A9C" w:rsidTr="005E2578">
        <w:trPr>
          <w:jc w:val="center"/>
        </w:trPr>
        <w:tc>
          <w:tcPr>
            <w:tcW w:w="2347" w:type="dxa"/>
            <w:vMerge w:val="restart"/>
            <w:tcBorders>
              <w:top w:val="single" w:sz="4" w:space="0" w:color="auto"/>
              <w:left w:val="single" w:sz="4" w:space="0" w:color="auto"/>
              <w:right w:val="single" w:sz="4" w:space="0" w:color="auto"/>
            </w:tcBorders>
            <w:vAlign w:val="center"/>
            <w:hideMark/>
          </w:tcPr>
          <w:p w:rsidR="005E2578" w:rsidRPr="007B6A9C" w:rsidRDefault="005E2578" w:rsidP="005E2578">
            <w:pPr>
              <w:pStyle w:val="TAC"/>
              <w:rPr>
                <w:rFonts w:eastAsia="Yu Mincho"/>
              </w:rPr>
            </w:pPr>
            <w:r w:rsidRPr="007B6A9C">
              <w:t>n255</w:t>
            </w:r>
          </w:p>
        </w:tc>
        <w:tc>
          <w:tcPr>
            <w:tcW w:w="2331" w:type="dxa"/>
            <w:tcBorders>
              <w:top w:val="single" w:sz="4" w:space="0" w:color="auto"/>
              <w:left w:val="single" w:sz="4" w:space="0" w:color="auto"/>
              <w:bottom w:val="single" w:sz="4" w:space="0" w:color="auto"/>
              <w:right w:val="single" w:sz="4" w:space="0" w:color="auto"/>
            </w:tcBorders>
            <w:hideMark/>
          </w:tcPr>
          <w:p w:rsidR="005E2578" w:rsidRPr="007B6A9C" w:rsidRDefault="005E2578" w:rsidP="005E2578">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rsidR="005E2578" w:rsidRPr="007B6A9C" w:rsidRDefault="005E2578" w:rsidP="005E2578">
            <w:pPr>
              <w:pStyle w:val="TAC"/>
            </w:pPr>
            <w:r w:rsidRPr="007B6A9C">
              <w:rPr>
                <w:rFonts w:hint="eastAsia"/>
              </w:rPr>
              <w:t>3818</w:t>
            </w:r>
            <w:r w:rsidRPr="007B6A9C">
              <w:t xml:space="preserve"> – &lt;1&gt; –</w:t>
            </w:r>
            <w:r w:rsidRPr="007B6A9C">
              <w:rPr>
                <w:rFonts w:hint="eastAsia"/>
              </w:rPr>
              <w:t xml:space="preserve"> 3892</w:t>
            </w:r>
          </w:p>
        </w:tc>
      </w:tr>
      <w:tr w:rsidR="005E2578" w:rsidRPr="007B6A9C" w:rsidTr="005E2578">
        <w:trPr>
          <w:jc w:val="center"/>
        </w:trPr>
        <w:tc>
          <w:tcPr>
            <w:tcW w:w="2347" w:type="dxa"/>
            <w:vMerge/>
            <w:tcBorders>
              <w:left w:val="single" w:sz="4" w:space="0" w:color="auto"/>
              <w:right w:val="single" w:sz="4" w:space="0" w:color="auto"/>
            </w:tcBorders>
            <w:vAlign w:val="center"/>
          </w:tcPr>
          <w:p w:rsidR="005E2578" w:rsidRPr="007B6A9C" w:rsidRDefault="005E2578" w:rsidP="005E2578">
            <w:pPr>
              <w:pStyle w:val="TAC"/>
              <w:jc w:val="left"/>
            </w:pPr>
          </w:p>
        </w:tc>
        <w:tc>
          <w:tcPr>
            <w:tcW w:w="2331"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Case B</w:t>
            </w:r>
          </w:p>
        </w:tc>
        <w:tc>
          <w:tcPr>
            <w:tcW w:w="2333"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3824 – &lt;1&gt; – 3886</w:t>
            </w:r>
          </w:p>
        </w:tc>
      </w:tr>
      <w:tr w:rsidR="005E2578" w:rsidRPr="007B6A9C" w:rsidTr="005E2578">
        <w:trPr>
          <w:jc w:val="center"/>
        </w:trPr>
        <w:tc>
          <w:tcPr>
            <w:tcW w:w="2347" w:type="dxa"/>
            <w:vMerge w:val="restart"/>
            <w:tcBorders>
              <w:top w:val="nil"/>
              <w:left w:val="single" w:sz="4" w:space="0" w:color="auto"/>
              <w:right w:val="single" w:sz="4" w:space="0" w:color="auto"/>
            </w:tcBorders>
            <w:vAlign w:val="center"/>
          </w:tcPr>
          <w:p w:rsidR="005E2578" w:rsidRPr="007B6A9C" w:rsidRDefault="005E2578" w:rsidP="005E2578">
            <w:pPr>
              <w:pStyle w:val="TAC"/>
            </w:pPr>
            <w:r w:rsidRPr="007B6A9C">
              <w:t>n254</w:t>
            </w:r>
          </w:p>
        </w:tc>
        <w:tc>
          <w:tcPr>
            <w:tcW w:w="2331"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5E2578" w:rsidRPr="007B6A9C" w:rsidRDefault="005E2578" w:rsidP="005E2578">
            <w:pPr>
              <w:pStyle w:val="TAC"/>
            </w:pPr>
            <w:r w:rsidRPr="007B6A9C">
              <w:t>6215 – &lt;1&gt; – 6244</w:t>
            </w:r>
          </w:p>
        </w:tc>
      </w:tr>
      <w:tr w:rsidR="005E2578" w:rsidRPr="007B6A9C" w:rsidTr="005E2578">
        <w:trPr>
          <w:jc w:val="center"/>
        </w:trPr>
        <w:tc>
          <w:tcPr>
            <w:tcW w:w="2347" w:type="dxa"/>
            <w:vMerge/>
            <w:tcBorders>
              <w:left w:val="single" w:sz="4" w:space="0" w:color="auto"/>
              <w:right w:val="single" w:sz="4" w:space="0" w:color="auto"/>
            </w:tcBorders>
            <w:vAlign w:val="center"/>
          </w:tcPr>
          <w:p w:rsidR="005E2578" w:rsidRPr="007B6A9C" w:rsidRDefault="005E2578" w:rsidP="005E2578">
            <w:pPr>
              <w:pStyle w:val="TAC"/>
            </w:pPr>
          </w:p>
        </w:tc>
        <w:tc>
          <w:tcPr>
            <w:tcW w:w="2331"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5E2578" w:rsidRPr="007B6A9C" w:rsidRDefault="005E2578" w:rsidP="005E2578">
            <w:pPr>
              <w:pStyle w:val="TAC"/>
            </w:pPr>
            <w:r w:rsidRPr="007B6A9C">
              <w:t>6218 – &lt;1&gt; – 6241</w:t>
            </w:r>
          </w:p>
        </w:tc>
      </w:tr>
      <w:tr w:rsidR="005E2578" w:rsidRPr="007B6A9C" w:rsidTr="005E2578">
        <w:trPr>
          <w:jc w:val="center"/>
        </w:trPr>
        <w:tc>
          <w:tcPr>
            <w:tcW w:w="2347" w:type="dxa"/>
            <w:vMerge w:val="restart"/>
            <w:tcBorders>
              <w:top w:val="nil"/>
              <w:left w:val="single" w:sz="4" w:space="0" w:color="auto"/>
              <w:right w:val="single" w:sz="4" w:space="0" w:color="auto"/>
            </w:tcBorders>
            <w:vAlign w:val="center"/>
          </w:tcPr>
          <w:p w:rsidR="005E2578" w:rsidRPr="007B6A9C" w:rsidRDefault="005E2578" w:rsidP="005E2578">
            <w:pPr>
              <w:pStyle w:val="TAC"/>
              <w:rPr>
                <w:lang w:eastAsia="zh-CN"/>
              </w:rPr>
            </w:pPr>
            <w:r w:rsidRPr="007B6A9C">
              <w:t>n248</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5E2578" w:rsidRPr="007B6A9C" w:rsidRDefault="005E2578" w:rsidP="005E2578">
            <w:pPr>
              <w:pStyle w:val="TAC"/>
            </w:pPr>
            <w:r w:rsidRPr="006E2374">
              <w:t>12848 – &lt;1&gt; – 14268</w:t>
            </w:r>
          </w:p>
        </w:tc>
      </w:tr>
      <w:tr w:rsidR="005E2578" w:rsidRPr="007B6A9C" w:rsidTr="005E2578">
        <w:trPr>
          <w:jc w:val="center"/>
        </w:trPr>
        <w:tc>
          <w:tcPr>
            <w:tcW w:w="2347" w:type="dxa"/>
            <w:vMerge/>
            <w:tcBorders>
              <w:left w:val="single" w:sz="4" w:space="0" w:color="auto"/>
              <w:right w:val="single" w:sz="4" w:space="0" w:color="auto"/>
            </w:tcBorders>
            <w:vAlign w:val="center"/>
          </w:tcPr>
          <w:p w:rsidR="005E2578" w:rsidRPr="007B6A9C" w:rsidRDefault="005E2578" w:rsidP="005E2578">
            <w:pPr>
              <w:pStyle w:val="TAC"/>
            </w:pPr>
          </w:p>
        </w:tc>
        <w:tc>
          <w:tcPr>
            <w:tcW w:w="2331"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5E2578" w:rsidRPr="006E2374" w:rsidRDefault="005E2578" w:rsidP="005E2578">
            <w:pPr>
              <w:pStyle w:val="TAC"/>
            </w:pPr>
            <w:r w:rsidRPr="006E2374">
              <w:t>12850 – &lt;1&gt; – 14266</w:t>
            </w:r>
          </w:p>
        </w:tc>
      </w:tr>
      <w:tr w:rsidR="005E2578" w:rsidRPr="007B6A9C" w:rsidTr="005E2578">
        <w:trPr>
          <w:jc w:val="center"/>
        </w:trPr>
        <w:tc>
          <w:tcPr>
            <w:tcW w:w="2347" w:type="dxa"/>
            <w:vMerge w:val="restart"/>
            <w:tcBorders>
              <w:top w:val="nil"/>
              <w:left w:val="single" w:sz="4" w:space="0" w:color="auto"/>
              <w:right w:val="single" w:sz="4" w:space="0" w:color="auto"/>
            </w:tcBorders>
            <w:vAlign w:val="center"/>
          </w:tcPr>
          <w:p w:rsidR="005E2578" w:rsidRPr="007B6A9C" w:rsidRDefault="005E2578" w:rsidP="005E2578">
            <w:pPr>
              <w:pStyle w:val="TAC"/>
              <w:rPr>
                <w:lang w:eastAsia="zh-CN"/>
              </w:rPr>
            </w:pPr>
            <w:r w:rsidRPr="007B6A9C">
              <w:t>n247</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5E2578" w:rsidRPr="007B6A9C" w:rsidRDefault="005E2578" w:rsidP="005E2578">
            <w:pPr>
              <w:pStyle w:val="TAC"/>
            </w:pPr>
            <w:r w:rsidRPr="006E2374">
              <w:t>12848 – &lt;1&gt; – 14268</w:t>
            </w:r>
          </w:p>
        </w:tc>
      </w:tr>
      <w:tr w:rsidR="005E2578" w:rsidRPr="007B6A9C" w:rsidTr="005E2578">
        <w:trPr>
          <w:jc w:val="center"/>
        </w:trPr>
        <w:tc>
          <w:tcPr>
            <w:tcW w:w="2347" w:type="dxa"/>
            <w:vMerge/>
            <w:tcBorders>
              <w:left w:val="single" w:sz="4" w:space="0" w:color="auto"/>
              <w:right w:val="single" w:sz="4" w:space="0" w:color="auto"/>
            </w:tcBorders>
          </w:tcPr>
          <w:p w:rsidR="005E2578" w:rsidRPr="007B6A9C" w:rsidRDefault="005E2578" w:rsidP="005E2578">
            <w:pPr>
              <w:pStyle w:val="TAC"/>
            </w:pPr>
          </w:p>
        </w:tc>
        <w:tc>
          <w:tcPr>
            <w:tcW w:w="2331"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5E2578" w:rsidRPr="007B6A9C" w:rsidRDefault="005E2578" w:rsidP="005E2578">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5E2578" w:rsidRPr="006E2374" w:rsidRDefault="005E2578" w:rsidP="005E2578">
            <w:pPr>
              <w:pStyle w:val="TAC"/>
            </w:pPr>
            <w:r w:rsidRPr="006E2374">
              <w:t>12850 – &lt;1&gt; – 14266</w:t>
            </w:r>
          </w:p>
        </w:tc>
      </w:tr>
      <w:tr w:rsidR="005E2578" w:rsidRPr="007B6A9C" w:rsidTr="005E2578">
        <w:trPr>
          <w:jc w:val="center"/>
        </w:trPr>
        <w:tc>
          <w:tcPr>
            <w:tcW w:w="9350" w:type="dxa"/>
            <w:gridSpan w:val="4"/>
            <w:tcBorders>
              <w:left w:val="single" w:sz="4" w:space="0" w:color="auto"/>
              <w:bottom w:val="single" w:sz="4" w:space="0" w:color="auto"/>
              <w:right w:val="single" w:sz="4" w:space="0" w:color="auto"/>
            </w:tcBorders>
          </w:tcPr>
          <w:p w:rsidR="005E2578" w:rsidRDefault="005E2578" w:rsidP="005E2578">
            <w:pPr>
              <w:pStyle w:val="TAN"/>
              <w:rPr>
                <w:lang w:eastAsia="zh-CN"/>
              </w:rPr>
            </w:pPr>
            <w:r w:rsidRPr="007B6A9C">
              <w:t>NOTE</w:t>
            </w:r>
            <w:r>
              <w:rPr>
                <w:rFonts w:hint="eastAsia"/>
                <w:lang w:eastAsia="zh-CN"/>
              </w:rPr>
              <w:t xml:space="preserve"> </w:t>
            </w:r>
            <w:r w:rsidRPr="002E7FFD">
              <w:rPr>
                <w:rFonts w:hint="eastAsia"/>
                <w:highlight w:val="yellow"/>
                <w:lang w:eastAsia="zh-CN"/>
              </w:rPr>
              <w:t>1</w:t>
            </w:r>
            <w:r w:rsidRPr="007B6A9C">
              <w:t>:</w:t>
            </w:r>
            <w:r w:rsidRPr="007B6A9C">
              <w:tab/>
              <w:t>SS Block pattern is defined in clause 4.1 in 3GPP TS 38.213 [7].</w:t>
            </w:r>
          </w:p>
          <w:p w:rsidR="005E2578" w:rsidRPr="007B6A9C" w:rsidRDefault="005E2578" w:rsidP="005E2578">
            <w:pPr>
              <w:pStyle w:val="TAN"/>
              <w:rPr>
                <w:lang w:eastAsia="zh-CN"/>
              </w:rPr>
            </w:pPr>
            <w:r w:rsidRPr="0028440B">
              <w:rPr>
                <w:rFonts w:hint="eastAsia"/>
                <w:highlight w:val="yellow"/>
                <w:lang w:eastAsia="zh-CN"/>
              </w:rPr>
              <w:t>NOTE 2:    SS Block SCS is same with SCS for data channels</w:t>
            </w:r>
            <w:r>
              <w:rPr>
                <w:rFonts w:hint="eastAsia"/>
                <w:highlight w:val="yellow"/>
                <w:lang w:eastAsia="zh-CN"/>
              </w:rPr>
              <w:t xml:space="preserve"> in this release</w:t>
            </w:r>
            <w:r w:rsidRPr="0028440B">
              <w:rPr>
                <w:rFonts w:hint="eastAsia"/>
                <w:highlight w:val="yellow"/>
                <w:lang w:eastAsia="zh-CN"/>
              </w:rPr>
              <w:t>.</w:t>
            </w:r>
          </w:p>
        </w:tc>
      </w:tr>
    </w:tbl>
    <w:p w:rsidR="005E2578" w:rsidRDefault="005E2578" w:rsidP="005E2578">
      <w:pPr>
        <w:rPr>
          <w:lang w:eastAsia="zh-CN"/>
        </w:rPr>
      </w:pPr>
    </w:p>
    <w:p w:rsidR="005E2578" w:rsidRDefault="005E2578" w:rsidP="0004692F">
      <w:pPr>
        <w:jc w:val="both"/>
        <w:rPr>
          <w:lang w:eastAsia="zh-CN"/>
        </w:rPr>
      </w:pPr>
      <w:r>
        <w:rPr>
          <w:lang w:eastAsia="zh-CN"/>
        </w:rPr>
        <w:t>S</w:t>
      </w:r>
      <w:r>
        <w:rPr>
          <w:rFonts w:hint="eastAsia"/>
          <w:lang w:eastAsia="zh-CN"/>
        </w:rPr>
        <w:t>o,</w:t>
      </w:r>
      <w:r w:rsidR="0094127D">
        <w:rPr>
          <w:rFonts w:hint="eastAsia"/>
          <w:lang w:eastAsia="zh-CN"/>
        </w:rPr>
        <w:t xml:space="preserve"> </w:t>
      </w:r>
      <w:r>
        <w:rPr>
          <w:rFonts w:hint="eastAsia"/>
          <w:lang w:eastAsia="zh-CN"/>
        </w:rPr>
        <w:t>we propose</w:t>
      </w:r>
      <w:r w:rsidR="00D72BF6">
        <w:rPr>
          <w:rFonts w:hint="eastAsia"/>
          <w:lang w:eastAsia="zh-CN"/>
        </w:rPr>
        <w:t>,</w:t>
      </w:r>
    </w:p>
    <w:p w:rsidR="008A5610" w:rsidRPr="0028440B" w:rsidRDefault="008A5610" w:rsidP="008A5610">
      <w:pPr>
        <w:rPr>
          <w:b/>
          <w:lang w:eastAsia="zh-CN"/>
        </w:rPr>
      </w:pPr>
      <w:r w:rsidRPr="0028440B">
        <w:rPr>
          <w:rFonts w:hint="eastAsia"/>
          <w:b/>
          <w:lang w:eastAsia="zh-CN"/>
        </w:rPr>
        <w:t xml:space="preserve">Proposal 1: Add a note </w:t>
      </w:r>
      <w:r w:rsidRPr="0028440B">
        <w:rPr>
          <w:b/>
          <w:lang w:eastAsia="zh-CN"/>
        </w:rPr>
        <w:t>“</w:t>
      </w:r>
      <w:r w:rsidRPr="0028440B">
        <w:rPr>
          <w:rFonts w:hint="eastAsia"/>
          <w:b/>
          <w:lang w:eastAsia="zh-CN"/>
        </w:rPr>
        <w:t>NOTE 2:    SS Block SCS is same with SCS for data channels.</w:t>
      </w:r>
      <w:r w:rsidRPr="0028440B">
        <w:rPr>
          <w:b/>
          <w:lang w:eastAsia="zh-CN"/>
        </w:rPr>
        <w:t>”</w:t>
      </w:r>
      <w:r w:rsidRPr="0028440B">
        <w:rPr>
          <w:rFonts w:hint="eastAsia"/>
          <w:b/>
          <w:lang w:eastAsia="zh-CN"/>
        </w:rPr>
        <w:t xml:space="preserve"> for band n248 and n247 for applicable SS raster in Table 5.4.3.3-1 </w:t>
      </w:r>
      <w:r>
        <w:rPr>
          <w:rFonts w:hint="eastAsia"/>
          <w:b/>
          <w:lang w:eastAsia="zh-CN"/>
        </w:rPr>
        <w:t xml:space="preserve">of TS 38.101-5 and TS 38.018 </w:t>
      </w:r>
      <w:r w:rsidRPr="0028440B">
        <w:rPr>
          <w:rFonts w:hint="eastAsia"/>
          <w:b/>
          <w:lang w:eastAsia="zh-CN"/>
        </w:rPr>
        <w:t>as below:</w:t>
      </w:r>
    </w:p>
    <w:p w:rsidR="008A5610" w:rsidRPr="007B6A9C" w:rsidRDefault="008A5610" w:rsidP="008A5610">
      <w:pPr>
        <w:pStyle w:val="TH"/>
      </w:pPr>
      <w:r w:rsidRPr="007B6A9C">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8A5610" w:rsidRPr="007B6A9C" w:rsidTr="000A37A5">
        <w:trPr>
          <w:jc w:val="center"/>
        </w:trPr>
        <w:tc>
          <w:tcPr>
            <w:tcW w:w="2347"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H"/>
            </w:pPr>
            <w:r w:rsidRPr="007B6A9C">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H"/>
            </w:pPr>
            <w:r w:rsidRPr="007B6A9C">
              <w:t>SS Block SCS</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H"/>
            </w:pPr>
            <w:r w:rsidRPr="007B6A9C">
              <w:t>SS Block pattern</w:t>
            </w:r>
            <w:r w:rsidRPr="007B6A9C">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H"/>
            </w:pPr>
            <w:r w:rsidRPr="007B6A9C">
              <w:t>Range of GSCN</w:t>
            </w:r>
          </w:p>
          <w:p w:rsidR="008A5610" w:rsidRPr="007B6A9C" w:rsidRDefault="008A5610" w:rsidP="000A37A5">
            <w:pPr>
              <w:pStyle w:val="TAH"/>
            </w:pPr>
            <w:r w:rsidRPr="007B6A9C">
              <w:t>(First – &lt;Step size&gt; – Last)</w:t>
            </w:r>
          </w:p>
        </w:tc>
      </w:tr>
      <w:tr w:rsidR="008A5610" w:rsidRPr="007B6A9C" w:rsidTr="000A37A5">
        <w:trPr>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rsidR="008A5610" w:rsidRPr="007B6A9C" w:rsidRDefault="008A5610" w:rsidP="000A37A5">
            <w:pPr>
              <w:pStyle w:val="TAC"/>
              <w:rPr>
                <w:rFonts w:eastAsia="Yu Mincho"/>
              </w:rPr>
            </w:pPr>
            <w:r w:rsidRPr="007B6A9C">
              <w:t>n256</w:t>
            </w:r>
          </w:p>
        </w:tc>
        <w:tc>
          <w:tcPr>
            <w:tcW w:w="2331"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rsidR="008A5610" w:rsidRPr="007B6A9C" w:rsidRDefault="008A5610" w:rsidP="000A37A5">
            <w:pPr>
              <w:pStyle w:val="TAC"/>
            </w:pPr>
            <w:r w:rsidRPr="007B6A9C">
              <w:t>5429 – &lt;1&gt; – 5494</w:t>
            </w:r>
          </w:p>
        </w:tc>
      </w:tr>
      <w:tr w:rsidR="008A5610" w:rsidRPr="007B6A9C" w:rsidTr="000A37A5">
        <w:trPr>
          <w:jc w:val="center"/>
        </w:trPr>
        <w:tc>
          <w:tcPr>
            <w:tcW w:w="2347" w:type="dxa"/>
            <w:vMerge w:val="restart"/>
            <w:tcBorders>
              <w:top w:val="single" w:sz="4" w:space="0" w:color="auto"/>
              <w:left w:val="single" w:sz="4" w:space="0" w:color="auto"/>
              <w:right w:val="single" w:sz="4" w:space="0" w:color="auto"/>
            </w:tcBorders>
            <w:vAlign w:val="center"/>
            <w:hideMark/>
          </w:tcPr>
          <w:p w:rsidR="008A5610" w:rsidRPr="007B6A9C" w:rsidRDefault="008A5610" w:rsidP="000A37A5">
            <w:pPr>
              <w:pStyle w:val="TAC"/>
              <w:rPr>
                <w:rFonts w:eastAsia="Yu Mincho"/>
              </w:rPr>
            </w:pPr>
            <w:r w:rsidRPr="007B6A9C">
              <w:t>n255</w:t>
            </w:r>
          </w:p>
        </w:tc>
        <w:tc>
          <w:tcPr>
            <w:tcW w:w="2331"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C"/>
            </w:pPr>
            <w:r w:rsidRPr="007B6A9C">
              <w:rPr>
                <w:rFonts w:hint="eastAsia"/>
              </w:rPr>
              <w:t>3818</w:t>
            </w:r>
            <w:r w:rsidRPr="007B6A9C">
              <w:t xml:space="preserve"> – &lt;1&gt; –</w:t>
            </w:r>
            <w:r w:rsidRPr="007B6A9C">
              <w:rPr>
                <w:rFonts w:hint="eastAsia"/>
              </w:rPr>
              <w:t xml:space="preserve"> 3892</w:t>
            </w:r>
          </w:p>
        </w:tc>
      </w:tr>
      <w:tr w:rsidR="008A5610" w:rsidRPr="007B6A9C" w:rsidTr="000A37A5">
        <w:trPr>
          <w:jc w:val="center"/>
        </w:trPr>
        <w:tc>
          <w:tcPr>
            <w:tcW w:w="2347" w:type="dxa"/>
            <w:vMerge/>
            <w:tcBorders>
              <w:left w:val="single" w:sz="4" w:space="0" w:color="auto"/>
              <w:right w:val="single" w:sz="4" w:space="0" w:color="auto"/>
            </w:tcBorders>
            <w:vAlign w:val="center"/>
          </w:tcPr>
          <w:p w:rsidR="008A5610" w:rsidRPr="007B6A9C" w:rsidRDefault="008A5610" w:rsidP="000A37A5">
            <w:pPr>
              <w:pStyle w:val="TAC"/>
              <w:jc w:val="left"/>
            </w:pP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B</w:t>
            </w:r>
          </w:p>
        </w:tc>
        <w:tc>
          <w:tcPr>
            <w:tcW w:w="2333"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3824 – &lt;1&gt; – 3886</w:t>
            </w:r>
          </w:p>
        </w:tc>
      </w:tr>
      <w:tr w:rsidR="008A5610" w:rsidRPr="007B6A9C" w:rsidTr="000A37A5">
        <w:trPr>
          <w:jc w:val="center"/>
        </w:trPr>
        <w:tc>
          <w:tcPr>
            <w:tcW w:w="2347" w:type="dxa"/>
            <w:vMerge w:val="restart"/>
            <w:tcBorders>
              <w:top w:val="nil"/>
              <w:left w:val="single" w:sz="4" w:space="0" w:color="auto"/>
              <w:right w:val="single" w:sz="4" w:space="0" w:color="auto"/>
            </w:tcBorders>
            <w:vAlign w:val="center"/>
          </w:tcPr>
          <w:p w:rsidR="008A5610" w:rsidRPr="007B6A9C" w:rsidRDefault="008A5610" w:rsidP="000A37A5">
            <w:pPr>
              <w:pStyle w:val="TAC"/>
            </w:pPr>
            <w:r w:rsidRPr="007B6A9C">
              <w:t>n254</w:t>
            </w: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7B6A9C" w:rsidRDefault="008A5610" w:rsidP="000A37A5">
            <w:pPr>
              <w:pStyle w:val="TAC"/>
            </w:pPr>
            <w:r w:rsidRPr="007B6A9C">
              <w:t>6215 – &lt;1&gt; – 6244</w:t>
            </w:r>
          </w:p>
        </w:tc>
      </w:tr>
      <w:tr w:rsidR="008A5610" w:rsidRPr="007B6A9C" w:rsidTr="000A37A5">
        <w:trPr>
          <w:jc w:val="center"/>
        </w:trPr>
        <w:tc>
          <w:tcPr>
            <w:tcW w:w="2347" w:type="dxa"/>
            <w:vMerge/>
            <w:tcBorders>
              <w:left w:val="single" w:sz="4" w:space="0" w:color="auto"/>
              <w:right w:val="single" w:sz="4" w:space="0" w:color="auto"/>
            </w:tcBorders>
            <w:vAlign w:val="center"/>
          </w:tcPr>
          <w:p w:rsidR="008A5610" w:rsidRPr="007B6A9C" w:rsidRDefault="008A5610" w:rsidP="000A37A5">
            <w:pPr>
              <w:pStyle w:val="TAC"/>
            </w:pP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7B6A9C" w:rsidRDefault="008A5610" w:rsidP="000A37A5">
            <w:pPr>
              <w:pStyle w:val="TAC"/>
            </w:pPr>
            <w:r w:rsidRPr="007B6A9C">
              <w:t>6218 – &lt;1&gt; – 6241</w:t>
            </w:r>
          </w:p>
        </w:tc>
      </w:tr>
      <w:tr w:rsidR="008A5610" w:rsidRPr="007B6A9C" w:rsidTr="000A37A5">
        <w:trPr>
          <w:jc w:val="center"/>
        </w:trPr>
        <w:tc>
          <w:tcPr>
            <w:tcW w:w="2347" w:type="dxa"/>
            <w:vMerge w:val="restart"/>
            <w:tcBorders>
              <w:top w:val="nil"/>
              <w:left w:val="single" w:sz="4" w:space="0" w:color="auto"/>
              <w:right w:val="single" w:sz="4" w:space="0" w:color="auto"/>
            </w:tcBorders>
            <w:vAlign w:val="center"/>
          </w:tcPr>
          <w:p w:rsidR="008A5610" w:rsidRPr="007B6A9C" w:rsidRDefault="008A5610" w:rsidP="000A37A5">
            <w:pPr>
              <w:pStyle w:val="TAC"/>
              <w:rPr>
                <w:lang w:eastAsia="zh-CN"/>
              </w:rPr>
            </w:pPr>
            <w:r w:rsidRPr="007B6A9C">
              <w:t>n248</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7B6A9C" w:rsidRDefault="008A5610" w:rsidP="000A37A5">
            <w:pPr>
              <w:pStyle w:val="TAC"/>
            </w:pPr>
            <w:r w:rsidRPr="006E2374">
              <w:t>12848 – &lt;1&gt; – 14268</w:t>
            </w:r>
          </w:p>
        </w:tc>
      </w:tr>
      <w:tr w:rsidR="008A5610" w:rsidRPr="007B6A9C" w:rsidTr="000A37A5">
        <w:trPr>
          <w:jc w:val="center"/>
        </w:trPr>
        <w:tc>
          <w:tcPr>
            <w:tcW w:w="2347" w:type="dxa"/>
            <w:vMerge/>
            <w:tcBorders>
              <w:left w:val="single" w:sz="4" w:space="0" w:color="auto"/>
              <w:right w:val="single" w:sz="4" w:space="0" w:color="auto"/>
            </w:tcBorders>
            <w:vAlign w:val="center"/>
          </w:tcPr>
          <w:p w:rsidR="008A5610" w:rsidRPr="007B6A9C" w:rsidRDefault="008A5610" w:rsidP="000A37A5">
            <w:pPr>
              <w:pStyle w:val="TAC"/>
            </w:pP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6E2374" w:rsidRDefault="008A5610" w:rsidP="000A37A5">
            <w:pPr>
              <w:pStyle w:val="TAC"/>
            </w:pPr>
            <w:r w:rsidRPr="006E2374">
              <w:t>12850 – &lt;1&gt; – 14266</w:t>
            </w:r>
          </w:p>
        </w:tc>
      </w:tr>
      <w:tr w:rsidR="008A5610" w:rsidRPr="007B6A9C" w:rsidTr="000A37A5">
        <w:trPr>
          <w:jc w:val="center"/>
        </w:trPr>
        <w:tc>
          <w:tcPr>
            <w:tcW w:w="2347" w:type="dxa"/>
            <w:vMerge w:val="restart"/>
            <w:tcBorders>
              <w:top w:val="nil"/>
              <w:left w:val="single" w:sz="4" w:space="0" w:color="auto"/>
              <w:right w:val="single" w:sz="4" w:space="0" w:color="auto"/>
            </w:tcBorders>
            <w:vAlign w:val="center"/>
          </w:tcPr>
          <w:p w:rsidR="008A5610" w:rsidRPr="007B6A9C" w:rsidRDefault="008A5610" w:rsidP="000A37A5">
            <w:pPr>
              <w:pStyle w:val="TAC"/>
              <w:rPr>
                <w:lang w:eastAsia="zh-CN"/>
              </w:rPr>
            </w:pPr>
            <w:r w:rsidRPr="007B6A9C">
              <w:t>n247</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7B6A9C" w:rsidRDefault="008A5610" w:rsidP="000A37A5">
            <w:pPr>
              <w:pStyle w:val="TAC"/>
            </w:pPr>
            <w:r w:rsidRPr="006E2374">
              <w:t>12848 – &lt;1&gt; – 14268</w:t>
            </w:r>
          </w:p>
        </w:tc>
      </w:tr>
      <w:tr w:rsidR="008A5610" w:rsidRPr="007B6A9C" w:rsidTr="000A37A5">
        <w:trPr>
          <w:jc w:val="center"/>
        </w:trPr>
        <w:tc>
          <w:tcPr>
            <w:tcW w:w="2347" w:type="dxa"/>
            <w:vMerge/>
            <w:tcBorders>
              <w:left w:val="single" w:sz="4" w:space="0" w:color="auto"/>
              <w:right w:val="single" w:sz="4" w:space="0" w:color="auto"/>
            </w:tcBorders>
          </w:tcPr>
          <w:p w:rsidR="008A5610" w:rsidRPr="007B6A9C" w:rsidRDefault="008A5610" w:rsidP="000A37A5">
            <w:pPr>
              <w:pStyle w:val="TAC"/>
            </w:pP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6E2374" w:rsidRDefault="008A5610" w:rsidP="000A37A5">
            <w:pPr>
              <w:pStyle w:val="TAC"/>
            </w:pPr>
            <w:r w:rsidRPr="006E2374">
              <w:t>12850 – &lt;1&gt; – 14266</w:t>
            </w:r>
          </w:p>
        </w:tc>
      </w:tr>
      <w:tr w:rsidR="008A5610" w:rsidRPr="007B6A9C" w:rsidTr="000A37A5">
        <w:trPr>
          <w:jc w:val="center"/>
        </w:trPr>
        <w:tc>
          <w:tcPr>
            <w:tcW w:w="9350" w:type="dxa"/>
            <w:gridSpan w:val="4"/>
            <w:tcBorders>
              <w:left w:val="single" w:sz="4" w:space="0" w:color="auto"/>
              <w:bottom w:val="single" w:sz="4" w:space="0" w:color="auto"/>
              <w:right w:val="single" w:sz="4" w:space="0" w:color="auto"/>
            </w:tcBorders>
          </w:tcPr>
          <w:p w:rsidR="008A5610" w:rsidRDefault="008A5610" w:rsidP="000A37A5">
            <w:pPr>
              <w:pStyle w:val="TAN"/>
              <w:rPr>
                <w:lang w:eastAsia="zh-CN"/>
              </w:rPr>
            </w:pPr>
            <w:r w:rsidRPr="007B6A9C">
              <w:t>NOTE</w:t>
            </w:r>
            <w:r>
              <w:rPr>
                <w:rFonts w:hint="eastAsia"/>
                <w:lang w:eastAsia="zh-CN"/>
              </w:rPr>
              <w:t xml:space="preserve"> </w:t>
            </w:r>
            <w:r w:rsidRPr="002E7FFD">
              <w:rPr>
                <w:rFonts w:hint="eastAsia"/>
                <w:highlight w:val="yellow"/>
                <w:lang w:eastAsia="zh-CN"/>
              </w:rPr>
              <w:t>1</w:t>
            </w:r>
            <w:r w:rsidRPr="007B6A9C">
              <w:t>:</w:t>
            </w:r>
            <w:r w:rsidRPr="007B6A9C">
              <w:tab/>
              <w:t>SS Block pattern is defined in clause 4.1 in 3GPP TS 38.213 [7].</w:t>
            </w:r>
          </w:p>
          <w:p w:rsidR="008A5610" w:rsidRPr="007B6A9C" w:rsidRDefault="008A5610" w:rsidP="000A37A5">
            <w:pPr>
              <w:pStyle w:val="TAN"/>
              <w:rPr>
                <w:lang w:eastAsia="zh-CN"/>
              </w:rPr>
            </w:pPr>
            <w:r w:rsidRPr="0028440B">
              <w:rPr>
                <w:rFonts w:hint="eastAsia"/>
                <w:highlight w:val="yellow"/>
                <w:lang w:eastAsia="zh-CN"/>
              </w:rPr>
              <w:t>NOTE 2:    SS Block SCS is same with SCS for data channels</w:t>
            </w:r>
            <w:r>
              <w:rPr>
                <w:rFonts w:hint="eastAsia"/>
                <w:highlight w:val="yellow"/>
                <w:lang w:eastAsia="zh-CN"/>
              </w:rPr>
              <w:t xml:space="preserve"> in this release</w:t>
            </w:r>
            <w:r w:rsidRPr="0028440B">
              <w:rPr>
                <w:rFonts w:hint="eastAsia"/>
                <w:highlight w:val="yellow"/>
                <w:lang w:eastAsia="zh-CN"/>
              </w:rPr>
              <w:t>.</w:t>
            </w:r>
          </w:p>
        </w:tc>
      </w:tr>
    </w:tbl>
    <w:p w:rsidR="0094127D" w:rsidRPr="008A5610" w:rsidRDefault="0094127D" w:rsidP="0004692F">
      <w:pPr>
        <w:jc w:val="both"/>
        <w:rPr>
          <w:lang w:eastAsia="zh-CN"/>
        </w:rPr>
      </w:pPr>
    </w:p>
    <w:p w:rsidR="00570600" w:rsidRPr="00C47E44" w:rsidRDefault="00570600" w:rsidP="00570600">
      <w:pPr>
        <w:jc w:val="both"/>
        <w:rPr>
          <w:lang w:eastAsia="zh-CN"/>
        </w:rPr>
      </w:pPr>
      <w:r>
        <w:rPr>
          <w:rFonts w:hint="eastAsia"/>
          <w:lang w:eastAsia="zh-CN"/>
        </w:rPr>
        <w:t>Based on above proposals, two draft CR</w:t>
      </w:r>
      <w:r w:rsidR="00782771">
        <w:rPr>
          <w:rFonts w:hint="eastAsia"/>
          <w:lang w:eastAsia="zh-CN"/>
        </w:rPr>
        <w:t xml:space="preserve"> </w:t>
      </w:r>
      <w:r>
        <w:rPr>
          <w:rFonts w:hint="eastAsia"/>
          <w:lang w:eastAsia="zh-CN"/>
        </w:rPr>
        <w:t>[3</w:t>
      </w:r>
      <w:proofErr w:type="gramStart"/>
      <w:r>
        <w:rPr>
          <w:rFonts w:hint="eastAsia"/>
          <w:lang w:eastAsia="zh-CN"/>
        </w:rPr>
        <w:t>,4</w:t>
      </w:r>
      <w:proofErr w:type="gramEnd"/>
      <w:r>
        <w:rPr>
          <w:rFonts w:hint="eastAsia"/>
          <w:lang w:eastAsia="zh-CN"/>
        </w:rPr>
        <w:t>] for</w:t>
      </w:r>
      <w:r>
        <w:t xml:space="preserve"> </w:t>
      </w:r>
      <w:r>
        <w:rPr>
          <w:rFonts w:hint="eastAsia"/>
          <w:lang w:eastAsia="zh-CN"/>
        </w:rPr>
        <w:t xml:space="preserve">TS 38.101-5 and </w:t>
      </w:r>
      <w:r>
        <w:t>TS 38.108</w:t>
      </w:r>
      <w:r>
        <w:rPr>
          <w:rFonts w:hint="eastAsia"/>
          <w:lang w:eastAsia="zh-CN"/>
        </w:rPr>
        <w:t xml:space="preserve">  for adding this note</w:t>
      </w:r>
      <w:r w:rsidRPr="00B36CBC">
        <w:t xml:space="preserve"> for </w:t>
      </w:r>
      <w:r>
        <w:rPr>
          <w:rFonts w:hint="eastAsia"/>
          <w:lang w:eastAsia="zh-CN"/>
        </w:rPr>
        <w:t xml:space="preserve">FR1-NTN Ku-band </w:t>
      </w:r>
      <w:r w:rsidR="00782771">
        <w:rPr>
          <w:rFonts w:hint="eastAsia"/>
          <w:lang w:eastAsia="zh-CN"/>
        </w:rPr>
        <w:t>are</w:t>
      </w:r>
      <w:r>
        <w:rPr>
          <w:rFonts w:hint="eastAsia"/>
          <w:lang w:eastAsia="zh-CN"/>
        </w:rPr>
        <w:t xml:space="preserve"> provided for approval.</w:t>
      </w:r>
    </w:p>
    <w:p w:rsidR="00D72BF6" w:rsidRPr="00782771" w:rsidRDefault="00D72BF6" w:rsidP="0004692F">
      <w:pPr>
        <w:jc w:val="both"/>
        <w:rPr>
          <w:lang w:eastAsia="zh-CN"/>
        </w:rPr>
      </w:pPr>
    </w:p>
    <w:p w:rsidR="00A71E51" w:rsidRPr="00B847C5"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8A5610">
        <w:rPr>
          <w:rFonts w:hint="eastAsia"/>
          <w:lang w:eastAsia="zh-CN"/>
        </w:rPr>
        <w:t>system parameters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8A5610" w:rsidRPr="0028440B" w:rsidRDefault="008A5610" w:rsidP="008A5610">
      <w:pPr>
        <w:rPr>
          <w:b/>
          <w:lang w:eastAsia="zh-CN"/>
        </w:rPr>
      </w:pPr>
      <w:r w:rsidRPr="0028440B">
        <w:rPr>
          <w:rFonts w:hint="eastAsia"/>
          <w:b/>
          <w:lang w:eastAsia="zh-CN"/>
        </w:rPr>
        <w:t xml:space="preserve">Proposal 1: Add a note </w:t>
      </w:r>
      <w:r w:rsidRPr="0028440B">
        <w:rPr>
          <w:b/>
          <w:lang w:eastAsia="zh-CN"/>
        </w:rPr>
        <w:t>“</w:t>
      </w:r>
      <w:r w:rsidRPr="0028440B">
        <w:rPr>
          <w:rFonts w:hint="eastAsia"/>
          <w:b/>
          <w:lang w:eastAsia="zh-CN"/>
        </w:rPr>
        <w:t>NOTE 2:    SS Block SCS is same with SCS for data channels.</w:t>
      </w:r>
      <w:r w:rsidRPr="0028440B">
        <w:rPr>
          <w:b/>
          <w:lang w:eastAsia="zh-CN"/>
        </w:rPr>
        <w:t>”</w:t>
      </w:r>
      <w:r w:rsidRPr="0028440B">
        <w:rPr>
          <w:rFonts w:hint="eastAsia"/>
          <w:b/>
          <w:lang w:eastAsia="zh-CN"/>
        </w:rPr>
        <w:t xml:space="preserve"> for band n248 and n247 for applicable SS raster in Table 5.4.3.3-1 </w:t>
      </w:r>
      <w:r>
        <w:rPr>
          <w:rFonts w:hint="eastAsia"/>
          <w:b/>
          <w:lang w:eastAsia="zh-CN"/>
        </w:rPr>
        <w:t xml:space="preserve">of TS 38.101-5 and TS 38.018 </w:t>
      </w:r>
      <w:r w:rsidRPr="0028440B">
        <w:rPr>
          <w:rFonts w:hint="eastAsia"/>
          <w:b/>
          <w:lang w:eastAsia="zh-CN"/>
        </w:rPr>
        <w:t>as below:</w:t>
      </w:r>
    </w:p>
    <w:p w:rsidR="008A5610" w:rsidRPr="007B6A9C" w:rsidRDefault="008A5610" w:rsidP="008A5610">
      <w:pPr>
        <w:pStyle w:val="TH"/>
      </w:pPr>
      <w:r w:rsidRPr="007B6A9C">
        <w:lastRenderedPageBreak/>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8A5610" w:rsidRPr="007B6A9C" w:rsidTr="000A37A5">
        <w:trPr>
          <w:jc w:val="center"/>
        </w:trPr>
        <w:tc>
          <w:tcPr>
            <w:tcW w:w="2347"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H"/>
            </w:pPr>
            <w:r w:rsidRPr="007B6A9C">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H"/>
            </w:pPr>
            <w:r w:rsidRPr="007B6A9C">
              <w:t>SS Block SCS</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H"/>
            </w:pPr>
            <w:r w:rsidRPr="007B6A9C">
              <w:t>SS Block pattern</w:t>
            </w:r>
            <w:r w:rsidRPr="007B6A9C">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H"/>
            </w:pPr>
            <w:r w:rsidRPr="007B6A9C">
              <w:t>Range of GSCN</w:t>
            </w:r>
          </w:p>
          <w:p w:rsidR="008A5610" w:rsidRPr="007B6A9C" w:rsidRDefault="008A5610" w:rsidP="000A37A5">
            <w:pPr>
              <w:pStyle w:val="TAH"/>
            </w:pPr>
            <w:r w:rsidRPr="007B6A9C">
              <w:t>(First – &lt;Step size&gt; – Last)</w:t>
            </w:r>
          </w:p>
        </w:tc>
      </w:tr>
      <w:tr w:rsidR="008A5610" w:rsidRPr="007B6A9C" w:rsidTr="000A37A5">
        <w:trPr>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rsidR="008A5610" w:rsidRPr="007B6A9C" w:rsidRDefault="008A5610" w:rsidP="000A37A5">
            <w:pPr>
              <w:pStyle w:val="TAC"/>
              <w:rPr>
                <w:rFonts w:eastAsia="Yu Mincho"/>
              </w:rPr>
            </w:pPr>
            <w:r w:rsidRPr="007B6A9C">
              <w:t>n256</w:t>
            </w:r>
          </w:p>
        </w:tc>
        <w:tc>
          <w:tcPr>
            <w:tcW w:w="2331"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rsidR="008A5610" w:rsidRPr="007B6A9C" w:rsidRDefault="008A5610" w:rsidP="000A37A5">
            <w:pPr>
              <w:pStyle w:val="TAC"/>
            </w:pPr>
            <w:r w:rsidRPr="007B6A9C">
              <w:t>5429 – &lt;1&gt; – 5494</w:t>
            </w:r>
          </w:p>
        </w:tc>
      </w:tr>
      <w:tr w:rsidR="008A5610" w:rsidRPr="007B6A9C" w:rsidTr="000A37A5">
        <w:trPr>
          <w:jc w:val="center"/>
        </w:trPr>
        <w:tc>
          <w:tcPr>
            <w:tcW w:w="2347" w:type="dxa"/>
            <w:vMerge w:val="restart"/>
            <w:tcBorders>
              <w:top w:val="single" w:sz="4" w:space="0" w:color="auto"/>
              <w:left w:val="single" w:sz="4" w:space="0" w:color="auto"/>
              <w:right w:val="single" w:sz="4" w:space="0" w:color="auto"/>
            </w:tcBorders>
            <w:vAlign w:val="center"/>
            <w:hideMark/>
          </w:tcPr>
          <w:p w:rsidR="008A5610" w:rsidRPr="007B6A9C" w:rsidRDefault="008A5610" w:rsidP="000A37A5">
            <w:pPr>
              <w:pStyle w:val="TAC"/>
              <w:rPr>
                <w:rFonts w:eastAsia="Yu Mincho"/>
              </w:rPr>
            </w:pPr>
            <w:r w:rsidRPr="007B6A9C">
              <w:t>n255</w:t>
            </w:r>
          </w:p>
        </w:tc>
        <w:tc>
          <w:tcPr>
            <w:tcW w:w="2331"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rsidR="008A5610" w:rsidRPr="007B6A9C" w:rsidRDefault="008A5610" w:rsidP="000A37A5">
            <w:pPr>
              <w:pStyle w:val="TAC"/>
            </w:pPr>
            <w:r w:rsidRPr="007B6A9C">
              <w:rPr>
                <w:rFonts w:hint="eastAsia"/>
              </w:rPr>
              <w:t>3818</w:t>
            </w:r>
            <w:r w:rsidRPr="007B6A9C">
              <w:t xml:space="preserve"> – &lt;1&gt; –</w:t>
            </w:r>
            <w:r w:rsidRPr="007B6A9C">
              <w:rPr>
                <w:rFonts w:hint="eastAsia"/>
              </w:rPr>
              <w:t xml:space="preserve"> 3892</w:t>
            </w:r>
          </w:p>
        </w:tc>
      </w:tr>
      <w:tr w:rsidR="008A5610" w:rsidRPr="007B6A9C" w:rsidTr="000A37A5">
        <w:trPr>
          <w:jc w:val="center"/>
        </w:trPr>
        <w:tc>
          <w:tcPr>
            <w:tcW w:w="2347" w:type="dxa"/>
            <w:vMerge/>
            <w:tcBorders>
              <w:left w:val="single" w:sz="4" w:space="0" w:color="auto"/>
              <w:right w:val="single" w:sz="4" w:space="0" w:color="auto"/>
            </w:tcBorders>
            <w:vAlign w:val="center"/>
          </w:tcPr>
          <w:p w:rsidR="008A5610" w:rsidRPr="007B6A9C" w:rsidRDefault="008A5610" w:rsidP="000A37A5">
            <w:pPr>
              <w:pStyle w:val="TAC"/>
              <w:jc w:val="left"/>
            </w:pP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B</w:t>
            </w:r>
          </w:p>
        </w:tc>
        <w:tc>
          <w:tcPr>
            <w:tcW w:w="2333"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3824 – &lt;1&gt; – 3886</w:t>
            </w:r>
          </w:p>
        </w:tc>
      </w:tr>
      <w:tr w:rsidR="008A5610" w:rsidRPr="007B6A9C" w:rsidTr="000A37A5">
        <w:trPr>
          <w:jc w:val="center"/>
        </w:trPr>
        <w:tc>
          <w:tcPr>
            <w:tcW w:w="2347" w:type="dxa"/>
            <w:vMerge w:val="restart"/>
            <w:tcBorders>
              <w:top w:val="nil"/>
              <w:left w:val="single" w:sz="4" w:space="0" w:color="auto"/>
              <w:right w:val="single" w:sz="4" w:space="0" w:color="auto"/>
            </w:tcBorders>
            <w:vAlign w:val="center"/>
          </w:tcPr>
          <w:p w:rsidR="008A5610" w:rsidRPr="007B6A9C" w:rsidRDefault="008A5610" w:rsidP="000A37A5">
            <w:pPr>
              <w:pStyle w:val="TAC"/>
            </w:pPr>
            <w:r w:rsidRPr="007B6A9C">
              <w:t>n254</w:t>
            </w: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7B6A9C" w:rsidRDefault="008A5610" w:rsidP="000A37A5">
            <w:pPr>
              <w:pStyle w:val="TAC"/>
            </w:pPr>
            <w:r w:rsidRPr="007B6A9C">
              <w:t>6215 – &lt;1&gt; – 6244</w:t>
            </w:r>
          </w:p>
        </w:tc>
      </w:tr>
      <w:tr w:rsidR="008A5610" w:rsidRPr="007B6A9C" w:rsidTr="000A37A5">
        <w:trPr>
          <w:jc w:val="center"/>
        </w:trPr>
        <w:tc>
          <w:tcPr>
            <w:tcW w:w="2347" w:type="dxa"/>
            <w:vMerge/>
            <w:tcBorders>
              <w:left w:val="single" w:sz="4" w:space="0" w:color="auto"/>
              <w:right w:val="single" w:sz="4" w:space="0" w:color="auto"/>
            </w:tcBorders>
            <w:vAlign w:val="center"/>
          </w:tcPr>
          <w:p w:rsidR="008A5610" w:rsidRPr="007B6A9C" w:rsidRDefault="008A5610" w:rsidP="000A37A5">
            <w:pPr>
              <w:pStyle w:val="TAC"/>
            </w:pP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7B6A9C" w:rsidRDefault="008A5610" w:rsidP="000A37A5">
            <w:pPr>
              <w:pStyle w:val="TAC"/>
            </w:pPr>
            <w:r w:rsidRPr="007B6A9C">
              <w:t>6218 – &lt;1&gt; – 6241</w:t>
            </w:r>
          </w:p>
        </w:tc>
      </w:tr>
      <w:tr w:rsidR="008A5610" w:rsidRPr="007B6A9C" w:rsidTr="000A37A5">
        <w:trPr>
          <w:jc w:val="center"/>
        </w:trPr>
        <w:tc>
          <w:tcPr>
            <w:tcW w:w="2347" w:type="dxa"/>
            <w:vMerge w:val="restart"/>
            <w:tcBorders>
              <w:top w:val="nil"/>
              <w:left w:val="single" w:sz="4" w:space="0" w:color="auto"/>
              <w:right w:val="single" w:sz="4" w:space="0" w:color="auto"/>
            </w:tcBorders>
            <w:vAlign w:val="center"/>
          </w:tcPr>
          <w:p w:rsidR="008A5610" w:rsidRPr="007B6A9C" w:rsidRDefault="008A5610" w:rsidP="000A37A5">
            <w:pPr>
              <w:pStyle w:val="TAC"/>
              <w:rPr>
                <w:lang w:eastAsia="zh-CN"/>
              </w:rPr>
            </w:pPr>
            <w:r w:rsidRPr="007B6A9C">
              <w:t>n248</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7B6A9C" w:rsidRDefault="008A5610" w:rsidP="000A37A5">
            <w:pPr>
              <w:pStyle w:val="TAC"/>
            </w:pPr>
            <w:r w:rsidRPr="006E2374">
              <w:t>12848 – &lt;1&gt; – 14268</w:t>
            </w:r>
          </w:p>
        </w:tc>
      </w:tr>
      <w:tr w:rsidR="008A5610" w:rsidRPr="007B6A9C" w:rsidTr="000A37A5">
        <w:trPr>
          <w:jc w:val="center"/>
        </w:trPr>
        <w:tc>
          <w:tcPr>
            <w:tcW w:w="2347" w:type="dxa"/>
            <w:vMerge/>
            <w:tcBorders>
              <w:left w:val="single" w:sz="4" w:space="0" w:color="auto"/>
              <w:right w:val="single" w:sz="4" w:space="0" w:color="auto"/>
            </w:tcBorders>
            <w:vAlign w:val="center"/>
          </w:tcPr>
          <w:p w:rsidR="008A5610" w:rsidRPr="007B6A9C" w:rsidRDefault="008A5610" w:rsidP="000A37A5">
            <w:pPr>
              <w:pStyle w:val="TAC"/>
            </w:pP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6E2374" w:rsidRDefault="008A5610" w:rsidP="000A37A5">
            <w:pPr>
              <w:pStyle w:val="TAC"/>
            </w:pPr>
            <w:r w:rsidRPr="006E2374">
              <w:t>12850 – &lt;1&gt; – 14266</w:t>
            </w:r>
          </w:p>
        </w:tc>
      </w:tr>
      <w:tr w:rsidR="008A5610" w:rsidRPr="007B6A9C" w:rsidTr="000A37A5">
        <w:trPr>
          <w:jc w:val="center"/>
        </w:trPr>
        <w:tc>
          <w:tcPr>
            <w:tcW w:w="2347" w:type="dxa"/>
            <w:vMerge w:val="restart"/>
            <w:tcBorders>
              <w:top w:val="nil"/>
              <w:left w:val="single" w:sz="4" w:space="0" w:color="auto"/>
              <w:right w:val="single" w:sz="4" w:space="0" w:color="auto"/>
            </w:tcBorders>
            <w:vAlign w:val="center"/>
          </w:tcPr>
          <w:p w:rsidR="008A5610" w:rsidRPr="007B6A9C" w:rsidRDefault="008A5610" w:rsidP="000A37A5">
            <w:pPr>
              <w:pStyle w:val="TAC"/>
              <w:rPr>
                <w:lang w:eastAsia="zh-CN"/>
              </w:rPr>
            </w:pPr>
            <w:r w:rsidRPr="007B6A9C">
              <w:t>n247</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7B6A9C" w:rsidRDefault="008A5610" w:rsidP="000A37A5">
            <w:pPr>
              <w:pStyle w:val="TAC"/>
            </w:pPr>
            <w:r w:rsidRPr="006E2374">
              <w:t>12848 – &lt;1&gt; – 14268</w:t>
            </w:r>
          </w:p>
        </w:tc>
      </w:tr>
      <w:tr w:rsidR="008A5610" w:rsidRPr="007B6A9C" w:rsidTr="000A37A5">
        <w:trPr>
          <w:jc w:val="center"/>
        </w:trPr>
        <w:tc>
          <w:tcPr>
            <w:tcW w:w="2347" w:type="dxa"/>
            <w:vMerge/>
            <w:tcBorders>
              <w:left w:val="single" w:sz="4" w:space="0" w:color="auto"/>
              <w:right w:val="single" w:sz="4" w:space="0" w:color="auto"/>
            </w:tcBorders>
          </w:tcPr>
          <w:p w:rsidR="008A5610" w:rsidRPr="007B6A9C" w:rsidRDefault="008A5610" w:rsidP="000A37A5">
            <w:pPr>
              <w:pStyle w:val="TAC"/>
            </w:pPr>
          </w:p>
        </w:tc>
        <w:tc>
          <w:tcPr>
            <w:tcW w:w="2331"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8A5610" w:rsidRPr="007B6A9C" w:rsidRDefault="008A5610" w:rsidP="000A37A5">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8A5610" w:rsidRPr="006E2374" w:rsidRDefault="008A5610" w:rsidP="000A37A5">
            <w:pPr>
              <w:pStyle w:val="TAC"/>
            </w:pPr>
            <w:r w:rsidRPr="006E2374">
              <w:t>12850 – &lt;1&gt; – 14266</w:t>
            </w:r>
          </w:p>
        </w:tc>
      </w:tr>
      <w:tr w:rsidR="008A5610" w:rsidRPr="007B6A9C" w:rsidTr="000A37A5">
        <w:trPr>
          <w:jc w:val="center"/>
        </w:trPr>
        <w:tc>
          <w:tcPr>
            <w:tcW w:w="9350" w:type="dxa"/>
            <w:gridSpan w:val="4"/>
            <w:tcBorders>
              <w:left w:val="single" w:sz="4" w:space="0" w:color="auto"/>
              <w:bottom w:val="single" w:sz="4" w:space="0" w:color="auto"/>
              <w:right w:val="single" w:sz="4" w:space="0" w:color="auto"/>
            </w:tcBorders>
          </w:tcPr>
          <w:p w:rsidR="008A5610" w:rsidRDefault="008A5610" w:rsidP="000A37A5">
            <w:pPr>
              <w:pStyle w:val="TAN"/>
              <w:rPr>
                <w:lang w:eastAsia="zh-CN"/>
              </w:rPr>
            </w:pPr>
            <w:r w:rsidRPr="007B6A9C">
              <w:t>NOTE</w:t>
            </w:r>
            <w:r>
              <w:rPr>
                <w:rFonts w:hint="eastAsia"/>
                <w:lang w:eastAsia="zh-CN"/>
              </w:rPr>
              <w:t xml:space="preserve"> </w:t>
            </w:r>
            <w:r w:rsidRPr="002E7FFD">
              <w:rPr>
                <w:rFonts w:hint="eastAsia"/>
                <w:highlight w:val="yellow"/>
                <w:lang w:eastAsia="zh-CN"/>
              </w:rPr>
              <w:t>1</w:t>
            </w:r>
            <w:r w:rsidRPr="007B6A9C">
              <w:t>:</w:t>
            </w:r>
            <w:r w:rsidRPr="007B6A9C">
              <w:tab/>
              <w:t>SS Block pattern is defined in clause 4.1 in 3GPP TS 38.213 [7].</w:t>
            </w:r>
          </w:p>
          <w:p w:rsidR="008A5610" w:rsidRPr="007B6A9C" w:rsidRDefault="008A5610" w:rsidP="000A37A5">
            <w:pPr>
              <w:pStyle w:val="TAN"/>
              <w:rPr>
                <w:lang w:eastAsia="zh-CN"/>
              </w:rPr>
            </w:pPr>
            <w:r w:rsidRPr="0028440B">
              <w:rPr>
                <w:rFonts w:hint="eastAsia"/>
                <w:highlight w:val="yellow"/>
                <w:lang w:eastAsia="zh-CN"/>
              </w:rPr>
              <w:t>NOTE 2:    SS Block SCS is same with SCS for data channels</w:t>
            </w:r>
            <w:r>
              <w:rPr>
                <w:rFonts w:hint="eastAsia"/>
                <w:highlight w:val="yellow"/>
                <w:lang w:eastAsia="zh-CN"/>
              </w:rPr>
              <w:t xml:space="preserve"> in this release</w:t>
            </w:r>
            <w:r w:rsidRPr="0028440B">
              <w:rPr>
                <w:rFonts w:hint="eastAsia"/>
                <w:highlight w:val="yellow"/>
                <w:lang w:eastAsia="zh-CN"/>
              </w:rPr>
              <w:t>.</w:t>
            </w:r>
          </w:p>
        </w:tc>
      </w:tr>
    </w:tbl>
    <w:p w:rsidR="004C7088" w:rsidRDefault="004C7088">
      <w:pPr>
        <w:jc w:val="both"/>
        <w:rPr>
          <w:b/>
          <w:lang w:eastAsia="zh-CN"/>
        </w:rPr>
      </w:pPr>
    </w:p>
    <w:p w:rsidR="00782771" w:rsidRPr="00C47E44" w:rsidRDefault="00782771" w:rsidP="00782771">
      <w:pPr>
        <w:jc w:val="both"/>
        <w:rPr>
          <w:lang w:eastAsia="zh-CN"/>
        </w:rPr>
      </w:pPr>
      <w:r>
        <w:rPr>
          <w:rFonts w:hint="eastAsia"/>
          <w:lang w:eastAsia="zh-CN"/>
        </w:rPr>
        <w:t>Based on above proposals, two draft CR [3</w:t>
      </w:r>
      <w:proofErr w:type="gramStart"/>
      <w:r>
        <w:rPr>
          <w:rFonts w:hint="eastAsia"/>
          <w:lang w:eastAsia="zh-CN"/>
        </w:rPr>
        <w:t>,4</w:t>
      </w:r>
      <w:proofErr w:type="gramEnd"/>
      <w:r>
        <w:rPr>
          <w:rFonts w:hint="eastAsia"/>
          <w:lang w:eastAsia="zh-CN"/>
        </w:rPr>
        <w:t>] for</w:t>
      </w:r>
      <w:r>
        <w:t xml:space="preserve"> </w:t>
      </w:r>
      <w:r>
        <w:rPr>
          <w:rFonts w:hint="eastAsia"/>
          <w:lang w:eastAsia="zh-CN"/>
        </w:rPr>
        <w:t xml:space="preserve">TS 38.101-5 and </w:t>
      </w:r>
      <w:r>
        <w:t>TS 38.108</w:t>
      </w:r>
      <w:r>
        <w:rPr>
          <w:rFonts w:hint="eastAsia"/>
          <w:lang w:eastAsia="zh-CN"/>
        </w:rPr>
        <w:t xml:space="preserve">  for adding this note</w:t>
      </w:r>
      <w:r w:rsidRPr="00B36CBC">
        <w:t xml:space="preserve"> for </w:t>
      </w:r>
      <w:r>
        <w:rPr>
          <w:rFonts w:hint="eastAsia"/>
          <w:lang w:eastAsia="zh-CN"/>
        </w:rPr>
        <w:t>FR1-NTN Ku-band are provided for approval.</w:t>
      </w:r>
    </w:p>
    <w:p w:rsidR="00782771" w:rsidRPr="00782771" w:rsidRDefault="0078277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C66E77" w:rsidRDefault="00C66E77" w:rsidP="00C66E77">
      <w:pPr>
        <w:numPr>
          <w:ilvl w:val="0"/>
          <w:numId w:val="5"/>
        </w:numPr>
        <w:jc w:val="both"/>
        <w:rPr>
          <w:lang w:eastAsia="zh-CN"/>
        </w:rPr>
      </w:pPr>
      <w:r w:rsidRPr="005706E8">
        <w:rPr>
          <w:lang w:eastAsia="zh-CN"/>
        </w:rPr>
        <w:t xml:space="preserve">RP-250799, Revised WID: Introduction of Ku bands for NR NTN, Intelsat, Eutelsat Group, Thales, CHTTL, </w:t>
      </w:r>
      <w:proofErr w:type="spellStart"/>
      <w:r w:rsidRPr="005706E8">
        <w:rPr>
          <w:lang w:eastAsia="zh-CN"/>
        </w:rPr>
        <w:t>Hispasat</w:t>
      </w:r>
      <w:proofErr w:type="spellEnd"/>
      <w:r w:rsidRPr="005706E8">
        <w:rPr>
          <w:lang w:eastAsia="zh-CN"/>
        </w:rPr>
        <w:t>, Airbus, Sharp, Mitre, JSAT, RAN#107</w:t>
      </w:r>
    </w:p>
    <w:p w:rsidR="00C66E77" w:rsidRDefault="0094127D" w:rsidP="0094127D">
      <w:pPr>
        <w:numPr>
          <w:ilvl w:val="0"/>
          <w:numId w:val="5"/>
        </w:numPr>
        <w:jc w:val="both"/>
        <w:rPr>
          <w:lang w:eastAsia="zh-CN"/>
        </w:rPr>
      </w:pPr>
      <w:r w:rsidRPr="0094127D">
        <w:rPr>
          <w:lang w:eastAsia="zh-CN"/>
        </w:rPr>
        <w:t xml:space="preserve">R4-2508640, Way Forward for [115][312] </w:t>
      </w:r>
      <w:proofErr w:type="spellStart"/>
      <w:r w:rsidRPr="0094127D">
        <w:rPr>
          <w:lang w:eastAsia="zh-CN"/>
        </w:rPr>
        <w:t>NR_NTN_Ku_Band_General</w:t>
      </w:r>
      <w:proofErr w:type="spellEnd"/>
      <w:r w:rsidRPr="0094127D">
        <w:rPr>
          <w:lang w:eastAsia="zh-CN"/>
        </w:rPr>
        <w:t>, Moderator (Eutelsat Group), RAN4#115</w:t>
      </w:r>
    </w:p>
    <w:p w:rsidR="00782771" w:rsidRDefault="00835DFA" w:rsidP="00835DFA">
      <w:pPr>
        <w:numPr>
          <w:ilvl w:val="0"/>
          <w:numId w:val="5"/>
        </w:numPr>
        <w:jc w:val="both"/>
        <w:rPr>
          <w:lang w:eastAsia="zh-CN"/>
        </w:rPr>
      </w:pPr>
      <w:r w:rsidRPr="00835DFA">
        <w:rPr>
          <w:lang w:eastAsia="zh-CN"/>
        </w:rPr>
        <w:t>R4-2513150</w:t>
      </w:r>
      <w:r w:rsidR="00782771">
        <w:rPr>
          <w:rFonts w:hint="eastAsia"/>
          <w:lang w:eastAsia="zh-CN"/>
        </w:rPr>
        <w:t xml:space="preserve">, </w:t>
      </w:r>
      <w:r w:rsidR="00782771" w:rsidRPr="00782771">
        <w:rPr>
          <w:lang w:eastAsia="zh-CN"/>
        </w:rPr>
        <w:t>Draft CR for 38.101-5, On NTN UE  requirement of the NR NTN Ku band</w:t>
      </w:r>
      <w:r w:rsidR="00782771">
        <w:rPr>
          <w:rFonts w:hint="eastAsia"/>
          <w:lang w:eastAsia="zh-CN"/>
        </w:rPr>
        <w:t>, CATT, RAN4#116bis</w:t>
      </w:r>
    </w:p>
    <w:p w:rsidR="00782771" w:rsidRDefault="00835DFA" w:rsidP="00835DFA">
      <w:pPr>
        <w:numPr>
          <w:ilvl w:val="0"/>
          <w:numId w:val="5"/>
        </w:numPr>
        <w:jc w:val="both"/>
        <w:rPr>
          <w:lang w:eastAsia="zh-CN"/>
        </w:rPr>
      </w:pPr>
      <w:r w:rsidRPr="00835DFA">
        <w:rPr>
          <w:lang w:eastAsia="zh-CN"/>
        </w:rPr>
        <w:t>R4-2513153</w:t>
      </w:r>
      <w:r w:rsidR="00782771">
        <w:rPr>
          <w:rFonts w:hint="eastAsia"/>
          <w:lang w:eastAsia="zh-CN"/>
        </w:rPr>
        <w:t xml:space="preserve">, </w:t>
      </w:r>
      <w:r w:rsidR="00782771" w:rsidRPr="00782771">
        <w:rPr>
          <w:lang w:eastAsia="zh-CN"/>
        </w:rPr>
        <w:t>Draft CR for 38.108, On SAN requirement of the NR NTN Ku band</w:t>
      </w:r>
      <w:r w:rsidR="00782771">
        <w:rPr>
          <w:rFonts w:hint="eastAsia"/>
          <w:lang w:eastAsia="zh-CN"/>
        </w:rPr>
        <w:t>, CATT, RAN4#116bis</w:t>
      </w:r>
    </w:p>
    <w:bookmarkEnd w:id="2"/>
    <w:p w:rsidR="00253386" w:rsidRPr="0063038D" w:rsidRDefault="00253386">
      <w:pPr>
        <w:jc w:val="both"/>
        <w:rPr>
          <w:lang w:val="en-US" w:eastAsia="zh-CN"/>
        </w:rPr>
      </w:pPr>
    </w:p>
    <w:sectPr w:rsidR="00253386" w:rsidRPr="0063038D"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469" w:rsidRDefault="00CD1469">
      <w:r>
        <w:separator/>
      </w:r>
    </w:p>
  </w:endnote>
  <w:endnote w:type="continuationSeparator" w:id="0">
    <w:p w:rsidR="00CD1469" w:rsidRDefault="00CD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469" w:rsidRDefault="00CD1469">
      <w:r>
        <w:separator/>
      </w:r>
    </w:p>
  </w:footnote>
  <w:footnote w:type="continuationSeparator" w:id="0">
    <w:p w:rsidR="00CD1469" w:rsidRDefault="00CD1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78" w:rsidRDefault="005E25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1011"/>
    <w:rsid w:val="00D71DE4"/>
    <w:rsid w:val="00D72B72"/>
    <w:rsid w:val="00D72BF6"/>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97058-2EB0-4E68-83E3-C3896C0C4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19</cp:revision>
  <dcterms:created xsi:type="dcterms:W3CDTF">2025-08-01T08:39:00Z</dcterms:created>
  <dcterms:modified xsi:type="dcterms:W3CDTF">2025-10-03T06:05:00Z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