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4240" w14:textId="62B01D80" w:rsidR="007C738B" w:rsidRPr="007C738B" w:rsidRDefault="007C738B" w:rsidP="007C738B">
      <w:pPr>
        <w:pStyle w:val="Header"/>
        <w:rPr>
          <w:rFonts w:cs="Arial"/>
          <w:bCs/>
          <w:noProof w:val="0"/>
          <w:sz w:val="24"/>
          <w:lang w:eastAsia="zh-CN"/>
        </w:rPr>
      </w:pPr>
      <w:r w:rsidRPr="007C738B">
        <w:rPr>
          <w:rFonts w:cs="Arial"/>
          <w:bCs/>
          <w:noProof w:val="0"/>
          <w:sz w:val="24"/>
        </w:rPr>
        <w:t>3GPP TSG-RAN3 Meeting #129bis</w:t>
      </w:r>
      <w:r w:rsidRPr="007C738B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 w:rsidRPr="007C738B">
        <w:rPr>
          <w:rFonts w:cs="Arial"/>
          <w:bCs/>
          <w:noProof w:val="0"/>
          <w:sz w:val="24"/>
        </w:rPr>
        <w:t>R3-25</w:t>
      </w:r>
      <w:r w:rsidR="00E62589">
        <w:rPr>
          <w:rFonts w:cs="Arial"/>
          <w:bCs/>
          <w:noProof w:val="0"/>
          <w:sz w:val="24"/>
          <w:lang w:eastAsia="zh-CN"/>
        </w:rPr>
        <w:t>xxxx</w:t>
      </w:r>
    </w:p>
    <w:p w14:paraId="444C2E19" w14:textId="0A2E603A" w:rsidR="00EE0733" w:rsidRDefault="007C738B" w:rsidP="007C738B">
      <w:pPr>
        <w:pStyle w:val="Header"/>
        <w:rPr>
          <w:rFonts w:cs="Arial"/>
          <w:bCs/>
          <w:noProof w:val="0"/>
          <w:sz w:val="24"/>
          <w:lang w:eastAsia="ja-JP"/>
        </w:rPr>
      </w:pPr>
      <w:r w:rsidRPr="007C738B">
        <w:rPr>
          <w:rFonts w:cs="Arial"/>
          <w:bCs/>
          <w:noProof w:val="0"/>
          <w:sz w:val="24"/>
        </w:rPr>
        <w:t>Prague, CZ, 13-17 October, 2025</w:t>
      </w: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1615CD61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015F33" w:rsidRPr="00015F33">
        <w:rPr>
          <w:lang w:val="en-GB"/>
        </w:rPr>
        <w:t>12.2.1</w:t>
      </w:r>
    </w:p>
    <w:p w14:paraId="778AB5AF" w14:textId="2F97800E" w:rsidR="005F436C" w:rsidRDefault="005F436C" w:rsidP="005F436C">
      <w:pPr>
        <w:pStyle w:val="a"/>
        <w:rPr>
          <w:lang w:eastAsia="zh-CN"/>
        </w:rPr>
      </w:pPr>
      <w:r>
        <w:t>Source:</w:t>
      </w:r>
      <w:r>
        <w:tab/>
      </w:r>
      <w:r w:rsidR="00015F33">
        <w:rPr>
          <w:rFonts w:hint="eastAsia"/>
          <w:lang w:eastAsia="zh-CN"/>
        </w:rPr>
        <w:t>ZTE Corporation</w:t>
      </w:r>
    </w:p>
    <w:p w14:paraId="1F68FE86" w14:textId="2DDEBD5A" w:rsidR="005F436C" w:rsidRPr="00B50379" w:rsidRDefault="005F436C" w:rsidP="009A1081">
      <w:pPr>
        <w:pStyle w:val="a"/>
        <w:ind w:left="1985" w:hanging="1985"/>
        <w:rPr>
          <w:lang w:eastAsia="zh-CN"/>
        </w:rPr>
      </w:pPr>
      <w:r>
        <w:t>T</w:t>
      </w:r>
      <w:r w:rsidRPr="00B50379">
        <w:t>itle:</w:t>
      </w:r>
      <w:r w:rsidRPr="00B50379">
        <w:tab/>
      </w:r>
      <w:r w:rsidR="00842E8A">
        <w:rPr>
          <w:rFonts w:hint="eastAsia"/>
          <w:lang w:eastAsia="zh-CN"/>
        </w:rPr>
        <w:t>(TP to TR 38.745) Consideration on Multiple-hop UE trajectory</w:t>
      </w:r>
    </w:p>
    <w:p w14:paraId="19F92F93" w14:textId="3A9B3B5A" w:rsidR="005F436C" w:rsidRDefault="005F436C" w:rsidP="005F436C">
      <w:pPr>
        <w:pStyle w:val="a"/>
        <w:rPr>
          <w:lang w:eastAsia="zh-CN"/>
        </w:rPr>
      </w:pPr>
      <w:r>
        <w:t>Document for:</w:t>
      </w:r>
      <w:r>
        <w:tab/>
      </w:r>
      <w:r w:rsidR="006810A4">
        <w:rPr>
          <w:lang w:eastAsia="zh-CN"/>
        </w:rPr>
        <w:t>Text Proposal</w:t>
      </w:r>
    </w:p>
    <w:p w14:paraId="59EB45DB" w14:textId="0C36EFDD" w:rsidR="00165642" w:rsidRDefault="00165642" w:rsidP="00165642">
      <w:pPr>
        <w:pStyle w:val="Heading1"/>
        <w:numPr>
          <w:ilvl w:val="0"/>
          <w:numId w:val="15"/>
        </w:numPr>
        <w:rPr>
          <w:rFonts w:cs="Arial"/>
        </w:rPr>
      </w:pPr>
      <w:bookmarkStart w:id="0" w:name="_Hlk48630882"/>
      <w:r>
        <w:rPr>
          <w:rFonts w:cs="Arial" w:hint="eastAsia"/>
          <w:lang w:eastAsia="zh-CN"/>
        </w:rPr>
        <w:t>Text Proposal</w:t>
      </w:r>
    </w:p>
    <w:p w14:paraId="38AC004F" w14:textId="58E4C7B0" w:rsidR="00477891" w:rsidRDefault="00477891" w:rsidP="00477891">
      <w:pPr>
        <w:pStyle w:val="FirstChange"/>
        <w:rPr>
          <w:ins w:id="1" w:author="Jiajun Chen" w:date="2025-10-16T17:44:00Z"/>
        </w:rPr>
      </w:pPr>
      <w:bookmarkStart w:id="2" w:name="_Toc367182965"/>
      <w:bookmarkEnd w:id="0"/>
      <w:r w:rsidRPr="00CE63E2">
        <w:t>&lt;&lt;&lt;&lt;&lt;&lt;&lt;&lt;&lt;&lt;&lt;&lt;&lt;&lt;&lt;&lt;&lt;&lt;&lt;&lt; First Change</w:t>
      </w:r>
      <w:r w:rsidR="00D72180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78BE6414" w14:textId="77777777" w:rsidR="009033EF" w:rsidRPr="004D3578" w:rsidRDefault="009033EF" w:rsidP="009033EF">
      <w:pPr>
        <w:pStyle w:val="Heading1"/>
      </w:pPr>
      <w:bookmarkStart w:id="3" w:name="_Toc129708868"/>
      <w:bookmarkStart w:id="4" w:name="_Toc209393709"/>
      <w:r w:rsidRPr="004D3578">
        <w:t>1</w:t>
      </w:r>
      <w:r w:rsidRPr="004D3578">
        <w:tab/>
        <w:t>Scope</w:t>
      </w:r>
      <w:bookmarkEnd w:id="3"/>
      <w:bookmarkEnd w:id="4"/>
    </w:p>
    <w:p w14:paraId="3B1258B7" w14:textId="7B68648C" w:rsidR="009033EF" w:rsidRDefault="009033EF" w:rsidP="009033EF">
      <w:pPr>
        <w:rPr>
          <w:lang w:eastAsia="zh-CN"/>
        </w:rPr>
      </w:pPr>
      <w:r>
        <w:rPr>
          <w:lang w:eastAsia="zh-CN"/>
        </w:rPr>
        <w:t xml:space="preserve">The present document provides the description and investigation of new AI/ML based use cases, i.e., </w:t>
      </w:r>
      <w:ins w:id="5" w:author="Jiajun Chen" w:date="2025-10-16T17:44:00Z">
        <w:r w:rsidR="00796409">
          <w:rPr>
            <w:lang w:eastAsia="zh-CN"/>
          </w:rPr>
          <w:t xml:space="preserve">multiple-hop UE trajectory, </w:t>
        </w:r>
      </w:ins>
      <w:ins w:id="6" w:author="Jiajun Chen" w:date="2025-10-16T17:45:00Z">
        <w:r w:rsidR="00796409">
          <w:rPr>
            <w:lang w:eastAsia="zh-CN"/>
          </w:rPr>
          <w:t xml:space="preserve">AI/ML assisted intra-CU LTM, and other </w:t>
        </w:r>
        <w:r w:rsidR="00731F4B">
          <w:rPr>
            <w:lang w:eastAsia="zh-CN"/>
          </w:rPr>
          <w:t xml:space="preserve">handover </w:t>
        </w:r>
        <w:r w:rsidR="00796409">
          <w:rPr>
            <w:lang w:eastAsia="zh-CN"/>
          </w:rPr>
          <w:t>enhancements</w:t>
        </w:r>
        <w:r w:rsidR="007E2EA7">
          <w:rPr>
            <w:lang w:eastAsia="zh-CN"/>
          </w:rPr>
          <w:t>.</w:t>
        </w:r>
      </w:ins>
      <w:del w:id="7" w:author="Jiajun Chen" w:date="2025-10-16T17:44:00Z">
        <w:r w:rsidDel="00BC5078">
          <w:rPr>
            <w:lang w:eastAsia="zh-CN"/>
          </w:rPr>
          <w:delText>Network Slicing and Coverage and Capacity Optimization, and its corresponding solutions, and initial analysis of Rel-18 leftovers.</w:delText>
        </w:r>
      </w:del>
    </w:p>
    <w:p w14:paraId="59FA9302" w14:textId="2216FE20" w:rsidR="009033EF" w:rsidRPr="009033EF" w:rsidRDefault="009033EF" w:rsidP="009033EF">
      <w:pPr>
        <w:pStyle w:val="FirstChange"/>
      </w:pPr>
      <w:r w:rsidRPr="00CE63E2">
        <w:t xml:space="preserve">&lt;&lt;&lt;&lt;&lt;&lt;&lt;&lt;&lt;&lt;&lt;&lt;&lt;&lt;&lt;&lt;&lt;&lt;&lt;&lt; </w:t>
      </w:r>
      <w:r w:rsidR="00D1738C"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3339C17" w14:textId="6E432ED8" w:rsidR="00B32161" w:rsidRPr="00B32161" w:rsidRDefault="00B32161" w:rsidP="00B3216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8" w:name="_Toc129708875"/>
      <w:bookmarkStart w:id="9" w:name="_Toc209393716"/>
      <w:r w:rsidRPr="00B32161">
        <w:rPr>
          <w:rFonts w:ascii="Arial" w:hAnsi="Arial"/>
          <w:sz w:val="32"/>
        </w:rPr>
        <w:t>4.1</w:t>
      </w:r>
      <w:r w:rsidRPr="00B32161">
        <w:rPr>
          <w:rFonts w:ascii="Arial" w:hAnsi="Arial"/>
          <w:sz w:val="32"/>
        </w:rPr>
        <w:tab/>
      </w:r>
      <w:bookmarkEnd w:id="8"/>
      <w:r w:rsidRPr="00B32161">
        <w:rPr>
          <w:rFonts w:ascii="Arial" w:hAnsi="Arial"/>
          <w:sz w:val="32"/>
        </w:rPr>
        <w:t>Multi</w:t>
      </w:r>
      <w:del w:id="10" w:author="Nokia" w:date="2025-10-16T23:11:00Z" w16du:dateUtc="2025-10-16T21:11:00Z">
        <w:r w:rsidRPr="00B32161" w:rsidDel="00A66F68">
          <w:rPr>
            <w:rFonts w:ascii="Arial" w:hAnsi="Arial"/>
            <w:sz w:val="32"/>
          </w:rPr>
          <w:delText>ple</w:delText>
        </w:r>
      </w:del>
      <w:r w:rsidRPr="00B32161">
        <w:rPr>
          <w:rFonts w:ascii="Arial" w:hAnsi="Arial"/>
          <w:sz w:val="32"/>
        </w:rPr>
        <w:t>-hop UE trajectory</w:t>
      </w:r>
      <w:bookmarkEnd w:id="9"/>
    </w:p>
    <w:p w14:paraId="7DF7FDE3" w14:textId="77777777" w:rsidR="00B32161" w:rsidRPr="00B32161" w:rsidRDefault="00B32161" w:rsidP="00B3216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11" w:name="_Toc209393717"/>
      <w:r w:rsidRPr="00B32161">
        <w:rPr>
          <w:rFonts w:ascii="Arial" w:hAnsi="Arial"/>
          <w:sz w:val="28"/>
          <w:lang w:eastAsia="zh-CN"/>
        </w:rPr>
        <w:t>4.1.1</w:t>
      </w:r>
      <w:r w:rsidRPr="00B32161">
        <w:rPr>
          <w:rFonts w:ascii="Arial" w:hAnsi="Arial"/>
          <w:sz w:val="28"/>
          <w:lang w:eastAsia="zh-CN"/>
        </w:rPr>
        <w:tab/>
        <w:t>Use case description</w:t>
      </w:r>
      <w:bookmarkEnd w:id="11"/>
    </w:p>
    <w:p w14:paraId="2DD3DE02" w14:textId="77777777" w:rsidR="00B32161" w:rsidRDefault="00B32161" w:rsidP="00B32161">
      <w:pPr>
        <w:rPr>
          <w:ins w:id="12" w:author="ZTE" w:date="2025-10-02T18:39:00Z"/>
          <w:i/>
          <w:color w:val="FF0000"/>
          <w:lang w:eastAsia="zh-CN"/>
        </w:rPr>
      </w:pPr>
      <w:r w:rsidRPr="00B32161">
        <w:rPr>
          <w:i/>
          <w:color w:val="FF0000"/>
          <w:lang w:eastAsia="zh-CN"/>
        </w:rPr>
        <w:t>Editor’s Note: Capture the description of use case</w:t>
      </w:r>
    </w:p>
    <w:p w14:paraId="63B2482F" w14:textId="7E361A57" w:rsidR="00223D2A" w:rsidRDefault="00440E78" w:rsidP="00440E78">
      <w:pPr>
        <w:rPr>
          <w:ins w:id="13" w:author="ZTE" w:date="2025-10-02T18:45:00Z"/>
          <w:lang w:eastAsia="zh-CN"/>
        </w:rPr>
      </w:pPr>
      <w:ins w:id="14" w:author="ZTE" w:date="2025-10-02T18:39:00Z">
        <w:r w:rsidRPr="00440E78">
          <w:rPr>
            <w:lang w:eastAsia="zh-CN"/>
          </w:rPr>
          <w:t>In Rel-18, the cell-based UE trajectory prediction is limited to the first-hop target NG-RAN node.</w:t>
        </w:r>
        <w:del w:id="15" w:author="Jiajun Chen" w:date="2025-10-16T17:36:00Z">
          <w:r w:rsidRPr="00440E78" w:rsidDel="00661B9D">
            <w:rPr>
              <w:lang w:eastAsia="zh-CN"/>
            </w:rPr>
            <w:delText xml:space="preserve"> </w:delText>
          </w:r>
        </w:del>
      </w:ins>
      <w:ins w:id="16" w:author="Jiajun Chen" w:date="2025-10-16T17:36:00Z">
        <w:r w:rsidR="00661B9D">
          <w:rPr>
            <w:lang w:eastAsia="zh-CN"/>
          </w:rPr>
          <w:t xml:space="preserve"> </w:t>
        </w:r>
      </w:ins>
    </w:p>
    <w:p w14:paraId="60FDB688" w14:textId="6D351F32" w:rsidR="00440E78" w:rsidRDefault="00CA47D9" w:rsidP="00440E78">
      <w:pPr>
        <w:rPr>
          <w:ins w:id="17" w:author="ZTE" w:date="2025-10-02T18:39:00Z"/>
          <w:lang w:eastAsia="zh-CN"/>
        </w:rPr>
      </w:pPr>
      <w:ins w:id="18" w:author="Jiajun Chen" w:date="2025-10-16T17:35:00Z">
        <w:r w:rsidRPr="00CA47D9">
          <w:rPr>
            <w:lang w:eastAsia="zh-CN"/>
          </w:rPr>
          <w:t>Multi-hop predicted UE trajectory across gNBs consists of a list of cells belonging to one or more gNBs where the UE is expected to connect and these cells are listed in chronological order.</w:t>
        </w:r>
      </w:ins>
    </w:p>
    <w:p w14:paraId="465334ED" w14:textId="189D85F0" w:rsidR="00561C70" w:rsidDel="00A04AAE" w:rsidRDefault="00223D2A" w:rsidP="00440E78">
      <w:pPr>
        <w:rPr>
          <w:ins w:id="19" w:author="Jiajun Chen" w:date="2025-10-16T17:37:00Z"/>
          <w:del w:id="20" w:author="Ericsson User" w:date="2025-10-16T18:17:00Z" w16du:dateUtc="2025-10-16T16:17:00Z"/>
          <w:lang w:eastAsia="zh-CN"/>
        </w:rPr>
      </w:pPr>
      <w:commentRangeStart w:id="21"/>
      <w:ins w:id="22" w:author="ZTE" w:date="2025-10-02T18:45:00Z">
        <w:del w:id="23" w:author="Ericsson User" w:date="2025-10-16T18:17:00Z" w16du:dateUtc="2025-10-16T16:17:00Z">
          <w:r w:rsidRPr="00223D2A" w:rsidDel="00A04AAE">
            <w:rPr>
              <w:lang w:eastAsia="zh-CN"/>
            </w:rPr>
            <w:delText xml:space="preserve">For </w:delText>
          </w:r>
        </w:del>
      </w:ins>
      <w:commentRangeEnd w:id="21"/>
      <w:r w:rsidR="00A04AAE">
        <w:rPr>
          <w:rStyle w:val="CommentReference"/>
        </w:rPr>
        <w:commentReference w:id="21"/>
      </w:r>
      <w:ins w:id="24" w:author="ZTE" w:date="2025-10-02T18:45:00Z">
        <w:del w:id="25" w:author="Ericsson User" w:date="2025-10-16T18:17:00Z" w16du:dateUtc="2025-10-16T16:17:00Z">
          <w:r w:rsidRPr="00223D2A" w:rsidDel="00A04AAE">
            <w:rPr>
              <w:lang w:eastAsia="zh-CN"/>
            </w:rPr>
            <w:delText>the measured multi-hop UE trajectory across gNBs, the collected measurement results should be forwarded to the initial gNB. This allows the initial gNB to evaluate and analyze the end-to-end performance of the trajectory prediction and mobility optimization.</w:delText>
          </w:r>
        </w:del>
      </w:ins>
    </w:p>
    <w:p w14:paraId="058CB8BD" w14:textId="674352A4" w:rsidR="0031197D" w:rsidDel="00653FBC" w:rsidRDefault="0031197D" w:rsidP="00440E78">
      <w:pPr>
        <w:rPr>
          <w:del w:id="26" w:author="Jiajun Chen" w:date="2025-10-16T17:37:00Z"/>
          <w:lang w:eastAsia="zh-CN"/>
        </w:rPr>
      </w:pPr>
    </w:p>
    <w:p w14:paraId="2D5594EA" w14:textId="77777777" w:rsidR="00A32A89" w:rsidRDefault="00A32A89" w:rsidP="00A32A89">
      <w:pPr>
        <w:pStyle w:val="Heading3"/>
        <w:rPr>
          <w:lang w:eastAsia="zh-CN"/>
        </w:rPr>
      </w:pPr>
      <w:bookmarkStart w:id="27" w:name="_Toc209393718"/>
      <w:r>
        <w:rPr>
          <w:rFonts w:hint="eastAsia"/>
          <w:lang w:eastAsia="zh-CN"/>
        </w:rPr>
        <w:t>4</w:t>
      </w:r>
      <w:r>
        <w:rPr>
          <w:lang w:eastAsia="zh-CN"/>
        </w:rPr>
        <w:t>.1.2</w:t>
      </w:r>
      <w:r>
        <w:rPr>
          <w:lang w:eastAsia="zh-CN"/>
        </w:rPr>
        <w:tab/>
        <w:t>Solutions and standard impacts</w:t>
      </w:r>
      <w:bookmarkEnd w:id="27"/>
    </w:p>
    <w:p w14:paraId="473E9C57" w14:textId="77777777" w:rsidR="00A32A89" w:rsidRPr="00FF7A94" w:rsidRDefault="00A32A89" w:rsidP="00A32A89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Editor</w:t>
      </w:r>
      <w:r>
        <w:rPr>
          <w:i/>
          <w:color w:val="FF0000"/>
          <w:lang w:eastAsia="zh-CN"/>
        </w:rPr>
        <w:t>’s</w:t>
      </w:r>
      <w:r>
        <w:rPr>
          <w:rFonts w:hint="eastAsia"/>
          <w:i/>
          <w:color w:val="FF0000"/>
          <w:lang w:eastAsia="zh-CN"/>
        </w:rPr>
        <w:t xml:space="preserve"> Note: Capture the solutions for the </w:t>
      </w:r>
      <w:r>
        <w:rPr>
          <w:i/>
          <w:color w:val="FF0000"/>
          <w:lang w:eastAsia="zh-CN"/>
        </w:rPr>
        <w:t>use case, including potential s</w:t>
      </w:r>
      <w:r w:rsidRPr="00CE0C2D">
        <w:rPr>
          <w:i/>
          <w:color w:val="FF0000"/>
          <w:lang w:eastAsia="zh-CN"/>
        </w:rPr>
        <w:t>tandard impact</w:t>
      </w:r>
      <w:r>
        <w:rPr>
          <w:i/>
          <w:color w:val="FF0000"/>
          <w:lang w:eastAsia="zh-CN"/>
        </w:rPr>
        <w:t>s</w:t>
      </w:r>
      <w:r w:rsidRPr="00CE0C2D">
        <w:rPr>
          <w:i/>
          <w:color w:val="FF0000"/>
          <w:lang w:eastAsia="zh-CN"/>
        </w:rPr>
        <w:t xml:space="preserve"> on existing Nodes, functions, and interfaces</w:t>
      </w:r>
    </w:p>
    <w:p w14:paraId="1CC655D7" w14:textId="3C926694" w:rsidR="00653FBC" w:rsidRPr="007F0373" w:rsidRDefault="007F0373" w:rsidP="007F0373">
      <w:pPr>
        <w:pStyle w:val="Heading4"/>
        <w:rPr>
          <w:ins w:id="28" w:author="Jiajun Chen" w:date="2025-10-16T17:38:00Z"/>
        </w:rPr>
      </w:pPr>
      <w:bookmarkStart w:id="29" w:name="_Toc97840230"/>
      <w:bookmarkStart w:id="30" w:name="_Toc99489542"/>
      <w:bookmarkStart w:id="31" w:name="_Toc100153147"/>
      <w:bookmarkStart w:id="32" w:name="_Toc100154278"/>
      <w:bookmarkStart w:id="33" w:name="_Toc100154487"/>
      <w:bookmarkStart w:id="34" w:name="_Toc100154994"/>
      <w:ins w:id="35" w:author="Jiajun Chen" w:date="2025-10-16T17:40:00Z">
        <w:r>
          <w:t>4</w:t>
        </w:r>
      </w:ins>
      <w:ins w:id="36" w:author="Jiajun Chen" w:date="2025-10-16T17:39:00Z">
        <w:r w:rsidR="001D5863" w:rsidRPr="007F0373">
          <w:rPr>
            <w:rFonts w:hint="eastAsia"/>
          </w:rPr>
          <w:t>.1.2</w:t>
        </w:r>
        <w:r w:rsidR="001D5863" w:rsidRPr="007F0373">
          <w:t>.1</w:t>
        </w:r>
        <w:r w:rsidR="001D5863" w:rsidRPr="007F0373">
          <w:rPr>
            <w:rFonts w:hint="eastAsia"/>
          </w:rPr>
          <w:tab/>
        </w:r>
        <w:r w:rsidR="001D5863" w:rsidRPr="007F0373">
          <w:t>Locations for AI/ML Model Training and AI/ML Model Inference</w:t>
        </w:r>
      </w:ins>
      <w:bookmarkEnd w:id="29"/>
      <w:bookmarkEnd w:id="30"/>
      <w:bookmarkEnd w:id="31"/>
      <w:bookmarkEnd w:id="32"/>
      <w:bookmarkEnd w:id="33"/>
      <w:bookmarkEnd w:id="34"/>
    </w:p>
    <w:p w14:paraId="6086C0C8" w14:textId="77777777" w:rsidR="004330BB" w:rsidRDefault="004330BB" w:rsidP="004330BB">
      <w:pPr>
        <w:rPr>
          <w:ins w:id="37" w:author="Jiajun Chen" w:date="2025-10-16T17:40:00Z"/>
          <w:lang w:eastAsia="zh-CN"/>
        </w:rPr>
      </w:pPr>
      <w:ins w:id="38" w:author="Jiajun Chen" w:date="2025-10-16T17:40:00Z">
        <w:r>
          <w:rPr>
            <w:lang w:eastAsia="zh-CN"/>
          </w:rPr>
          <w:t>The following solutions are considered for supporting multi-hop UE trajectory:</w:t>
        </w:r>
      </w:ins>
    </w:p>
    <w:p w14:paraId="2C9E9AD0" w14:textId="77777777" w:rsidR="004330BB" w:rsidRDefault="004330BB" w:rsidP="004330BB">
      <w:pPr>
        <w:rPr>
          <w:ins w:id="39" w:author="Jiajun Chen" w:date="2025-10-16T17:40:00Z"/>
          <w:lang w:eastAsia="zh-CN"/>
        </w:rPr>
      </w:pPr>
      <w:ins w:id="40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>AI/ML Model Training is located in the OAM and AI/ML Model Inference is located in the gNB.</w:t>
        </w:r>
      </w:ins>
    </w:p>
    <w:p w14:paraId="5BA5F574" w14:textId="77777777" w:rsidR="004330BB" w:rsidRDefault="004330BB" w:rsidP="004330BB">
      <w:pPr>
        <w:rPr>
          <w:ins w:id="41" w:author="Jiajun Chen" w:date="2025-10-16T17:40:00Z"/>
          <w:lang w:eastAsia="zh-CN"/>
        </w:rPr>
      </w:pPr>
      <w:ins w:id="42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>AI/ML Model Training and AI/ML Model Inference are both located in the gNB.</w:t>
        </w:r>
      </w:ins>
    </w:p>
    <w:p w14:paraId="08C63F75" w14:textId="77777777" w:rsidR="004330BB" w:rsidRDefault="004330BB" w:rsidP="004330BB">
      <w:pPr>
        <w:rPr>
          <w:ins w:id="43" w:author="Jiajun Chen" w:date="2025-10-16T17:40:00Z"/>
          <w:lang w:eastAsia="zh-CN"/>
        </w:rPr>
      </w:pPr>
      <w:ins w:id="44" w:author="Jiajun Chen" w:date="2025-10-16T17:40:00Z">
        <w:r>
          <w:rPr>
            <w:lang w:eastAsia="zh-CN"/>
          </w:rPr>
          <w:t>In case of CU-DU split architecture, the following solutions are possible:</w:t>
        </w:r>
      </w:ins>
    </w:p>
    <w:p w14:paraId="387D1697" w14:textId="77777777" w:rsidR="004330BB" w:rsidRDefault="004330BB" w:rsidP="004330BB">
      <w:pPr>
        <w:rPr>
          <w:ins w:id="45" w:author="Jiajun Chen" w:date="2025-10-16T17:40:00Z"/>
          <w:lang w:eastAsia="zh-CN"/>
        </w:rPr>
      </w:pPr>
      <w:ins w:id="46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is located in the OAM and AI/ML Model Inference is located in the gNB-CU. </w:t>
        </w:r>
      </w:ins>
    </w:p>
    <w:p w14:paraId="3DD198A6" w14:textId="31D86357" w:rsidR="00CA47D9" w:rsidRPr="004330BB" w:rsidDel="00B45ABC" w:rsidRDefault="004330BB" w:rsidP="004330BB">
      <w:pPr>
        <w:rPr>
          <w:del w:id="47" w:author="ZTE" w:date="2025-10-02T18:42:00Z"/>
          <w:lang w:eastAsia="zh-CN"/>
        </w:rPr>
      </w:pPr>
      <w:ins w:id="48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>AI/ML Model Training and Model Inference are both located in the gNB-CU.</w:t>
        </w:r>
      </w:ins>
    </w:p>
    <w:bookmarkEnd w:id="2"/>
    <w:p w14:paraId="57C83A3D" w14:textId="77777777" w:rsidR="00477891" w:rsidRDefault="00477891" w:rsidP="00477891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E309B3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1" w:author="Ericsson User" w:date="2025-10-16T18:17:00Z" w:initials="EU">
    <w:p w14:paraId="704DE35A" w14:textId="5711AE40" w:rsidR="00A04AAE" w:rsidRDefault="00A04AAE" w:rsidP="00A04AAE">
      <w:pPr>
        <w:pStyle w:val="CommentText"/>
      </w:pPr>
      <w:r>
        <w:rPr>
          <w:rStyle w:val="CommentReference"/>
        </w:rPr>
        <w:annotationRef/>
      </w:r>
      <w:r>
        <w:t>I think it is fine to capture the agreement achieved online. For the second paragraph, during the offline, some companies indicated that the use case needs to be clarified, so I don’t think we can describe to which node the information is sent to, nor for which purposed.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04DE3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0CFF24" w16cex:dateUtc="2025-10-16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4DE35A" w16cid:durableId="460CFF2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F0375" w14:textId="77777777" w:rsidR="005E66DC" w:rsidRDefault="005E66DC">
      <w:r>
        <w:separator/>
      </w:r>
    </w:p>
  </w:endnote>
  <w:endnote w:type="continuationSeparator" w:id="0">
    <w:p w14:paraId="4CDB465D" w14:textId="77777777" w:rsidR="005E66DC" w:rsidRDefault="005E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C9F4" w14:textId="77777777" w:rsidR="005E66DC" w:rsidRDefault="005E66DC">
      <w:r>
        <w:separator/>
      </w:r>
    </w:p>
  </w:footnote>
  <w:footnote w:type="continuationSeparator" w:id="0">
    <w:p w14:paraId="402D2796" w14:textId="77777777" w:rsidR="005E66DC" w:rsidRDefault="005E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5671A"/>
    <w:multiLevelType w:val="hybridMultilevel"/>
    <w:tmpl w:val="1BA8617E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FB4BBD"/>
    <w:multiLevelType w:val="hybridMultilevel"/>
    <w:tmpl w:val="0ED6A2EA"/>
    <w:lvl w:ilvl="0" w:tplc="8F16A55E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4F427E6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A593669"/>
    <w:multiLevelType w:val="hybridMultilevel"/>
    <w:tmpl w:val="3976AE5A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C7A4B9B"/>
    <w:multiLevelType w:val="hybridMultilevel"/>
    <w:tmpl w:val="60CCD6C8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1829BC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B526E54"/>
    <w:multiLevelType w:val="hybridMultilevel"/>
    <w:tmpl w:val="0ED6A2EA"/>
    <w:lvl w:ilvl="0" w:tplc="FFFFFFFF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12C71BE"/>
    <w:multiLevelType w:val="hybridMultilevel"/>
    <w:tmpl w:val="9646646C"/>
    <w:lvl w:ilvl="0" w:tplc="0242E562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BD8544B"/>
    <w:multiLevelType w:val="hybridMultilevel"/>
    <w:tmpl w:val="B2EC89A6"/>
    <w:lvl w:ilvl="0" w:tplc="EA94CBA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9741212">
    <w:abstractNumId w:val="2"/>
  </w:num>
  <w:num w:numId="2" w16cid:durableId="1800151736">
    <w:abstractNumId w:val="1"/>
  </w:num>
  <w:num w:numId="3" w16cid:durableId="323050690">
    <w:abstractNumId w:val="0"/>
  </w:num>
  <w:num w:numId="4" w16cid:durableId="1352880495">
    <w:abstractNumId w:val="10"/>
  </w:num>
  <w:num w:numId="5" w16cid:durableId="1025399054">
    <w:abstractNumId w:val="9"/>
  </w:num>
  <w:num w:numId="6" w16cid:durableId="1620989683">
    <w:abstractNumId w:val="7"/>
  </w:num>
  <w:num w:numId="7" w16cid:durableId="381370041">
    <w:abstractNumId w:val="6"/>
  </w:num>
  <w:num w:numId="8" w16cid:durableId="888495584">
    <w:abstractNumId w:val="5"/>
  </w:num>
  <w:num w:numId="9" w16cid:durableId="1818958757">
    <w:abstractNumId w:val="4"/>
  </w:num>
  <w:num w:numId="10" w16cid:durableId="754782376">
    <w:abstractNumId w:val="8"/>
  </w:num>
  <w:num w:numId="11" w16cid:durableId="1322150604">
    <w:abstractNumId w:val="3"/>
  </w:num>
  <w:num w:numId="12" w16cid:durableId="794905671">
    <w:abstractNumId w:val="21"/>
  </w:num>
  <w:num w:numId="13" w16cid:durableId="942684700">
    <w:abstractNumId w:val="17"/>
  </w:num>
  <w:num w:numId="14" w16cid:durableId="1372730909">
    <w:abstractNumId w:val="16"/>
  </w:num>
  <w:num w:numId="15" w16cid:durableId="1068957936">
    <w:abstractNumId w:val="20"/>
  </w:num>
  <w:num w:numId="16" w16cid:durableId="760950845">
    <w:abstractNumId w:val="15"/>
  </w:num>
  <w:num w:numId="17" w16cid:durableId="533999764">
    <w:abstractNumId w:val="13"/>
  </w:num>
  <w:num w:numId="18" w16cid:durableId="1273786106">
    <w:abstractNumId w:val="12"/>
  </w:num>
  <w:num w:numId="19" w16cid:durableId="894895276">
    <w:abstractNumId w:val="11"/>
  </w:num>
  <w:num w:numId="20" w16cid:durableId="625963996">
    <w:abstractNumId w:val="19"/>
  </w:num>
  <w:num w:numId="21" w16cid:durableId="1477528547">
    <w:abstractNumId w:val="18"/>
  </w:num>
  <w:num w:numId="22" w16cid:durableId="1949847237">
    <w:abstractNumId w:val="14"/>
  </w:num>
  <w:num w:numId="23" w16cid:durableId="78624201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ajun Chen">
    <w15:presenceInfo w15:providerId="None" w15:userId="Jiajun Chen"/>
  </w15:person>
  <w15:person w15:author="Nokia">
    <w15:presenceInfo w15:providerId="None" w15:userId="Nokia"/>
  </w15:person>
  <w15:person w15:author="ZTE">
    <w15:presenceInfo w15:providerId="None" w15:userId="ZT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5F33"/>
    <w:rsid w:val="00020D4D"/>
    <w:rsid w:val="00022E4A"/>
    <w:rsid w:val="00024C18"/>
    <w:rsid w:val="00034550"/>
    <w:rsid w:val="00042D96"/>
    <w:rsid w:val="00046FFF"/>
    <w:rsid w:val="000472E8"/>
    <w:rsid w:val="0005075F"/>
    <w:rsid w:val="00051FFB"/>
    <w:rsid w:val="00061D0F"/>
    <w:rsid w:val="00067DCD"/>
    <w:rsid w:val="000732DE"/>
    <w:rsid w:val="00094F0A"/>
    <w:rsid w:val="000A6394"/>
    <w:rsid w:val="000C038A"/>
    <w:rsid w:val="000C6598"/>
    <w:rsid w:val="000D6382"/>
    <w:rsid w:val="000F23FA"/>
    <w:rsid w:val="000F67E5"/>
    <w:rsid w:val="000F7420"/>
    <w:rsid w:val="00112C4C"/>
    <w:rsid w:val="00145D43"/>
    <w:rsid w:val="001562B4"/>
    <w:rsid w:val="0016286B"/>
    <w:rsid w:val="00165642"/>
    <w:rsid w:val="001670C1"/>
    <w:rsid w:val="001763A1"/>
    <w:rsid w:val="00191183"/>
    <w:rsid w:val="00192C46"/>
    <w:rsid w:val="001A7B60"/>
    <w:rsid w:val="001B6CDC"/>
    <w:rsid w:val="001B7A65"/>
    <w:rsid w:val="001D2CB8"/>
    <w:rsid w:val="001D5863"/>
    <w:rsid w:val="001E41F3"/>
    <w:rsid w:val="001E48D4"/>
    <w:rsid w:val="0020398A"/>
    <w:rsid w:val="002218D6"/>
    <w:rsid w:val="00223D2A"/>
    <w:rsid w:val="0026004D"/>
    <w:rsid w:val="00262C39"/>
    <w:rsid w:val="002636A7"/>
    <w:rsid w:val="00274611"/>
    <w:rsid w:val="0027588B"/>
    <w:rsid w:val="00275D12"/>
    <w:rsid w:val="002769EB"/>
    <w:rsid w:val="00280919"/>
    <w:rsid w:val="002860C4"/>
    <w:rsid w:val="002A37C8"/>
    <w:rsid w:val="002A419B"/>
    <w:rsid w:val="002A47EF"/>
    <w:rsid w:val="002B23F9"/>
    <w:rsid w:val="002B24C6"/>
    <w:rsid w:val="002B5741"/>
    <w:rsid w:val="002B5B7A"/>
    <w:rsid w:val="002C238A"/>
    <w:rsid w:val="002D35E3"/>
    <w:rsid w:val="002E45CE"/>
    <w:rsid w:val="002E595A"/>
    <w:rsid w:val="00305409"/>
    <w:rsid w:val="0031197D"/>
    <w:rsid w:val="0035319E"/>
    <w:rsid w:val="00353346"/>
    <w:rsid w:val="00376EE0"/>
    <w:rsid w:val="00392B19"/>
    <w:rsid w:val="00396631"/>
    <w:rsid w:val="003A3E4B"/>
    <w:rsid w:val="003A4E1D"/>
    <w:rsid w:val="003A5266"/>
    <w:rsid w:val="003B597F"/>
    <w:rsid w:val="003B7609"/>
    <w:rsid w:val="003C12C0"/>
    <w:rsid w:val="003C29F4"/>
    <w:rsid w:val="003D15E8"/>
    <w:rsid w:val="003D2D59"/>
    <w:rsid w:val="003D5423"/>
    <w:rsid w:val="003E1A36"/>
    <w:rsid w:val="003F28FB"/>
    <w:rsid w:val="003F54CE"/>
    <w:rsid w:val="0040185A"/>
    <w:rsid w:val="0040623E"/>
    <w:rsid w:val="00412E5E"/>
    <w:rsid w:val="004165D0"/>
    <w:rsid w:val="00421A04"/>
    <w:rsid w:val="004242F1"/>
    <w:rsid w:val="004318AB"/>
    <w:rsid w:val="00432783"/>
    <w:rsid w:val="004330BB"/>
    <w:rsid w:val="004344F9"/>
    <w:rsid w:val="004356E9"/>
    <w:rsid w:val="00440E78"/>
    <w:rsid w:val="00447131"/>
    <w:rsid w:val="00467657"/>
    <w:rsid w:val="00477480"/>
    <w:rsid w:val="00477891"/>
    <w:rsid w:val="004839DB"/>
    <w:rsid w:val="004865D4"/>
    <w:rsid w:val="004A1950"/>
    <w:rsid w:val="004A20E3"/>
    <w:rsid w:val="004A61D3"/>
    <w:rsid w:val="004B01BF"/>
    <w:rsid w:val="004B1944"/>
    <w:rsid w:val="004B75B7"/>
    <w:rsid w:val="004F242B"/>
    <w:rsid w:val="00501900"/>
    <w:rsid w:val="005124D6"/>
    <w:rsid w:val="0051580D"/>
    <w:rsid w:val="005169BF"/>
    <w:rsid w:val="00520062"/>
    <w:rsid w:val="00534DAF"/>
    <w:rsid w:val="00540E46"/>
    <w:rsid w:val="00561C70"/>
    <w:rsid w:val="00564BDC"/>
    <w:rsid w:val="00592D74"/>
    <w:rsid w:val="00592FB9"/>
    <w:rsid w:val="005A5695"/>
    <w:rsid w:val="005C4D70"/>
    <w:rsid w:val="005D4D5C"/>
    <w:rsid w:val="005E2C44"/>
    <w:rsid w:val="005E3D2A"/>
    <w:rsid w:val="005E4D8A"/>
    <w:rsid w:val="005E66DC"/>
    <w:rsid w:val="005F2108"/>
    <w:rsid w:val="005F436C"/>
    <w:rsid w:val="00605635"/>
    <w:rsid w:val="0060567A"/>
    <w:rsid w:val="00621188"/>
    <w:rsid w:val="00625052"/>
    <w:rsid w:val="006257ED"/>
    <w:rsid w:val="0062763C"/>
    <w:rsid w:val="006310E9"/>
    <w:rsid w:val="00634E4A"/>
    <w:rsid w:val="006370F5"/>
    <w:rsid w:val="0064620D"/>
    <w:rsid w:val="00646C7D"/>
    <w:rsid w:val="00653FBC"/>
    <w:rsid w:val="00661B9D"/>
    <w:rsid w:val="006760A7"/>
    <w:rsid w:val="00676BFE"/>
    <w:rsid w:val="006804C7"/>
    <w:rsid w:val="006810A4"/>
    <w:rsid w:val="006848B8"/>
    <w:rsid w:val="0069329E"/>
    <w:rsid w:val="00695808"/>
    <w:rsid w:val="006A5614"/>
    <w:rsid w:val="006B46FB"/>
    <w:rsid w:val="006C7328"/>
    <w:rsid w:val="006D415F"/>
    <w:rsid w:val="006D56BC"/>
    <w:rsid w:val="006E21FB"/>
    <w:rsid w:val="006E74F4"/>
    <w:rsid w:val="0071052A"/>
    <w:rsid w:val="00711130"/>
    <w:rsid w:val="00713F50"/>
    <w:rsid w:val="0071680B"/>
    <w:rsid w:val="00725F9A"/>
    <w:rsid w:val="00731F4B"/>
    <w:rsid w:val="007342B2"/>
    <w:rsid w:val="00742578"/>
    <w:rsid w:val="00747AFD"/>
    <w:rsid w:val="00765952"/>
    <w:rsid w:val="007709DD"/>
    <w:rsid w:val="00773339"/>
    <w:rsid w:val="00773C6F"/>
    <w:rsid w:val="00775CD6"/>
    <w:rsid w:val="007767A3"/>
    <w:rsid w:val="00790578"/>
    <w:rsid w:val="00792342"/>
    <w:rsid w:val="00795237"/>
    <w:rsid w:val="00796409"/>
    <w:rsid w:val="007A34F3"/>
    <w:rsid w:val="007A6F2E"/>
    <w:rsid w:val="007B512A"/>
    <w:rsid w:val="007B572B"/>
    <w:rsid w:val="007C2097"/>
    <w:rsid w:val="007C2145"/>
    <w:rsid w:val="007C738B"/>
    <w:rsid w:val="007D6A07"/>
    <w:rsid w:val="007D736E"/>
    <w:rsid w:val="007D7C1E"/>
    <w:rsid w:val="007E2EA7"/>
    <w:rsid w:val="007E4113"/>
    <w:rsid w:val="007E5FC8"/>
    <w:rsid w:val="007F0373"/>
    <w:rsid w:val="007F375C"/>
    <w:rsid w:val="00805D95"/>
    <w:rsid w:val="00806DC6"/>
    <w:rsid w:val="008227DB"/>
    <w:rsid w:val="008279FA"/>
    <w:rsid w:val="00842E8A"/>
    <w:rsid w:val="00845D17"/>
    <w:rsid w:val="00854016"/>
    <w:rsid w:val="008579E4"/>
    <w:rsid w:val="008626E7"/>
    <w:rsid w:val="00870EE7"/>
    <w:rsid w:val="008A023D"/>
    <w:rsid w:val="008A1E6F"/>
    <w:rsid w:val="008B1F20"/>
    <w:rsid w:val="008C4751"/>
    <w:rsid w:val="008E7BBF"/>
    <w:rsid w:val="008F686C"/>
    <w:rsid w:val="009017EE"/>
    <w:rsid w:val="009033EF"/>
    <w:rsid w:val="00913222"/>
    <w:rsid w:val="00916443"/>
    <w:rsid w:val="00917C9F"/>
    <w:rsid w:val="00936638"/>
    <w:rsid w:val="00941D8E"/>
    <w:rsid w:val="00943F73"/>
    <w:rsid w:val="00955D63"/>
    <w:rsid w:val="00955FBC"/>
    <w:rsid w:val="00961269"/>
    <w:rsid w:val="00972525"/>
    <w:rsid w:val="009777D9"/>
    <w:rsid w:val="009824D9"/>
    <w:rsid w:val="00991B88"/>
    <w:rsid w:val="00995252"/>
    <w:rsid w:val="00996397"/>
    <w:rsid w:val="0099788C"/>
    <w:rsid w:val="009A1081"/>
    <w:rsid w:val="009A579D"/>
    <w:rsid w:val="009B07E4"/>
    <w:rsid w:val="009E0762"/>
    <w:rsid w:val="009E3297"/>
    <w:rsid w:val="009F251D"/>
    <w:rsid w:val="009F734F"/>
    <w:rsid w:val="00A04081"/>
    <w:rsid w:val="00A04AAE"/>
    <w:rsid w:val="00A07158"/>
    <w:rsid w:val="00A20AB3"/>
    <w:rsid w:val="00A21256"/>
    <w:rsid w:val="00A246B6"/>
    <w:rsid w:val="00A32A89"/>
    <w:rsid w:val="00A3732B"/>
    <w:rsid w:val="00A47E70"/>
    <w:rsid w:val="00A53AEF"/>
    <w:rsid w:val="00A63A65"/>
    <w:rsid w:val="00A63F18"/>
    <w:rsid w:val="00A66F68"/>
    <w:rsid w:val="00A7671C"/>
    <w:rsid w:val="00AB00C3"/>
    <w:rsid w:val="00AB1244"/>
    <w:rsid w:val="00AC32D6"/>
    <w:rsid w:val="00AD1CD8"/>
    <w:rsid w:val="00AE5A38"/>
    <w:rsid w:val="00AE6E2C"/>
    <w:rsid w:val="00AF43A8"/>
    <w:rsid w:val="00B0502B"/>
    <w:rsid w:val="00B24807"/>
    <w:rsid w:val="00B258BB"/>
    <w:rsid w:val="00B26FAD"/>
    <w:rsid w:val="00B32161"/>
    <w:rsid w:val="00B41792"/>
    <w:rsid w:val="00B437CA"/>
    <w:rsid w:val="00B45ABC"/>
    <w:rsid w:val="00B50379"/>
    <w:rsid w:val="00B560B5"/>
    <w:rsid w:val="00B6300B"/>
    <w:rsid w:val="00B67B97"/>
    <w:rsid w:val="00B67C03"/>
    <w:rsid w:val="00B70BDD"/>
    <w:rsid w:val="00B76C75"/>
    <w:rsid w:val="00B77E67"/>
    <w:rsid w:val="00B87394"/>
    <w:rsid w:val="00B968C8"/>
    <w:rsid w:val="00BA3EC5"/>
    <w:rsid w:val="00BB5DFC"/>
    <w:rsid w:val="00BC5078"/>
    <w:rsid w:val="00BD279D"/>
    <w:rsid w:val="00BD6BB8"/>
    <w:rsid w:val="00BE3B42"/>
    <w:rsid w:val="00C00C4B"/>
    <w:rsid w:val="00C12DBC"/>
    <w:rsid w:val="00C31B69"/>
    <w:rsid w:val="00C34627"/>
    <w:rsid w:val="00C362EC"/>
    <w:rsid w:val="00C407A1"/>
    <w:rsid w:val="00C45BC8"/>
    <w:rsid w:val="00C5481B"/>
    <w:rsid w:val="00C573F0"/>
    <w:rsid w:val="00C74ED2"/>
    <w:rsid w:val="00C801CB"/>
    <w:rsid w:val="00C95985"/>
    <w:rsid w:val="00C95B80"/>
    <w:rsid w:val="00CA1DFA"/>
    <w:rsid w:val="00CA47D9"/>
    <w:rsid w:val="00CA6304"/>
    <w:rsid w:val="00CB512D"/>
    <w:rsid w:val="00CC5026"/>
    <w:rsid w:val="00CE5C0E"/>
    <w:rsid w:val="00CE75E1"/>
    <w:rsid w:val="00D03F9A"/>
    <w:rsid w:val="00D0634F"/>
    <w:rsid w:val="00D104E0"/>
    <w:rsid w:val="00D157AF"/>
    <w:rsid w:val="00D1738C"/>
    <w:rsid w:val="00D202FA"/>
    <w:rsid w:val="00D2191B"/>
    <w:rsid w:val="00D35104"/>
    <w:rsid w:val="00D35F6F"/>
    <w:rsid w:val="00D36242"/>
    <w:rsid w:val="00D42EF9"/>
    <w:rsid w:val="00D440F7"/>
    <w:rsid w:val="00D47BA8"/>
    <w:rsid w:val="00D517F8"/>
    <w:rsid w:val="00D608C3"/>
    <w:rsid w:val="00D63018"/>
    <w:rsid w:val="00D72180"/>
    <w:rsid w:val="00D94116"/>
    <w:rsid w:val="00D95B9C"/>
    <w:rsid w:val="00D96016"/>
    <w:rsid w:val="00DA3AD8"/>
    <w:rsid w:val="00DB66FE"/>
    <w:rsid w:val="00DD3F3D"/>
    <w:rsid w:val="00DD5724"/>
    <w:rsid w:val="00DE34CF"/>
    <w:rsid w:val="00DE6E1D"/>
    <w:rsid w:val="00DF266C"/>
    <w:rsid w:val="00E00D07"/>
    <w:rsid w:val="00E02866"/>
    <w:rsid w:val="00E15BA1"/>
    <w:rsid w:val="00E24DC6"/>
    <w:rsid w:val="00E27E18"/>
    <w:rsid w:val="00E309B3"/>
    <w:rsid w:val="00E430DA"/>
    <w:rsid w:val="00E62589"/>
    <w:rsid w:val="00E64117"/>
    <w:rsid w:val="00E65F55"/>
    <w:rsid w:val="00E9743C"/>
    <w:rsid w:val="00EA32CF"/>
    <w:rsid w:val="00EB2397"/>
    <w:rsid w:val="00EB3F46"/>
    <w:rsid w:val="00EC132C"/>
    <w:rsid w:val="00ED785A"/>
    <w:rsid w:val="00EE0733"/>
    <w:rsid w:val="00EE7D7C"/>
    <w:rsid w:val="00EF376B"/>
    <w:rsid w:val="00EF3A19"/>
    <w:rsid w:val="00F03AED"/>
    <w:rsid w:val="00F03C76"/>
    <w:rsid w:val="00F10B0F"/>
    <w:rsid w:val="00F11694"/>
    <w:rsid w:val="00F13C4D"/>
    <w:rsid w:val="00F217E4"/>
    <w:rsid w:val="00F2517E"/>
    <w:rsid w:val="00F25D98"/>
    <w:rsid w:val="00F300FB"/>
    <w:rsid w:val="00F3190B"/>
    <w:rsid w:val="00F41C34"/>
    <w:rsid w:val="00F61596"/>
    <w:rsid w:val="00F62B76"/>
    <w:rsid w:val="00F75006"/>
    <w:rsid w:val="00F77D84"/>
    <w:rsid w:val="00F9031B"/>
    <w:rsid w:val="00FA1294"/>
    <w:rsid w:val="00FA2779"/>
    <w:rsid w:val="00FA55A0"/>
    <w:rsid w:val="00FA6148"/>
    <w:rsid w:val="00FB529E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18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E4E-35C7-46E8-AD6D-50B3F36B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2025-10-16T16:18:00Z</dcterms:created>
  <dcterms:modified xsi:type="dcterms:W3CDTF">2025-10-16T21:17:00Z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