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1E215" w14:textId="5CB13AC5" w:rsidR="00461387" w:rsidRPr="00A23084" w:rsidRDefault="00203E06" w:rsidP="00CA1684">
      <w:pPr>
        <w:tabs>
          <w:tab w:val="right" w:pos="14884"/>
        </w:tabs>
        <w:spacing w:after="0"/>
        <w:jc w:val="left"/>
        <w:rPr>
          <w:rFonts w:ascii="Arial" w:eastAsia="MS Mincho" w:hAnsi="Arial" w:cs="Arial"/>
          <w:b/>
          <w:lang w:eastAsia="ja-JP"/>
        </w:rPr>
      </w:pPr>
      <w:r w:rsidRPr="00A23084">
        <w:rPr>
          <w:rFonts w:ascii="Arial" w:hAnsi="Arial" w:cs="Arial"/>
          <w:b/>
          <w:noProof/>
          <w:lang w:eastAsia="zh-CN"/>
        </w:rPr>
        <mc:AlternateContent>
          <mc:Choice Requires="wps">
            <w:drawing>
              <wp:anchor distT="0" distB="0" distL="114300" distR="114300" simplePos="0" relativeHeight="251658241" behindDoc="0" locked="1" layoutInCell="1" hidden="1" allowOverlap="1" wp14:anchorId="68A1E5A6" wp14:editId="68A1E5A7">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9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4C/O+FAUAAHs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sidRPr="00A23084">
        <w:rPr>
          <w:rFonts w:ascii="Arial" w:hAnsi="Arial" w:cs="Arial"/>
          <w:b/>
          <w:lang w:eastAsia="zh-CN"/>
        </w:rPr>
        <w:t>3GPP TSG RAN WG</w:t>
      </w:r>
      <w:r w:rsidR="00A23084" w:rsidRPr="00A23084">
        <w:rPr>
          <w:rFonts w:ascii="Arial" w:hAnsi="Arial" w:cs="Arial"/>
          <w:b/>
          <w:lang w:eastAsia="zh-CN"/>
        </w:rPr>
        <w:t>3</w:t>
      </w:r>
      <w:r w:rsidRPr="00A23084">
        <w:rPr>
          <w:rFonts w:ascii="Arial" w:hAnsi="Arial" w:cs="Arial"/>
          <w:b/>
          <w:lang w:eastAsia="zh-CN"/>
        </w:rPr>
        <w:t xml:space="preserve"> Meeting #</w:t>
      </w:r>
      <w:r w:rsidR="00A23084" w:rsidRPr="00A23084">
        <w:rPr>
          <w:rFonts w:ascii="Arial" w:eastAsia="MS Mincho" w:hAnsi="Arial" w:cs="Arial"/>
          <w:b/>
          <w:lang w:eastAsia="ja-JP"/>
        </w:rPr>
        <w:t>131</w:t>
      </w:r>
      <w:r w:rsidRPr="00A23084">
        <w:rPr>
          <w:rFonts w:ascii="Arial" w:eastAsia="MS Mincho" w:hAnsi="Arial" w:cs="Arial"/>
          <w:b/>
          <w:lang w:eastAsia="ja-JP"/>
        </w:rPr>
        <w:tab/>
      </w:r>
      <w:r w:rsidR="00BF40D1" w:rsidRPr="00BF40D1">
        <w:rPr>
          <w:rFonts w:ascii="Arial" w:eastAsia="MS Mincho" w:hAnsi="Arial" w:cs="Arial"/>
          <w:b/>
          <w:bCs/>
          <w:lang w:eastAsia="ja-JP"/>
        </w:rPr>
        <w:t>R3-260394</w:t>
      </w:r>
      <w:r w:rsidRPr="00A23084">
        <w:rPr>
          <w:rFonts w:ascii="Arial" w:hAnsi="Arial" w:cs="Arial"/>
          <w:b/>
          <w:lang w:eastAsia="zh-CN"/>
        </w:rPr>
        <w:tab/>
        <w:t xml:space="preserve">                                                                                                                                                                                                                                                                                                                               </w:t>
      </w:r>
    </w:p>
    <w:p w14:paraId="68A1E216" w14:textId="13D4A26C" w:rsidR="00461387" w:rsidRPr="00A23084" w:rsidRDefault="00EF6FC1">
      <w:pPr>
        <w:jc w:val="left"/>
        <w:rPr>
          <w:rFonts w:ascii="Arial" w:hAnsi="Arial" w:cs="Arial"/>
          <w:b/>
          <w:lang w:eastAsia="zh-CN"/>
        </w:rPr>
      </w:pPr>
      <w:r w:rsidRPr="00A23084">
        <w:rPr>
          <w:rFonts w:ascii="Arial" w:hAnsi="Arial" w:cs="Arial"/>
          <w:b/>
          <w:bCs/>
          <w:lang w:eastAsia="zh-CN"/>
        </w:rPr>
        <w:t>Gothenburg, S</w:t>
      </w:r>
      <w:r w:rsidRPr="00A23084">
        <w:rPr>
          <w:rFonts w:ascii="Arial" w:eastAsia="MS Mincho" w:hAnsi="Arial" w:cs="Arial" w:hint="eastAsia"/>
          <w:b/>
          <w:bCs/>
          <w:lang w:eastAsia="ja-JP"/>
        </w:rPr>
        <w:t>weden</w:t>
      </w:r>
      <w:r w:rsidRPr="00A23084">
        <w:rPr>
          <w:rFonts w:ascii="Arial" w:hAnsi="Arial" w:cs="Arial"/>
          <w:b/>
          <w:bCs/>
          <w:lang w:eastAsia="zh-CN"/>
        </w:rPr>
        <w:t>, Feb. 9</w:t>
      </w:r>
      <w:r w:rsidRPr="00A23084">
        <w:rPr>
          <w:rFonts w:ascii="Arial" w:hAnsi="Arial" w:cs="Arial"/>
          <w:b/>
          <w:bCs/>
          <w:vertAlign w:val="superscript"/>
          <w:lang w:eastAsia="zh-CN"/>
        </w:rPr>
        <w:t>th</w:t>
      </w:r>
      <w:r w:rsidRPr="00A23084">
        <w:rPr>
          <w:rFonts w:ascii="Arial" w:hAnsi="Arial" w:cs="Arial"/>
          <w:b/>
          <w:bCs/>
          <w:lang w:eastAsia="zh-CN"/>
        </w:rPr>
        <w:t xml:space="preserve"> </w:t>
      </w:r>
      <w:r w:rsidRPr="00A23084">
        <w:rPr>
          <w:rFonts w:ascii="Arial" w:eastAsia="MS Mincho" w:hAnsi="Arial" w:cs="Arial" w:hint="eastAsia"/>
          <w:b/>
          <w:bCs/>
          <w:lang w:eastAsia="ja-JP"/>
        </w:rPr>
        <w:t>-</w:t>
      </w:r>
      <w:r w:rsidRPr="00A23084">
        <w:rPr>
          <w:rFonts w:ascii="Arial" w:hAnsi="Arial" w:cs="Arial"/>
          <w:b/>
          <w:bCs/>
          <w:lang w:eastAsia="zh-CN"/>
        </w:rPr>
        <w:t xml:space="preserve"> 13</w:t>
      </w:r>
      <w:r w:rsidRPr="00A23084">
        <w:rPr>
          <w:rFonts w:ascii="Arial" w:hAnsi="Arial" w:cs="Arial"/>
          <w:b/>
          <w:bCs/>
          <w:vertAlign w:val="superscript"/>
          <w:lang w:eastAsia="zh-CN"/>
        </w:rPr>
        <w:t>th</w:t>
      </w:r>
      <w:r w:rsidRPr="00A23084">
        <w:rPr>
          <w:rFonts w:ascii="Arial" w:hAnsi="Arial" w:cs="Arial"/>
          <w:b/>
          <w:bCs/>
          <w:lang w:eastAsia="zh-CN"/>
        </w:rPr>
        <w:t>, 2026</w:t>
      </w:r>
    </w:p>
    <w:p w14:paraId="68A1E217" w14:textId="77777777" w:rsidR="00461387" w:rsidRPr="00A23084" w:rsidRDefault="00461387">
      <w:pPr>
        <w:pBdr>
          <w:top w:val="single" w:sz="4" w:space="1" w:color="auto"/>
        </w:pBdr>
        <w:spacing w:after="0"/>
        <w:jc w:val="left"/>
        <w:rPr>
          <w:rFonts w:ascii="Arial" w:hAnsi="Arial" w:cs="Arial"/>
          <w:b/>
          <w:kern w:val="2"/>
          <w:lang w:eastAsia="zh-CN"/>
        </w:rPr>
      </w:pPr>
    </w:p>
    <w:p w14:paraId="68A1E218" w14:textId="2AEE5F69" w:rsidR="00461387" w:rsidRPr="00A23084" w:rsidRDefault="00203E06">
      <w:pPr>
        <w:spacing w:after="60"/>
        <w:ind w:left="1555" w:hanging="1555"/>
        <w:jc w:val="left"/>
        <w:rPr>
          <w:rFonts w:ascii="Arial" w:eastAsia="MS Mincho" w:hAnsi="Arial" w:cs="Arial"/>
          <w:b/>
          <w:kern w:val="2"/>
          <w:lang w:eastAsia="ja-JP"/>
        </w:rPr>
      </w:pPr>
      <w:r w:rsidRPr="00A23084">
        <w:rPr>
          <w:rFonts w:ascii="Arial" w:hAnsi="Arial" w:cs="Arial"/>
          <w:b/>
          <w:kern w:val="2"/>
          <w:lang w:eastAsia="zh-CN"/>
        </w:rPr>
        <w:t>Agenda Item:</w:t>
      </w:r>
      <w:r w:rsidRPr="00A23084">
        <w:rPr>
          <w:rFonts w:ascii="Arial" w:hAnsi="Arial" w:cs="Arial"/>
          <w:b/>
          <w:kern w:val="2"/>
          <w:lang w:eastAsia="zh-CN"/>
        </w:rPr>
        <w:tab/>
      </w:r>
      <w:r w:rsidRPr="00A23084">
        <w:rPr>
          <w:rFonts w:ascii="Arial" w:eastAsia="MS Mincho" w:hAnsi="Arial" w:cs="Arial"/>
          <w:b/>
          <w:kern w:val="2"/>
          <w:lang w:eastAsia="ja-JP"/>
        </w:rPr>
        <w:t>1</w:t>
      </w:r>
      <w:r w:rsidR="00D868CE" w:rsidRPr="00A23084">
        <w:rPr>
          <w:rFonts w:ascii="Arial" w:eastAsia="MS Mincho" w:hAnsi="Arial" w:cs="Arial" w:hint="eastAsia"/>
          <w:b/>
          <w:kern w:val="2"/>
          <w:lang w:eastAsia="ja-JP"/>
        </w:rPr>
        <w:t>0</w:t>
      </w:r>
    </w:p>
    <w:p w14:paraId="68A1E219" w14:textId="44D9560B" w:rsidR="00461387" w:rsidRPr="00A23084" w:rsidRDefault="00203E06">
      <w:pPr>
        <w:spacing w:after="60"/>
        <w:ind w:left="1555" w:hanging="1555"/>
        <w:jc w:val="left"/>
        <w:rPr>
          <w:rFonts w:ascii="Arial" w:eastAsia="MS Mincho" w:hAnsi="Arial" w:cs="Arial"/>
          <w:b/>
          <w:kern w:val="2"/>
          <w:lang w:eastAsia="ja-JP"/>
        </w:rPr>
      </w:pPr>
      <w:r w:rsidRPr="00A23084">
        <w:rPr>
          <w:rFonts w:ascii="Arial" w:hAnsi="Arial" w:cs="Arial"/>
          <w:b/>
          <w:kern w:val="2"/>
          <w:lang w:eastAsia="zh-CN"/>
        </w:rPr>
        <w:t>Source:</w:t>
      </w:r>
      <w:r w:rsidRPr="00A23084">
        <w:rPr>
          <w:rFonts w:ascii="Arial" w:hAnsi="Arial" w:cs="Arial"/>
          <w:b/>
          <w:kern w:val="2"/>
          <w:lang w:eastAsia="zh-CN"/>
        </w:rPr>
        <w:tab/>
      </w:r>
      <w:r w:rsidR="00A23084" w:rsidRPr="00A23084">
        <w:rPr>
          <w:rFonts w:ascii="Arial" w:eastAsia="MS Mincho" w:hAnsi="Arial" w:cs="Arial"/>
          <w:b/>
          <w:kern w:val="2"/>
          <w:lang w:eastAsia="ja-JP"/>
        </w:rPr>
        <w:t>Vodafone,</w:t>
      </w:r>
      <w:r w:rsidR="00A23084" w:rsidRPr="00A23084">
        <w:rPr>
          <w:rFonts w:ascii="Arial" w:hAnsi="Arial" w:cs="Arial"/>
          <w:b/>
          <w:kern w:val="2"/>
          <w:lang w:eastAsia="zh-CN"/>
        </w:rPr>
        <w:t xml:space="preserve"> </w:t>
      </w:r>
      <w:r w:rsidRPr="00A23084">
        <w:rPr>
          <w:rFonts w:ascii="Arial" w:hAnsi="Arial" w:cs="Arial"/>
          <w:b/>
          <w:kern w:val="2"/>
          <w:lang w:eastAsia="zh-CN"/>
        </w:rPr>
        <w:t>NTT DOCOMO</w:t>
      </w:r>
      <w:r w:rsidRPr="00A23084">
        <w:rPr>
          <w:rFonts w:ascii="Arial" w:eastAsia="MS Mincho" w:hAnsi="Arial" w:cs="Arial"/>
          <w:b/>
          <w:kern w:val="2"/>
          <w:lang w:eastAsia="ja-JP"/>
        </w:rPr>
        <w:t xml:space="preserve">, China Mobile, AT&amp;T </w:t>
      </w:r>
    </w:p>
    <w:p w14:paraId="68A1E21A" w14:textId="77777777" w:rsidR="00461387" w:rsidRPr="00A23084" w:rsidRDefault="00203E06">
      <w:pPr>
        <w:spacing w:after="60"/>
        <w:ind w:left="1555" w:hanging="1555"/>
        <w:jc w:val="left"/>
        <w:rPr>
          <w:rFonts w:ascii="Arial" w:eastAsia="MS Mincho" w:hAnsi="Arial" w:cs="Arial"/>
          <w:b/>
          <w:kern w:val="2"/>
          <w:lang w:eastAsia="ja-JP"/>
        </w:rPr>
      </w:pPr>
      <w:r w:rsidRPr="00A23084">
        <w:rPr>
          <w:rFonts w:ascii="Arial" w:hAnsi="Arial" w:cs="Arial"/>
          <w:b/>
          <w:kern w:val="2"/>
          <w:lang w:eastAsia="zh-CN"/>
        </w:rPr>
        <w:t>Title:</w:t>
      </w:r>
      <w:r w:rsidRPr="00A23084">
        <w:rPr>
          <w:rFonts w:ascii="Arial" w:hAnsi="Arial" w:cs="Arial"/>
          <w:b/>
          <w:kern w:val="2"/>
          <w:lang w:eastAsia="zh-CN"/>
        </w:rPr>
        <w:tab/>
      </w:r>
      <w:r w:rsidRPr="00A23084">
        <w:rPr>
          <w:rFonts w:ascii="Arial" w:eastAsia="MS Mincho" w:hAnsi="Arial" w:cs="Arial" w:hint="eastAsia"/>
          <w:b/>
          <w:kern w:val="2"/>
          <w:lang w:eastAsia="ja-JP"/>
        </w:rPr>
        <w:t>W</w:t>
      </w:r>
      <w:r w:rsidRPr="00A23084">
        <w:rPr>
          <w:rFonts w:ascii="Arial" w:hAnsi="Arial" w:cs="Arial"/>
          <w:b/>
          <w:kern w:val="2"/>
          <w:lang w:eastAsia="zh-CN"/>
        </w:rPr>
        <w:t>orkplan for Rel-20 Study of 6GR</w:t>
      </w:r>
    </w:p>
    <w:p w14:paraId="68A1E21B" w14:textId="77777777" w:rsidR="00461387" w:rsidRPr="00A23084" w:rsidRDefault="00203E06">
      <w:pPr>
        <w:spacing w:after="60"/>
        <w:ind w:left="1555" w:hanging="1555"/>
        <w:jc w:val="left"/>
        <w:rPr>
          <w:rFonts w:ascii="Arial" w:hAnsi="Arial" w:cs="Arial"/>
          <w:b/>
          <w:kern w:val="2"/>
          <w:lang w:eastAsia="zh-CN"/>
        </w:rPr>
      </w:pPr>
      <w:r w:rsidRPr="00A23084">
        <w:rPr>
          <w:rFonts w:ascii="Arial" w:hAnsi="Arial" w:cs="Arial"/>
          <w:b/>
          <w:kern w:val="2"/>
          <w:lang w:eastAsia="zh-CN"/>
        </w:rPr>
        <w:t>Document for:</w:t>
      </w:r>
      <w:r w:rsidRPr="00A23084">
        <w:rPr>
          <w:rFonts w:ascii="Arial" w:hAnsi="Arial" w:cs="Arial"/>
          <w:b/>
          <w:kern w:val="2"/>
          <w:lang w:eastAsia="zh-CN"/>
        </w:rPr>
        <w:tab/>
        <w:t>Information</w:t>
      </w:r>
    </w:p>
    <w:p w14:paraId="68A1E21C" w14:textId="77777777" w:rsidR="00461387" w:rsidRPr="00A23084" w:rsidRDefault="00461387">
      <w:pPr>
        <w:pBdr>
          <w:bottom w:val="single" w:sz="4" w:space="1" w:color="auto"/>
        </w:pBdr>
        <w:spacing w:after="0"/>
        <w:jc w:val="left"/>
        <w:rPr>
          <w:rFonts w:ascii="Arial" w:hAnsi="Arial" w:cs="Arial"/>
          <w:b/>
          <w:sz w:val="16"/>
          <w:szCs w:val="16"/>
        </w:rPr>
      </w:pPr>
    </w:p>
    <w:p w14:paraId="68A1E21D" w14:textId="77777777" w:rsidR="00461387" w:rsidRPr="00A23084" w:rsidRDefault="00203E06">
      <w:pPr>
        <w:pStyle w:val="berschrift1"/>
        <w:rPr>
          <w:rFonts w:ascii="Arial" w:hAnsi="Arial" w:cs="Arial"/>
        </w:rPr>
      </w:pPr>
      <w:bookmarkStart w:id="0" w:name="_Ref129681862"/>
      <w:bookmarkStart w:id="1" w:name="_Ref124589705"/>
      <w:r w:rsidRPr="00A23084">
        <w:rPr>
          <w:rFonts w:ascii="Arial" w:hAnsi="Arial" w:cs="Arial"/>
        </w:rPr>
        <w:t>Introduction</w:t>
      </w:r>
      <w:bookmarkEnd w:id="0"/>
      <w:bookmarkEnd w:id="1"/>
    </w:p>
    <w:p w14:paraId="68A1E21E" w14:textId="4A1D7EF4" w:rsidR="00461387" w:rsidRDefault="00203E06">
      <w:pPr>
        <w:rPr>
          <w:rFonts w:ascii="Arial" w:eastAsia="MS Mincho" w:hAnsi="Arial" w:cs="Arial"/>
          <w:kern w:val="2"/>
          <w:lang w:eastAsia="ja-JP"/>
        </w:rPr>
      </w:pPr>
      <w:r w:rsidRPr="00A23084">
        <w:rPr>
          <w:rFonts w:ascii="Arial" w:eastAsia="MS Mincho" w:hAnsi="Arial" w:cs="Arial" w:hint="eastAsia"/>
          <w:kern w:val="2"/>
          <w:lang w:eastAsia="ja-JP"/>
        </w:rPr>
        <w:t>T</w:t>
      </w:r>
      <w:r w:rsidRPr="00A23084">
        <w:rPr>
          <w:rFonts w:ascii="Arial" w:eastAsia="MS Mincho" w:hAnsi="Arial" w:cs="Arial"/>
          <w:kern w:val="2"/>
          <w:lang w:eastAsia="ja-JP"/>
        </w:rPr>
        <w:t>h</w:t>
      </w:r>
      <w:r w:rsidRPr="00A23084">
        <w:rPr>
          <w:rFonts w:ascii="Arial" w:eastAsia="MS Mincho" w:hAnsi="Arial" w:cs="Arial" w:hint="eastAsia"/>
          <w:kern w:val="2"/>
          <w:lang w:eastAsia="ja-JP"/>
        </w:rPr>
        <w:t>is document provides</w:t>
      </w:r>
      <w:r w:rsidRPr="00A23084">
        <w:rPr>
          <w:rFonts w:ascii="Arial" w:hAnsi="Arial" w:cs="Arial"/>
          <w:kern w:val="2"/>
          <w:lang w:eastAsia="zh-CN"/>
        </w:rPr>
        <w:t xml:space="preserve"> </w:t>
      </w:r>
      <w:r w:rsidRPr="00A23084">
        <w:rPr>
          <w:rFonts w:ascii="Arial" w:eastAsia="MS Mincho" w:hAnsi="Arial" w:cs="Arial" w:hint="eastAsia"/>
          <w:kern w:val="2"/>
          <w:lang w:eastAsia="ja-JP"/>
        </w:rPr>
        <w:t>updated</w:t>
      </w:r>
      <w:r w:rsidRPr="00A23084">
        <w:rPr>
          <w:rFonts w:ascii="Arial" w:hAnsi="Arial" w:cs="Arial"/>
          <w:kern w:val="2"/>
          <w:lang w:eastAsia="zh-CN"/>
        </w:rPr>
        <w:t xml:space="preserve"> workplan for the “Rel-20 Study of 6GR”</w:t>
      </w:r>
      <w:r w:rsidRPr="00A23084">
        <w:rPr>
          <w:rFonts w:ascii="Arial" w:eastAsia="MS Mincho" w:hAnsi="Arial" w:cs="Arial" w:hint="eastAsia"/>
          <w:kern w:val="2"/>
          <w:lang w:eastAsia="ja-JP"/>
        </w:rPr>
        <w:t xml:space="preserve"> from </w:t>
      </w:r>
      <w:r w:rsidR="009C189A" w:rsidRPr="00A23084">
        <w:rPr>
          <w:rFonts w:ascii="Arial" w:eastAsia="MS Mincho" w:hAnsi="Arial" w:cs="Arial"/>
          <w:kern w:val="2"/>
          <w:lang w:eastAsia="ja-JP"/>
        </w:rPr>
        <w:t>R1-2509278</w:t>
      </w:r>
      <w:r w:rsidRPr="00A23084">
        <w:rPr>
          <w:rFonts w:ascii="Arial" w:eastAsia="MS Mincho" w:hAnsi="Arial" w:cs="Arial" w:hint="eastAsia"/>
          <w:kern w:val="2"/>
          <w:lang w:eastAsia="ja-JP"/>
        </w:rPr>
        <w:t>, which</w:t>
      </w:r>
      <w:r w:rsidRPr="00CA1684">
        <w:rPr>
          <w:rFonts w:ascii="Arial" w:eastAsia="MS Mincho" w:hAnsi="Arial" w:cs="Arial" w:hint="eastAsia"/>
          <w:kern w:val="2"/>
          <w:lang w:eastAsia="ja-JP"/>
        </w:rPr>
        <w:t xml:space="preserve"> includes</w:t>
      </w:r>
      <w:r>
        <w:rPr>
          <w:rFonts w:ascii="Arial" w:eastAsia="MS Mincho" w:hAnsi="Arial" w:cs="Arial" w:hint="eastAsia"/>
          <w:kern w:val="2"/>
          <w:lang w:eastAsia="ja-JP"/>
        </w:rPr>
        <w:t xml:space="preserve"> updated plan in each WG</w:t>
      </w:r>
      <w:r>
        <w:rPr>
          <w:rFonts w:ascii="Arial" w:eastAsia="MS Mincho" w:hAnsi="Arial" w:cs="Arial"/>
          <w:kern w:val="2"/>
          <w:lang w:eastAsia="ja-JP"/>
        </w:rPr>
        <w:t>.</w:t>
      </w:r>
    </w:p>
    <w:p w14:paraId="68A1E21F" w14:textId="77777777" w:rsidR="00461387" w:rsidRDefault="00203E06">
      <w:pPr>
        <w:pStyle w:val="berschrift1"/>
        <w:rPr>
          <w:rFonts w:ascii="Arial" w:eastAsia="MS Mincho" w:hAnsi="Arial" w:cs="Arial"/>
          <w:lang w:eastAsia="ja-JP"/>
        </w:rPr>
      </w:pPr>
      <w:r>
        <w:rPr>
          <w:rFonts w:ascii="Arial" w:hAnsi="Arial" w:cs="Arial"/>
        </w:rPr>
        <w:t>Workplan</w:t>
      </w:r>
    </w:p>
    <w:p w14:paraId="68A1E220" w14:textId="680F8050" w:rsidR="00461387" w:rsidRDefault="00C70A83" w:rsidP="00203E06">
      <w:pPr>
        <w:jc w:val="center"/>
        <w:rPr>
          <w:rFonts w:ascii="Arial" w:eastAsia="MS Mincho" w:hAnsi="Arial" w:cs="Arial"/>
          <w:lang w:eastAsia="ja-JP"/>
        </w:rPr>
      </w:pPr>
      <w:r w:rsidRPr="00C70A83">
        <w:rPr>
          <w:noProof/>
        </w:rPr>
        <w:drawing>
          <wp:inline distT="0" distB="0" distL="0" distR="0" wp14:anchorId="40267277" wp14:editId="7B913733">
            <wp:extent cx="9777730" cy="11812270"/>
            <wp:effectExtent l="0" t="0" r="0" b="0"/>
            <wp:docPr id="10556945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77730" cy="11812270"/>
                    </a:xfrm>
                    <a:prstGeom prst="rect">
                      <a:avLst/>
                    </a:prstGeom>
                    <a:noFill/>
                    <a:ln>
                      <a:noFill/>
                    </a:ln>
                  </pic:spPr>
                </pic:pic>
              </a:graphicData>
            </a:graphic>
          </wp:inline>
        </w:drawing>
      </w:r>
    </w:p>
    <w:p w14:paraId="68A1E221" w14:textId="77777777" w:rsidR="00461387" w:rsidRDefault="00461387">
      <w:pPr>
        <w:rPr>
          <w:rFonts w:ascii="Arial" w:hAnsi="Arial" w:cs="Arial"/>
        </w:rPr>
        <w:sectPr w:rsidR="00461387">
          <w:pgSz w:w="16838" w:h="23811"/>
          <w:pgMar w:top="720" w:right="720" w:bottom="720" w:left="720" w:header="720" w:footer="720" w:gutter="0"/>
          <w:cols w:space="720"/>
          <w:docGrid w:linePitch="299"/>
        </w:sectPr>
      </w:pPr>
    </w:p>
    <w:p w14:paraId="68A1E222" w14:textId="77777777" w:rsidR="00461387" w:rsidRDefault="00203E06">
      <w:pPr>
        <w:pStyle w:val="berschrift2"/>
        <w:rPr>
          <w:rFonts w:ascii="Arial" w:hAnsi="Arial" w:cs="Arial"/>
          <w:lang w:eastAsia="zh-CN"/>
        </w:rPr>
      </w:pPr>
      <w:r>
        <w:rPr>
          <w:rFonts w:ascii="Arial" w:eastAsia="MS Mincho" w:hAnsi="Arial" w:cs="Arial"/>
          <w:lang w:eastAsia="ja-JP"/>
        </w:rPr>
        <w:lastRenderedPageBreak/>
        <w:t>August</w:t>
      </w:r>
      <w:r>
        <w:rPr>
          <w:rFonts w:ascii="Arial" w:hAnsi="Arial" w:cs="Arial"/>
          <w:lang w:eastAsia="zh-CN"/>
        </w:rPr>
        <w:t xml:space="preserve"> 202</w:t>
      </w:r>
      <w:r>
        <w:rPr>
          <w:rFonts w:ascii="Arial" w:eastAsia="MS Mincho" w:hAnsi="Arial" w:cs="Arial"/>
          <w:lang w:eastAsia="ja-JP"/>
        </w:rPr>
        <w:t>5</w:t>
      </w:r>
    </w:p>
    <w:p w14:paraId="68A1E223"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22</w:t>
      </w:r>
      <w:r>
        <w:rPr>
          <w:rFonts w:ascii="Arial" w:hAnsi="Arial" w:cs="Arial"/>
          <w:b/>
          <w:lang w:eastAsia="zh-CN"/>
        </w:rPr>
        <w:t xml:space="preserve"> </w:t>
      </w:r>
      <w:r>
        <w:rPr>
          <w:rFonts w:ascii="Arial" w:hAnsi="Arial" w:cs="Arial"/>
          <w:lang w:eastAsia="zh-CN"/>
        </w:rPr>
        <w:t>(</w:t>
      </w:r>
      <w:r>
        <w:rPr>
          <w:rFonts w:ascii="Arial" w:eastAsia="MS Mincho" w:hAnsi="Arial" w:cs="Arial"/>
          <w:lang w:eastAsia="ja-JP"/>
        </w:rPr>
        <w:t>8</w:t>
      </w:r>
      <w:r>
        <w:rPr>
          <w:rFonts w:ascii="Arial" w:hAnsi="Arial" w:cs="Arial"/>
          <w:lang w:eastAsia="zh-CN"/>
        </w:rPr>
        <w:t xml:space="preserve"> TU)</w:t>
      </w:r>
    </w:p>
    <w:p w14:paraId="68A1E224"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25"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68A1E226"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68A1E227"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68A1E228"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68A1E229"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MRSS,</w:t>
      </w:r>
    </w:p>
    <w:p w14:paraId="68A1E22A"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eastAsia="MS Mincho" w:hAnsi="Arial" w:cs="Arial"/>
          <w:sz w:val="22"/>
          <w:szCs w:val="22"/>
          <w:lang w:eastAsia="ja-JP"/>
        </w:rPr>
        <w:t xml:space="preserve"> …</w:t>
      </w:r>
      <w:r>
        <w:rPr>
          <w:rFonts w:ascii="Arial" w:hAnsi="Arial" w:cs="Arial"/>
          <w:sz w:val="22"/>
          <w:szCs w:val="22"/>
          <w:lang w:eastAsia="en-US"/>
        </w:rPr>
        <w:t>,</w:t>
      </w:r>
    </w:p>
    <w:p w14:paraId="68A1E22B"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68A1E22C"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68A1E22D"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68A1E22E"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68A1E22F"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68A1E230"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68A1E231"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etc.</w:t>
      </w:r>
    </w:p>
    <w:p w14:paraId="68A1E232"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33"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68A1E234"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68A1E235"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Identify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36"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37"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38"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39"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channel coding</w:t>
      </w:r>
    </w:p>
    <w:p w14:paraId="68A1E23A"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B"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3C"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modulation, including joint channel coding and modulation</w:t>
      </w:r>
    </w:p>
    <w:p w14:paraId="68A1E23D"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E"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3F"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68A1E240"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w:t>
      </w:r>
    </w:p>
    <w:p w14:paraId="68A1E241"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Collect </w:t>
      </w:r>
      <w:r>
        <w:rPr>
          <w:rFonts w:ascii="Arial" w:hAnsi="Arial" w:cs="Arial"/>
          <w:sz w:val="22"/>
          <w:szCs w:val="22"/>
          <w:lang w:eastAsia="en-US"/>
        </w:rPr>
        <w:t>AI/ML use cases in all potential components in physical layer design</w:t>
      </w:r>
    </w:p>
    <w:p w14:paraId="68A1E242" w14:textId="77777777" w:rsidR="00461387" w:rsidRDefault="00461387">
      <w:pPr>
        <w:rPr>
          <w:rFonts w:ascii="Arial" w:eastAsia="MS Mincho" w:hAnsi="Arial" w:cs="Arial"/>
          <w:lang w:eastAsia="ja-JP"/>
        </w:rPr>
      </w:pPr>
    </w:p>
    <w:p w14:paraId="68A1E243" w14:textId="77777777" w:rsidR="00461387" w:rsidRDefault="00203E06">
      <w:pPr>
        <w:pStyle w:val="berschrift2"/>
        <w:rPr>
          <w:rFonts w:ascii="Arial" w:hAnsi="Arial" w:cs="Arial"/>
          <w:lang w:eastAsia="zh-CN"/>
        </w:rPr>
      </w:pPr>
      <w:r>
        <w:rPr>
          <w:rFonts w:ascii="Arial" w:eastAsia="MS Mincho" w:hAnsi="Arial" w:cs="Arial" w:hint="eastAsia"/>
          <w:lang w:eastAsia="ja-JP"/>
        </w:rPr>
        <w:t>October</w:t>
      </w:r>
      <w:r>
        <w:rPr>
          <w:rFonts w:ascii="Arial" w:hAnsi="Arial" w:cs="Arial"/>
          <w:lang w:eastAsia="zh-CN"/>
        </w:rPr>
        <w:t xml:space="preserve"> 202</w:t>
      </w:r>
      <w:r>
        <w:rPr>
          <w:rFonts w:ascii="Arial" w:eastAsia="MS Mincho" w:hAnsi="Arial" w:cs="Arial"/>
          <w:lang w:eastAsia="ja-JP"/>
        </w:rPr>
        <w:t>5</w:t>
      </w:r>
    </w:p>
    <w:p w14:paraId="68A1E244"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22</w:t>
      </w:r>
      <w:r>
        <w:rPr>
          <w:rFonts w:ascii="Arial" w:eastAsia="MS Mincho" w:hAnsi="Arial" w:cs="Arial" w:hint="eastAsia"/>
          <w:b/>
          <w:lang w:eastAsia="ja-JP"/>
        </w:rPr>
        <w:t>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68A1E245"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46"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Highlight h</w:t>
      </w:r>
      <w:r>
        <w:rPr>
          <w:rFonts w:ascii="Arial" w:hAnsi="Arial" w:cs="Arial"/>
          <w:sz w:val="22"/>
          <w:szCs w:val="22"/>
          <w:lang w:eastAsia="en-US"/>
        </w:rPr>
        <w:t>igh level design proposals/principles/target and overall design of 6G air interface</w:t>
      </w:r>
      <w:r>
        <w:rPr>
          <w:rFonts w:ascii="Arial" w:eastAsia="MS Mincho" w:hAnsi="Arial" w:cs="Arial" w:hint="eastAsia"/>
          <w:sz w:val="22"/>
          <w:szCs w:val="22"/>
          <w:lang w:eastAsia="ja-JP"/>
        </w:rPr>
        <w:t xml:space="preserve"> for skeleton TR, focusing on</w:t>
      </w:r>
    </w:p>
    <w:p w14:paraId="68A1E247"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68A1E248"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68A1E249"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68A1E24A"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lastRenderedPageBreak/>
        <w:t xml:space="preserve">MRSS, </w:t>
      </w:r>
    </w:p>
    <w:p w14:paraId="68A1E24B" w14:textId="77777777" w:rsidR="00461387" w:rsidRDefault="00203E06">
      <w:pPr>
        <w:pStyle w:val="Listenabsatz"/>
        <w:numPr>
          <w:ilvl w:val="2"/>
          <w:numId w:val="6"/>
        </w:numPr>
        <w:rPr>
          <w:rFonts w:ascii="Arial" w:hAnsi="Arial" w:cs="Arial"/>
          <w:sz w:val="22"/>
          <w:szCs w:val="22"/>
          <w:lang w:eastAsia="en-US"/>
        </w:rPr>
      </w:pPr>
      <w:proofErr w:type="gramStart"/>
      <w:r>
        <w:rPr>
          <w:rFonts w:ascii="Arial" w:hAnsi="Arial" w:cs="Arial"/>
          <w:sz w:val="22"/>
          <w:szCs w:val="22"/>
          <w:lang w:eastAsia="en-US"/>
        </w:rPr>
        <w:t>synchronization</w:t>
      </w:r>
      <w:proofErr w:type="gramEnd"/>
      <w:r>
        <w:rPr>
          <w:rFonts w:ascii="Arial" w:hAnsi="Arial" w:cs="Arial"/>
          <w:sz w:val="22"/>
          <w:szCs w:val="22"/>
          <w:lang w:eastAsia="en-US"/>
        </w:rPr>
        <w:t xml:space="preserve"> signal structure and periodicity, </w:t>
      </w:r>
    </w:p>
    <w:p w14:paraId="68A1E24C"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68A1E24D"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68A1E24E"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68A1E24F"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others (if any)</w:t>
      </w:r>
    </w:p>
    <w:p w14:paraId="68A1E250"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51"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ascii="Arial" w:eastAsia="MS Mincho" w:hAnsi="Arial" w:cs="Arial" w:hint="eastAsia"/>
          <w:sz w:val="22"/>
          <w:szCs w:val="22"/>
          <w:lang w:eastAsia="ja-JP"/>
        </w:rPr>
        <w:t xml:space="preserve">and </w:t>
      </w:r>
      <w:r>
        <w:rPr>
          <w:rFonts w:ascii="Arial" w:hAnsi="Arial" w:cs="Arial"/>
          <w:sz w:val="22"/>
          <w:szCs w:val="22"/>
          <w:lang w:eastAsia="en-US"/>
        </w:rPr>
        <w:t>metrics/criteria to initiate the evaluation</w:t>
      </w:r>
      <w:r>
        <w:rPr>
          <w:rFonts w:ascii="Arial" w:eastAsia="MS Mincho" w:hAnsi="Arial" w:cs="Arial" w:hint="eastAsia"/>
          <w:sz w:val="22"/>
          <w:szCs w:val="22"/>
          <w:lang w:eastAsia="ja-JP"/>
        </w:rPr>
        <w:t xml:space="preserve">, as </w:t>
      </w:r>
      <w:r>
        <w:rPr>
          <w:rFonts w:ascii="Arial" w:eastAsia="MS Mincho" w:hAnsi="Arial" w:cs="Arial"/>
          <w:sz w:val="22"/>
          <w:szCs w:val="22"/>
          <w:lang w:eastAsia="ja-JP"/>
        </w:rPr>
        <w:t>w</w:t>
      </w:r>
      <w:r>
        <w:rPr>
          <w:rFonts w:ascii="Arial" w:eastAsia="MS Mincho" w:hAnsi="Arial" w:cs="Arial" w:hint="eastAsia"/>
          <w:sz w:val="22"/>
          <w:szCs w:val="22"/>
          <w:lang w:eastAsia="ja-JP"/>
        </w:rPr>
        <w:t xml:space="preserve">ell as </w:t>
      </w:r>
      <w:r>
        <w:rPr>
          <w:rFonts w:ascii="Arial" w:eastAsia="MS Mincho" w:hAnsi="Arial" w:cs="Arial"/>
          <w:sz w:val="22"/>
          <w:szCs w:val="22"/>
          <w:lang w:eastAsia="ja-JP"/>
        </w:rPr>
        <w:t>traffic model that can be commonly used for evaluating technology proposals</w:t>
      </w:r>
      <w:r>
        <w:rPr>
          <w:rFonts w:ascii="Arial" w:eastAsia="MS Mincho" w:hAnsi="Arial" w:cs="Arial" w:hint="eastAsia"/>
          <w:sz w:val="22"/>
          <w:szCs w:val="22"/>
          <w:lang w:eastAsia="ja-JP"/>
        </w:rPr>
        <w:t>.</w:t>
      </w:r>
    </w:p>
    <w:p w14:paraId="68A1E252"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68A1E253"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54"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55"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56"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57" w14:textId="77777777" w:rsidR="00461387" w:rsidRDefault="00203E06">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proofErr w:type="gramEnd"/>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channel coding</w:t>
      </w:r>
    </w:p>
    <w:p w14:paraId="68A1E258"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Pr>
          <w:rFonts w:ascii="Arial" w:hAnsi="Arial" w:cs="Arial"/>
          <w:sz w:val="22"/>
          <w:szCs w:val="22"/>
          <w:lang w:eastAsia="en-US"/>
        </w:rPr>
        <w:t>metrics/criteria to initiate the evaluation</w:t>
      </w:r>
    </w:p>
    <w:p w14:paraId="68A1E259"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5A"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modulation, including joint channel coding and modulation</w:t>
      </w:r>
    </w:p>
    <w:p w14:paraId="68A1E25B"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Pr>
          <w:rFonts w:ascii="Arial" w:hAnsi="Arial" w:cs="Arial"/>
          <w:sz w:val="22"/>
          <w:szCs w:val="22"/>
          <w:lang w:eastAsia="en-US"/>
        </w:rPr>
        <w:t>metrics/criteria to initiate the evaluation</w:t>
      </w:r>
    </w:p>
    <w:p w14:paraId="68A1E25C"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5D"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evaluation assumptions</w:t>
      </w:r>
      <w:r>
        <w:rPr>
          <w:rFonts w:ascii="Arial" w:eastAsia="MS Mincho" w:hAnsi="Arial" w:cs="Arial" w:hint="eastAsia"/>
          <w:sz w:val="22"/>
          <w:szCs w:val="22"/>
          <w:lang w:eastAsia="ja-JP"/>
        </w:rPr>
        <w:t>/</w:t>
      </w:r>
      <w:r>
        <w:rPr>
          <w:rFonts w:ascii="Arial" w:eastAsia="MS Mincho" w:hAnsi="Arial" w:cs="Arial"/>
          <w:sz w:val="22"/>
          <w:szCs w:val="22"/>
          <w:lang w:eastAsia="ja-JP"/>
        </w:rPr>
        <w:t>methodologies</w:t>
      </w:r>
      <w:r>
        <w:rPr>
          <w:rFonts w:ascii="Arial" w:hAnsi="Arial" w:cs="Arial"/>
          <w:sz w:val="22"/>
          <w:szCs w:val="22"/>
          <w:lang w:eastAsia="en-US"/>
        </w:rPr>
        <w:t>.</w:t>
      </w:r>
    </w:p>
    <w:p w14:paraId="68A1E25E"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w:t>
      </w:r>
    </w:p>
    <w:p w14:paraId="68A1E25F"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68A1E260" w14:textId="77777777" w:rsidR="00461387" w:rsidRDefault="00461387">
      <w:pPr>
        <w:rPr>
          <w:rFonts w:ascii="Arial" w:eastAsia="MS Mincho" w:hAnsi="Arial" w:cs="Arial"/>
          <w:lang w:eastAsia="ja-JP"/>
        </w:rPr>
      </w:pPr>
    </w:p>
    <w:p w14:paraId="68A1E26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4.5</w:t>
      </w:r>
      <w:r>
        <w:rPr>
          <w:rFonts w:ascii="Arial" w:hAnsi="Arial" w:cs="Arial"/>
          <w:lang w:eastAsia="zh-CN"/>
        </w:rPr>
        <w:t xml:space="preserve"> TU)</w:t>
      </w:r>
    </w:p>
    <w:p w14:paraId="68A1E262" w14:textId="77777777" w:rsidR="00461387" w:rsidRDefault="00203E06">
      <w:pPr>
        <w:numPr>
          <w:ilvl w:val="0"/>
          <w:numId w:val="7"/>
        </w:numPr>
        <w:spacing w:after="0"/>
        <w:rPr>
          <w:rFonts w:ascii="Arial" w:eastAsia="MS Mincho" w:hAnsi="Arial" w:cs="Arial"/>
          <w:lang w:eastAsia="ja-JP"/>
        </w:rPr>
      </w:pPr>
      <w:bookmarkStart w:id="2" w:name="_Hlk210033384"/>
      <w:r>
        <w:rPr>
          <w:rFonts w:ascii="Arial" w:eastAsia="MS Mincho" w:hAnsi="Arial" w:cs="Arial"/>
          <w:lang w:eastAsia="ja-JP"/>
        </w:rPr>
        <w:t xml:space="preserve">General </w:t>
      </w:r>
    </w:p>
    <w:p w14:paraId="68A1E263"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Deployment scenarios</w:t>
      </w:r>
    </w:p>
    <w:p w14:paraId="68A1E264"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Guidelines</w:t>
      </w:r>
    </w:p>
    <w:p w14:paraId="68A1E265"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UE capability framework</w:t>
      </w:r>
    </w:p>
    <w:p w14:paraId="68A1E266" w14:textId="77777777" w:rsidR="00461387" w:rsidRDefault="00203E06">
      <w:pPr>
        <w:numPr>
          <w:ilvl w:val="0"/>
          <w:numId w:val="7"/>
        </w:numPr>
        <w:spacing w:after="0"/>
        <w:rPr>
          <w:rFonts w:ascii="Arial" w:eastAsia="MS Mincho" w:hAnsi="Arial" w:cs="Arial"/>
          <w:lang w:eastAsia="ja-JP"/>
        </w:rPr>
      </w:pPr>
      <w:r>
        <w:rPr>
          <w:rFonts w:ascii="Arial" w:eastAsia="MS Mincho" w:hAnsi="Arial" w:cs="Arial"/>
          <w:lang w:eastAsia="ja-JP"/>
        </w:rPr>
        <w:t>Radio interface, protocol architecture and procedures</w:t>
      </w:r>
    </w:p>
    <w:p w14:paraId="68A1E267"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User plane</w:t>
      </w:r>
    </w:p>
    <w:p w14:paraId="68A1E268"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Control plane</w:t>
      </w:r>
    </w:p>
    <w:p w14:paraId="68A1E269" w14:textId="77777777" w:rsidR="00461387" w:rsidRDefault="00203E06">
      <w:pPr>
        <w:numPr>
          <w:ilvl w:val="1"/>
          <w:numId w:val="7"/>
        </w:numPr>
        <w:tabs>
          <w:tab w:val="clear" w:pos="840"/>
        </w:tabs>
        <w:spacing w:after="0"/>
        <w:rPr>
          <w:rFonts w:ascii="Arial" w:eastAsia="MS Mincho" w:hAnsi="Arial" w:cs="Arial"/>
          <w:bCs/>
          <w:lang w:eastAsia="ja-JP"/>
        </w:rPr>
      </w:pPr>
      <w:r>
        <w:rPr>
          <w:rFonts w:ascii="Arial" w:eastAsia="MS Mincho" w:hAnsi="Arial" w:cs="Arial"/>
          <w:bCs/>
          <w:lang w:eastAsia="ja-JP"/>
        </w:rPr>
        <w:tab/>
        <w:t xml:space="preserve">Data transfer design to support various types of data (e.g. AI/ML, Sensing, </w:t>
      </w:r>
      <w:proofErr w:type="spellStart"/>
      <w:r>
        <w:rPr>
          <w:rFonts w:ascii="Arial" w:eastAsia="MS Mincho" w:hAnsi="Arial" w:cs="Arial"/>
          <w:bCs/>
          <w:lang w:eastAsia="ja-JP"/>
        </w:rPr>
        <w:t>etc</w:t>
      </w:r>
      <w:proofErr w:type="spellEnd"/>
      <w:r>
        <w:rPr>
          <w:rFonts w:ascii="Arial" w:eastAsia="MS Mincho" w:hAnsi="Arial" w:cs="Arial"/>
          <w:bCs/>
          <w:lang w:eastAsia="ja-JP"/>
        </w:rPr>
        <w:t>)</w:t>
      </w:r>
    </w:p>
    <w:p w14:paraId="68A1E26A" w14:textId="77777777" w:rsidR="00461387" w:rsidRDefault="00203E06">
      <w:pPr>
        <w:numPr>
          <w:ilvl w:val="0"/>
          <w:numId w:val="7"/>
        </w:numPr>
        <w:spacing w:after="0"/>
        <w:rPr>
          <w:rFonts w:ascii="Arial" w:eastAsia="MS Mincho" w:hAnsi="Arial" w:cs="Arial"/>
          <w:lang w:eastAsia="ja-JP"/>
        </w:rPr>
      </w:pPr>
      <w:r>
        <w:rPr>
          <w:rFonts w:ascii="Arial" w:eastAsia="MS Mincho" w:hAnsi="Arial" w:cs="Arial"/>
          <w:lang w:eastAsia="ja-JP"/>
        </w:rPr>
        <w:t>AI/ML for 6GR</w:t>
      </w:r>
    </w:p>
    <w:p w14:paraId="68A1E26B" w14:textId="77777777" w:rsidR="00461387" w:rsidRDefault="00203E06">
      <w:pPr>
        <w:numPr>
          <w:ilvl w:val="1"/>
          <w:numId w:val="8"/>
        </w:numPr>
        <w:tabs>
          <w:tab w:val="clear" w:pos="840"/>
        </w:tabs>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AI/ML use cases</w:t>
      </w:r>
    </w:p>
    <w:p w14:paraId="68A1E26C" w14:textId="77777777" w:rsidR="00461387" w:rsidRDefault="00203E06">
      <w:pPr>
        <w:numPr>
          <w:ilvl w:val="1"/>
          <w:numId w:val="8"/>
        </w:numPr>
        <w:tabs>
          <w:tab w:val="clear" w:pos="840"/>
        </w:tabs>
        <w:spacing w:after="0"/>
        <w:rPr>
          <w:rFonts w:ascii="Arial" w:eastAsia="MS Mincho" w:hAnsi="Arial" w:cs="Arial"/>
          <w:lang w:eastAsia="ja-JP"/>
        </w:rPr>
      </w:pPr>
      <w:r>
        <w:rPr>
          <w:rFonts w:ascii="Arial" w:eastAsia="MS Mincho" w:hAnsi="Arial" w:cs="Arial"/>
          <w:lang w:eastAsia="ja-JP"/>
        </w:rPr>
        <w:t>LCM Procedure</w:t>
      </w:r>
    </w:p>
    <w:p w14:paraId="68A1E26D" w14:textId="77777777" w:rsidR="00461387" w:rsidRDefault="00203E06">
      <w:pPr>
        <w:numPr>
          <w:ilvl w:val="1"/>
          <w:numId w:val="8"/>
        </w:numPr>
        <w:tabs>
          <w:tab w:val="clear" w:pos="840"/>
        </w:tabs>
        <w:spacing w:after="0"/>
        <w:rPr>
          <w:rFonts w:ascii="Arial" w:eastAsia="MS Mincho" w:hAnsi="Arial" w:cs="Arial"/>
          <w:lang w:eastAsia="ja-JP"/>
        </w:rPr>
      </w:pPr>
      <w:r>
        <w:rPr>
          <w:rFonts w:ascii="Arial" w:eastAsia="MS Mincho" w:hAnsi="Arial" w:cs="Arial"/>
          <w:lang w:eastAsia="ja-JP"/>
        </w:rPr>
        <w:t>Data collection and data management</w:t>
      </w:r>
    </w:p>
    <w:p w14:paraId="68A1E26E" w14:textId="77777777" w:rsidR="00461387" w:rsidRDefault="00203E06">
      <w:pPr>
        <w:numPr>
          <w:ilvl w:val="0"/>
          <w:numId w:val="7"/>
        </w:numPr>
        <w:spacing w:after="0"/>
        <w:rPr>
          <w:rFonts w:ascii="Arial" w:eastAsia="MS Mincho" w:hAnsi="Arial" w:cs="Arial"/>
          <w:lang w:eastAsia="ja-JP"/>
        </w:rPr>
      </w:pPr>
      <w:r>
        <w:rPr>
          <w:rFonts w:ascii="Arial" w:eastAsia="MS Mincho" w:hAnsi="Arial" w:cs="Arial"/>
          <w:lang w:eastAsia="ja-JP"/>
        </w:rPr>
        <w:t xml:space="preserve">Mobility </w:t>
      </w:r>
    </w:p>
    <w:p w14:paraId="68A1E26F" w14:textId="77777777" w:rsidR="00461387" w:rsidRDefault="00203E06">
      <w:pPr>
        <w:numPr>
          <w:ilvl w:val="0"/>
          <w:numId w:val="7"/>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ISAC</w:t>
      </w:r>
    </w:p>
    <w:p w14:paraId="68A1E270" w14:textId="77777777" w:rsidR="00461387" w:rsidRDefault="00203E06">
      <w:pPr>
        <w:numPr>
          <w:ilvl w:val="0"/>
          <w:numId w:val="7"/>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Migration from 5G NR to 6GR</w:t>
      </w:r>
    </w:p>
    <w:bookmarkEnd w:id="2"/>
    <w:p w14:paraId="68A1E271" w14:textId="77777777" w:rsidR="00461387" w:rsidRDefault="00461387">
      <w:pPr>
        <w:rPr>
          <w:rFonts w:ascii="Arial" w:eastAsia="MS Mincho" w:hAnsi="Arial" w:cs="Arial"/>
          <w:lang w:eastAsia="ja-JP"/>
        </w:rPr>
      </w:pPr>
    </w:p>
    <w:p w14:paraId="68A1E272"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29bis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68A1E273"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74"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High-level discussions on the overall RAN architecture and design principles.</w:t>
      </w:r>
    </w:p>
    <w:p w14:paraId="68A1E275"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lastRenderedPageBreak/>
        <w:t xml:space="preserve">RAN-CN functional split, interface, protocol stack and procedures </w:t>
      </w:r>
    </w:p>
    <w:p w14:paraId="68A1E276"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High-level discussions of functional split, interfaces, protocol stacks, and associated procedures between RAN and CN.</w:t>
      </w:r>
    </w:p>
    <w:p w14:paraId="68A1E277"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78" w14:textId="77777777" w:rsidR="00461387" w:rsidRDefault="00203E06">
      <w:pPr>
        <w:pStyle w:val="Listenabsatz"/>
        <w:numPr>
          <w:ilvl w:val="1"/>
          <w:numId w:val="6"/>
        </w:numPr>
        <w:spacing w:line="278" w:lineRule="auto"/>
        <w:ind w:hanging="357"/>
        <w:rPr>
          <w:rFonts w:ascii="Arial" w:eastAsia="MS Mincho" w:hAnsi="Arial" w:cs="Arial"/>
          <w:sz w:val="22"/>
          <w:szCs w:val="22"/>
          <w:lang w:eastAsia="ja-JP"/>
        </w:rPr>
      </w:pPr>
      <w:r>
        <w:rPr>
          <w:rFonts w:ascii="Arial" w:eastAsia="MS Mincho" w:hAnsi="Arial" w:cs="Arial"/>
          <w:sz w:val="22"/>
          <w:szCs w:val="22"/>
          <w:lang w:eastAsia="ja-JP"/>
        </w:rPr>
        <w:t>High-level discussions on intra-RAN functional split, internal interfaces, protocol stacks, and procedures.</w:t>
      </w:r>
    </w:p>
    <w:p w14:paraId="68A1E279"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7A"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Identification of existing and new AI/</w:t>
      </w:r>
      <w:proofErr w:type="gramStart"/>
      <w:r>
        <w:rPr>
          <w:rFonts w:ascii="Arial" w:eastAsia="MS Mincho" w:hAnsi="Arial" w:cs="Arial"/>
          <w:sz w:val="22"/>
          <w:szCs w:val="22"/>
          <w:lang w:eastAsia="ja-JP"/>
        </w:rPr>
        <w:t>ML use</w:t>
      </w:r>
      <w:proofErr w:type="gramEnd"/>
      <w:r>
        <w:rPr>
          <w:rFonts w:ascii="Arial" w:eastAsia="MS Mincho" w:hAnsi="Arial" w:cs="Arial"/>
          <w:sz w:val="22"/>
          <w:szCs w:val="22"/>
          <w:lang w:eastAsia="ja-JP"/>
        </w:rPr>
        <w:t xml:space="preserve"> cases in 6G RAN.</w:t>
      </w:r>
    </w:p>
    <w:p w14:paraId="68A1E27E" w14:textId="77777777" w:rsidR="00461387" w:rsidRDefault="00461387">
      <w:pPr>
        <w:rPr>
          <w:rFonts w:ascii="Arial" w:hAnsi="Arial" w:cs="Arial"/>
        </w:rPr>
      </w:pPr>
    </w:p>
    <w:p w14:paraId="68A1E27F"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16bis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7</w:t>
      </w:r>
      <w:r>
        <w:rPr>
          <w:rFonts w:ascii="Arial" w:hAnsi="Arial" w:cs="Arial"/>
          <w:lang w:eastAsia="zh-CN"/>
        </w:rPr>
        <w:t xml:space="preserve"> TU)</w:t>
      </w:r>
    </w:p>
    <w:p w14:paraId="68A1E280"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8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68A1E282"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8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68A1E28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68A1E285"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86"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68A1E28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68A1E288"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68A1E28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68A1E28A"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8B"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68A1E28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8D"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68A1E28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68A1E28F"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9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68A1E291"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9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68A1E293"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9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68A1E295"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96"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68A1E29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68A1E298"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9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68A1E29A"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68A1E29B"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68A1E29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68A1E29D"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29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68A1E29F"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68A1E2A0"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lastRenderedPageBreak/>
        <w:t>RAN4 operation efficiency</w:t>
      </w:r>
    </w:p>
    <w:p w14:paraId="68A1E2A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68A1E2A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68A1E2A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68A1E2A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2A5" w14:textId="77777777" w:rsidR="00461387" w:rsidRDefault="00461387">
      <w:pPr>
        <w:rPr>
          <w:rFonts w:ascii="Arial" w:eastAsia="MS Mincho" w:hAnsi="Arial" w:cs="Arial"/>
          <w:lang w:eastAsia="ja-JP"/>
        </w:rPr>
      </w:pPr>
    </w:p>
    <w:p w14:paraId="68A1E2A6" w14:textId="77777777" w:rsidR="00461387" w:rsidRDefault="00203E06">
      <w:pPr>
        <w:pStyle w:val="berschrift2"/>
        <w:rPr>
          <w:rFonts w:ascii="Arial" w:hAnsi="Arial" w:cs="Arial"/>
          <w:lang w:eastAsia="zh-CN"/>
        </w:rPr>
      </w:pPr>
      <w:r>
        <w:rPr>
          <w:rFonts w:ascii="Arial" w:eastAsia="MS Mincho" w:hAnsi="Arial" w:cs="Arial" w:hint="eastAsia"/>
          <w:lang w:eastAsia="ja-JP"/>
        </w:rPr>
        <w:t>November</w:t>
      </w:r>
      <w:r>
        <w:rPr>
          <w:rFonts w:ascii="Arial" w:hAnsi="Arial" w:cs="Arial"/>
          <w:lang w:eastAsia="zh-CN"/>
        </w:rPr>
        <w:t xml:space="preserve"> 202</w:t>
      </w:r>
      <w:r>
        <w:rPr>
          <w:rFonts w:ascii="Arial" w:eastAsia="MS Mincho" w:hAnsi="Arial" w:cs="Arial"/>
          <w:lang w:eastAsia="ja-JP"/>
        </w:rPr>
        <w:t>5</w:t>
      </w:r>
    </w:p>
    <w:p w14:paraId="68A1E2A7"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68A1E2A8"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A9"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68A1E2AA"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AB"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68A1E2AC"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68A1E2AD"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AE"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AF"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B0"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B1"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channel coding</w:t>
      </w:r>
    </w:p>
    <w:p w14:paraId="68A1E2B2"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68A1E2B3"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B4"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modulation, including joint channel coding and modulation</w:t>
      </w:r>
    </w:p>
    <w:p w14:paraId="68A1E2B5"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68A1E2B6"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B7"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evaluation assumptions</w:t>
      </w:r>
      <w:r>
        <w:rPr>
          <w:rFonts w:ascii="Arial" w:eastAsia="MS Mincho" w:hAnsi="Arial" w:cs="Arial" w:hint="eastAsia"/>
          <w:sz w:val="22"/>
          <w:szCs w:val="22"/>
          <w:lang w:eastAsia="ja-JP"/>
        </w:rPr>
        <w:t>/</w:t>
      </w:r>
      <w:r>
        <w:rPr>
          <w:rFonts w:ascii="Arial" w:eastAsia="MS Mincho" w:hAnsi="Arial" w:cs="Arial"/>
          <w:sz w:val="22"/>
          <w:szCs w:val="22"/>
          <w:lang w:eastAsia="ja-JP"/>
        </w:rPr>
        <w:t>methodologies</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68A1E2B8"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w:t>
      </w:r>
    </w:p>
    <w:p w14:paraId="68A1E2B9"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Select </w:t>
      </w:r>
      <w:r>
        <w:rPr>
          <w:rFonts w:ascii="Arial" w:hAnsi="Arial" w:cs="Arial"/>
          <w:sz w:val="22"/>
          <w:szCs w:val="22"/>
          <w:lang w:eastAsia="en-US"/>
        </w:rPr>
        <w:t>AI/ML use cases</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68A1E2BA" w14:textId="77777777" w:rsidR="00461387" w:rsidRDefault="00461387">
      <w:pPr>
        <w:rPr>
          <w:rFonts w:ascii="Arial" w:eastAsia="MS Mincho" w:hAnsi="Arial" w:cs="Arial"/>
          <w:lang w:eastAsia="ja-JP"/>
        </w:rPr>
      </w:pPr>
    </w:p>
    <w:p w14:paraId="68A1E2BB"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68A1E2BC" w14:textId="77777777" w:rsidR="00461387" w:rsidRDefault="00203E06">
      <w:pPr>
        <w:numPr>
          <w:ilvl w:val="0"/>
          <w:numId w:val="9"/>
        </w:numPr>
        <w:spacing w:after="0"/>
        <w:rPr>
          <w:rFonts w:ascii="Arial" w:eastAsia="MS Mincho" w:hAnsi="Arial" w:cs="Arial"/>
          <w:lang w:eastAsia="ja-JP"/>
        </w:rPr>
      </w:pPr>
      <w:r>
        <w:rPr>
          <w:rFonts w:ascii="Arial" w:eastAsia="MS Mincho" w:hAnsi="Arial" w:cs="Arial"/>
          <w:lang w:eastAsia="ja-JP"/>
        </w:rPr>
        <w:t xml:space="preserve">General </w:t>
      </w:r>
    </w:p>
    <w:p w14:paraId="68A1E2BE" w14:textId="37979322" w:rsidR="00461387" w:rsidRDefault="00461387">
      <w:pPr>
        <w:numPr>
          <w:ilvl w:val="1"/>
          <w:numId w:val="9"/>
        </w:numPr>
        <w:tabs>
          <w:tab w:val="clear" w:pos="840"/>
        </w:tabs>
        <w:spacing w:after="0"/>
        <w:rPr>
          <w:rFonts w:ascii="Arial" w:eastAsia="MS Mincho" w:hAnsi="Arial" w:cs="Arial"/>
          <w:lang w:eastAsia="ja-JP"/>
        </w:rPr>
      </w:pPr>
    </w:p>
    <w:p w14:paraId="68A1E2BF"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UE capability framework</w:t>
      </w:r>
    </w:p>
    <w:p w14:paraId="68A1E2C0"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TN/NTN integration</w:t>
      </w:r>
    </w:p>
    <w:p w14:paraId="68A1E2C1"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hint="eastAsia"/>
          <w:lang w:eastAsia="ja-JP"/>
        </w:rPr>
        <w:t xml:space="preserve">Design approaches, </w:t>
      </w:r>
      <w:proofErr w:type="gramStart"/>
      <w:r>
        <w:rPr>
          <w:rFonts w:ascii="Arial" w:eastAsia="MS Mincho" w:hAnsi="Arial" w:cs="Arial" w:hint="eastAsia"/>
          <w:lang w:eastAsia="ja-JP"/>
        </w:rPr>
        <w:t>New</w:t>
      </w:r>
      <w:proofErr w:type="gramEnd"/>
      <w:r>
        <w:rPr>
          <w:rFonts w:ascii="Arial" w:eastAsia="MS Mincho" w:hAnsi="Arial" w:cs="Arial" w:hint="eastAsia"/>
          <w:lang w:eastAsia="ja-JP"/>
        </w:rPr>
        <w:t xml:space="preserve"> services, Others</w:t>
      </w:r>
    </w:p>
    <w:p w14:paraId="68A1E2C2" w14:textId="77777777" w:rsidR="00461387" w:rsidRDefault="00203E06">
      <w:pPr>
        <w:numPr>
          <w:ilvl w:val="0"/>
          <w:numId w:val="9"/>
        </w:numPr>
        <w:spacing w:after="0"/>
        <w:rPr>
          <w:rFonts w:ascii="Arial" w:eastAsia="MS Mincho" w:hAnsi="Arial" w:cs="Arial"/>
          <w:lang w:eastAsia="ja-JP"/>
        </w:rPr>
      </w:pPr>
      <w:r>
        <w:rPr>
          <w:rFonts w:ascii="Arial" w:eastAsia="MS Mincho" w:hAnsi="Arial" w:cs="Arial"/>
          <w:lang w:eastAsia="ja-JP"/>
        </w:rPr>
        <w:t>Radio interface, protocol architecture and procedures</w:t>
      </w:r>
    </w:p>
    <w:p w14:paraId="68A1E2C3"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User plane</w:t>
      </w:r>
    </w:p>
    <w:p w14:paraId="68A1E2C4"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Control plane</w:t>
      </w:r>
    </w:p>
    <w:p w14:paraId="68A1E2C5" w14:textId="77777777" w:rsidR="00461387" w:rsidRDefault="00203E06">
      <w:pPr>
        <w:numPr>
          <w:ilvl w:val="1"/>
          <w:numId w:val="9"/>
        </w:numPr>
        <w:tabs>
          <w:tab w:val="clear" w:pos="840"/>
        </w:tabs>
        <w:spacing w:after="0"/>
        <w:rPr>
          <w:rFonts w:ascii="Arial" w:eastAsia="MS Mincho" w:hAnsi="Arial" w:cs="Arial"/>
          <w:bCs/>
          <w:lang w:eastAsia="ja-JP"/>
        </w:rPr>
      </w:pPr>
      <w:r>
        <w:rPr>
          <w:rFonts w:ascii="Arial" w:eastAsia="MS Mincho" w:hAnsi="Arial" w:cs="Arial"/>
          <w:bCs/>
          <w:lang w:eastAsia="ja-JP"/>
        </w:rPr>
        <w:tab/>
        <w:t xml:space="preserve">Data transfer design to support various types of data (e.g. AI/ML, Sensing, </w:t>
      </w:r>
      <w:proofErr w:type="spellStart"/>
      <w:r>
        <w:rPr>
          <w:rFonts w:ascii="Arial" w:eastAsia="MS Mincho" w:hAnsi="Arial" w:cs="Arial"/>
          <w:bCs/>
          <w:lang w:eastAsia="ja-JP"/>
        </w:rPr>
        <w:t>etc</w:t>
      </w:r>
      <w:proofErr w:type="spellEnd"/>
      <w:r>
        <w:rPr>
          <w:rFonts w:ascii="Arial" w:eastAsia="MS Mincho" w:hAnsi="Arial" w:cs="Arial"/>
          <w:bCs/>
          <w:lang w:eastAsia="ja-JP"/>
        </w:rPr>
        <w:t>)</w:t>
      </w:r>
    </w:p>
    <w:p w14:paraId="68A1E2C6" w14:textId="77777777" w:rsidR="00461387" w:rsidRDefault="00203E06">
      <w:pPr>
        <w:numPr>
          <w:ilvl w:val="0"/>
          <w:numId w:val="9"/>
        </w:numPr>
        <w:spacing w:after="0"/>
        <w:rPr>
          <w:rFonts w:ascii="Arial" w:eastAsia="MS Mincho" w:hAnsi="Arial" w:cs="Arial"/>
          <w:lang w:eastAsia="ja-JP"/>
        </w:rPr>
      </w:pPr>
      <w:r>
        <w:rPr>
          <w:rFonts w:ascii="Arial" w:eastAsia="MS Mincho" w:hAnsi="Arial" w:cs="Arial" w:hint="eastAsia"/>
          <w:lang w:eastAsia="ja-JP"/>
        </w:rPr>
        <w:t>Common User plane and Control plane</w:t>
      </w:r>
    </w:p>
    <w:p w14:paraId="68A1E2C7" w14:textId="77777777" w:rsidR="00461387" w:rsidRDefault="00203E06" w:rsidP="008F0A7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Data transfer, model transfer, and AIML</w:t>
      </w:r>
    </w:p>
    <w:p w14:paraId="68A1E2C8" w14:textId="77777777" w:rsidR="00461387" w:rsidRDefault="00203E06" w:rsidP="008F0A7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Energy efficiency</w:t>
      </w:r>
    </w:p>
    <w:p w14:paraId="68A1E2C9" w14:textId="77777777" w:rsidR="00461387" w:rsidRDefault="00203E06" w:rsidP="008F0A76">
      <w:pPr>
        <w:numPr>
          <w:ilvl w:val="1"/>
          <w:numId w:val="9"/>
        </w:numPr>
        <w:tabs>
          <w:tab w:val="clear" w:pos="840"/>
        </w:tabs>
        <w:spacing w:after="0"/>
        <w:rPr>
          <w:rFonts w:ascii="Arial" w:eastAsia="MS Mincho" w:hAnsi="Arial" w:cs="Arial"/>
          <w:lang w:eastAsia="ja-JP"/>
        </w:rPr>
      </w:pPr>
      <w:proofErr w:type="gramStart"/>
      <w:r>
        <w:rPr>
          <w:rFonts w:ascii="Arial" w:eastAsia="MS Mincho" w:hAnsi="Arial" w:cs="Arial"/>
          <w:lang w:eastAsia="ja-JP"/>
        </w:rPr>
        <w:t>Others</w:t>
      </w:r>
      <w:r w:rsidRPr="008F0A76">
        <w:rPr>
          <w:rFonts w:ascii="Arial" w:eastAsia="MS Mincho" w:hAnsi="Arial" w:cs="Arial"/>
          <w:lang w:eastAsia="ja-JP"/>
        </w:rPr>
        <w:t>(</w:t>
      </w:r>
      <w:proofErr w:type="gramEnd"/>
      <w:r w:rsidRPr="008F0A76">
        <w:rPr>
          <w:rFonts w:ascii="Arial" w:eastAsia="MS Mincho" w:hAnsi="Arial" w:cs="Arial"/>
          <w:i/>
          <w:iCs/>
          <w:lang w:eastAsia="ja-JP"/>
        </w:rPr>
        <w:t>including any remaining Access stratum security-related aspects, in alignment with requirements from SA3.</w:t>
      </w:r>
      <w:r w:rsidRPr="008F0A76">
        <w:rPr>
          <w:rFonts w:ascii="Arial" w:eastAsia="MS Mincho" w:hAnsi="Arial" w:cs="Arial"/>
          <w:lang w:eastAsia="ja-JP"/>
        </w:rPr>
        <w:t>)</w:t>
      </w:r>
    </w:p>
    <w:p w14:paraId="68A1E2CE" w14:textId="77777777" w:rsidR="00461387" w:rsidRDefault="00203E06">
      <w:pPr>
        <w:numPr>
          <w:ilvl w:val="0"/>
          <w:numId w:val="9"/>
        </w:numPr>
        <w:spacing w:after="0"/>
        <w:rPr>
          <w:rFonts w:ascii="Arial" w:eastAsia="MS Mincho" w:hAnsi="Arial" w:cs="Arial"/>
          <w:lang w:eastAsia="ja-JP"/>
        </w:rPr>
      </w:pPr>
      <w:r>
        <w:rPr>
          <w:rFonts w:ascii="Arial" w:eastAsia="MS Mincho" w:hAnsi="Arial" w:cs="Arial"/>
          <w:lang w:eastAsia="ja-JP"/>
        </w:rPr>
        <w:t xml:space="preserve">Mobility </w:t>
      </w:r>
    </w:p>
    <w:p w14:paraId="68A1E2CF" w14:textId="77777777" w:rsidR="00461387" w:rsidRDefault="00203E06">
      <w:pPr>
        <w:numPr>
          <w:ilvl w:val="0"/>
          <w:numId w:val="9"/>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ISAC</w:t>
      </w:r>
    </w:p>
    <w:p w14:paraId="68A1E2D0" w14:textId="77777777" w:rsidR="00461387" w:rsidRDefault="00203E06">
      <w:pPr>
        <w:numPr>
          <w:ilvl w:val="0"/>
          <w:numId w:val="9"/>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lastRenderedPageBreak/>
        <w:t>Migration from 5G NR to 6GR</w:t>
      </w:r>
    </w:p>
    <w:p w14:paraId="68A1E2D1" w14:textId="77777777" w:rsidR="00461387" w:rsidRDefault="00461387">
      <w:pPr>
        <w:rPr>
          <w:rFonts w:ascii="Arial" w:eastAsia="MS Mincho" w:hAnsi="Arial" w:cs="Arial"/>
          <w:lang w:eastAsia="ja-JP"/>
        </w:rPr>
      </w:pPr>
    </w:p>
    <w:p w14:paraId="68A1E2D2" w14:textId="77777777" w:rsidR="00461387" w:rsidRDefault="00203E06">
      <w:pPr>
        <w:rPr>
          <w:rFonts w:ascii="Arial" w:eastAsia="MS Mincho" w:hAnsi="Arial" w:cs="Arial"/>
          <w:lang w:eastAsia="ja-JP"/>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30</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68A1E2D3"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D4"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 and design principles.</w:t>
      </w:r>
    </w:p>
    <w:p w14:paraId="68A1E2D5"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2D6"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Identify options regarding functional split, interfaces, protocol stacks, and associated procedures between RAN and CN.</w:t>
      </w:r>
    </w:p>
    <w:p w14:paraId="68A1E2D7"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D8" w14:textId="77777777" w:rsidR="00461387" w:rsidRDefault="00203E06">
      <w:pPr>
        <w:pStyle w:val="Listenabsatz"/>
        <w:numPr>
          <w:ilvl w:val="1"/>
          <w:numId w:val="6"/>
        </w:numPr>
        <w:spacing w:line="278" w:lineRule="auto"/>
        <w:ind w:hanging="357"/>
        <w:rPr>
          <w:rFonts w:ascii="Arial" w:eastAsia="MS Mincho" w:hAnsi="Arial" w:cs="Arial"/>
          <w:sz w:val="22"/>
          <w:szCs w:val="22"/>
          <w:lang w:eastAsia="ja-JP"/>
        </w:rPr>
      </w:pPr>
      <w:r>
        <w:rPr>
          <w:rFonts w:ascii="Arial" w:eastAsia="MS Mincho" w:hAnsi="Arial" w:cs="Arial"/>
          <w:sz w:val="22"/>
          <w:szCs w:val="22"/>
          <w:lang w:eastAsia="ja-JP"/>
        </w:rPr>
        <w:t>Identify options regarding intra-RAN functional split, internal interfaces, protocol stacks, and procedures.</w:t>
      </w:r>
    </w:p>
    <w:p w14:paraId="68A1E2D9"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DA"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Continue to identify existing and new AI/ML use cases in 6G RAN.</w:t>
      </w:r>
    </w:p>
    <w:p w14:paraId="68A1E2DF" w14:textId="77777777" w:rsidR="00461387" w:rsidRDefault="00461387">
      <w:pPr>
        <w:rPr>
          <w:rFonts w:ascii="Arial" w:eastAsia="MS Mincho" w:hAnsi="Arial" w:cs="Arial"/>
          <w:lang w:eastAsia="ja-JP"/>
        </w:rPr>
      </w:pPr>
    </w:p>
    <w:p w14:paraId="68A1E2E0"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7</w:t>
      </w:r>
      <w:r>
        <w:rPr>
          <w:rFonts w:ascii="Arial" w:hAnsi="Arial" w:cs="Arial"/>
          <w:lang w:eastAsia="zh-CN"/>
        </w:rPr>
        <w:t xml:space="preserve"> TU)</w:t>
      </w:r>
    </w:p>
    <w:p w14:paraId="68A1E2E1"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E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68A1E2E3"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E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2E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68A1E2E6"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E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2E8"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2E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2EA"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2EB"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E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2ED"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E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2EF"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2F0"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F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68A1E2F2"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F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68A1E2F4"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F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AI/ML framework</w:t>
      </w:r>
    </w:p>
    <w:p w14:paraId="68A1E2F6"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2F7"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F8"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2F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2FA"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FB"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2F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2FD"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on models, scenarios, parameters, and methodologies to be used in conducting coexistence studies.</w:t>
      </w:r>
    </w:p>
    <w:p w14:paraId="68A1E2F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2FF"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0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0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02"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0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0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0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06"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07" w14:textId="77777777" w:rsidR="00461387" w:rsidRDefault="00461387">
      <w:pPr>
        <w:rPr>
          <w:rFonts w:ascii="Arial" w:eastAsia="MS Mincho" w:hAnsi="Arial" w:cs="Arial"/>
          <w:lang w:eastAsia="ja-JP"/>
        </w:rPr>
      </w:pPr>
    </w:p>
    <w:p w14:paraId="68A1E308" w14:textId="77777777" w:rsidR="00461387" w:rsidRDefault="00203E06">
      <w:pPr>
        <w:pStyle w:val="berschrift2"/>
        <w:rPr>
          <w:rFonts w:ascii="Arial" w:hAnsi="Arial" w:cs="Arial"/>
          <w:lang w:eastAsia="zh-CN"/>
        </w:rPr>
      </w:pPr>
      <w:r>
        <w:rPr>
          <w:rFonts w:ascii="Arial" w:eastAsia="MS Mincho" w:hAnsi="Arial" w:cs="Arial"/>
          <w:lang w:eastAsia="ja-JP"/>
        </w:rPr>
        <w:t>February</w:t>
      </w:r>
      <w:r>
        <w:rPr>
          <w:rFonts w:ascii="Arial" w:hAnsi="Arial" w:cs="Arial"/>
          <w:lang w:eastAsia="zh-CN"/>
        </w:rPr>
        <w:t xml:space="preserve"> 202</w:t>
      </w:r>
      <w:r>
        <w:rPr>
          <w:rFonts w:ascii="Arial" w:eastAsia="MS Mincho" w:hAnsi="Arial" w:cs="Arial" w:hint="eastAsia"/>
          <w:lang w:eastAsia="ja-JP"/>
        </w:rPr>
        <w:t>6</w:t>
      </w:r>
    </w:p>
    <w:p w14:paraId="68A1E309"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w:t>
      </w:r>
      <w:r>
        <w:rPr>
          <w:rFonts w:ascii="Arial" w:hAnsi="Arial" w:cs="Arial"/>
          <w:lang w:eastAsia="zh-CN"/>
        </w:rPr>
        <w:t xml:space="preserve"> TU)</w:t>
      </w:r>
    </w:p>
    <w:p w14:paraId="1524A95B" w14:textId="7A329A1A" w:rsidR="00DA1BF0" w:rsidRDefault="00DA1BF0" w:rsidP="00DA1BF0">
      <w:pPr>
        <w:pStyle w:val="Listenabsatz"/>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42088F86" w14:textId="18C89AC5" w:rsidR="00DA1BF0" w:rsidRPr="00A23084" w:rsidRDefault="006A22AA" w:rsidP="00A23084">
      <w:pPr>
        <w:pStyle w:val="Listenabsatz"/>
        <w:numPr>
          <w:ilvl w:val="1"/>
          <w:numId w:val="6"/>
        </w:numPr>
        <w:rPr>
          <w:rFonts w:ascii="Arial" w:hAnsi="Arial" w:cs="Arial"/>
          <w:sz w:val="22"/>
          <w:szCs w:val="22"/>
          <w:lang w:eastAsia="en-US"/>
        </w:rPr>
      </w:pPr>
      <w:r w:rsidRPr="006A22AA">
        <w:rPr>
          <w:rFonts w:ascii="Arial" w:eastAsia="MS Mincho" w:hAnsi="Arial" w:cs="Arial"/>
          <w:sz w:val="22"/>
          <w:szCs w:val="22"/>
          <w:lang w:eastAsia="ja-JP"/>
        </w:rPr>
        <w:t>Update of traffic models and evaluation models that can be commonly used for evaluating technology proposals</w:t>
      </w:r>
    </w:p>
    <w:p w14:paraId="68A1E30D" w14:textId="79CCD4B1"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68A1E30E"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the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311"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312"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candidate</w:t>
      </w:r>
      <w:r>
        <w:rPr>
          <w:rFonts w:ascii="Arial" w:eastAsia="MS Mincho" w:hAnsi="Arial" w:cs="Arial"/>
          <w:sz w:val="22"/>
          <w:szCs w:val="22"/>
          <w:lang w:eastAsia="ja-JP"/>
        </w:rPr>
        <w:t xml:space="preserve"> channel coding</w:t>
      </w:r>
    </w:p>
    <w:p w14:paraId="68A1E313"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314"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candidate</w:t>
      </w:r>
      <w:r>
        <w:rPr>
          <w:rFonts w:ascii="Arial" w:eastAsia="MS Mincho" w:hAnsi="Arial" w:cs="Arial"/>
          <w:sz w:val="22"/>
          <w:szCs w:val="22"/>
          <w:lang w:eastAsia="ja-JP"/>
        </w:rPr>
        <w:t xml:space="preserve"> modulation, including joint channel coding and modulation</w:t>
      </w:r>
    </w:p>
    <w:p w14:paraId="68A1E315"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316" w14:textId="7DBC68D8" w:rsidR="00461387" w:rsidRDefault="006B21AD">
      <w:pPr>
        <w:pStyle w:val="Listenabsatz"/>
        <w:numPr>
          <w:ilvl w:val="1"/>
          <w:numId w:val="6"/>
        </w:numPr>
        <w:rPr>
          <w:rFonts w:ascii="Arial" w:hAnsi="Arial" w:cs="Arial"/>
          <w:sz w:val="22"/>
          <w:szCs w:val="22"/>
          <w:lang w:eastAsia="en-US"/>
        </w:rPr>
      </w:pPr>
      <w:r w:rsidRPr="006B21AD">
        <w:rPr>
          <w:rFonts w:ascii="Arial" w:eastAsia="MS Mincho" w:hAnsi="Arial" w:cs="Arial"/>
          <w:sz w:val="22"/>
          <w:szCs w:val="22"/>
          <w:lang w:eastAsia="ja-JP"/>
        </w:rPr>
        <w:t>Update of evaluation assumptions for power consumption.</w:t>
      </w:r>
    </w:p>
    <w:p w14:paraId="68A1E317"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w:t>
      </w:r>
    </w:p>
    <w:p w14:paraId="68A1E318" w14:textId="08D4C44C" w:rsidR="00461387" w:rsidRDefault="008B3B41">
      <w:pPr>
        <w:pStyle w:val="Listenabsatz"/>
        <w:numPr>
          <w:ilvl w:val="1"/>
          <w:numId w:val="6"/>
        </w:numPr>
        <w:rPr>
          <w:rFonts w:ascii="Arial" w:eastAsia="MS Mincho" w:hAnsi="Arial" w:cs="Arial"/>
          <w:lang w:eastAsia="ja-JP"/>
        </w:rPr>
      </w:pPr>
      <w:r w:rsidRPr="008B3B41">
        <w:rPr>
          <w:rFonts w:ascii="Arial" w:hAnsi="Arial" w:cs="Arial"/>
          <w:sz w:val="22"/>
          <w:szCs w:val="22"/>
          <w:lang w:eastAsia="en-US"/>
        </w:rPr>
        <w:t>Considering the spirit of RP-253864, RAN1 will provide a preliminary assessment about all available use cases based on the discussion in the past three meetings and send LS to report to RANP</w:t>
      </w:r>
    </w:p>
    <w:p w14:paraId="092FE15F" w14:textId="7DC59088" w:rsidR="00744A87" w:rsidRPr="00A23084" w:rsidRDefault="00744A87">
      <w:pPr>
        <w:pStyle w:val="Listenabsatz"/>
        <w:numPr>
          <w:ilvl w:val="0"/>
          <w:numId w:val="6"/>
        </w:numPr>
        <w:rPr>
          <w:rFonts w:ascii="Arial" w:hAnsi="Arial" w:cs="Arial"/>
          <w:sz w:val="22"/>
          <w:szCs w:val="22"/>
          <w:lang w:eastAsia="en-US"/>
        </w:rPr>
      </w:pPr>
      <w:r w:rsidRPr="00744A87">
        <w:rPr>
          <w:rFonts w:ascii="Arial" w:hAnsi="Arial" w:cs="Arial"/>
          <w:sz w:val="22"/>
          <w:szCs w:val="22"/>
          <w:lang w:eastAsia="en-US"/>
        </w:rPr>
        <w:t>General aspects and frameworks</w:t>
      </w:r>
    </w:p>
    <w:p w14:paraId="33B3C78E" w14:textId="664B3E4E" w:rsidR="00744A87" w:rsidRPr="00A23084" w:rsidRDefault="00547F3C" w:rsidP="00A23084">
      <w:pPr>
        <w:pStyle w:val="Listenabsatz"/>
        <w:numPr>
          <w:ilvl w:val="1"/>
          <w:numId w:val="6"/>
        </w:numPr>
        <w:rPr>
          <w:rFonts w:ascii="Arial" w:hAnsi="Arial" w:cs="Arial"/>
          <w:sz w:val="22"/>
          <w:szCs w:val="22"/>
          <w:lang w:eastAsia="en-US"/>
        </w:rPr>
      </w:pPr>
      <w:r w:rsidRPr="00547F3C">
        <w:rPr>
          <w:rFonts w:ascii="Arial" w:hAnsi="Arial" w:cs="Arial"/>
          <w:sz w:val="22"/>
          <w:szCs w:val="22"/>
          <w:lang w:eastAsia="en-US"/>
        </w:rPr>
        <w:t>identify candidates and frameworks of duplexing types, for spectrum utilization, for aggregation, for TN&amp;NTN, scalability related aspects, and for targeting coverage, frame structure, the maximum bandwidth at network side and UE side, etc.</w:t>
      </w:r>
    </w:p>
    <w:p w14:paraId="68A1E319" w14:textId="25EB9814"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Initial access</w:t>
      </w:r>
      <w:r w:rsidR="002731D8">
        <w:rPr>
          <w:rFonts w:ascii="Arial" w:eastAsia="MS Mincho" w:hAnsi="Arial" w:cs="Arial" w:hint="eastAsia"/>
          <w:sz w:val="22"/>
          <w:szCs w:val="22"/>
          <w:lang w:eastAsia="ja-JP"/>
        </w:rPr>
        <w:t xml:space="preserve"> and mobility</w:t>
      </w:r>
    </w:p>
    <w:p w14:paraId="68A1E31A" w14:textId="657B3D39"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for initial access</w:t>
      </w:r>
      <w:r w:rsidR="00CF7C1C">
        <w:rPr>
          <w:rFonts w:ascii="Arial" w:eastAsia="MS Mincho" w:hAnsi="Arial" w:cs="Arial" w:hint="eastAsia"/>
          <w:sz w:val="22"/>
          <w:szCs w:val="22"/>
          <w:lang w:eastAsia="ja-JP"/>
        </w:rPr>
        <w:t xml:space="preserve"> and mobility</w:t>
      </w:r>
      <w:r>
        <w:rPr>
          <w:rFonts w:ascii="Arial" w:eastAsia="MS Mincho" w:hAnsi="Arial" w:cs="Arial" w:hint="eastAsia"/>
          <w:sz w:val="22"/>
          <w:szCs w:val="22"/>
          <w:lang w:eastAsia="ja-JP"/>
        </w:rPr>
        <w:t>, i</w:t>
      </w:r>
      <w:r>
        <w:rPr>
          <w:rFonts w:ascii="Arial" w:hAnsi="Arial" w:cs="Arial"/>
          <w:sz w:val="22"/>
          <w:szCs w:val="22"/>
          <w:lang w:eastAsia="en-US"/>
        </w:rPr>
        <w:t xml:space="preserve">ncluding synchronization </w:t>
      </w:r>
      <w:r w:rsidR="00D8743F" w:rsidRPr="00D8743F">
        <w:rPr>
          <w:rFonts w:ascii="Arial" w:hAnsi="Arial" w:cs="Arial"/>
          <w:sz w:val="22"/>
          <w:szCs w:val="22"/>
          <w:lang w:eastAsia="en-US"/>
        </w:rPr>
        <w:t>acquisition and beam measurement</w:t>
      </w:r>
      <w:r w:rsidR="00D8743F">
        <w:rPr>
          <w:rFonts w:ascii="Arial" w:eastAsia="MS Mincho" w:hAnsi="Arial" w:cs="Arial" w:hint="eastAsia"/>
          <w:sz w:val="22"/>
          <w:szCs w:val="22"/>
          <w:lang w:eastAsia="ja-JP"/>
        </w:rPr>
        <w:t xml:space="preserve">, </w:t>
      </w:r>
      <w:r w:rsidR="00CD588B" w:rsidRPr="00CD588B">
        <w:rPr>
          <w:rFonts w:ascii="Arial" w:eastAsia="MS Mincho" w:hAnsi="Arial" w:cs="Arial"/>
          <w:sz w:val="22"/>
          <w:szCs w:val="22"/>
          <w:lang w:eastAsia="ja-JP"/>
        </w:rPr>
        <w:t>PRACH and RACH procedure</w:t>
      </w:r>
      <w:r w:rsidR="00CD588B">
        <w:rPr>
          <w:rFonts w:ascii="Arial" w:eastAsia="MS Mincho" w:hAnsi="Arial" w:cs="Arial" w:hint="eastAsia"/>
          <w:sz w:val="22"/>
          <w:szCs w:val="22"/>
          <w:lang w:eastAsia="ja-JP"/>
        </w:rPr>
        <w:t xml:space="preserve">, </w:t>
      </w:r>
      <w:r w:rsidR="00E80A31">
        <w:rPr>
          <w:rFonts w:ascii="Arial" w:eastAsia="MS Mincho" w:hAnsi="Arial" w:cs="Arial" w:hint="eastAsia"/>
          <w:sz w:val="22"/>
          <w:szCs w:val="22"/>
          <w:lang w:eastAsia="ja-JP"/>
        </w:rPr>
        <w:t>b</w:t>
      </w:r>
      <w:r w:rsidR="00E80A31" w:rsidRPr="00E80A31">
        <w:rPr>
          <w:rFonts w:ascii="Arial" w:eastAsia="MS Mincho" w:hAnsi="Arial" w:cs="Arial"/>
          <w:sz w:val="22"/>
          <w:szCs w:val="22"/>
          <w:lang w:eastAsia="ja-JP"/>
        </w:rPr>
        <w:t>andwidth operation</w:t>
      </w:r>
      <w:r>
        <w:rPr>
          <w:rFonts w:ascii="Arial" w:hAnsi="Arial" w:cs="Arial"/>
          <w:sz w:val="22"/>
          <w:szCs w:val="22"/>
          <w:lang w:eastAsia="en-US"/>
        </w:rPr>
        <w:t>, etc.</w:t>
      </w:r>
    </w:p>
    <w:p w14:paraId="68A1E31B"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68A1E31C" w14:textId="43E89497" w:rsidR="00461387" w:rsidRDefault="00203E06">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 xml:space="preserve">Identify candidate </w:t>
      </w:r>
      <w:r w:rsidR="002333C7">
        <w:rPr>
          <w:rFonts w:ascii="Arial" w:eastAsia="MS Mincho" w:hAnsi="Arial" w:cs="Arial" w:hint="eastAsia"/>
          <w:sz w:val="22"/>
          <w:szCs w:val="22"/>
          <w:lang w:eastAsia="ja-JP"/>
        </w:rPr>
        <w:t xml:space="preserve">technologies for </w:t>
      </w:r>
      <w:r>
        <w:rPr>
          <w:rFonts w:ascii="Arial" w:eastAsia="MS Mincho" w:hAnsi="Arial" w:cs="Arial"/>
          <w:sz w:val="22"/>
          <w:szCs w:val="22"/>
          <w:lang w:eastAsia="ja-JP"/>
        </w:rPr>
        <w:t>MIMO</w:t>
      </w:r>
      <w:r w:rsidR="002333C7">
        <w:rPr>
          <w:rFonts w:ascii="Arial" w:eastAsia="MS Mincho" w:hAnsi="Arial" w:cs="Arial" w:hint="eastAsia"/>
          <w:sz w:val="22"/>
          <w:szCs w:val="22"/>
          <w:lang w:eastAsia="ja-JP"/>
        </w:rPr>
        <w:t xml:space="preserve"> </w:t>
      </w:r>
      <w:r w:rsidR="00EB4D17">
        <w:rPr>
          <w:rFonts w:ascii="Arial" w:eastAsia="MS Mincho" w:hAnsi="Arial" w:cs="Arial"/>
          <w:sz w:val="22"/>
          <w:szCs w:val="22"/>
          <w:lang w:eastAsia="ja-JP"/>
        </w:rPr>
        <w:t>operation</w:t>
      </w:r>
      <w:r w:rsidR="009C51A4">
        <w:rPr>
          <w:rFonts w:ascii="Arial" w:eastAsia="MS Mincho" w:hAnsi="Arial" w:cs="Arial" w:hint="eastAsia"/>
          <w:sz w:val="22"/>
          <w:szCs w:val="22"/>
          <w:lang w:eastAsia="ja-JP"/>
        </w:rPr>
        <w:t xml:space="preserve">, including </w:t>
      </w:r>
      <w:r w:rsidR="00D5641F" w:rsidRPr="00D5641F">
        <w:rPr>
          <w:rFonts w:ascii="Arial" w:eastAsia="MS Mincho" w:hAnsi="Arial" w:cs="Arial"/>
          <w:sz w:val="22"/>
          <w:szCs w:val="22"/>
          <w:lang w:eastAsia="ja-JP"/>
        </w:rPr>
        <w:t>Downlink transmission scheme(s) for downlink control channels</w:t>
      </w:r>
      <w:r w:rsidR="00D5641F">
        <w:rPr>
          <w:rFonts w:ascii="Arial" w:eastAsia="MS Mincho" w:hAnsi="Arial" w:cs="Arial" w:hint="eastAsia"/>
          <w:sz w:val="22"/>
          <w:szCs w:val="22"/>
          <w:lang w:eastAsia="ja-JP"/>
        </w:rPr>
        <w:t xml:space="preserve">, </w:t>
      </w:r>
      <w:r w:rsidR="00A56864" w:rsidRPr="00A56864">
        <w:rPr>
          <w:rFonts w:ascii="Arial" w:eastAsia="MS Mincho" w:hAnsi="Arial" w:cs="Arial"/>
          <w:sz w:val="22"/>
          <w:szCs w:val="22"/>
          <w:lang w:eastAsia="ja-JP"/>
        </w:rPr>
        <w:t>Downlink transmission scheme(s) for downlink shared channels</w:t>
      </w:r>
      <w:r w:rsidR="000F04A1">
        <w:rPr>
          <w:rFonts w:ascii="Arial" w:eastAsia="MS Mincho" w:hAnsi="Arial" w:cs="Arial" w:hint="eastAsia"/>
          <w:sz w:val="22"/>
          <w:szCs w:val="22"/>
          <w:lang w:eastAsia="ja-JP"/>
        </w:rPr>
        <w:t xml:space="preserve">, </w:t>
      </w:r>
      <w:r w:rsidR="000F04A1" w:rsidRPr="000F04A1">
        <w:rPr>
          <w:rFonts w:ascii="Arial" w:eastAsia="MS Mincho" w:hAnsi="Arial" w:cs="Arial"/>
          <w:sz w:val="22"/>
          <w:szCs w:val="22"/>
          <w:lang w:eastAsia="ja-JP"/>
        </w:rPr>
        <w:t>Uplink transmission scheme(s) for uplink channels</w:t>
      </w:r>
      <w:r w:rsidR="000F04A1">
        <w:rPr>
          <w:rFonts w:ascii="Arial" w:eastAsia="MS Mincho" w:hAnsi="Arial" w:cs="Arial" w:hint="eastAsia"/>
          <w:sz w:val="22"/>
          <w:szCs w:val="22"/>
          <w:lang w:eastAsia="ja-JP"/>
        </w:rPr>
        <w:t xml:space="preserve">, </w:t>
      </w:r>
      <w:r w:rsidR="00EC3F23" w:rsidRPr="00EC3F23">
        <w:rPr>
          <w:rFonts w:ascii="Arial" w:eastAsia="MS Mincho" w:hAnsi="Arial" w:cs="Arial"/>
          <w:sz w:val="22"/>
          <w:szCs w:val="22"/>
          <w:lang w:eastAsia="ja-JP"/>
        </w:rPr>
        <w:t>Beam management for downlink and uplink</w:t>
      </w:r>
      <w:r w:rsidR="00EC3F23">
        <w:rPr>
          <w:rFonts w:ascii="Arial" w:eastAsia="MS Mincho" w:hAnsi="Arial" w:cs="Arial" w:hint="eastAsia"/>
          <w:sz w:val="22"/>
          <w:szCs w:val="22"/>
          <w:lang w:eastAsia="ja-JP"/>
        </w:rPr>
        <w:t>, etc.</w:t>
      </w:r>
    </w:p>
    <w:p w14:paraId="499CC138" w14:textId="77777777" w:rsidR="00D90951" w:rsidRPr="00A23084" w:rsidRDefault="00D90951">
      <w:pPr>
        <w:pStyle w:val="Listenabsatz"/>
        <w:numPr>
          <w:ilvl w:val="0"/>
          <w:numId w:val="6"/>
        </w:numPr>
        <w:rPr>
          <w:rFonts w:ascii="Arial" w:hAnsi="Arial" w:cs="Arial"/>
          <w:sz w:val="22"/>
          <w:szCs w:val="22"/>
          <w:lang w:eastAsia="en-US"/>
        </w:rPr>
      </w:pPr>
      <w:r w:rsidRPr="00D90951">
        <w:rPr>
          <w:rFonts w:ascii="Arial" w:hAnsi="Arial" w:cs="Arial"/>
          <w:bCs/>
          <w:sz w:val="22"/>
          <w:szCs w:val="22"/>
          <w:lang w:eastAsia="en-US"/>
        </w:rPr>
        <w:t>CSI acquisition and report</w:t>
      </w:r>
    </w:p>
    <w:p w14:paraId="6F364351" w14:textId="3CAEC69D" w:rsidR="00D90951" w:rsidRPr="00A23084" w:rsidRDefault="00CF7C1C" w:rsidP="00A23084">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 xml:space="preserve">Identify candidate </w:t>
      </w:r>
      <w:r>
        <w:rPr>
          <w:rFonts w:ascii="Arial" w:eastAsia="MS Mincho" w:hAnsi="Arial" w:cs="Arial" w:hint="eastAsia"/>
          <w:sz w:val="22"/>
          <w:szCs w:val="22"/>
          <w:lang w:eastAsia="ja-JP"/>
        </w:rPr>
        <w:t>technologies for</w:t>
      </w:r>
      <w:r w:rsidR="009F6816">
        <w:rPr>
          <w:rFonts w:ascii="Arial" w:eastAsia="MS Mincho" w:hAnsi="Arial" w:cs="Arial" w:hint="eastAsia"/>
          <w:sz w:val="22"/>
          <w:szCs w:val="22"/>
          <w:lang w:eastAsia="ja-JP"/>
        </w:rPr>
        <w:t xml:space="preserve"> </w:t>
      </w:r>
      <w:r w:rsidR="009F6816" w:rsidRPr="00D90951">
        <w:rPr>
          <w:rFonts w:ascii="Arial" w:hAnsi="Arial" w:cs="Arial"/>
          <w:bCs/>
          <w:sz w:val="22"/>
          <w:szCs w:val="22"/>
          <w:lang w:eastAsia="en-US"/>
        </w:rPr>
        <w:t>CSI acquisition and report</w:t>
      </w:r>
      <w:r w:rsidR="00030CC7">
        <w:rPr>
          <w:rFonts w:ascii="Arial" w:eastAsia="MS Mincho" w:hAnsi="Arial" w:cs="Arial" w:hint="eastAsia"/>
          <w:sz w:val="22"/>
          <w:szCs w:val="22"/>
          <w:lang w:eastAsia="ja-JP"/>
        </w:rPr>
        <w:t xml:space="preserve">, </w:t>
      </w:r>
      <w:r w:rsidR="00030CC7">
        <w:rPr>
          <w:rFonts w:ascii="Arial" w:eastAsia="MS Mincho" w:hAnsi="Arial" w:cs="Arial"/>
          <w:sz w:val="22"/>
          <w:szCs w:val="22"/>
          <w:lang w:eastAsia="ja-JP"/>
        </w:rPr>
        <w:t>including</w:t>
      </w:r>
      <w:r w:rsidR="00030CC7">
        <w:rPr>
          <w:rFonts w:ascii="Arial" w:eastAsia="MS Mincho" w:hAnsi="Arial" w:cs="Arial" w:hint="eastAsia"/>
          <w:sz w:val="22"/>
          <w:szCs w:val="22"/>
          <w:lang w:eastAsia="ja-JP"/>
        </w:rPr>
        <w:t xml:space="preserve"> </w:t>
      </w:r>
      <w:r w:rsidR="00030CC7" w:rsidRPr="00030CC7">
        <w:rPr>
          <w:rFonts w:ascii="Arial" w:eastAsia="MS Mincho" w:hAnsi="Arial" w:cs="Arial"/>
          <w:sz w:val="22"/>
          <w:szCs w:val="22"/>
          <w:lang w:eastAsia="ja-JP"/>
        </w:rPr>
        <w:t>downlink-based CSI acquisition</w:t>
      </w:r>
      <w:r w:rsidR="00030CC7">
        <w:rPr>
          <w:rFonts w:ascii="Arial" w:eastAsia="MS Mincho" w:hAnsi="Arial" w:cs="Arial" w:hint="eastAsia"/>
          <w:sz w:val="22"/>
          <w:szCs w:val="22"/>
          <w:lang w:eastAsia="ja-JP"/>
        </w:rPr>
        <w:t>, uplink</w:t>
      </w:r>
      <w:r w:rsidR="00030CC7" w:rsidRPr="00030CC7">
        <w:rPr>
          <w:rFonts w:ascii="Arial" w:eastAsia="MS Mincho" w:hAnsi="Arial" w:cs="Arial"/>
          <w:sz w:val="22"/>
          <w:szCs w:val="22"/>
          <w:lang w:eastAsia="ja-JP"/>
        </w:rPr>
        <w:t>-based CSI acquisition</w:t>
      </w:r>
      <w:r w:rsidR="009F6816">
        <w:rPr>
          <w:rFonts w:ascii="Arial" w:eastAsia="MS Mincho" w:hAnsi="Arial" w:cs="Arial" w:hint="eastAsia"/>
          <w:sz w:val="22"/>
          <w:szCs w:val="22"/>
          <w:lang w:eastAsia="ja-JP"/>
        </w:rPr>
        <w:t>, etc.</w:t>
      </w:r>
    </w:p>
    <w:p w14:paraId="68A1E31D" w14:textId="2D3AED85" w:rsidR="00461387" w:rsidRDefault="00C603F8">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t>Downlink</w:t>
      </w:r>
      <w:r w:rsidR="00203E06">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sidR="00203E06">
        <w:rPr>
          <w:rFonts w:ascii="Arial" w:hAnsi="Arial" w:cs="Arial"/>
          <w:sz w:val="22"/>
          <w:szCs w:val="22"/>
          <w:lang w:eastAsia="en-US"/>
        </w:rPr>
        <w:t>, scheduling and HARQ operation</w:t>
      </w:r>
    </w:p>
    <w:p w14:paraId="68A1E31E" w14:textId="71737CA9"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 xml:space="preserve">for </w:t>
      </w:r>
      <w:r w:rsidR="00786ECB">
        <w:rPr>
          <w:rFonts w:ascii="Arial" w:eastAsia="MS Mincho" w:hAnsi="Arial" w:cs="Arial" w:hint="eastAsia"/>
          <w:sz w:val="22"/>
          <w:szCs w:val="22"/>
          <w:lang w:eastAsia="ja-JP"/>
        </w:rPr>
        <w:t>downlink</w:t>
      </w:r>
      <w:r>
        <w:rPr>
          <w:rFonts w:ascii="Arial" w:hAnsi="Arial" w:cs="Arial"/>
          <w:sz w:val="22"/>
          <w:szCs w:val="22"/>
          <w:lang w:eastAsia="en-US"/>
        </w:rPr>
        <w:t xml:space="preserve"> control</w:t>
      </w:r>
      <w:r w:rsidR="00786ECB">
        <w:rPr>
          <w:rFonts w:ascii="Arial" w:eastAsia="MS Mincho" w:hAnsi="Arial" w:cs="Arial" w:hint="eastAsia"/>
          <w:sz w:val="22"/>
          <w:szCs w:val="22"/>
          <w:lang w:eastAsia="ja-JP"/>
        </w:rPr>
        <w:t xml:space="preserve"> channel</w:t>
      </w:r>
      <w:r>
        <w:rPr>
          <w:rFonts w:ascii="Arial" w:hAnsi="Arial" w:cs="Arial"/>
          <w:sz w:val="22"/>
          <w:szCs w:val="22"/>
          <w:lang w:eastAsia="en-US"/>
        </w:rPr>
        <w:t>, scheduling</w:t>
      </w:r>
      <w:r w:rsidR="000010E8">
        <w:rPr>
          <w:rFonts w:ascii="Arial" w:eastAsia="MS Mincho" w:hAnsi="Arial" w:cs="Arial" w:hint="eastAsia"/>
          <w:sz w:val="22"/>
          <w:szCs w:val="22"/>
          <w:lang w:eastAsia="ja-JP"/>
        </w:rPr>
        <w:t>,</w:t>
      </w:r>
      <w:r>
        <w:rPr>
          <w:rFonts w:ascii="Arial" w:hAnsi="Arial" w:cs="Arial"/>
          <w:sz w:val="22"/>
          <w:szCs w:val="22"/>
          <w:lang w:eastAsia="en-US"/>
        </w:rPr>
        <w:t xml:space="preserve"> HARQ operation</w:t>
      </w:r>
      <w:r w:rsidR="000010E8">
        <w:rPr>
          <w:rFonts w:ascii="Arial" w:eastAsia="MS Mincho" w:hAnsi="Arial" w:cs="Arial" w:hint="eastAsia"/>
          <w:sz w:val="22"/>
          <w:szCs w:val="22"/>
          <w:lang w:eastAsia="ja-JP"/>
        </w:rPr>
        <w:t xml:space="preserve">, </w:t>
      </w:r>
      <w:r w:rsidR="00E70DD0">
        <w:rPr>
          <w:rFonts w:ascii="Arial" w:eastAsia="MS Mincho" w:hAnsi="Arial" w:cs="Arial" w:hint="eastAsia"/>
          <w:sz w:val="22"/>
          <w:szCs w:val="22"/>
          <w:lang w:eastAsia="ja-JP"/>
        </w:rPr>
        <w:t>as well as o</w:t>
      </w:r>
      <w:r w:rsidR="00E70DD0" w:rsidRPr="00E70DD0">
        <w:rPr>
          <w:rFonts w:ascii="Arial" w:eastAsia="MS Mincho" w:hAnsi="Arial" w:cs="Arial"/>
          <w:sz w:val="22"/>
          <w:szCs w:val="22"/>
          <w:lang w:eastAsia="ja-JP"/>
        </w:rPr>
        <w:t>ther physical layer signals, channels and procedure</w:t>
      </w:r>
    </w:p>
    <w:p w14:paraId="5455AF94" w14:textId="77777777" w:rsidR="001F3951" w:rsidRPr="00A23084" w:rsidRDefault="001F3951">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t>WUS and operation</w:t>
      </w:r>
    </w:p>
    <w:p w14:paraId="17D80AD5" w14:textId="728BF4F6" w:rsidR="001F3951" w:rsidRPr="00A23084" w:rsidRDefault="007B6F03" w:rsidP="00A23084">
      <w:pPr>
        <w:pStyle w:val="Listenabsatz"/>
        <w:numPr>
          <w:ilvl w:val="1"/>
          <w:numId w:val="6"/>
        </w:numPr>
        <w:rPr>
          <w:rFonts w:ascii="Arial" w:hAnsi="Arial" w:cs="Arial"/>
          <w:sz w:val="22"/>
          <w:szCs w:val="22"/>
          <w:lang w:eastAsia="en-US"/>
        </w:rPr>
      </w:pPr>
      <w:r>
        <w:rPr>
          <w:rFonts w:ascii="Arial" w:hAnsi="Arial" w:cs="Arial"/>
          <w:sz w:val="22"/>
          <w:szCs w:val="22"/>
          <w:lang w:eastAsia="en-US"/>
        </w:rPr>
        <w:lastRenderedPageBreak/>
        <w:t xml:space="preserve">Identify candidate technologies </w:t>
      </w:r>
      <w:r>
        <w:rPr>
          <w:rFonts w:ascii="Arial" w:eastAsia="MS Mincho" w:hAnsi="Arial" w:cs="Arial" w:hint="eastAsia"/>
          <w:sz w:val="22"/>
          <w:szCs w:val="22"/>
          <w:lang w:eastAsia="ja-JP"/>
        </w:rPr>
        <w:t>for</w:t>
      </w:r>
      <w:r w:rsidR="008167B7">
        <w:rPr>
          <w:rFonts w:ascii="Arial" w:eastAsia="MS Mincho" w:hAnsi="Arial" w:cs="Arial" w:hint="eastAsia"/>
          <w:sz w:val="22"/>
          <w:szCs w:val="22"/>
          <w:lang w:eastAsia="ja-JP"/>
        </w:rPr>
        <w:t xml:space="preserve"> </w:t>
      </w:r>
      <w:r w:rsidR="008167B7" w:rsidRPr="008167B7">
        <w:rPr>
          <w:rFonts w:ascii="Arial" w:eastAsia="MS Mincho" w:hAnsi="Arial" w:cs="Arial"/>
          <w:bCs/>
          <w:sz w:val="22"/>
          <w:szCs w:val="22"/>
          <w:lang w:eastAsia="ja-JP"/>
        </w:rPr>
        <w:t>Downlink WUS and operation</w:t>
      </w:r>
      <w:r w:rsidR="008167B7">
        <w:rPr>
          <w:rFonts w:ascii="Arial" w:eastAsia="MS Mincho" w:hAnsi="Arial" w:cs="Arial" w:hint="eastAsia"/>
          <w:bCs/>
          <w:sz w:val="22"/>
          <w:szCs w:val="22"/>
          <w:lang w:eastAsia="ja-JP"/>
        </w:rPr>
        <w:t xml:space="preserve"> and </w:t>
      </w:r>
      <w:r w:rsidR="0099407B" w:rsidRPr="0099407B">
        <w:rPr>
          <w:rFonts w:ascii="Arial" w:eastAsia="MS Mincho" w:hAnsi="Arial" w:cs="Arial"/>
          <w:bCs/>
          <w:sz w:val="22"/>
          <w:szCs w:val="22"/>
          <w:lang w:eastAsia="ja-JP"/>
        </w:rPr>
        <w:t>Uplink WUS and operation</w:t>
      </w:r>
    </w:p>
    <w:p w14:paraId="68A1E323" w14:textId="49C2E19A"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NTN</w:t>
      </w:r>
    </w:p>
    <w:p w14:paraId="68A1E324" w14:textId="6A075BB8"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NTN technologies</w:t>
      </w:r>
      <w:r w:rsidR="00A07FB0">
        <w:rPr>
          <w:rFonts w:ascii="Arial" w:eastAsia="MS Mincho" w:hAnsi="Arial" w:cs="Arial" w:hint="eastAsia"/>
          <w:sz w:val="22"/>
          <w:szCs w:val="22"/>
          <w:lang w:eastAsia="ja-JP"/>
        </w:rPr>
        <w:t xml:space="preserve">, including </w:t>
      </w:r>
      <w:r w:rsidR="00A07FB0" w:rsidRPr="00A07FB0">
        <w:rPr>
          <w:rFonts w:ascii="Arial" w:eastAsia="MS Mincho" w:hAnsi="Arial" w:cs="Arial"/>
          <w:bCs/>
          <w:sz w:val="22"/>
          <w:szCs w:val="22"/>
          <w:lang w:eastAsia="ja-JP"/>
        </w:rPr>
        <w:t>NTN specific requirements and design for GNSS based operation</w:t>
      </w:r>
    </w:p>
    <w:p w14:paraId="68A1E327" w14:textId="77777777" w:rsidR="00461387" w:rsidRDefault="00461387">
      <w:pPr>
        <w:rPr>
          <w:rFonts w:ascii="Arial" w:eastAsia="MS Mincho" w:hAnsi="Arial" w:cs="Arial"/>
          <w:lang w:eastAsia="ja-JP"/>
        </w:rPr>
      </w:pPr>
    </w:p>
    <w:p w14:paraId="68A1E328"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9</w:t>
      </w:r>
      <w:r>
        <w:rPr>
          <w:rFonts w:ascii="Arial" w:hAnsi="Arial" w:cs="Arial"/>
          <w:lang w:eastAsia="zh-CN"/>
        </w:rPr>
        <w:t xml:space="preserve"> TU)</w:t>
      </w:r>
    </w:p>
    <w:p w14:paraId="05CCC003" w14:textId="77777777" w:rsidR="00410EDF" w:rsidRPr="00CE39A5" w:rsidRDefault="00410EDF" w:rsidP="00410EDF">
      <w:pPr>
        <w:numPr>
          <w:ilvl w:val="0"/>
          <w:numId w:val="10"/>
        </w:numPr>
        <w:spacing w:after="0"/>
        <w:rPr>
          <w:rFonts w:ascii="Arial" w:eastAsia="MS Mincho" w:hAnsi="Arial" w:cs="Arial"/>
          <w:lang w:eastAsia="ja-JP"/>
        </w:rPr>
      </w:pPr>
      <w:r w:rsidRPr="00CE39A5">
        <w:rPr>
          <w:rFonts w:ascii="Arial" w:eastAsia="MS Mincho" w:hAnsi="Arial" w:cs="Arial"/>
          <w:lang w:eastAsia="ja-JP"/>
        </w:rPr>
        <w:t xml:space="preserve">General </w:t>
      </w:r>
    </w:p>
    <w:p w14:paraId="1AEEDC3A" w14:textId="77777777" w:rsidR="00410EDF" w:rsidRPr="00CE39A5" w:rsidRDefault="00410EDF" w:rsidP="00410EDF">
      <w:pPr>
        <w:numPr>
          <w:ilvl w:val="1"/>
          <w:numId w:val="10"/>
        </w:numPr>
        <w:spacing w:after="0"/>
        <w:rPr>
          <w:rFonts w:ascii="Arial" w:eastAsia="MS Mincho" w:hAnsi="Arial" w:cs="Arial"/>
          <w:lang w:eastAsia="ja-JP"/>
        </w:rPr>
      </w:pPr>
      <w:r w:rsidRPr="00CE39A5">
        <w:rPr>
          <w:rFonts w:ascii="Arial" w:eastAsia="MS Mincho" w:hAnsi="Arial" w:cs="Arial"/>
          <w:lang w:eastAsia="ja-JP"/>
        </w:rPr>
        <w:t>UE capability framework</w:t>
      </w:r>
    </w:p>
    <w:p w14:paraId="58836C32" w14:textId="77777777" w:rsidR="00410EDF" w:rsidRPr="00CE39A5" w:rsidRDefault="00410EDF" w:rsidP="00410EDF">
      <w:pPr>
        <w:numPr>
          <w:ilvl w:val="1"/>
          <w:numId w:val="10"/>
        </w:numPr>
        <w:spacing w:after="0"/>
        <w:rPr>
          <w:rFonts w:ascii="Arial" w:eastAsia="MS Mincho" w:hAnsi="Arial" w:cs="Arial"/>
          <w:color w:val="D9D9D9" w:themeColor="background1" w:themeShade="D9"/>
          <w:lang w:eastAsia="ja-JP"/>
        </w:rPr>
      </w:pPr>
      <w:r w:rsidRPr="00CE39A5">
        <w:rPr>
          <w:rFonts w:ascii="Arial" w:eastAsia="MS Mincho" w:hAnsi="Arial" w:cs="Arial" w:hint="eastAsia"/>
          <w:color w:val="D9D9D9" w:themeColor="background1" w:themeShade="D9"/>
          <w:lang w:eastAsia="ja-JP"/>
        </w:rPr>
        <w:t>TN/NTN Harmonization</w:t>
      </w:r>
    </w:p>
    <w:p w14:paraId="44DA8CCF" w14:textId="77777777" w:rsidR="00410EDF" w:rsidRPr="00CE39A5" w:rsidRDefault="00410EDF" w:rsidP="00410EDF">
      <w:pPr>
        <w:numPr>
          <w:ilvl w:val="1"/>
          <w:numId w:val="10"/>
        </w:numPr>
        <w:spacing w:after="0"/>
        <w:rPr>
          <w:rFonts w:ascii="Arial" w:eastAsia="MS Mincho" w:hAnsi="Arial" w:cs="Arial"/>
          <w:lang w:eastAsia="ja-JP"/>
        </w:rPr>
      </w:pPr>
      <w:r w:rsidRPr="00CE39A5">
        <w:rPr>
          <w:rFonts w:ascii="Arial" w:eastAsia="SimSun" w:hAnsi="Arial" w:cs="Arial" w:hint="eastAsia"/>
          <w:lang w:eastAsia="zh-CN"/>
        </w:rPr>
        <w:t>Others</w:t>
      </w:r>
    </w:p>
    <w:p w14:paraId="0F58C874" w14:textId="77777777" w:rsidR="00410EDF" w:rsidRPr="00CE39A5" w:rsidRDefault="00410EDF" w:rsidP="00410EDF">
      <w:pPr>
        <w:numPr>
          <w:ilvl w:val="0"/>
          <w:numId w:val="10"/>
        </w:numPr>
        <w:spacing w:after="0"/>
        <w:rPr>
          <w:rFonts w:ascii="Arial" w:eastAsia="MS Mincho" w:hAnsi="Arial" w:cs="Arial"/>
          <w:lang w:eastAsia="ja-JP"/>
        </w:rPr>
      </w:pPr>
      <w:r w:rsidRPr="00CE39A5">
        <w:rPr>
          <w:rFonts w:ascii="Arial" w:eastAsia="MS Mincho" w:hAnsi="Arial" w:cs="Arial"/>
          <w:lang w:eastAsia="ja-JP"/>
        </w:rPr>
        <w:t>Radio interface, protocol architecture and procedures</w:t>
      </w:r>
    </w:p>
    <w:p w14:paraId="5C0EC927" w14:textId="77777777" w:rsidR="00410EDF" w:rsidRPr="00CE39A5" w:rsidRDefault="00410EDF" w:rsidP="00410EDF">
      <w:pPr>
        <w:numPr>
          <w:ilvl w:val="1"/>
          <w:numId w:val="10"/>
        </w:numPr>
        <w:spacing w:after="0"/>
        <w:rPr>
          <w:rFonts w:ascii="Arial" w:eastAsia="MS Mincho" w:hAnsi="Arial" w:cs="Arial"/>
          <w:lang w:eastAsia="ja-JP"/>
        </w:rPr>
      </w:pPr>
      <w:r w:rsidRPr="00CE39A5">
        <w:rPr>
          <w:rFonts w:ascii="Arial" w:eastAsia="MS Mincho" w:hAnsi="Arial" w:cs="Arial"/>
          <w:lang w:eastAsia="ja-JP"/>
        </w:rPr>
        <w:t>User plane</w:t>
      </w:r>
    </w:p>
    <w:p w14:paraId="3E47D428"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lang w:eastAsia="ja-JP"/>
        </w:rPr>
        <w:t>Mobile AI transmission characteristics</w:t>
      </w:r>
    </w:p>
    <w:p w14:paraId="64A2C717"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hint="eastAsia"/>
          <w:lang w:eastAsia="ja-JP"/>
        </w:rPr>
        <w:t>Functionality for User Plane and related functional requirements</w:t>
      </w:r>
    </w:p>
    <w:p w14:paraId="53BC9EE9"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lang w:eastAsia="ja-JP"/>
        </w:rPr>
        <w:t xml:space="preserve">QoS, </w:t>
      </w:r>
      <w:proofErr w:type="spellStart"/>
      <w:r w:rsidRPr="00CE39A5">
        <w:rPr>
          <w:rFonts w:ascii="Arial" w:eastAsia="MS Mincho" w:hAnsi="Arial" w:cs="Arial"/>
          <w:lang w:eastAsia="ja-JP"/>
        </w:rPr>
        <w:t>QoE</w:t>
      </w:r>
      <w:proofErr w:type="spellEnd"/>
      <w:r w:rsidRPr="00CE39A5">
        <w:rPr>
          <w:rFonts w:ascii="Arial" w:eastAsia="MS Mincho" w:hAnsi="Arial" w:cs="Arial"/>
          <w:lang w:eastAsia="ja-JP"/>
        </w:rPr>
        <w:t xml:space="preserve"> and Service-awareness</w:t>
      </w:r>
    </w:p>
    <w:p w14:paraId="06293D85"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lang w:eastAsia="ja-JP"/>
        </w:rPr>
        <w:t>Scheduling</w:t>
      </w:r>
    </w:p>
    <w:p w14:paraId="7729C7DE" w14:textId="77777777" w:rsidR="00410EDF" w:rsidRPr="00CE39A5" w:rsidRDefault="00410EDF" w:rsidP="00410EDF">
      <w:pPr>
        <w:numPr>
          <w:ilvl w:val="1"/>
          <w:numId w:val="10"/>
        </w:numPr>
        <w:spacing w:after="0"/>
        <w:rPr>
          <w:rFonts w:ascii="Arial" w:eastAsia="MS Mincho" w:hAnsi="Arial" w:cs="Arial"/>
          <w:lang w:eastAsia="ja-JP"/>
        </w:rPr>
      </w:pPr>
      <w:r w:rsidRPr="00CE39A5">
        <w:rPr>
          <w:rFonts w:ascii="Arial" w:eastAsia="MS Mincho" w:hAnsi="Arial" w:cs="Arial"/>
          <w:lang w:eastAsia="ja-JP"/>
        </w:rPr>
        <w:t>Control plane</w:t>
      </w:r>
    </w:p>
    <w:p w14:paraId="18E58477"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hint="eastAsia"/>
          <w:lang w:eastAsia="ja-JP"/>
        </w:rPr>
        <w:t>RRC Modelling and connection management</w:t>
      </w:r>
    </w:p>
    <w:p w14:paraId="3817839A"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hint="eastAsia"/>
          <w:lang w:eastAsia="ja-JP"/>
        </w:rPr>
        <w:t>RRC Structure and (re)configuration</w:t>
      </w:r>
    </w:p>
    <w:p w14:paraId="79207186"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hint="eastAsia"/>
          <w:lang w:eastAsia="ja-JP"/>
        </w:rPr>
        <w:t>System Information</w:t>
      </w:r>
    </w:p>
    <w:p w14:paraId="6CB025ED"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hint="eastAsia"/>
          <w:lang w:eastAsia="ja-JP"/>
        </w:rPr>
        <w:t>Paging</w:t>
      </w:r>
    </w:p>
    <w:p w14:paraId="3CABE5DE" w14:textId="77777777" w:rsidR="00410EDF" w:rsidRPr="00CE39A5" w:rsidRDefault="00410EDF" w:rsidP="00410EDF">
      <w:pPr>
        <w:numPr>
          <w:ilvl w:val="1"/>
          <w:numId w:val="10"/>
        </w:numPr>
        <w:spacing w:after="0"/>
        <w:rPr>
          <w:rFonts w:ascii="Arial" w:eastAsia="MS Mincho" w:hAnsi="Arial" w:cs="Arial"/>
          <w:bCs/>
          <w:lang w:eastAsia="ja-JP"/>
        </w:rPr>
      </w:pPr>
      <w:r w:rsidRPr="00CE39A5">
        <w:rPr>
          <w:rFonts w:ascii="Arial" w:eastAsia="MS Mincho" w:hAnsi="Arial" w:cs="Arial" w:hint="eastAsia"/>
          <w:bCs/>
          <w:lang w:eastAsia="ja-JP"/>
        </w:rPr>
        <w:t>Common User plane and Control plane</w:t>
      </w:r>
    </w:p>
    <w:p w14:paraId="299E375D" w14:textId="77777777" w:rsidR="00410EDF" w:rsidRPr="00CE39A5" w:rsidRDefault="00410EDF" w:rsidP="00410EDF">
      <w:pPr>
        <w:numPr>
          <w:ilvl w:val="2"/>
          <w:numId w:val="10"/>
        </w:numPr>
        <w:spacing w:after="0"/>
        <w:rPr>
          <w:rFonts w:ascii="Arial" w:eastAsia="MS Mincho" w:hAnsi="Arial" w:cs="Arial"/>
          <w:bCs/>
          <w:lang w:eastAsia="ja-JP"/>
        </w:rPr>
      </w:pPr>
      <w:r w:rsidRPr="00CE39A5">
        <w:rPr>
          <w:rFonts w:ascii="Arial" w:eastAsia="MS Mincho" w:hAnsi="Arial" w:cs="Arial"/>
          <w:bCs/>
          <w:lang w:eastAsia="ja-JP"/>
        </w:rPr>
        <w:tab/>
        <w:t xml:space="preserve">Data transfer </w:t>
      </w:r>
      <w:r w:rsidRPr="00CE39A5">
        <w:rPr>
          <w:rFonts w:ascii="Arial" w:eastAsia="SimSun" w:hAnsi="Arial" w:cs="Arial" w:hint="eastAsia"/>
          <w:bCs/>
          <w:lang w:eastAsia="zh-CN"/>
        </w:rPr>
        <w:t>and model transfer</w:t>
      </w:r>
    </w:p>
    <w:p w14:paraId="35BEA9BA" w14:textId="77777777" w:rsidR="00410EDF" w:rsidRPr="00CE39A5" w:rsidRDefault="00410EDF" w:rsidP="00410EDF">
      <w:pPr>
        <w:numPr>
          <w:ilvl w:val="2"/>
          <w:numId w:val="10"/>
        </w:numPr>
        <w:spacing w:after="0"/>
        <w:rPr>
          <w:rFonts w:ascii="Arial" w:eastAsia="MS Mincho" w:hAnsi="Arial" w:cs="Arial"/>
          <w:bCs/>
          <w:lang w:eastAsia="ja-JP"/>
        </w:rPr>
      </w:pPr>
      <w:r w:rsidRPr="00CE39A5">
        <w:rPr>
          <w:rFonts w:ascii="Arial" w:eastAsia="SimSun" w:hAnsi="Arial" w:cs="Arial" w:hint="eastAsia"/>
          <w:bCs/>
          <w:lang w:eastAsia="zh-CN"/>
        </w:rPr>
        <w:t>Energy efficiency</w:t>
      </w:r>
    </w:p>
    <w:p w14:paraId="6E820E39" w14:textId="77777777" w:rsidR="00410EDF" w:rsidRPr="00CE39A5" w:rsidRDefault="00410EDF" w:rsidP="00410EDF">
      <w:pPr>
        <w:numPr>
          <w:ilvl w:val="2"/>
          <w:numId w:val="10"/>
        </w:numPr>
        <w:spacing w:after="0"/>
        <w:rPr>
          <w:rFonts w:ascii="Arial" w:eastAsia="MS Mincho" w:hAnsi="Arial" w:cs="Arial"/>
          <w:bCs/>
          <w:lang w:eastAsia="ja-JP"/>
        </w:rPr>
      </w:pPr>
      <w:r w:rsidRPr="00CE39A5">
        <w:rPr>
          <w:rFonts w:ascii="Arial" w:eastAsia="SimSun" w:hAnsi="Arial" w:cs="Arial" w:hint="eastAsia"/>
          <w:bCs/>
          <w:lang w:eastAsia="zh-CN"/>
        </w:rPr>
        <w:t>Security</w:t>
      </w:r>
    </w:p>
    <w:p w14:paraId="0E688FC1" w14:textId="77777777" w:rsidR="00410EDF" w:rsidRPr="00CE39A5" w:rsidRDefault="00410EDF" w:rsidP="00410EDF">
      <w:pPr>
        <w:numPr>
          <w:ilvl w:val="0"/>
          <w:numId w:val="10"/>
        </w:numPr>
        <w:spacing w:after="0"/>
        <w:rPr>
          <w:rFonts w:ascii="Arial" w:eastAsia="MS Mincho" w:hAnsi="Arial" w:cs="Arial"/>
          <w:lang w:eastAsia="ja-JP"/>
        </w:rPr>
      </w:pPr>
      <w:r w:rsidRPr="00CE39A5">
        <w:rPr>
          <w:rFonts w:ascii="Arial" w:eastAsia="MS Mincho" w:hAnsi="Arial" w:cs="Arial"/>
          <w:lang w:eastAsia="ja-JP"/>
        </w:rPr>
        <w:t>AI/ML for 6GR</w:t>
      </w:r>
    </w:p>
    <w:p w14:paraId="5C5F9A15" w14:textId="77777777" w:rsidR="00410EDF" w:rsidRPr="00B977CC" w:rsidRDefault="00410EDF" w:rsidP="00410EDF">
      <w:pPr>
        <w:numPr>
          <w:ilvl w:val="1"/>
          <w:numId w:val="11"/>
        </w:numPr>
        <w:spacing w:after="0"/>
        <w:rPr>
          <w:rFonts w:ascii="Arial" w:eastAsia="MS Mincho" w:hAnsi="Arial" w:cs="Arial"/>
          <w:lang w:eastAsia="ja-JP"/>
        </w:rPr>
      </w:pPr>
      <w:r w:rsidRPr="00B977CC">
        <w:rPr>
          <w:rFonts w:ascii="Arial" w:eastAsia="MS Mincho" w:hAnsi="Arial" w:cs="Arial"/>
          <w:lang w:eastAsia="ja-JP"/>
        </w:rPr>
        <w:t>AI/ML use cases</w:t>
      </w:r>
    </w:p>
    <w:p w14:paraId="5AA6EF98" w14:textId="77777777" w:rsidR="00410EDF" w:rsidRPr="00CE39A5" w:rsidRDefault="00410EDF" w:rsidP="00410EDF">
      <w:pPr>
        <w:numPr>
          <w:ilvl w:val="1"/>
          <w:numId w:val="11"/>
        </w:numPr>
        <w:spacing w:after="0"/>
        <w:rPr>
          <w:rFonts w:ascii="Arial" w:eastAsia="MS Mincho" w:hAnsi="Arial" w:cs="Arial"/>
          <w:color w:val="D9D9D9" w:themeColor="background1" w:themeShade="D9"/>
          <w:lang w:eastAsia="ja-JP"/>
        </w:rPr>
      </w:pPr>
      <w:r w:rsidRPr="00CE39A5">
        <w:rPr>
          <w:rFonts w:ascii="Arial" w:eastAsia="MS Mincho" w:hAnsi="Arial" w:cs="Arial" w:hint="eastAsia"/>
          <w:color w:val="D9D9D9" w:themeColor="background1" w:themeShade="D9"/>
          <w:lang w:eastAsia="ja-JP"/>
        </w:rPr>
        <w:t>LCM Procedure</w:t>
      </w:r>
    </w:p>
    <w:p w14:paraId="51427D7F" w14:textId="77777777" w:rsidR="00410EDF" w:rsidRPr="00CE39A5" w:rsidRDefault="00410EDF" w:rsidP="00410EDF">
      <w:pPr>
        <w:numPr>
          <w:ilvl w:val="1"/>
          <w:numId w:val="11"/>
        </w:numPr>
        <w:spacing w:after="0"/>
        <w:rPr>
          <w:rFonts w:ascii="Arial" w:eastAsia="MS Mincho" w:hAnsi="Arial" w:cs="Arial"/>
          <w:lang w:eastAsia="ja-JP"/>
        </w:rPr>
      </w:pPr>
      <w:r w:rsidRPr="00CE39A5">
        <w:rPr>
          <w:rFonts w:ascii="Arial" w:eastAsia="MS Mincho" w:hAnsi="Arial" w:cs="Arial"/>
          <w:lang w:eastAsia="ja-JP"/>
        </w:rPr>
        <w:t>Data collection and data management</w:t>
      </w:r>
    </w:p>
    <w:p w14:paraId="7ED564D3" w14:textId="77777777" w:rsidR="00410EDF" w:rsidRPr="00CE39A5" w:rsidRDefault="00410EDF" w:rsidP="00410EDF">
      <w:pPr>
        <w:numPr>
          <w:ilvl w:val="0"/>
          <w:numId w:val="10"/>
        </w:numPr>
        <w:spacing w:after="0"/>
        <w:rPr>
          <w:rFonts w:ascii="Arial" w:eastAsia="MS Mincho" w:hAnsi="Arial" w:cs="Arial"/>
          <w:lang w:eastAsia="ja-JP"/>
        </w:rPr>
      </w:pPr>
      <w:r w:rsidRPr="00CE39A5">
        <w:rPr>
          <w:rFonts w:ascii="Arial" w:eastAsia="MS Mincho" w:hAnsi="Arial" w:cs="Arial"/>
          <w:lang w:eastAsia="ja-JP"/>
        </w:rPr>
        <w:t xml:space="preserve">Mobility </w:t>
      </w:r>
    </w:p>
    <w:p w14:paraId="5B89DDE0" w14:textId="77777777" w:rsidR="00410EDF" w:rsidRPr="00CE39A5" w:rsidRDefault="00410EDF" w:rsidP="00410EDF">
      <w:pPr>
        <w:numPr>
          <w:ilvl w:val="0"/>
          <w:numId w:val="10"/>
        </w:numPr>
        <w:spacing w:after="0"/>
        <w:rPr>
          <w:rFonts w:ascii="Arial" w:eastAsia="MS Mincho" w:hAnsi="Arial" w:cs="Arial"/>
          <w:color w:val="D9D9D9" w:themeColor="background1" w:themeShade="D9"/>
          <w:lang w:eastAsia="ja-JP"/>
        </w:rPr>
      </w:pPr>
      <w:r w:rsidRPr="00CE39A5">
        <w:rPr>
          <w:rFonts w:ascii="Arial" w:eastAsia="MS Mincho" w:hAnsi="Arial" w:cs="Arial"/>
          <w:color w:val="D9D9D9" w:themeColor="background1" w:themeShade="D9"/>
          <w:lang w:eastAsia="ja-JP"/>
        </w:rPr>
        <w:t>ISAC</w:t>
      </w:r>
    </w:p>
    <w:p w14:paraId="5311B184" w14:textId="77777777" w:rsidR="00410EDF" w:rsidRPr="00CE39A5" w:rsidRDefault="00410EDF" w:rsidP="00410EDF">
      <w:pPr>
        <w:numPr>
          <w:ilvl w:val="0"/>
          <w:numId w:val="10"/>
        </w:numPr>
        <w:spacing w:after="0"/>
        <w:rPr>
          <w:rFonts w:ascii="Arial" w:eastAsia="MS Mincho" w:hAnsi="Arial" w:cs="Arial"/>
          <w:color w:val="D9D9D9" w:themeColor="background1" w:themeShade="D9"/>
          <w:lang w:eastAsia="ja-JP"/>
        </w:rPr>
      </w:pPr>
      <w:r w:rsidRPr="00CE39A5">
        <w:rPr>
          <w:rFonts w:ascii="Arial" w:eastAsia="MS Mincho" w:hAnsi="Arial" w:cs="Arial"/>
          <w:color w:val="D9D9D9" w:themeColor="background1" w:themeShade="D9"/>
          <w:lang w:eastAsia="ja-JP"/>
        </w:rPr>
        <w:t>Migration from 5G NR to 6GR</w:t>
      </w:r>
    </w:p>
    <w:p w14:paraId="68A1E32A" w14:textId="77777777" w:rsidR="00461387" w:rsidRPr="00410EDF" w:rsidRDefault="00461387">
      <w:pPr>
        <w:rPr>
          <w:rFonts w:ascii="Arial" w:eastAsia="MS Mincho" w:hAnsi="Arial" w:cs="Arial"/>
          <w:lang w:eastAsia="ja-JP"/>
        </w:rPr>
      </w:pPr>
    </w:p>
    <w:p w14:paraId="68A1E32B"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31</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5</w:t>
      </w:r>
      <w:r>
        <w:rPr>
          <w:rFonts w:ascii="Arial" w:hAnsi="Arial" w:cs="Arial"/>
          <w:lang w:eastAsia="zh-CN"/>
        </w:rPr>
        <w:t xml:space="preserve"> TU)</w:t>
      </w:r>
    </w:p>
    <w:p w14:paraId="68A1E32C"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32D"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 and design principles.</w:t>
      </w:r>
    </w:p>
    <w:p w14:paraId="68A1E32E"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2F"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Start the comparison between options for functional split, interface, protocol stack and procedures</w:t>
      </w:r>
    </w:p>
    <w:p w14:paraId="68A1E330"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31"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Start the comparison between identified options regarding internal functional split, interfaces, protocol stacks and procedures</w:t>
      </w:r>
    </w:p>
    <w:p w14:paraId="25B14FAA" w14:textId="07CED92F" w:rsidR="00A23084" w:rsidRPr="00422BA6" w:rsidRDefault="00A23084" w:rsidP="00A23084">
      <w:pPr>
        <w:pStyle w:val="Listenabsatz"/>
        <w:numPr>
          <w:ilvl w:val="2"/>
          <w:numId w:val="6"/>
        </w:numPr>
        <w:rPr>
          <w:ins w:id="3" w:author="Alexey Kulakov, Vodafone" w:date="2026-01-29T12:26:00Z" w16du:dateUtc="2026-01-29T11:26:00Z"/>
          <w:rFonts w:ascii="Arial" w:eastAsia="MS Mincho" w:hAnsi="Arial" w:cs="Arial"/>
          <w:sz w:val="22"/>
          <w:szCs w:val="22"/>
          <w:lang w:eastAsia="ja-JP"/>
        </w:rPr>
      </w:pPr>
      <w:ins w:id="4" w:author="Alexey Kulakov, Vodafone" w:date="2026-01-29T12:26:00Z" w16du:dateUtc="2026-01-29T11:26:00Z">
        <w:r w:rsidRPr="00422BA6">
          <w:rPr>
            <w:rFonts w:ascii="Arial" w:eastAsia="MS Mincho" w:hAnsi="Arial" w:cs="Arial"/>
            <w:sz w:val="22"/>
            <w:szCs w:val="22"/>
            <w:lang w:eastAsia="ja-JP"/>
          </w:rPr>
          <w:t xml:space="preserve">High-Layer Functional Split: Benefits and Challenges </w:t>
        </w:r>
      </w:ins>
    </w:p>
    <w:p w14:paraId="1E49F79D" w14:textId="77777777" w:rsidR="00A23084" w:rsidRPr="00A23084" w:rsidRDefault="00A23084" w:rsidP="00A23084">
      <w:pPr>
        <w:pStyle w:val="Listenabsatz"/>
        <w:numPr>
          <w:ilvl w:val="2"/>
          <w:numId w:val="6"/>
        </w:numPr>
        <w:rPr>
          <w:ins w:id="5" w:author="Alexey Kulakov, Vodafone" w:date="2026-01-29T12:26:00Z" w16du:dateUtc="2026-01-29T11:26:00Z"/>
          <w:rFonts w:ascii="Arial" w:eastAsia="MS Mincho" w:hAnsi="Arial" w:cs="Arial"/>
          <w:sz w:val="22"/>
          <w:szCs w:val="22"/>
          <w:lang w:eastAsia="ja-JP"/>
        </w:rPr>
      </w:pPr>
      <w:ins w:id="6" w:author="Alexey Kulakov, Vodafone" w:date="2026-01-29T12:26:00Z" w16du:dateUtc="2026-01-29T11:26:00Z">
        <w:r w:rsidRPr="00422BA6">
          <w:rPr>
            <w:rFonts w:ascii="Arial" w:eastAsia="MS Mincho" w:hAnsi="Arial" w:cs="Arial"/>
            <w:sz w:val="22"/>
            <w:szCs w:val="22"/>
            <w:lang w:eastAsia="ja-JP"/>
          </w:rPr>
          <w:t>Interface between 6G RAN Nodes</w:t>
        </w:r>
      </w:ins>
    </w:p>
    <w:p w14:paraId="0705486A" w14:textId="77777777" w:rsidR="00A23084" w:rsidRPr="00A23084" w:rsidRDefault="00A23084" w:rsidP="00A23084">
      <w:pPr>
        <w:pStyle w:val="Listenabsatz"/>
        <w:ind w:left="1800"/>
        <w:rPr>
          <w:rFonts w:ascii="Arial" w:eastAsia="MS Mincho" w:hAnsi="Arial" w:cs="Arial"/>
          <w:sz w:val="22"/>
          <w:szCs w:val="22"/>
          <w:lang w:eastAsia="ja-JP"/>
        </w:rPr>
      </w:pPr>
    </w:p>
    <w:p w14:paraId="68A1E332"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337"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68A1E338" w14:textId="77777777" w:rsidR="00461387" w:rsidRDefault="00461387">
      <w:pPr>
        <w:rPr>
          <w:rFonts w:ascii="Arial" w:hAnsi="Arial" w:cs="Arial"/>
          <w:highlight w:val="yellow"/>
        </w:rPr>
      </w:pPr>
    </w:p>
    <w:p w14:paraId="68A1E339" w14:textId="77777777" w:rsidR="00461387" w:rsidRDefault="00461387">
      <w:pPr>
        <w:rPr>
          <w:rFonts w:ascii="Arial" w:eastAsia="MS Mincho" w:hAnsi="Arial" w:cs="Arial"/>
          <w:lang w:eastAsia="ja-JP"/>
        </w:rPr>
      </w:pPr>
    </w:p>
    <w:p w14:paraId="68A1E33A" w14:textId="77777777" w:rsidR="00461387" w:rsidRDefault="00203E06">
      <w:pPr>
        <w:keepNext/>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18</w:t>
      </w:r>
      <w:r>
        <w:rPr>
          <w:rFonts w:ascii="Arial" w:hAnsi="Arial" w:cs="Arial"/>
          <w:b/>
          <w:lang w:eastAsia="zh-CN"/>
        </w:rPr>
        <w:t xml:space="preserve"> </w:t>
      </w:r>
      <w:r>
        <w:rPr>
          <w:rFonts w:ascii="Arial" w:hAnsi="Arial" w:cs="Arial"/>
          <w:lang w:eastAsia="zh-CN"/>
        </w:rPr>
        <w:t>(7 TU)</w:t>
      </w:r>
    </w:p>
    <w:p w14:paraId="68A1E33B"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3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68A1E33D"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3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3F"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4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68A1E341"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4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34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34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34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46"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4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48"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34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34A"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34B"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4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4D"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4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34F"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5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5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52"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5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5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55"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56"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5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58"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5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5A"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5B"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5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5D"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5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5F"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6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6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62" w14:textId="77777777" w:rsidR="00461387" w:rsidRDefault="00461387">
      <w:pPr>
        <w:rPr>
          <w:rFonts w:ascii="Arial" w:eastAsia="MS Mincho" w:hAnsi="Arial" w:cs="Arial"/>
          <w:lang w:eastAsia="ja-JP"/>
        </w:rPr>
      </w:pPr>
    </w:p>
    <w:p w14:paraId="68A1E363" w14:textId="77777777" w:rsidR="00461387" w:rsidRDefault="00203E06">
      <w:pPr>
        <w:pStyle w:val="berschrift2"/>
        <w:rPr>
          <w:rFonts w:ascii="Arial" w:hAnsi="Arial" w:cs="Arial"/>
          <w:lang w:eastAsia="zh-CN"/>
        </w:rPr>
      </w:pPr>
      <w:r>
        <w:rPr>
          <w:rFonts w:ascii="Arial" w:eastAsia="MS Mincho" w:hAnsi="Arial" w:cs="Arial" w:hint="eastAsia"/>
          <w:lang w:eastAsia="ja-JP"/>
        </w:rPr>
        <w:lastRenderedPageBreak/>
        <w:t>April</w:t>
      </w:r>
      <w:r>
        <w:rPr>
          <w:rFonts w:ascii="Arial" w:hAnsi="Arial" w:cs="Arial"/>
          <w:lang w:eastAsia="zh-CN"/>
        </w:rPr>
        <w:t xml:space="preserve"> 202</w:t>
      </w:r>
      <w:r>
        <w:rPr>
          <w:rFonts w:ascii="Arial" w:eastAsia="MS Mincho" w:hAnsi="Arial" w:cs="Arial" w:hint="eastAsia"/>
          <w:lang w:eastAsia="ja-JP"/>
        </w:rPr>
        <w:t>6</w:t>
      </w:r>
    </w:p>
    <w:p w14:paraId="68A1E364"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4bis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14</w:t>
      </w:r>
      <w:r>
        <w:rPr>
          <w:rFonts w:ascii="Arial" w:hAnsi="Arial" w:cs="Arial"/>
          <w:lang w:eastAsia="zh-CN"/>
        </w:rPr>
        <w:t xml:space="preserve"> TU)</w:t>
      </w:r>
    </w:p>
    <w:p w14:paraId="0DD7DF88" w14:textId="5AAA754B" w:rsidR="009425AD" w:rsidRDefault="009425AD" w:rsidP="009425AD">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24</w:t>
      </w:r>
    </w:p>
    <w:p w14:paraId="68A1E380" w14:textId="77777777" w:rsidR="00461387" w:rsidRDefault="00461387">
      <w:pPr>
        <w:rPr>
          <w:rFonts w:ascii="Arial" w:eastAsia="MS Mincho" w:hAnsi="Arial" w:cs="Arial"/>
          <w:lang w:eastAsia="ja-JP"/>
        </w:rPr>
      </w:pPr>
    </w:p>
    <w:p w14:paraId="68A1E38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68A1E382"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83" w14:textId="77777777" w:rsidR="00461387" w:rsidRDefault="00461387">
      <w:pPr>
        <w:rPr>
          <w:rFonts w:ascii="Arial" w:eastAsia="MS Mincho" w:hAnsi="Arial" w:cs="Arial"/>
          <w:lang w:eastAsia="ja-JP"/>
        </w:rPr>
      </w:pPr>
    </w:p>
    <w:p w14:paraId="68A1E384"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385"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86"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w:t>
      </w:r>
    </w:p>
    <w:p w14:paraId="68A1E387"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88"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Finalize the comparison between options (SBI vs p2p) for functional split, interface, protocol stack and procedures</w:t>
      </w:r>
    </w:p>
    <w:p w14:paraId="68A1E389"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8A"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Finalize the comparison between identified options regarding internal functional split, interfaces, protocol stacks and procedures</w:t>
      </w:r>
    </w:p>
    <w:p w14:paraId="68A1E38B"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90"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91" w14:textId="77777777" w:rsidR="00461387" w:rsidRDefault="00461387">
      <w:pPr>
        <w:rPr>
          <w:rFonts w:ascii="Arial" w:hAnsi="Arial" w:cs="Arial"/>
          <w:highlight w:val="green"/>
        </w:rPr>
      </w:pPr>
    </w:p>
    <w:p w14:paraId="68A1E392" w14:textId="77777777" w:rsidR="00461387" w:rsidRDefault="00461387">
      <w:pPr>
        <w:pStyle w:val="Listenabsatz"/>
        <w:ind w:left="360"/>
        <w:rPr>
          <w:rFonts w:ascii="Arial" w:eastAsia="MS Mincho" w:hAnsi="Arial" w:cs="Arial"/>
          <w:lang w:eastAsia="ja-JP"/>
        </w:rPr>
      </w:pPr>
    </w:p>
    <w:p w14:paraId="68A1E393"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18bis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394"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9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RAN4 chair will coordinate with RAN1 chair to plan a joint session to harmonize the discussion and decision between RAN1 and RAN4. </w:t>
      </w:r>
    </w:p>
    <w:p w14:paraId="68A1E396"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9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98"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9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68A1E39A"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9B"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68A1E39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9D"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9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w:t>
      </w:r>
      <w:proofErr w:type="spellStart"/>
      <w:r>
        <w:rPr>
          <w:rFonts w:ascii="Arial" w:hAnsi="Arial" w:cs="Arial"/>
          <w:sz w:val="22"/>
          <w:szCs w:val="22"/>
          <w:lang w:eastAsia="en-US"/>
        </w:rPr>
        <w:t>discussion</w:t>
      </w:r>
      <w:proofErr w:type="spellEnd"/>
      <w:r>
        <w:rPr>
          <w:rFonts w:ascii="Arial" w:hAnsi="Arial" w:cs="Arial"/>
          <w:sz w:val="22"/>
          <w:szCs w:val="22"/>
          <w:lang w:eastAsia="en-US"/>
        </w:rPr>
        <w:t xml:space="preserve"> on models, scenarios, parameters, and methodologies to be used in conducting 6G coexistence studies.</w:t>
      </w:r>
    </w:p>
    <w:p w14:paraId="68A1E39F"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A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A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A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68A1E3A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68A1E3A4"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A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A6"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A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of improvements for non-AI 6G demodulation studies.</w:t>
      </w:r>
    </w:p>
    <w:p w14:paraId="68A1E3A8"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A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AA"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AB"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A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AD"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AE"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AF"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B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B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B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B3"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B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B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B6"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B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B8"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B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BA"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BB" w14:textId="77777777" w:rsidR="00461387" w:rsidRDefault="00461387">
      <w:pPr>
        <w:rPr>
          <w:rFonts w:ascii="Arial" w:eastAsia="MS Mincho" w:hAnsi="Arial" w:cs="Arial"/>
          <w:lang w:eastAsia="ja-JP"/>
        </w:rPr>
      </w:pPr>
    </w:p>
    <w:p w14:paraId="68A1E3BC" w14:textId="77777777" w:rsidR="00461387" w:rsidRDefault="00461387">
      <w:pPr>
        <w:rPr>
          <w:rFonts w:ascii="Arial" w:eastAsia="MS Mincho" w:hAnsi="Arial" w:cs="Arial"/>
          <w:lang w:eastAsia="ja-JP"/>
        </w:rPr>
      </w:pPr>
    </w:p>
    <w:p w14:paraId="68A1E3BD" w14:textId="77777777" w:rsidR="00461387" w:rsidRDefault="00203E06">
      <w:pPr>
        <w:pStyle w:val="berschrift2"/>
        <w:rPr>
          <w:rFonts w:ascii="Arial" w:hAnsi="Arial" w:cs="Arial"/>
          <w:lang w:eastAsia="zh-CN"/>
        </w:rPr>
      </w:pPr>
      <w:r>
        <w:rPr>
          <w:rFonts w:ascii="Arial" w:eastAsia="MS Mincho" w:hAnsi="Arial" w:cs="Arial" w:hint="eastAsia"/>
          <w:lang w:eastAsia="ja-JP"/>
        </w:rPr>
        <w:t>May</w:t>
      </w:r>
      <w:r>
        <w:rPr>
          <w:rFonts w:ascii="Arial" w:hAnsi="Arial" w:cs="Arial"/>
          <w:lang w:eastAsia="zh-CN"/>
        </w:rPr>
        <w:t xml:space="preserve"> 202</w:t>
      </w:r>
      <w:r>
        <w:rPr>
          <w:rFonts w:ascii="Arial" w:eastAsia="MS Mincho" w:hAnsi="Arial" w:cs="Arial" w:hint="eastAsia"/>
          <w:lang w:eastAsia="ja-JP"/>
        </w:rPr>
        <w:t>6</w:t>
      </w:r>
    </w:p>
    <w:p w14:paraId="68A1E3BE"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14</w:t>
      </w:r>
      <w:r>
        <w:rPr>
          <w:rFonts w:ascii="Arial" w:hAnsi="Arial" w:cs="Arial"/>
          <w:lang w:eastAsia="zh-CN"/>
        </w:rPr>
        <w:t xml:space="preserve"> TU)</w:t>
      </w:r>
    </w:p>
    <w:p w14:paraId="21454CF5" w14:textId="77777777" w:rsidR="00D93561" w:rsidRDefault="00D93561" w:rsidP="00D93561">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24</w:t>
      </w:r>
    </w:p>
    <w:p w14:paraId="68A1E3DA" w14:textId="77777777" w:rsidR="00461387" w:rsidRDefault="00461387">
      <w:pPr>
        <w:rPr>
          <w:rFonts w:ascii="Arial" w:eastAsia="MS Mincho" w:hAnsi="Arial" w:cs="Arial"/>
          <w:lang w:eastAsia="ja-JP"/>
        </w:rPr>
      </w:pPr>
    </w:p>
    <w:p w14:paraId="68A1E3DB"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68A1E3DC"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DD" w14:textId="77777777" w:rsidR="00461387" w:rsidRDefault="00461387">
      <w:pPr>
        <w:rPr>
          <w:rFonts w:ascii="Arial" w:eastAsia="MS Mincho" w:hAnsi="Arial" w:cs="Arial"/>
          <w:lang w:eastAsia="ja-JP"/>
        </w:rPr>
      </w:pPr>
    </w:p>
    <w:p w14:paraId="68A1E3DE"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3DF"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E0"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Remaining discussions on the overall RAN architecture.</w:t>
      </w:r>
    </w:p>
    <w:p w14:paraId="68A1E3E1"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E2"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Based on comparison between options for functional split, interface, protocol stack and procedures, prepare conclusions regarding P2P vs SBI to RAN Plenary#112</w:t>
      </w:r>
    </w:p>
    <w:p w14:paraId="68A1E3E3"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E4"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Based on comparison regarding internal functional split, interfaces, protocol stacks and procedures prepare guidance to RAN Plenary#112 regarding the design of </w:t>
      </w:r>
      <w:proofErr w:type="gramStart"/>
      <w:r>
        <w:rPr>
          <w:rFonts w:ascii="Arial" w:hAnsi="Arial" w:cs="Arial"/>
          <w:sz w:val="22"/>
          <w:szCs w:val="22"/>
          <w:lang w:eastAsia="en-US"/>
        </w:rPr>
        <w:t>Internal  functional</w:t>
      </w:r>
      <w:proofErr w:type="gramEnd"/>
      <w:r>
        <w:rPr>
          <w:rFonts w:ascii="Arial" w:hAnsi="Arial" w:cs="Arial"/>
          <w:sz w:val="22"/>
          <w:szCs w:val="22"/>
          <w:lang w:eastAsia="en-US"/>
        </w:rPr>
        <w:t xml:space="preserve"> split, interfaces, protocol stacks and procedures. Prepare guidance regarding the need of CU-DU split, CP-UP split to RAN Plenary#112</w:t>
      </w:r>
    </w:p>
    <w:p w14:paraId="68A1E3E5"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EA"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EB" w14:textId="77777777" w:rsidR="00461387" w:rsidRDefault="00461387">
      <w:pPr>
        <w:rPr>
          <w:rFonts w:ascii="Arial" w:eastAsia="MS Mincho" w:hAnsi="Arial" w:cs="Arial"/>
          <w:lang w:eastAsia="ja-JP"/>
        </w:rPr>
      </w:pPr>
    </w:p>
    <w:p w14:paraId="68A1E3EC"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19</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3ED"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lastRenderedPageBreak/>
        <w:t>System parameters</w:t>
      </w:r>
    </w:p>
    <w:p w14:paraId="68A1E3E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Decision is made on the aspects of the interim milestone, including waveform, modulation, CBW, numerology, synchronization signal and raster, and irregular channel bandwidth. RAN4 chair will coordinate with RAN1 chair to plan a joint session to harmonize the discussions and decisions between RAN1 and RAN4.</w:t>
      </w:r>
    </w:p>
    <w:p w14:paraId="68A1E3EF"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F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non-spectrum and non-AI 6G improvements for general RF and UE RF specifications.</w:t>
      </w:r>
    </w:p>
    <w:p w14:paraId="68A1E3F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w:t>
      </w:r>
      <w:proofErr w:type="spellStart"/>
      <w:r>
        <w:rPr>
          <w:rFonts w:ascii="Arial" w:hAnsi="Arial" w:cs="Arial"/>
          <w:sz w:val="22"/>
          <w:szCs w:val="22"/>
          <w:lang w:eastAsia="en-US"/>
        </w:rPr>
        <w:t>discussionon</w:t>
      </w:r>
      <w:proofErr w:type="spellEnd"/>
      <w:r>
        <w:rPr>
          <w:rFonts w:ascii="Arial" w:hAnsi="Arial" w:cs="Arial"/>
          <w:sz w:val="22"/>
          <w:szCs w:val="22"/>
          <w:lang w:eastAsia="en-US"/>
        </w:rPr>
        <w:t xml:space="preserve"> agreements regarding on 6G spectrum aggregation framework, and other joint UE-BS RF issues.</w:t>
      </w:r>
    </w:p>
    <w:p w14:paraId="68A1E3F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consideration of RAN1 decisions on UE energy efficiency.</w:t>
      </w:r>
    </w:p>
    <w:p w14:paraId="68A1E3F3"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F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non-spectrum and non-AI BS RF.</w:t>
      </w:r>
    </w:p>
    <w:p w14:paraId="68A1E3F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F6"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F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F8"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F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FA"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FB"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68A1E3F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68A1E3FD"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F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FF"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40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401"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40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40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404"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40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406"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407"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408"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40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 RF issues unique to sensing/ISAC.</w:t>
      </w:r>
    </w:p>
    <w:p w14:paraId="68A1E40A"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sensing/ISAC coexistence studies.</w:t>
      </w:r>
    </w:p>
    <w:p w14:paraId="68A1E40B"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sensing/ISAC models, scenarios, parameters, and methodologies to be used for testability definition.</w:t>
      </w:r>
    </w:p>
    <w:p w14:paraId="68A1E40C"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40D"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40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40F"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41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41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41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41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414" w14:textId="77777777" w:rsidR="00461387" w:rsidRDefault="00461387">
      <w:pPr>
        <w:rPr>
          <w:rFonts w:ascii="Arial" w:eastAsia="MS Mincho" w:hAnsi="Arial" w:cs="Arial"/>
          <w:lang w:eastAsia="ja-JP"/>
        </w:rPr>
      </w:pPr>
    </w:p>
    <w:p w14:paraId="68A1E415" w14:textId="77777777" w:rsidR="00461387" w:rsidRDefault="00203E06">
      <w:pPr>
        <w:pStyle w:val="berschrift2"/>
        <w:rPr>
          <w:rFonts w:ascii="Arial" w:hAnsi="Arial" w:cs="Arial"/>
          <w:lang w:eastAsia="zh-CN"/>
        </w:rPr>
      </w:pPr>
      <w:r>
        <w:rPr>
          <w:rFonts w:ascii="Arial" w:eastAsia="MS Mincho" w:hAnsi="Arial" w:cs="Arial" w:hint="eastAsia"/>
          <w:lang w:eastAsia="ja-JP"/>
        </w:rPr>
        <w:t>August</w:t>
      </w:r>
      <w:r>
        <w:rPr>
          <w:rFonts w:ascii="Arial" w:hAnsi="Arial" w:cs="Arial"/>
          <w:lang w:eastAsia="zh-CN"/>
        </w:rPr>
        <w:t xml:space="preserve"> 202</w:t>
      </w:r>
      <w:r>
        <w:rPr>
          <w:rFonts w:ascii="Arial" w:eastAsia="MS Mincho" w:hAnsi="Arial" w:cs="Arial" w:hint="eastAsia"/>
          <w:lang w:eastAsia="ja-JP"/>
        </w:rPr>
        <w:t>6</w:t>
      </w:r>
    </w:p>
    <w:p w14:paraId="68A1E416"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76B2314F" w14:textId="77777777" w:rsidR="00CE45E5" w:rsidRDefault="00CE45E5" w:rsidP="00CE45E5">
      <w:pPr>
        <w:pStyle w:val="Listenabsatz"/>
        <w:numPr>
          <w:ilvl w:val="0"/>
          <w:numId w:val="6"/>
        </w:numPr>
        <w:rPr>
          <w:rFonts w:ascii="Arial" w:hAnsi="Arial" w:cs="Arial"/>
          <w:sz w:val="22"/>
          <w:szCs w:val="22"/>
          <w:lang w:eastAsia="en-US"/>
        </w:rPr>
      </w:pPr>
      <w:r>
        <w:rPr>
          <w:rFonts w:ascii="Arial" w:hAnsi="Arial" w:cs="Arial"/>
          <w:sz w:val="22"/>
          <w:szCs w:val="22"/>
          <w:lang w:eastAsia="en-US"/>
        </w:rPr>
        <w:lastRenderedPageBreak/>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24</w:t>
      </w:r>
    </w:p>
    <w:p w14:paraId="68A1E430" w14:textId="77777777" w:rsidR="00461387" w:rsidRDefault="00461387">
      <w:pPr>
        <w:rPr>
          <w:rFonts w:ascii="Arial" w:eastAsia="MS Mincho" w:hAnsi="Arial" w:cs="Arial"/>
          <w:lang w:eastAsia="ja-JP"/>
        </w:rPr>
      </w:pPr>
    </w:p>
    <w:p w14:paraId="68A1E43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w:t>
      </w:r>
      <w:r>
        <w:rPr>
          <w:rFonts w:ascii="Arial" w:hAnsi="Arial" w:cs="Arial"/>
          <w:lang w:eastAsia="zh-CN"/>
        </w:rPr>
        <w:t xml:space="preserve"> TU)</w:t>
      </w:r>
    </w:p>
    <w:p w14:paraId="68A1E432"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33" w14:textId="77777777" w:rsidR="00461387" w:rsidRDefault="00461387">
      <w:pPr>
        <w:rPr>
          <w:rFonts w:ascii="Arial" w:eastAsia="MS Mincho" w:hAnsi="Arial" w:cs="Arial"/>
          <w:lang w:eastAsia="ja-JP"/>
        </w:rPr>
      </w:pPr>
    </w:p>
    <w:p w14:paraId="68A1E434"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435"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36"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437"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38"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39"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3A" w14:textId="77777777" w:rsidR="00461387" w:rsidRDefault="00203E06">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3B"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40"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41" w14:textId="77777777" w:rsidR="00461387" w:rsidRDefault="00461387">
      <w:pPr>
        <w:rPr>
          <w:rFonts w:ascii="Arial" w:eastAsia="MS Mincho" w:hAnsi="Arial" w:cs="Arial"/>
          <w:lang w:eastAsia="ja-JP"/>
        </w:rPr>
      </w:pPr>
    </w:p>
    <w:p w14:paraId="68A1E442"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20</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443"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468" w14:textId="77777777" w:rsidR="00461387" w:rsidRDefault="00461387">
      <w:pPr>
        <w:rPr>
          <w:rFonts w:ascii="Arial" w:eastAsia="MS Mincho" w:hAnsi="Arial" w:cs="Arial"/>
          <w:lang w:eastAsia="ja-JP"/>
        </w:rPr>
      </w:pPr>
    </w:p>
    <w:p w14:paraId="68A1E469" w14:textId="77777777" w:rsidR="00461387" w:rsidRDefault="00203E06">
      <w:pPr>
        <w:pStyle w:val="berschrift2"/>
        <w:rPr>
          <w:rFonts w:ascii="Arial" w:hAnsi="Arial" w:cs="Arial"/>
          <w:lang w:eastAsia="zh-CN"/>
        </w:rPr>
      </w:pPr>
      <w:r>
        <w:rPr>
          <w:rFonts w:ascii="Arial" w:eastAsia="MS Mincho" w:hAnsi="Arial" w:cs="Arial" w:hint="eastAsia"/>
          <w:lang w:eastAsia="ja-JP"/>
        </w:rPr>
        <w:t>October</w:t>
      </w:r>
      <w:r>
        <w:rPr>
          <w:rFonts w:ascii="Arial" w:hAnsi="Arial" w:cs="Arial"/>
          <w:lang w:eastAsia="zh-CN"/>
        </w:rPr>
        <w:t xml:space="preserve"> 202</w:t>
      </w:r>
      <w:r>
        <w:rPr>
          <w:rFonts w:ascii="Arial" w:eastAsia="MS Mincho" w:hAnsi="Arial" w:cs="Arial" w:hint="eastAsia"/>
          <w:lang w:eastAsia="ja-JP"/>
        </w:rPr>
        <w:t>6</w:t>
      </w:r>
    </w:p>
    <w:p w14:paraId="68A1E46A"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6bis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15494504" w14:textId="77777777" w:rsidR="00CE45E5" w:rsidRDefault="00CE45E5" w:rsidP="00CE45E5">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24</w:t>
      </w:r>
    </w:p>
    <w:p w14:paraId="68A1E47D" w14:textId="77777777" w:rsidR="00461387" w:rsidRDefault="00461387">
      <w:pPr>
        <w:rPr>
          <w:rFonts w:ascii="Arial" w:eastAsia="MS Mincho" w:hAnsi="Arial" w:cs="Arial"/>
          <w:lang w:eastAsia="ja-JP"/>
        </w:rPr>
      </w:pPr>
    </w:p>
    <w:p w14:paraId="68A1E47E"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47F"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80" w14:textId="77777777" w:rsidR="00461387" w:rsidRDefault="00461387">
      <w:pPr>
        <w:rPr>
          <w:rFonts w:ascii="Arial" w:eastAsia="MS Mincho" w:hAnsi="Arial" w:cs="Arial"/>
          <w:lang w:eastAsia="ja-JP"/>
        </w:rPr>
      </w:pPr>
    </w:p>
    <w:p w14:paraId="68A1E48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482"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83"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484"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85"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86"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87" w14:textId="77777777" w:rsidR="00461387" w:rsidRDefault="00203E06">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88"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8D"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8E" w14:textId="77777777" w:rsidR="00461387" w:rsidRDefault="00461387">
      <w:pPr>
        <w:rPr>
          <w:rFonts w:ascii="Arial" w:eastAsia="MS Mincho" w:hAnsi="Arial" w:cs="Arial"/>
          <w:lang w:eastAsia="ja-JP"/>
        </w:rPr>
      </w:pPr>
    </w:p>
    <w:p w14:paraId="68A1E48F"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20bis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490"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4B5" w14:textId="77777777" w:rsidR="00461387" w:rsidRDefault="00203E06">
      <w:pPr>
        <w:pStyle w:val="berschrift2"/>
        <w:rPr>
          <w:rFonts w:ascii="Arial" w:hAnsi="Arial" w:cs="Arial"/>
          <w:lang w:eastAsia="zh-CN"/>
        </w:rPr>
      </w:pPr>
      <w:r>
        <w:rPr>
          <w:rFonts w:ascii="Arial" w:eastAsia="MS Mincho" w:hAnsi="Arial" w:cs="Arial" w:hint="eastAsia"/>
          <w:lang w:eastAsia="ja-JP"/>
        </w:rPr>
        <w:t>November</w:t>
      </w:r>
      <w:r>
        <w:rPr>
          <w:rFonts w:ascii="Arial" w:hAnsi="Arial" w:cs="Arial"/>
          <w:lang w:eastAsia="zh-CN"/>
        </w:rPr>
        <w:t xml:space="preserve"> 202</w:t>
      </w:r>
      <w:r>
        <w:rPr>
          <w:rFonts w:ascii="Arial" w:eastAsia="MS Mincho" w:hAnsi="Arial" w:cs="Arial" w:hint="eastAsia"/>
          <w:lang w:eastAsia="ja-JP"/>
        </w:rPr>
        <w:t>6</w:t>
      </w:r>
    </w:p>
    <w:p w14:paraId="68A1E4B6"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18EB93AC" w14:textId="77777777" w:rsidR="00CE45E5" w:rsidRDefault="00CE45E5" w:rsidP="00CE45E5">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24</w:t>
      </w:r>
    </w:p>
    <w:p w14:paraId="68A1E4C9" w14:textId="77777777" w:rsidR="00461387" w:rsidRDefault="00461387">
      <w:pPr>
        <w:rPr>
          <w:rFonts w:ascii="Arial" w:eastAsia="MS Mincho" w:hAnsi="Arial" w:cs="Arial"/>
          <w:lang w:eastAsia="ja-JP"/>
        </w:rPr>
      </w:pPr>
    </w:p>
    <w:p w14:paraId="68A1E4CA" w14:textId="77777777" w:rsidR="00461387" w:rsidRDefault="00203E06">
      <w:pPr>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4CB"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CC" w14:textId="77777777" w:rsidR="00461387" w:rsidRDefault="00461387">
      <w:pPr>
        <w:rPr>
          <w:rFonts w:ascii="Arial" w:eastAsia="MS Mincho" w:hAnsi="Arial" w:cs="Arial"/>
          <w:lang w:eastAsia="ja-JP"/>
        </w:rPr>
      </w:pPr>
    </w:p>
    <w:p w14:paraId="68A1E4CD"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4CE"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CF"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4D0"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D1"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D2"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D3" w14:textId="77777777" w:rsidR="00461387" w:rsidRDefault="00203E06">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D4"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D9"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DA" w14:textId="77777777" w:rsidR="00461387" w:rsidRDefault="00461387">
      <w:pPr>
        <w:rPr>
          <w:rFonts w:ascii="Arial" w:eastAsia="MS Mincho" w:hAnsi="Arial" w:cs="Arial"/>
          <w:lang w:eastAsia="ja-JP"/>
        </w:rPr>
      </w:pPr>
    </w:p>
    <w:p w14:paraId="68A1E4DB" w14:textId="77777777" w:rsidR="00461387" w:rsidRDefault="00203E06" w:rsidP="008F0A76">
      <w:pPr>
        <w:keepNext/>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21</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4DC"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 xml:space="preserve">TBD </w:t>
      </w:r>
    </w:p>
    <w:p w14:paraId="68A1E4FF" w14:textId="77777777" w:rsidR="00461387" w:rsidRDefault="00461387">
      <w:pPr>
        <w:rPr>
          <w:rFonts w:ascii="Arial" w:eastAsia="MS Mincho" w:hAnsi="Arial" w:cs="Arial"/>
          <w:lang w:eastAsia="ja-JP"/>
        </w:rPr>
      </w:pPr>
    </w:p>
    <w:p w14:paraId="68A1E500" w14:textId="77777777" w:rsidR="00461387" w:rsidRDefault="00461387">
      <w:pPr>
        <w:rPr>
          <w:rFonts w:ascii="Arial" w:eastAsia="MS Mincho" w:hAnsi="Arial" w:cs="Arial"/>
          <w:lang w:eastAsia="ja-JP"/>
        </w:rPr>
      </w:pPr>
    </w:p>
    <w:p w14:paraId="68A1E501" w14:textId="77777777" w:rsidR="00461387" w:rsidRDefault="00203E06">
      <w:pPr>
        <w:pStyle w:val="berschrift2"/>
        <w:rPr>
          <w:rFonts w:ascii="Arial" w:hAnsi="Arial" w:cs="Arial"/>
          <w:lang w:eastAsia="zh-CN"/>
        </w:rPr>
      </w:pPr>
      <w:r>
        <w:rPr>
          <w:rFonts w:ascii="Arial" w:eastAsia="MS Mincho" w:hAnsi="Arial" w:cs="Arial"/>
          <w:lang w:eastAsia="ja-JP"/>
        </w:rPr>
        <w:t>February</w:t>
      </w:r>
      <w:r>
        <w:rPr>
          <w:rFonts w:ascii="Arial" w:hAnsi="Arial" w:cs="Arial"/>
          <w:lang w:eastAsia="zh-CN"/>
        </w:rPr>
        <w:t xml:space="preserve"> 202</w:t>
      </w:r>
      <w:r>
        <w:rPr>
          <w:rFonts w:ascii="Arial" w:eastAsia="MS Mincho" w:hAnsi="Arial" w:cs="Arial" w:hint="eastAsia"/>
          <w:lang w:eastAsia="ja-JP"/>
        </w:rPr>
        <w:t>7</w:t>
      </w:r>
    </w:p>
    <w:p w14:paraId="68A1E502"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8</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405557E9" w14:textId="77777777" w:rsidR="00CE45E5" w:rsidRDefault="00CE45E5" w:rsidP="00CE45E5">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24</w:t>
      </w:r>
    </w:p>
    <w:p w14:paraId="68A1E515" w14:textId="77777777" w:rsidR="00461387" w:rsidRDefault="00461387">
      <w:pPr>
        <w:rPr>
          <w:rFonts w:ascii="Arial" w:eastAsia="MS Mincho" w:hAnsi="Arial" w:cs="Arial"/>
          <w:lang w:eastAsia="ja-JP"/>
        </w:rPr>
      </w:pPr>
    </w:p>
    <w:p w14:paraId="68A1E516"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517"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18" w14:textId="77777777" w:rsidR="00461387" w:rsidRDefault="00461387">
      <w:pPr>
        <w:rPr>
          <w:rFonts w:ascii="Arial" w:eastAsia="MS Mincho" w:hAnsi="Arial" w:cs="Arial"/>
          <w:lang w:eastAsia="ja-JP"/>
        </w:rPr>
      </w:pPr>
    </w:p>
    <w:p w14:paraId="68A1E519"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51A"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1B"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51C"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1D"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1E"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1F" w14:textId="77777777" w:rsidR="00461387" w:rsidRDefault="00203E06">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20"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25"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26" w14:textId="77777777" w:rsidR="00461387" w:rsidRDefault="00461387">
      <w:pPr>
        <w:rPr>
          <w:rFonts w:ascii="Arial" w:eastAsia="MS Mincho" w:hAnsi="Arial" w:cs="Arial"/>
          <w:lang w:eastAsia="ja-JP"/>
        </w:rPr>
      </w:pPr>
    </w:p>
    <w:p w14:paraId="68A1E527"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528"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4B" w14:textId="77777777" w:rsidR="00461387" w:rsidRDefault="00461387">
      <w:pPr>
        <w:rPr>
          <w:rFonts w:ascii="Arial" w:eastAsia="MS Mincho" w:hAnsi="Arial" w:cs="Arial"/>
          <w:lang w:eastAsia="ja-JP"/>
        </w:rPr>
      </w:pPr>
    </w:p>
    <w:p w14:paraId="68A1E54C" w14:textId="77777777" w:rsidR="00461387" w:rsidRDefault="00461387">
      <w:pPr>
        <w:rPr>
          <w:rFonts w:ascii="Arial" w:eastAsia="MS Mincho" w:hAnsi="Arial" w:cs="Arial"/>
          <w:lang w:eastAsia="ja-JP"/>
        </w:rPr>
      </w:pPr>
    </w:p>
    <w:p w14:paraId="68A1E54D" w14:textId="77777777" w:rsidR="00461387" w:rsidRDefault="00203E06">
      <w:pPr>
        <w:pStyle w:val="berschrift2"/>
        <w:rPr>
          <w:rFonts w:ascii="Arial" w:hAnsi="Arial" w:cs="Arial"/>
          <w:lang w:eastAsia="zh-CN"/>
        </w:rPr>
      </w:pPr>
      <w:r>
        <w:rPr>
          <w:rFonts w:ascii="Arial" w:eastAsia="MS Mincho" w:hAnsi="Arial" w:cs="Arial" w:hint="eastAsia"/>
          <w:lang w:eastAsia="ja-JP"/>
        </w:rPr>
        <w:t>April</w:t>
      </w:r>
      <w:r>
        <w:rPr>
          <w:rFonts w:ascii="Arial" w:hAnsi="Arial" w:cs="Arial"/>
          <w:lang w:eastAsia="zh-CN"/>
        </w:rPr>
        <w:t xml:space="preserve"> 202</w:t>
      </w:r>
      <w:r>
        <w:rPr>
          <w:rFonts w:ascii="Arial" w:eastAsia="MS Mincho" w:hAnsi="Arial" w:cs="Arial" w:hint="eastAsia"/>
          <w:lang w:eastAsia="ja-JP"/>
        </w:rPr>
        <w:t>7</w:t>
      </w:r>
    </w:p>
    <w:p w14:paraId="68A1E54E"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37bis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54F"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50" w14:textId="77777777" w:rsidR="00461387" w:rsidRDefault="00461387">
      <w:pPr>
        <w:rPr>
          <w:rFonts w:ascii="Arial" w:eastAsia="MS Mincho" w:hAnsi="Arial" w:cs="Arial"/>
          <w:lang w:eastAsia="ja-JP"/>
        </w:rPr>
      </w:pPr>
    </w:p>
    <w:p w14:paraId="68A1E55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552"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53"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554"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55"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56"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57" w14:textId="77777777" w:rsidR="00461387" w:rsidRDefault="00203E06">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58"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5D"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5E" w14:textId="77777777" w:rsidR="00461387" w:rsidRDefault="00461387">
      <w:pPr>
        <w:rPr>
          <w:rFonts w:ascii="Arial" w:eastAsia="MS Mincho" w:hAnsi="Arial" w:cs="Arial"/>
          <w:lang w:eastAsia="ja-JP"/>
        </w:rPr>
      </w:pPr>
    </w:p>
    <w:p w14:paraId="68A1E55F"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22bis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560"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83" w14:textId="77777777" w:rsidR="00461387" w:rsidRDefault="00461387">
      <w:pPr>
        <w:rPr>
          <w:rFonts w:ascii="Arial" w:eastAsia="MS Mincho" w:hAnsi="Arial" w:cs="Arial"/>
          <w:lang w:eastAsia="ja-JP"/>
        </w:rPr>
      </w:pPr>
    </w:p>
    <w:p w14:paraId="68A1E584" w14:textId="77777777" w:rsidR="00461387" w:rsidRDefault="00203E06">
      <w:pPr>
        <w:pStyle w:val="berschrift2"/>
        <w:rPr>
          <w:rFonts w:ascii="Arial" w:hAnsi="Arial" w:cs="Arial"/>
          <w:lang w:eastAsia="zh-CN"/>
        </w:rPr>
      </w:pPr>
      <w:r>
        <w:rPr>
          <w:rFonts w:ascii="Arial" w:eastAsia="MS Mincho" w:hAnsi="Arial" w:cs="Arial" w:hint="eastAsia"/>
          <w:lang w:eastAsia="ja-JP"/>
        </w:rPr>
        <w:t>May</w:t>
      </w:r>
      <w:r>
        <w:rPr>
          <w:rFonts w:ascii="Arial" w:hAnsi="Arial" w:cs="Arial"/>
          <w:lang w:eastAsia="zh-CN"/>
        </w:rPr>
        <w:t xml:space="preserve"> 202</w:t>
      </w:r>
      <w:r>
        <w:rPr>
          <w:rFonts w:ascii="Arial" w:eastAsia="MS Mincho" w:hAnsi="Arial" w:cs="Arial" w:hint="eastAsia"/>
          <w:lang w:eastAsia="ja-JP"/>
        </w:rPr>
        <w:t>7</w:t>
      </w:r>
    </w:p>
    <w:p w14:paraId="68A1E585"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38</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586"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87" w14:textId="77777777" w:rsidR="00461387" w:rsidRDefault="00461387">
      <w:pPr>
        <w:rPr>
          <w:rFonts w:ascii="Arial" w:eastAsia="MS Mincho" w:hAnsi="Arial" w:cs="Arial"/>
          <w:lang w:eastAsia="ja-JP"/>
        </w:rPr>
      </w:pPr>
    </w:p>
    <w:p w14:paraId="68A1E588"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589" w14:textId="77777777" w:rsidR="00461387" w:rsidRDefault="00203E06">
      <w:pPr>
        <w:rPr>
          <w:rFonts w:ascii="Arial" w:hAnsi="Arial" w:cs="Arial"/>
        </w:rPr>
      </w:pPr>
      <w:r>
        <w:rPr>
          <w:rFonts w:ascii="Arial" w:hAnsi="Arial" w:cs="Arial"/>
        </w:rPr>
        <w:t xml:space="preserve">Summarize the outcome of: </w:t>
      </w:r>
    </w:p>
    <w:p w14:paraId="68A1E58A"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8B"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8C"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8D"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8E"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68A1E58F"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68A1E590" w14:textId="77777777" w:rsidR="00461387" w:rsidRDefault="00461387">
      <w:pPr>
        <w:rPr>
          <w:rFonts w:ascii="Arial" w:eastAsia="MS Mincho" w:hAnsi="Arial" w:cs="Arial"/>
          <w:lang w:eastAsia="ja-JP"/>
        </w:rPr>
      </w:pPr>
    </w:p>
    <w:p w14:paraId="68A1E59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592" w14:textId="77777777" w:rsidR="00461387" w:rsidRDefault="00203E06">
      <w:pPr>
        <w:jc w:val="left"/>
        <w:rPr>
          <w:rFonts w:ascii="Arial" w:hAnsi="Arial" w:cs="Arial"/>
        </w:rPr>
      </w:pPr>
      <w:r>
        <w:rPr>
          <w:rFonts w:ascii="Arial" w:hAnsi="Arial" w:cs="Arial"/>
        </w:rPr>
        <w:t>TBD</w:t>
      </w:r>
    </w:p>
    <w:p w14:paraId="68A1E59E" w14:textId="77777777" w:rsidR="00461387" w:rsidRDefault="00461387">
      <w:pPr>
        <w:rPr>
          <w:rFonts w:ascii="Arial" w:eastAsia="MS Mincho" w:hAnsi="Arial" w:cs="Arial"/>
          <w:lang w:eastAsia="ja-JP"/>
        </w:rPr>
      </w:pPr>
    </w:p>
    <w:p w14:paraId="68A1E59F" w14:textId="77777777" w:rsidR="00461387" w:rsidRDefault="00461387">
      <w:pPr>
        <w:rPr>
          <w:rFonts w:ascii="Arial" w:eastAsia="MS Mincho" w:hAnsi="Arial" w:cs="Arial"/>
          <w:lang w:eastAsia="ja-JP"/>
        </w:rPr>
      </w:pPr>
    </w:p>
    <w:p w14:paraId="68A1E5A0" w14:textId="77777777" w:rsidR="00461387" w:rsidRDefault="00203E06">
      <w:pPr>
        <w:rPr>
          <w:rFonts w:ascii="Arial" w:eastAsia="MS Mincho" w:hAnsi="Arial" w:cs="Arial"/>
          <w:lang w:eastAsia="ja-JP"/>
        </w:rPr>
      </w:pPr>
      <w:r>
        <w:rPr>
          <w:rFonts w:ascii="Arial" w:eastAsia="MS Mincho" w:hAnsi="Arial" w:cs="Arial"/>
          <w:lang w:eastAsia="ja-JP"/>
        </w:rPr>
        <w:t xml:space="preserve">Note that when the agreements are reached in </w:t>
      </w:r>
      <w:r>
        <w:rPr>
          <w:rFonts w:ascii="Arial" w:eastAsia="MS Mincho" w:hAnsi="Arial" w:cs="Arial" w:hint="eastAsia"/>
          <w:lang w:eastAsia="ja-JP"/>
        </w:rPr>
        <w:t>each WG</w:t>
      </w:r>
      <w:r>
        <w:rPr>
          <w:rFonts w:ascii="Arial" w:eastAsia="MS Mincho" w:hAnsi="Arial" w:cs="Arial"/>
          <w:lang w:eastAsia="ja-JP"/>
        </w:rPr>
        <w:t xml:space="preserve">, the related CRs for </w:t>
      </w:r>
      <w:r>
        <w:rPr>
          <w:rFonts w:ascii="Arial" w:eastAsia="MS Mincho" w:hAnsi="Arial" w:cs="Arial" w:hint="eastAsia"/>
          <w:lang w:eastAsia="ja-JP"/>
        </w:rPr>
        <w:t>each</w:t>
      </w:r>
      <w:r>
        <w:rPr>
          <w:rFonts w:ascii="Arial" w:eastAsia="MS Mincho" w:hAnsi="Arial" w:cs="Arial"/>
          <w:lang w:eastAsia="ja-JP"/>
        </w:rPr>
        <w:t xml:space="preserve"> TR will be prepared.</w:t>
      </w:r>
    </w:p>
    <w:p w14:paraId="68A1E5A1" w14:textId="77777777" w:rsidR="00461387" w:rsidRDefault="00461387">
      <w:pPr>
        <w:rPr>
          <w:rFonts w:ascii="Arial" w:eastAsia="MS Mincho" w:hAnsi="Arial" w:cs="Arial"/>
          <w:lang w:eastAsia="ja-JP"/>
        </w:rPr>
      </w:pPr>
    </w:p>
    <w:p w14:paraId="68A1E5A2" w14:textId="77777777" w:rsidR="00461387" w:rsidRDefault="00203E06">
      <w:pPr>
        <w:pStyle w:val="berschrift1"/>
        <w:numPr>
          <w:ilvl w:val="0"/>
          <w:numId w:val="0"/>
        </w:numPr>
        <w:spacing w:before="240"/>
        <w:rPr>
          <w:rFonts w:ascii="Arial" w:hAnsi="Arial" w:cs="Arial"/>
          <w:kern w:val="2"/>
          <w:lang w:eastAsia="zh-CN"/>
        </w:rPr>
      </w:pPr>
      <w:bookmarkStart w:id="7" w:name="_Ref124671424"/>
      <w:bookmarkStart w:id="8" w:name="_Ref124589665"/>
      <w:bookmarkStart w:id="9" w:name="_Ref71620620"/>
      <w:bookmarkStart w:id="10" w:name="_Ref129681832"/>
      <w:r>
        <w:rPr>
          <w:rFonts w:ascii="Arial" w:hAnsi="Arial" w:cs="Arial"/>
        </w:rPr>
        <w:t>References</w:t>
      </w:r>
      <w:bookmarkEnd w:id="7"/>
      <w:bookmarkEnd w:id="8"/>
      <w:bookmarkEnd w:id="9"/>
      <w:bookmarkEnd w:id="10"/>
      <w:r>
        <w:rPr>
          <w:rFonts w:ascii="Arial" w:hAnsi="Arial" w:cs="Arial"/>
          <w:noProof/>
          <w:kern w:val="2"/>
          <w:lang w:eastAsia="zh-CN"/>
        </w:rPr>
        <mc:AlternateContent>
          <mc:Choice Requires="wps">
            <w:drawing>
              <wp:anchor distT="0" distB="0" distL="114300" distR="114300" simplePos="0" relativeHeight="251658240" behindDoc="0" locked="1" layoutInCell="1" hidden="1" allowOverlap="1" wp14:anchorId="68A1E5AA" wp14:editId="68A1E5AB">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7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I65xEFAAB7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EjrnEQUAAHs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bookmarkStart w:id="11" w:name="_Ref409101664"/>
      <w:bookmarkStart w:id="12" w:name="_Ref412961601"/>
    </w:p>
    <w:p w14:paraId="68A1E5A3" w14:textId="4C60769F" w:rsidR="00461387" w:rsidRDefault="00177AE9">
      <w:pPr>
        <w:pStyle w:val="references0"/>
        <w:rPr>
          <w:rFonts w:ascii="Arial" w:hAnsi="Arial" w:cs="Arial"/>
        </w:rPr>
      </w:pPr>
      <w:bookmarkStart w:id="13" w:name="_Ref387394383"/>
      <w:bookmarkStart w:id="14" w:name="_Ref457225889"/>
      <w:bookmarkEnd w:id="11"/>
      <w:bookmarkEnd w:id="12"/>
      <w:r w:rsidRPr="00177AE9">
        <w:rPr>
          <w:rFonts w:ascii="Arial" w:hAnsi="Arial" w:cs="Arial"/>
        </w:rPr>
        <w:t>RP-253876</w:t>
      </w:r>
      <w:r w:rsidR="00203E06">
        <w:rPr>
          <w:rFonts w:ascii="Arial" w:hAnsi="Arial" w:cs="Arial"/>
        </w:rPr>
        <w:t>, “</w:t>
      </w:r>
      <w:r w:rsidR="00203E06">
        <w:rPr>
          <w:rFonts w:ascii="Arial" w:hAnsi="Arial" w:cs="Arial" w:hint="eastAsia"/>
          <w:lang w:eastAsia="ja-JP"/>
        </w:rPr>
        <w:t>Revised</w:t>
      </w:r>
      <w:r w:rsidR="00203E06">
        <w:rPr>
          <w:rFonts w:ascii="Arial" w:hAnsi="Arial" w:cs="Arial"/>
        </w:rPr>
        <w:t xml:space="preserve"> SID: Study on 6G Radio”</w:t>
      </w:r>
      <w:bookmarkEnd w:id="13"/>
      <w:r w:rsidR="00203E06">
        <w:rPr>
          <w:rFonts w:ascii="Arial" w:hAnsi="Arial" w:cs="Arial"/>
        </w:rPr>
        <w:t>, NTT DOCOMO, CMCC, AT&amp;T, Vodafone, RAN#1</w:t>
      </w:r>
      <w:r>
        <w:rPr>
          <w:rFonts w:ascii="Arial" w:hAnsi="Arial" w:cs="Arial" w:hint="eastAsia"/>
          <w:lang w:eastAsia="ja-JP"/>
        </w:rPr>
        <w:t>10</w:t>
      </w:r>
      <w:r w:rsidR="00203E06">
        <w:rPr>
          <w:rFonts w:ascii="Arial" w:hAnsi="Arial" w:cs="Arial"/>
        </w:rPr>
        <w:t xml:space="preserve">, </w:t>
      </w:r>
      <w:r>
        <w:rPr>
          <w:rFonts w:ascii="Arial" w:hAnsi="Arial" w:cs="Arial" w:hint="eastAsia"/>
          <w:lang w:eastAsia="ja-JP"/>
        </w:rPr>
        <w:t>Dec</w:t>
      </w:r>
      <w:r w:rsidR="00203E06">
        <w:rPr>
          <w:rFonts w:ascii="Arial" w:hAnsi="Arial" w:cs="Arial" w:hint="eastAsia"/>
          <w:lang w:eastAsia="ja-JP"/>
        </w:rPr>
        <w:t>.</w:t>
      </w:r>
      <w:r w:rsidR="00203E06">
        <w:rPr>
          <w:rFonts w:ascii="Arial" w:hAnsi="Arial" w:cs="Arial"/>
        </w:rPr>
        <w:t xml:space="preserve"> 202</w:t>
      </w:r>
      <w:r w:rsidR="00203E06">
        <w:rPr>
          <w:rFonts w:ascii="Arial" w:hAnsi="Arial" w:cs="Arial" w:hint="eastAsia"/>
          <w:lang w:eastAsia="ja-JP"/>
        </w:rPr>
        <w:t>5</w:t>
      </w:r>
      <w:r w:rsidR="00203E06">
        <w:rPr>
          <w:rFonts w:ascii="Arial" w:hAnsi="Arial" w:cs="Arial"/>
        </w:rPr>
        <w:t>.</w:t>
      </w:r>
      <w:bookmarkEnd w:id="14"/>
    </w:p>
    <w:p w14:paraId="68A1E5A5" w14:textId="77777777" w:rsidR="00461387" w:rsidRPr="0039286C" w:rsidRDefault="00461387">
      <w:pPr>
        <w:pStyle w:val="references0"/>
        <w:numPr>
          <w:ilvl w:val="0"/>
          <w:numId w:val="0"/>
        </w:numPr>
        <w:rPr>
          <w:rFonts w:ascii="Arial" w:hAnsi="Arial" w:cs="Arial"/>
          <w:lang w:eastAsia="ja-JP"/>
        </w:rPr>
      </w:pPr>
    </w:p>
    <w:sectPr w:rsidR="00461387" w:rsidRPr="0039286C">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813C6" w14:textId="77777777" w:rsidR="00FC41BC" w:rsidRDefault="00FC41BC">
      <w:pPr>
        <w:spacing w:after="0"/>
      </w:pPr>
      <w:r>
        <w:separator/>
      </w:r>
    </w:p>
  </w:endnote>
  <w:endnote w:type="continuationSeparator" w:id="0">
    <w:p w14:paraId="1D24D592" w14:textId="77777777" w:rsidR="00FC41BC" w:rsidRDefault="00FC41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CED17" w14:textId="77777777" w:rsidR="00FC41BC" w:rsidRDefault="00FC41BC">
      <w:pPr>
        <w:spacing w:after="0"/>
      </w:pPr>
      <w:r>
        <w:separator/>
      </w:r>
    </w:p>
  </w:footnote>
  <w:footnote w:type="continuationSeparator" w:id="0">
    <w:p w14:paraId="2D95F186" w14:textId="77777777" w:rsidR="00FC41BC" w:rsidRDefault="00FC41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E1CC2E"/>
    <w:multiLevelType w:val="multilevel"/>
    <w:tmpl w:val="9EE1CC2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2"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276A4809"/>
    <w:multiLevelType w:val="multilevel"/>
    <w:tmpl w:val="276A4809"/>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berschrift1"/>
      <w:lvlText w:val="%1"/>
      <w:lvlJc w:val="left"/>
      <w:pPr>
        <w:tabs>
          <w:tab w:val="left" w:pos="432"/>
        </w:tabs>
        <w:ind w:left="432" w:hanging="432"/>
      </w:pPr>
      <w:rPr>
        <w:rFonts w:hint="default"/>
        <w:i w:val="0"/>
        <w:lang w:val="en-US"/>
      </w:rPr>
    </w:lvl>
    <w:lvl w:ilvl="1">
      <w:start w:val="1"/>
      <w:numFmt w:val="decimal"/>
      <w:pStyle w:val="berschrift2"/>
      <w:lvlText w:val="%1.%2"/>
      <w:lvlJc w:val="left"/>
      <w:pPr>
        <w:tabs>
          <w:tab w:val="left" w:pos="576"/>
        </w:tabs>
        <w:ind w:left="576" w:hanging="576"/>
      </w:pPr>
      <w:rPr>
        <w:rFonts w:ascii="Times New Roman" w:hAnsi="Times New Roman" w:hint="default"/>
        <w:b/>
        <w:i w:val="0"/>
        <w:sz w:val="24"/>
      </w:rPr>
    </w:lvl>
    <w:lvl w:ilvl="2">
      <w:start w:val="1"/>
      <w:numFmt w:val="decimal"/>
      <w:pStyle w:val="berschrift3"/>
      <w:lvlText w:val="%1.%2.%3"/>
      <w:lvlJc w:val="left"/>
      <w:pPr>
        <w:tabs>
          <w:tab w:val="left" w:pos="720"/>
        </w:tabs>
        <w:ind w:left="720" w:hanging="720"/>
      </w:pPr>
      <w:rPr>
        <w:rFonts w:hint="default"/>
      </w:rPr>
    </w:lvl>
    <w:lvl w:ilvl="3">
      <w:start w:val="1"/>
      <w:numFmt w:val="decimal"/>
      <w:pStyle w:val="berschrift4"/>
      <w:lvlText w:val="%1.%2.%3.%4"/>
      <w:lvlJc w:val="left"/>
      <w:pPr>
        <w:tabs>
          <w:tab w:val="left" w:pos="864"/>
        </w:tabs>
        <w:ind w:left="864" w:hanging="864"/>
      </w:pPr>
      <w:rPr>
        <w:rFonts w:hint="default"/>
      </w:rPr>
    </w:lvl>
    <w:lvl w:ilvl="4">
      <w:start w:val="1"/>
      <w:numFmt w:val="decimal"/>
      <w:pStyle w:val="berschrift5"/>
      <w:lvlText w:val="%1.%2.%3.%4.%5"/>
      <w:lvlJc w:val="left"/>
      <w:pPr>
        <w:tabs>
          <w:tab w:val="left" w:pos="1008"/>
        </w:tabs>
        <w:ind w:left="1008" w:hanging="1008"/>
      </w:pPr>
      <w:rPr>
        <w:rFonts w:hint="default"/>
      </w:rPr>
    </w:lvl>
    <w:lvl w:ilvl="5">
      <w:start w:val="1"/>
      <w:numFmt w:val="decimal"/>
      <w:pStyle w:val="berschrift6"/>
      <w:lvlText w:val="%1.%2.%3.%4.%5.%6"/>
      <w:lvlJc w:val="left"/>
      <w:pPr>
        <w:tabs>
          <w:tab w:val="left" w:pos="1152"/>
        </w:tabs>
        <w:ind w:left="1152" w:hanging="1152"/>
      </w:pPr>
      <w:rPr>
        <w:rFonts w:hint="default"/>
      </w:rPr>
    </w:lvl>
    <w:lvl w:ilvl="6">
      <w:start w:val="1"/>
      <w:numFmt w:val="decimal"/>
      <w:pStyle w:val="berschrift7"/>
      <w:lvlText w:val="%1.%2.%3.%4.%5.%6.%7"/>
      <w:lvlJc w:val="left"/>
      <w:pPr>
        <w:tabs>
          <w:tab w:val="left" w:pos="1296"/>
        </w:tabs>
        <w:ind w:left="1296" w:hanging="1296"/>
      </w:pPr>
      <w:rPr>
        <w:rFonts w:hint="default"/>
      </w:rPr>
    </w:lvl>
    <w:lvl w:ilvl="7">
      <w:start w:val="1"/>
      <w:numFmt w:val="decimal"/>
      <w:pStyle w:val="berschrift8"/>
      <w:lvlText w:val="%1.%2.%3.%4.%5.%6.%7.%8"/>
      <w:lvlJc w:val="left"/>
      <w:pPr>
        <w:tabs>
          <w:tab w:val="left" w:pos="1440"/>
        </w:tabs>
        <w:ind w:left="1440" w:hanging="1440"/>
      </w:pPr>
      <w:rPr>
        <w:rFonts w:hint="default"/>
      </w:rPr>
    </w:lvl>
    <w:lvl w:ilvl="8">
      <w:start w:val="1"/>
      <w:numFmt w:val="decimal"/>
      <w:pStyle w:val="berschrift9"/>
      <w:lvlText w:val="%1.%2.%3.%4.%5.%6.%7.%8.%9"/>
      <w:lvlJc w:val="left"/>
      <w:pPr>
        <w:tabs>
          <w:tab w:val="left" w:pos="1584"/>
        </w:tabs>
        <w:ind w:left="1584" w:hanging="1584"/>
      </w:pPr>
      <w:rPr>
        <w:rFonts w:hint="default"/>
      </w:rPr>
    </w:lvl>
  </w:abstractNum>
  <w:abstractNum w:abstractNumId="5" w15:restartNumberingAfterBreak="0">
    <w:nsid w:val="396B04AC"/>
    <w:multiLevelType w:val="multilevel"/>
    <w:tmpl w:val="396B04A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506B3CC"/>
    <w:multiLevelType w:val="multilevel"/>
    <w:tmpl w:val="5506B3C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48746722">
    <w:abstractNumId w:val="4"/>
  </w:num>
  <w:num w:numId="2" w16cid:durableId="1782265722">
    <w:abstractNumId w:val="6"/>
  </w:num>
  <w:num w:numId="3" w16cid:durableId="1306933107">
    <w:abstractNumId w:val="10"/>
  </w:num>
  <w:num w:numId="4" w16cid:durableId="1816532043">
    <w:abstractNumId w:val="2"/>
  </w:num>
  <w:num w:numId="5" w16cid:durableId="89276016">
    <w:abstractNumId w:val="8"/>
  </w:num>
  <w:num w:numId="6" w16cid:durableId="820193593">
    <w:abstractNumId w:val="3"/>
  </w:num>
  <w:num w:numId="7" w16cid:durableId="14054906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57834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8441380">
    <w:abstractNumId w:val="5"/>
  </w:num>
  <w:num w:numId="10" w16cid:durableId="195698784">
    <w:abstractNumId w:val="9"/>
  </w:num>
  <w:num w:numId="11" w16cid:durableId="18657049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ey Kulakov, Vodafone">
    <w15:presenceInfo w15:providerId="AD" w15:userId="S::Alexey.Kulakov1@vodafone.com::a9499e6f-d631-4cd6-9b8c-d11b1e0c3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0E8"/>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3024C"/>
    <w:rsid w:val="0003088D"/>
    <w:rsid w:val="000309EA"/>
    <w:rsid w:val="00030CC7"/>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5AA"/>
    <w:rsid w:val="00074E86"/>
    <w:rsid w:val="00074E9C"/>
    <w:rsid w:val="00075109"/>
    <w:rsid w:val="00075778"/>
    <w:rsid w:val="00075876"/>
    <w:rsid w:val="00075C69"/>
    <w:rsid w:val="00076097"/>
    <w:rsid w:val="000764C3"/>
    <w:rsid w:val="00076541"/>
    <w:rsid w:val="0007690E"/>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4A1"/>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6EAD"/>
    <w:rsid w:val="000F7F58"/>
    <w:rsid w:val="00100128"/>
    <w:rsid w:val="001005D2"/>
    <w:rsid w:val="00100B7A"/>
    <w:rsid w:val="00100E3F"/>
    <w:rsid w:val="00100FF3"/>
    <w:rsid w:val="00101565"/>
    <w:rsid w:val="00101586"/>
    <w:rsid w:val="00101C5E"/>
    <w:rsid w:val="001026CA"/>
    <w:rsid w:val="001028DB"/>
    <w:rsid w:val="00102D51"/>
    <w:rsid w:val="00103876"/>
    <w:rsid w:val="00104228"/>
    <w:rsid w:val="001043C2"/>
    <w:rsid w:val="001043E1"/>
    <w:rsid w:val="00104C49"/>
    <w:rsid w:val="00104CA6"/>
    <w:rsid w:val="00104FC3"/>
    <w:rsid w:val="0010505A"/>
    <w:rsid w:val="001056F8"/>
    <w:rsid w:val="00105CC7"/>
    <w:rsid w:val="001066E8"/>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AE9"/>
    <w:rsid w:val="00177FC1"/>
    <w:rsid w:val="00180471"/>
    <w:rsid w:val="00180634"/>
    <w:rsid w:val="001808CF"/>
    <w:rsid w:val="001814F5"/>
    <w:rsid w:val="001815A2"/>
    <w:rsid w:val="001817E2"/>
    <w:rsid w:val="00181CDD"/>
    <w:rsid w:val="00181FC1"/>
    <w:rsid w:val="00182121"/>
    <w:rsid w:val="00182391"/>
    <w:rsid w:val="001824CC"/>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C7305"/>
    <w:rsid w:val="001D0198"/>
    <w:rsid w:val="001D032F"/>
    <w:rsid w:val="001D0731"/>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95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CB6"/>
    <w:rsid w:val="00212E37"/>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3C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293A"/>
    <w:rsid w:val="00242B4D"/>
    <w:rsid w:val="00243B3C"/>
    <w:rsid w:val="00243FCB"/>
    <w:rsid w:val="00244955"/>
    <w:rsid w:val="00244DC3"/>
    <w:rsid w:val="002451C5"/>
    <w:rsid w:val="0024522D"/>
    <w:rsid w:val="002456B6"/>
    <w:rsid w:val="00245F1F"/>
    <w:rsid w:val="00245F83"/>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748"/>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1D8"/>
    <w:rsid w:val="002733E2"/>
    <w:rsid w:val="002736C4"/>
    <w:rsid w:val="002739DE"/>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3F7"/>
    <w:rsid w:val="0028151F"/>
    <w:rsid w:val="0028189E"/>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2F21"/>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4F13"/>
    <w:rsid w:val="002F505B"/>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05"/>
    <w:rsid w:val="003017C3"/>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8DA"/>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569"/>
    <w:rsid w:val="003627F1"/>
    <w:rsid w:val="00363342"/>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72D"/>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86C"/>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06"/>
    <w:rsid w:val="003A4586"/>
    <w:rsid w:val="003A47C0"/>
    <w:rsid w:val="003A6336"/>
    <w:rsid w:val="003A63C7"/>
    <w:rsid w:val="003A663C"/>
    <w:rsid w:val="003A6D70"/>
    <w:rsid w:val="003A7834"/>
    <w:rsid w:val="003A78FB"/>
    <w:rsid w:val="003A7B6F"/>
    <w:rsid w:val="003A7C52"/>
    <w:rsid w:val="003B0B5B"/>
    <w:rsid w:val="003B0C7E"/>
    <w:rsid w:val="003B0CF9"/>
    <w:rsid w:val="003B0E79"/>
    <w:rsid w:val="003B11E7"/>
    <w:rsid w:val="003B1882"/>
    <w:rsid w:val="003B19F7"/>
    <w:rsid w:val="003B1F9D"/>
    <w:rsid w:val="003B26E2"/>
    <w:rsid w:val="003B2A34"/>
    <w:rsid w:val="003B2D6D"/>
    <w:rsid w:val="003B3575"/>
    <w:rsid w:val="003B3A72"/>
    <w:rsid w:val="003B4001"/>
    <w:rsid w:val="003B4062"/>
    <w:rsid w:val="003B4652"/>
    <w:rsid w:val="003B4675"/>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A8F"/>
    <w:rsid w:val="003D3DDD"/>
    <w:rsid w:val="003D42D7"/>
    <w:rsid w:val="003D47A6"/>
    <w:rsid w:val="003D487D"/>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A06"/>
    <w:rsid w:val="00405DD4"/>
    <w:rsid w:val="00405EDB"/>
    <w:rsid w:val="00405FB1"/>
    <w:rsid w:val="0040618D"/>
    <w:rsid w:val="00406460"/>
    <w:rsid w:val="00406487"/>
    <w:rsid w:val="00406D9D"/>
    <w:rsid w:val="0040752B"/>
    <w:rsid w:val="00410668"/>
    <w:rsid w:val="004108FA"/>
    <w:rsid w:val="00410B99"/>
    <w:rsid w:val="00410EDF"/>
    <w:rsid w:val="0041157B"/>
    <w:rsid w:val="00411C49"/>
    <w:rsid w:val="00412276"/>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BA6"/>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8DF"/>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4AEE"/>
    <w:rsid w:val="004E5555"/>
    <w:rsid w:val="004E56C1"/>
    <w:rsid w:val="004E5EFC"/>
    <w:rsid w:val="004E632F"/>
    <w:rsid w:val="004E65B9"/>
    <w:rsid w:val="004E694C"/>
    <w:rsid w:val="004E726B"/>
    <w:rsid w:val="004E74BE"/>
    <w:rsid w:val="004F0235"/>
    <w:rsid w:val="004F0325"/>
    <w:rsid w:val="004F0EB9"/>
    <w:rsid w:val="004F0FB9"/>
    <w:rsid w:val="004F154F"/>
    <w:rsid w:val="004F17DF"/>
    <w:rsid w:val="004F1AA9"/>
    <w:rsid w:val="004F2603"/>
    <w:rsid w:val="004F2609"/>
    <w:rsid w:val="004F2619"/>
    <w:rsid w:val="004F2F7E"/>
    <w:rsid w:val="004F32B5"/>
    <w:rsid w:val="004F3C72"/>
    <w:rsid w:val="004F407E"/>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F1F"/>
    <w:rsid w:val="00504BC1"/>
    <w:rsid w:val="00504FE8"/>
    <w:rsid w:val="00505011"/>
    <w:rsid w:val="00505134"/>
    <w:rsid w:val="00505209"/>
    <w:rsid w:val="00505797"/>
    <w:rsid w:val="00505C04"/>
    <w:rsid w:val="00505E47"/>
    <w:rsid w:val="00506264"/>
    <w:rsid w:val="00506F0C"/>
    <w:rsid w:val="005071D0"/>
    <w:rsid w:val="005074EC"/>
    <w:rsid w:val="005077A7"/>
    <w:rsid w:val="00507E8B"/>
    <w:rsid w:val="005100E6"/>
    <w:rsid w:val="0051074F"/>
    <w:rsid w:val="00511C6E"/>
    <w:rsid w:val="00511F15"/>
    <w:rsid w:val="005120D6"/>
    <w:rsid w:val="0051223D"/>
    <w:rsid w:val="0051272C"/>
    <w:rsid w:val="0051299A"/>
    <w:rsid w:val="0051318C"/>
    <w:rsid w:val="00513197"/>
    <w:rsid w:val="00513533"/>
    <w:rsid w:val="0051379C"/>
    <w:rsid w:val="00513AC1"/>
    <w:rsid w:val="00513F23"/>
    <w:rsid w:val="005142CD"/>
    <w:rsid w:val="005143C9"/>
    <w:rsid w:val="00514B2D"/>
    <w:rsid w:val="005155D2"/>
    <w:rsid w:val="005157A9"/>
    <w:rsid w:val="00515A5A"/>
    <w:rsid w:val="00515B71"/>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47F3C"/>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E0"/>
    <w:rsid w:val="005638D4"/>
    <w:rsid w:val="00563B1A"/>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461"/>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633"/>
    <w:rsid w:val="00586A96"/>
    <w:rsid w:val="00587345"/>
    <w:rsid w:val="00587FC0"/>
    <w:rsid w:val="005906AD"/>
    <w:rsid w:val="00590CC0"/>
    <w:rsid w:val="00590DA6"/>
    <w:rsid w:val="00590DC7"/>
    <w:rsid w:val="00590FDD"/>
    <w:rsid w:val="0059140A"/>
    <w:rsid w:val="0059156B"/>
    <w:rsid w:val="005916F2"/>
    <w:rsid w:val="00591AAE"/>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4A9"/>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722"/>
    <w:rsid w:val="006A0F70"/>
    <w:rsid w:val="006A11A1"/>
    <w:rsid w:val="006A22AA"/>
    <w:rsid w:val="006A2307"/>
    <w:rsid w:val="006A254E"/>
    <w:rsid w:val="006A2C30"/>
    <w:rsid w:val="006A301C"/>
    <w:rsid w:val="006A301E"/>
    <w:rsid w:val="006A3E2B"/>
    <w:rsid w:val="006A3F39"/>
    <w:rsid w:val="006A5E83"/>
    <w:rsid w:val="006A6242"/>
    <w:rsid w:val="006A63A4"/>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1AD"/>
    <w:rsid w:val="006B2538"/>
    <w:rsid w:val="006B2766"/>
    <w:rsid w:val="006B2A4E"/>
    <w:rsid w:val="006B2DB0"/>
    <w:rsid w:val="006B3988"/>
    <w:rsid w:val="006B4CBA"/>
    <w:rsid w:val="006B555A"/>
    <w:rsid w:val="006B589B"/>
    <w:rsid w:val="006B600A"/>
    <w:rsid w:val="006B6635"/>
    <w:rsid w:val="006B71DF"/>
    <w:rsid w:val="006B746F"/>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CFB"/>
    <w:rsid w:val="00740DC6"/>
    <w:rsid w:val="00741658"/>
    <w:rsid w:val="00741ABB"/>
    <w:rsid w:val="00741AF4"/>
    <w:rsid w:val="00741D48"/>
    <w:rsid w:val="00741DC8"/>
    <w:rsid w:val="00741DCC"/>
    <w:rsid w:val="0074203A"/>
    <w:rsid w:val="007427B5"/>
    <w:rsid w:val="00742865"/>
    <w:rsid w:val="0074296C"/>
    <w:rsid w:val="00742C83"/>
    <w:rsid w:val="00742ED4"/>
    <w:rsid w:val="007431D2"/>
    <w:rsid w:val="0074360F"/>
    <w:rsid w:val="00744276"/>
    <w:rsid w:val="007448C3"/>
    <w:rsid w:val="00744A64"/>
    <w:rsid w:val="00744A87"/>
    <w:rsid w:val="00744BE2"/>
    <w:rsid w:val="00744D47"/>
    <w:rsid w:val="00744EA0"/>
    <w:rsid w:val="00745D2E"/>
    <w:rsid w:val="0074638D"/>
    <w:rsid w:val="00746484"/>
    <w:rsid w:val="007466AC"/>
    <w:rsid w:val="0074704F"/>
    <w:rsid w:val="00747DE6"/>
    <w:rsid w:val="00747F48"/>
    <w:rsid w:val="00747F4C"/>
    <w:rsid w:val="0075021D"/>
    <w:rsid w:val="00751091"/>
    <w:rsid w:val="00751B83"/>
    <w:rsid w:val="007520C2"/>
    <w:rsid w:val="00752A63"/>
    <w:rsid w:val="00752D18"/>
    <w:rsid w:val="007538DD"/>
    <w:rsid w:val="00753A95"/>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404"/>
    <w:rsid w:val="00762EFC"/>
    <w:rsid w:val="007634E3"/>
    <w:rsid w:val="00763579"/>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2034"/>
    <w:rsid w:val="007820FA"/>
    <w:rsid w:val="00782133"/>
    <w:rsid w:val="0078242E"/>
    <w:rsid w:val="0078285F"/>
    <w:rsid w:val="007830D5"/>
    <w:rsid w:val="007831A6"/>
    <w:rsid w:val="00783207"/>
    <w:rsid w:val="007834BE"/>
    <w:rsid w:val="00783E1D"/>
    <w:rsid w:val="0078483B"/>
    <w:rsid w:val="00784EED"/>
    <w:rsid w:val="007851BB"/>
    <w:rsid w:val="007858C9"/>
    <w:rsid w:val="00785900"/>
    <w:rsid w:val="00785CAD"/>
    <w:rsid w:val="007861DF"/>
    <w:rsid w:val="00786657"/>
    <w:rsid w:val="00786958"/>
    <w:rsid w:val="00786C49"/>
    <w:rsid w:val="00786E71"/>
    <w:rsid w:val="00786ECB"/>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7109"/>
    <w:rsid w:val="00797921"/>
    <w:rsid w:val="00797F14"/>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C92"/>
    <w:rsid w:val="007A7D92"/>
    <w:rsid w:val="007A7E62"/>
    <w:rsid w:val="007B0120"/>
    <w:rsid w:val="007B03AF"/>
    <w:rsid w:val="007B0F34"/>
    <w:rsid w:val="007B142F"/>
    <w:rsid w:val="007B1543"/>
    <w:rsid w:val="007B1AC0"/>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03"/>
    <w:rsid w:val="007B6FF7"/>
    <w:rsid w:val="007B7DC1"/>
    <w:rsid w:val="007B7EDB"/>
    <w:rsid w:val="007C01AA"/>
    <w:rsid w:val="007C02EB"/>
    <w:rsid w:val="007C06E6"/>
    <w:rsid w:val="007C0FEF"/>
    <w:rsid w:val="007C1217"/>
    <w:rsid w:val="007C19AD"/>
    <w:rsid w:val="007C21D7"/>
    <w:rsid w:val="007C25C1"/>
    <w:rsid w:val="007C2AE9"/>
    <w:rsid w:val="007C2E99"/>
    <w:rsid w:val="007C2EAE"/>
    <w:rsid w:val="007C3497"/>
    <w:rsid w:val="007C34CF"/>
    <w:rsid w:val="007C3598"/>
    <w:rsid w:val="007C39DC"/>
    <w:rsid w:val="007C3A82"/>
    <w:rsid w:val="007C3B4C"/>
    <w:rsid w:val="007C3FA8"/>
    <w:rsid w:val="007C403C"/>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148"/>
    <w:rsid w:val="007F681D"/>
    <w:rsid w:val="007F6880"/>
    <w:rsid w:val="007F69F1"/>
    <w:rsid w:val="007F70DF"/>
    <w:rsid w:val="007F7237"/>
    <w:rsid w:val="007F76B4"/>
    <w:rsid w:val="007F76E4"/>
    <w:rsid w:val="008000BD"/>
    <w:rsid w:val="008001B4"/>
    <w:rsid w:val="00800769"/>
    <w:rsid w:val="00800ED2"/>
    <w:rsid w:val="00801456"/>
    <w:rsid w:val="008015A8"/>
    <w:rsid w:val="00801CAD"/>
    <w:rsid w:val="0080237E"/>
    <w:rsid w:val="008027C8"/>
    <w:rsid w:val="00802E74"/>
    <w:rsid w:val="0080301B"/>
    <w:rsid w:val="008031C2"/>
    <w:rsid w:val="00803AE2"/>
    <w:rsid w:val="00803B89"/>
    <w:rsid w:val="00803F24"/>
    <w:rsid w:val="0080412F"/>
    <w:rsid w:val="008048DB"/>
    <w:rsid w:val="00804B92"/>
    <w:rsid w:val="00804D39"/>
    <w:rsid w:val="00804D81"/>
    <w:rsid w:val="00804E21"/>
    <w:rsid w:val="00805092"/>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7B7"/>
    <w:rsid w:val="00816F6D"/>
    <w:rsid w:val="0081715C"/>
    <w:rsid w:val="008172BE"/>
    <w:rsid w:val="0081741F"/>
    <w:rsid w:val="00817B71"/>
    <w:rsid w:val="00820244"/>
    <w:rsid w:val="00820440"/>
    <w:rsid w:val="00820B6A"/>
    <w:rsid w:val="00820C09"/>
    <w:rsid w:val="00820FF3"/>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FEB"/>
    <w:rsid w:val="00830991"/>
    <w:rsid w:val="00830B75"/>
    <w:rsid w:val="00830DC3"/>
    <w:rsid w:val="00831555"/>
    <w:rsid w:val="00831CE2"/>
    <w:rsid w:val="00831F52"/>
    <w:rsid w:val="00831FE7"/>
    <w:rsid w:val="00832154"/>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9CA"/>
    <w:rsid w:val="00857CFC"/>
    <w:rsid w:val="0086007C"/>
    <w:rsid w:val="0086087C"/>
    <w:rsid w:val="00860B84"/>
    <w:rsid w:val="00860C35"/>
    <w:rsid w:val="00860D8E"/>
    <w:rsid w:val="008613CA"/>
    <w:rsid w:val="008616F5"/>
    <w:rsid w:val="00861763"/>
    <w:rsid w:val="00861CE6"/>
    <w:rsid w:val="00861F73"/>
    <w:rsid w:val="00862200"/>
    <w:rsid w:val="008626A5"/>
    <w:rsid w:val="0086275E"/>
    <w:rsid w:val="00862CD8"/>
    <w:rsid w:val="00862E23"/>
    <w:rsid w:val="00863304"/>
    <w:rsid w:val="0086359E"/>
    <w:rsid w:val="00863729"/>
    <w:rsid w:val="0086395D"/>
    <w:rsid w:val="00864440"/>
    <w:rsid w:val="00864554"/>
    <w:rsid w:val="008646E3"/>
    <w:rsid w:val="00864770"/>
    <w:rsid w:val="00864C42"/>
    <w:rsid w:val="00864D76"/>
    <w:rsid w:val="00864DA5"/>
    <w:rsid w:val="008650FC"/>
    <w:rsid w:val="0086533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2BE"/>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B41"/>
    <w:rsid w:val="008B3C5C"/>
    <w:rsid w:val="008B3D17"/>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C0C"/>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A76"/>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93F"/>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5AD"/>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4D65"/>
    <w:rsid w:val="009657F1"/>
    <w:rsid w:val="00965A0C"/>
    <w:rsid w:val="00965B14"/>
    <w:rsid w:val="00965FE9"/>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51A"/>
    <w:rsid w:val="00992B61"/>
    <w:rsid w:val="00992B98"/>
    <w:rsid w:val="0099307F"/>
    <w:rsid w:val="0099353A"/>
    <w:rsid w:val="0099359F"/>
    <w:rsid w:val="00993F7F"/>
    <w:rsid w:val="0099407B"/>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7E0"/>
    <w:rsid w:val="009B2A77"/>
    <w:rsid w:val="009B2D92"/>
    <w:rsid w:val="009B37E2"/>
    <w:rsid w:val="009B3CF6"/>
    <w:rsid w:val="009B3F1E"/>
    <w:rsid w:val="009B4305"/>
    <w:rsid w:val="009B4519"/>
    <w:rsid w:val="009B4553"/>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9A"/>
    <w:rsid w:val="009C18CC"/>
    <w:rsid w:val="009C2685"/>
    <w:rsid w:val="009C2967"/>
    <w:rsid w:val="009C2DC6"/>
    <w:rsid w:val="009C2E63"/>
    <w:rsid w:val="009C379C"/>
    <w:rsid w:val="009C39BC"/>
    <w:rsid w:val="009C4147"/>
    <w:rsid w:val="009C488B"/>
    <w:rsid w:val="009C4BC2"/>
    <w:rsid w:val="009C4D22"/>
    <w:rsid w:val="009C51A4"/>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90"/>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16"/>
    <w:rsid w:val="009F6878"/>
    <w:rsid w:val="009F6A6A"/>
    <w:rsid w:val="009F6B33"/>
    <w:rsid w:val="009F74D0"/>
    <w:rsid w:val="009F7980"/>
    <w:rsid w:val="009F7AE6"/>
    <w:rsid w:val="009F7E10"/>
    <w:rsid w:val="00A004F5"/>
    <w:rsid w:val="00A005B0"/>
    <w:rsid w:val="00A00851"/>
    <w:rsid w:val="00A00B9B"/>
    <w:rsid w:val="00A01596"/>
    <w:rsid w:val="00A015B3"/>
    <w:rsid w:val="00A018DE"/>
    <w:rsid w:val="00A01F17"/>
    <w:rsid w:val="00A022A5"/>
    <w:rsid w:val="00A029D8"/>
    <w:rsid w:val="00A02A6F"/>
    <w:rsid w:val="00A03283"/>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C73"/>
    <w:rsid w:val="00A07F8D"/>
    <w:rsid w:val="00A07FB0"/>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084"/>
    <w:rsid w:val="00A233EF"/>
    <w:rsid w:val="00A24520"/>
    <w:rsid w:val="00A245B9"/>
    <w:rsid w:val="00A24C0F"/>
    <w:rsid w:val="00A25007"/>
    <w:rsid w:val="00A25294"/>
    <w:rsid w:val="00A254EE"/>
    <w:rsid w:val="00A258D3"/>
    <w:rsid w:val="00A25BE7"/>
    <w:rsid w:val="00A25DB0"/>
    <w:rsid w:val="00A25F43"/>
    <w:rsid w:val="00A26DFE"/>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864"/>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3F0"/>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9007D"/>
    <w:rsid w:val="00A90A50"/>
    <w:rsid w:val="00A90BE6"/>
    <w:rsid w:val="00A90E4F"/>
    <w:rsid w:val="00A90E72"/>
    <w:rsid w:val="00A91AFF"/>
    <w:rsid w:val="00A91DDB"/>
    <w:rsid w:val="00A922A2"/>
    <w:rsid w:val="00A92499"/>
    <w:rsid w:val="00A924A8"/>
    <w:rsid w:val="00A9252E"/>
    <w:rsid w:val="00A9291A"/>
    <w:rsid w:val="00A9327B"/>
    <w:rsid w:val="00A9332C"/>
    <w:rsid w:val="00A93610"/>
    <w:rsid w:val="00A93B69"/>
    <w:rsid w:val="00A95105"/>
    <w:rsid w:val="00A951C3"/>
    <w:rsid w:val="00A95682"/>
    <w:rsid w:val="00A95D66"/>
    <w:rsid w:val="00A95EED"/>
    <w:rsid w:val="00A95F6F"/>
    <w:rsid w:val="00A96012"/>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7F"/>
    <w:rsid w:val="00AA3DB7"/>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B56"/>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0058"/>
    <w:rsid w:val="00B202AA"/>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AA4"/>
    <w:rsid w:val="00B50B02"/>
    <w:rsid w:val="00B5118C"/>
    <w:rsid w:val="00B51542"/>
    <w:rsid w:val="00B51D1D"/>
    <w:rsid w:val="00B51F24"/>
    <w:rsid w:val="00B51FA9"/>
    <w:rsid w:val="00B5285D"/>
    <w:rsid w:val="00B52BF7"/>
    <w:rsid w:val="00B53040"/>
    <w:rsid w:val="00B5310E"/>
    <w:rsid w:val="00B53920"/>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55B"/>
    <w:rsid w:val="00B948B4"/>
    <w:rsid w:val="00B94B40"/>
    <w:rsid w:val="00B94E17"/>
    <w:rsid w:val="00B94F1F"/>
    <w:rsid w:val="00B95320"/>
    <w:rsid w:val="00B957FE"/>
    <w:rsid w:val="00B95F02"/>
    <w:rsid w:val="00B963A6"/>
    <w:rsid w:val="00B96BEF"/>
    <w:rsid w:val="00B96FC0"/>
    <w:rsid w:val="00B97260"/>
    <w:rsid w:val="00B977CC"/>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56D"/>
    <w:rsid w:val="00BA6527"/>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173"/>
    <w:rsid w:val="00BD46E5"/>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0D1"/>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9D7"/>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9FC"/>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3F8"/>
    <w:rsid w:val="00C6041F"/>
    <w:rsid w:val="00C60426"/>
    <w:rsid w:val="00C610C1"/>
    <w:rsid w:val="00C6135F"/>
    <w:rsid w:val="00C61459"/>
    <w:rsid w:val="00C61644"/>
    <w:rsid w:val="00C61CD0"/>
    <w:rsid w:val="00C61E6E"/>
    <w:rsid w:val="00C62539"/>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700"/>
    <w:rsid w:val="00C67C73"/>
    <w:rsid w:val="00C67EAB"/>
    <w:rsid w:val="00C67FA1"/>
    <w:rsid w:val="00C70A83"/>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72F"/>
    <w:rsid w:val="00CA0A07"/>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6E5D"/>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8B"/>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5E5"/>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C1C"/>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E77"/>
    <w:rsid w:val="00D071F8"/>
    <w:rsid w:val="00D07252"/>
    <w:rsid w:val="00D072D5"/>
    <w:rsid w:val="00D07453"/>
    <w:rsid w:val="00D074F4"/>
    <w:rsid w:val="00D076A7"/>
    <w:rsid w:val="00D0774B"/>
    <w:rsid w:val="00D07B93"/>
    <w:rsid w:val="00D07CE1"/>
    <w:rsid w:val="00D1026A"/>
    <w:rsid w:val="00D107CF"/>
    <w:rsid w:val="00D11B0B"/>
    <w:rsid w:val="00D11C9A"/>
    <w:rsid w:val="00D11D79"/>
    <w:rsid w:val="00D11FD8"/>
    <w:rsid w:val="00D12170"/>
    <w:rsid w:val="00D12293"/>
    <w:rsid w:val="00D1259E"/>
    <w:rsid w:val="00D12D71"/>
    <w:rsid w:val="00D1300F"/>
    <w:rsid w:val="00D134FC"/>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35B6"/>
    <w:rsid w:val="00D437D8"/>
    <w:rsid w:val="00D437E6"/>
    <w:rsid w:val="00D43C52"/>
    <w:rsid w:val="00D43D6A"/>
    <w:rsid w:val="00D441F9"/>
    <w:rsid w:val="00D446EE"/>
    <w:rsid w:val="00D44994"/>
    <w:rsid w:val="00D45748"/>
    <w:rsid w:val="00D45B94"/>
    <w:rsid w:val="00D45DF3"/>
    <w:rsid w:val="00D46174"/>
    <w:rsid w:val="00D46182"/>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41F"/>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92"/>
    <w:rsid w:val="00D819B1"/>
    <w:rsid w:val="00D82437"/>
    <w:rsid w:val="00D82494"/>
    <w:rsid w:val="00D83463"/>
    <w:rsid w:val="00D83AE9"/>
    <w:rsid w:val="00D84BA8"/>
    <w:rsid w:val="00D84C14"/>
    <w:rsid w:val="00D84ECC"/>
    <w:rsid w:val="00D854EC"/>
    <w:rsid w:val="00D857B8"/>
    <w:rsid w:val="00D85C8E"/>
    <w:rsid w:val="00D85ED9"/>
    <w:rsid w:val="00D868CE"/>
    <w:rsid w:val="00D869D3"/>
    <w:rsid w:val="00D87175"/>
    <w:rsid w:val="00D87321"/>
    <w:rsid w:val="00D8743F"/>
    <w:rsid w:val="00D87ABF"/>
    <w:rsid w:val="00D87AE2"/>
    <w:rsid w:val="00D90073"/>
    <w:rsid w:val="00D90951"/>
    <w:rsid w:val="00D90CD3"/>
    <w:rsid w:val="00D90E0D"/>
    <w:rsid w:val="00D9115B"/>
    <w:rsid w:val="00D919E6"/>
    <w:rsid w:val="00D91BE1"/>
    <w:rsid w:val="00D92222"/>
    <w:rsid w:val="00D92BF8"/>
    <w:rsid w:val="00D92C29"/>
    <w:rsid w:val="00D92C45"/>
    <w:rsid w:val="00D930AC"/>
    <w:rsid w:val="00D93561"/>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A0A7F"/>
    <w:rsid w:val="00DA1BF0"/>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CB4"/>
    <w:rsid w:val="00DE52E3"/>
    <w:rsid w:val="00DE5D60"/>
    <w:rsid w:val="00DE5E32"/>
    <w:rsid w:val="00DE6344"/>
    <w:rsid w:val="00DE6352"/>
    <w:rsid w:val="00DE637D"/>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3610"/>
    <w:rsid w:val="00E144C8"/>
    <w:rsid w:val="00E14740"/>
    <w:rsid w:val="00E14946"/>
    <w:rsid w:val="00E14A42"/>
    <w:rsid w:val="00E14A7E"/>
    <w:rsid w:val="00E151E1"/>
    <w:rsid w:val="00E15898"/>
    <w:rsid w:val="00E15A33"/>
    <w:rsid w:val="00E15EAA"/>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A59"/>
    <w:rsid w:val="00E55142"/>
    <w:rsid w:val="00E55D5A"/>
    <w:rsid w:val="00E56619"/>
    <w:rsid w:val="00E56800"/>
    <w:rsid w:val="00E56B67"/>
    <w:rsid w:val="00E56CA2"/>
    <w:rsid w:val="00E56E14"/>
    <w:rsid w:val="00E5733D"/>
    <w:rsid w:val="00E57786"/>
    <w:rsid w:val="00E57A4F"/>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DD0"/>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C98"/>
    <w:rsid w:val="00E80514"/>
    <w:rsid w:val="00E80A31"/>
    <w:rsid w:val="00E80E5B"/>
    <w:rsid w:val="00E816C5"/>
    <w:rsid w:val="00E81819"/>
    <w:rsid w:val="00E818D6"/>
    <w:rsid w:val="00E81CD4"/>
    <w:rsid w:val="00E81CE0"/>
    <w:rsid w:val="00E81E7C"/>
    <w:rsid w:val="00E8224D"/>
    <w:rsid w:val="00E829DE"/>
    <w:rsid w:val="00E82B74"/>
    <w:rsid w:val="00E83AC3"/>
    <w:rsid w:val="00E841C8"/>
    <w:rsid w:val="00E8482E"/>
    <w:rsid w:val="00E8519F"/>
    <w:rsid w:val="00E855CD"/>
    <w:rsid w:val="00E85CC3"/>
    <w:rsid w:val="00E861A5"/>
    <w:rsid w:val="00E86419"/>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4D17"/>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1086"/>
    <w:rsid w:val="00EC1839"/>
    <w:rsid w:val="00EC1B4C"/>
    <w:rsid w:val="00EC2D00"/>
    <w:rsid w:val="00EC2E2D"/>
    <w:rsid w:val="00EC32C5"/>
    <w:rsid w:val="00EC37AD"/>
    <w:rsid w:val="00EC3AB3"/>
    <w:rsid w:val="00EC3B05"/>
    <w:rsid w:val="00EC3E0D"/>
    <w:rsid w:val="00EC3F23"/>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6FC1"/>
    <w:rsid w:val="00EF7002"/>
    <w:rsid w:val="00EF769B"/>
    <w:rsid w:val="00EF794A"/>
    <w:rsid w:val="00EF7B27"/>
    <w:rsid w:val="00EF7C7F"/>
    <w:rsid w:val="00F005AB"/>
    <w:rsid w:val="00F00674"/>
    <w:rsid w:val="00F01007"/>
    <w:rsid w:val="00F01738"/>
    <w:rsid w:val="00F017DD"/>
    <w:rsid w:val="00F01A6A"/>
    <w:rsid w:val="00F0206A"/>
    <w:rsid w:val="00F020FE"/>
    <w:rsid w:val="00F027BA"/>
    <w:rsid w:val="00F02E89"/>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47B"/>
    <w:rsid w:val="00F366A5"/>
    <w:rsid w:val="00F36762"/>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4DF3"/>
    <w:rsid w:val="00F6566A"/>
    <w:rsid w:val="00F6583C"/>
    <w:rsid w:val="00F6589A"/>
    <w:rsid w:val="00F6603D"/>
    <w:rsid w:val="00F66333"/>
    <w:rsid w:val="00F6642C"/>
    <w:rsid w:val="00F664D1"/>
    <w:rsid w:val="00F66660"/>
    <w:rsid w:val="00F66CF8"/>
    <w:rsid w:val="00F66E4E"/>
    <w:rsid w:val="00F66FDF"/>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49"/>
    <w:rsid w:val="00FC2E1E"/>
    <w:rsid w:val="00FC361A"/>
    <w:rsid w:val="00FC3C6D"/>
    <w:rsid w:val="00FC41BC"/>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873"/>
    <w:rsid w:val="00FD18F2"/>
    <w:rsid w:val="00FD1955"/>
    <w:rsid w:val="00FD1A97"/>
    <w:rsid w:val="00FD2A84"/>
    <w:rsid w:val="00FD2D74"/>
    <w:rsid w:val="00FD2D7B"/>
    <w:rsid w:val="00FD3291"/>
    <w:rsid w:val="00FD37F6"/>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2B3"/>
    <w:rsid w:val="00FE1E6E"/>
    <w:rsid w:val="00FE1EAB"/>
    <w:rsid w:val="00FE27D8"/>
    <w:rsid w:val="00FE29AB"/>
    <w:rsid w:val="00FE2A19"/>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CD43C9F"/>
    <w:rsid w:val="14CF3076"/>
    <w:rsid w:val="681B4642"/>
    <w:rsid w:val="6C267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8A1E215"/>
  <w15:docId w15:val="{92A232F0-FC0E-4F96-B311-68EE97A82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autoSpaceDE w:val="0"/>
      <w:autoSpaceDN w:val="0"/>
      <w:adjustRightInd w:val="0"/>
      <w:snapToGrid w:val="0"/>
      <w:spacing w:after="120"/>
      <w:jc w:val="both"/>
    </w:pPr>
    <w:rPr>
      <w:sz w:val="22"/>
      <w:szCs w:val="22"/>
      <w:lang w:eastAsia="en-US"/>
    </w:rPr>
  </w:style>
  <w:style w:type="paragraph" w:styleId="berschrift1">
    <w:name w:val="heading 1"/>
    <w:basedOn w:val="Standard"/>
    <w:next w:val="Standard"/>
    <w:link w:val="berschrift1Zchn"/>
    <w:qFormat/>
    <w:pPr>
      <w:keepNext/>
      <w:numPr>
        <w:numId w:val="1"/>
      </w:numPr>
      <w:spacing w:before="120"/>
      <w:outlineLvl w:val="0"/>
    </w:pPr>
    <w:rPr>
      <w:b/>
      <w:bCs/>
      <w:sz w:val="28"/>
      <w:szCs w:val="28"/>
    </w:rPr>
  </w:style>
  <w:style w:type="paragraph" w:styleId="berschrift2">
    <w:name w:val="heading 2"/>
    <w:basedOn w:val="Standard"/>
    <w:next w:val="Standard"/>
    <w:qFormat/>
    <w:pPr>
      <w:keepNext/>
      <w:numPr>
        <w:ilvl w:val="1"/>
        <w:numId w:val="1"/>
      </w:numPr>
      <w:tabs>
        <w:tab w:val="left" w:pos="432"/>
      </w:tabs>
      <w:spacing w:before="120"/>
      <w:outlineLvl w:val="1"/>
    </w:pPr>
    <w:rPr>
      <w:b/>
      <w:bCs/>
      <w:sz w:val="24"/>
    </w:rPr>
  </w:style>
  <w:style w:type="paragraph" w:styleId="berschrift3">
    <w:name w:val="heading 3"/>
    <w:basedOn w:val="Standard"/>
    <w:next w:val="Doc-title"/>
    <w:qFormat/>
    <w:pPr>
      <w:keepNext/>
      <w:numPr>
        <w:ilvl w:val="2"/>
        <w:numId w:val="1"/>
      </w:numPr>
      <w:tabs>
        <w:tab w:val="left" w:pos="432"/>
      </w:tabs>
      <w:spacing w:before="120"/>
      <w:outlineLvl w:val="2"/>
    </w:pPr>
    <w:rPr>
      <w:b/>
    </w:rPr>
  </w:style>
  <w:style w:type="paragraph" w:styleId="berschrift4">
    <w:name w:val="heading 4"/>
    <w:basedOn w:val="berschrift3"/>
    <w:next w:val="Doc-title"/>
    <w:qFormat/>
    <w:pPr>
      <w:numPr>
        <w:ilvl w:val="3"/>
      </w:numPr>
      <w:tabs>
        <w:tab w:val="clear" w:pos="720"/>
      </w:tabs>
      <w:outlineLvl w:val="3"/>
    </w:pPr>
    <w:rPr>
      <w:bCs/>
      <w:szCs w:val="28"/>
    </w:rPr>
  </w:style>
  <w:style w:type="paragraph" w:styleId="berschrift5">
    <w:name w:val="heading 5"/>
    <w:basedOn w:val="Standard"/>
    <w:next w:val="Standard"/>
    <w:qFormat/>
    <w:pPr>
      <w:keepNext/>
      <w:numPr>
        <w:ilvl w:val="4"/>
        <w:numId w:val="1"/>
      </w:numPr>
      <w:tabs>
        <w:tab w:val="left" w:pos="432"/>
      </w:tabs>
      <w:spacing w:before="120"/>
      <w:outlineLvl w:val="4"/>
    </w:pPr>
    <w:rPr>
      <w:b/>
      <w:bCs/>
      <w:i/>
      <w:iCs/>
      <w:szCs w:val="26"/>
    </w:rPr>
  </w:style>
  <w:style w:type="paragraph" w:styleId="berschrift6">
    <w:name w:val="heading 6"/>
    <w:basedOn w:val="Standard"/>
    <w:next w:val="Standard"/>
    <w:qFormat/>
    <w:pPr>
      <w:numPr>
        <w:ilvl w:val="5"/>
        <w:numId w:val="1"/>
      </w:numPr>
      <w:tabs>
        <w:tab w:val="left" w:pos="432"/>
      </w:tabs>
      <w:spacing w:before="240" w:after="60"/>
      <w:outlineLvl w:val="5"/>
    </w:pPr>
    <w:rPr>
      <w:b/>
      <w:bCs/>
    </w:rPr>
  </w:style>
  <w:style w:type="paragraph" w:styleId="berschrift7">
    <w:name w:val="heading 7"/>
    <w:basedOn w:val="Standard"/>
    <w:next w:val="Standard"/>
    <w:qFormat/>
    <w:pPr>
      <w:numPr>
        <w:ilvl w:val="6"/>
        <w:numId w:val="1"/>
      </w:numPr>
      <w:tabs>
        <w:tab w:val="left" w:pos="432"/>
      </w:tabs>
      <w:spacing w:before="240" w:after="60"/>
      <w:outlineLvl w:val="6"/>
    </w:pPr>
    <w:rPr>
      <w:sz w:val="24"/>
      <w:szCs w:val="24"/>
    </w:rPr>
  </w:style>
  <w:style w:type="paragraph" w:styleId="berschrift8">
    <w:name w:val="heading 8"/>
    <w:basedOn w:val="Standard"/>
    <w:next w:val="Standard"/>
    <w:qFormat/>
    <w:pPr>
      <w:numPr>
        <w:ilvl w:val="7"/>
        <w:numId w:val="1"/>
      </w:numPr>
      <w:tabs>
        <w:tab w:val="left" w:pos="432"/>
      </w:tabs>
      <w:spacing w:before="240" w:after="60"/>
      <w:outlineLvl w:val="7"/>
    </w:pPr>
    <w:rPr>
      <w:i/>
      <w:iCs/>
      <w:sz w:val="24"/>
      <w:szCs w:val="24"/>
    </w:rPr>
  </w:style>
  <w:style w:type="paragraph" w:styleId="berschrift9">
    <w:name w:val="heading 9"/>
    <w:basedOn w:val="Standard"/>
    <w:next w:val="Standard"/>
    <w:qFormat/>
    <w:pPr>
      <w:numPr>
        <w:ilvl w:val="8"/>
        <w:numId w:val="1"/>
      </w:numPr>
      <w:tabs>
        <w:tab w:val="left" w:pos="432"/>
      </w:tabs>
      <w:spacing w:before="240" w:after="60"/>
      <w:outlineLvl w:val="8"/>
    </w:pPr>
    <w:rPr>
      <w:rFonts w:ascii="Arial" w:hAnsi="Arial" w:cs="Ari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oc-title">
    <w:name w:val="Doc-title"/>
    <w:basedOn w:val="Standard"/>
    <w:next w:val="Doc-text2"/>
    <w:qFormat/>
    <w:pPr>
      <w:spacing w:before="60"/>
      <w:ind w:left="1259" w:hanging="1259"/>
    </w:pPr>
  </w:style>
  <w:style w:type="paragraph" w:customStyle="1" w:styleId="Doc-text2">
    <w:name w:val="Doc-text2"/>
    <w:basedOn w:val="Standard"/>
    <w:link w:val="Doc-text2Char"/>
    <w:qFormat/>
    <w:pPr>
      <w:autoSpaceDE/>
      <w:autoSpaceDN/>
      <w:adjustRightInd/>
      <w:snapToGrid/>
      <w:spacing w:after="0"/>
      <w:ind w:left="1622" w:hanging="363"/>
      <w:jc w:val="left"/>
    </w:pPr>
    <w:rPr>
      <w:rFonts w:ascii="Arial" w:hAnsi="Arial" w:cs="Arial"/>
      <w:sz w:val="20"/>
      <w:szCs w:val="20"/>
      <w:lang w:eastAsia="zh-CN"/>
    </w:rPr>
  </w:style>
  <w:style w:type="paragraph" w:styleId="Liste3">
    <w:name w:val="List 3"/>
    <w:basedOn w:val="Standard"/>
    <w:qFormat/>
    <w:pPr>
      <w:ind w:leftChars="400" w:left="100" w:hangingChars="200" w:hanging="200"/>
      <w:contextualSpacing/>
    </w:pPr>
  </w:style>
  <w:style w:type="paragraph" w:styleId="Beschriftung">
    <w:name w:val="caption"/>
    <w:basedOn w:val="Standard"/>
    <w:next w:val="Standard"/>
    <w:link w:val="BeschriftungZchn"/>
    <w:qFormat/>
    <w:pPr>
      <w:jc w:val="center"/>
    </w:pPr>
    <w:rPr>
      <w:b/>
      <w:bCs/>
      <w:sz w:val="20"/>
      <w:szCs w:val="20"/>
    </w:rPr>
  </w:style>
  <w:style w:type="paragraph" w:styleId="Aufzhlungszeichen">
    <w:name w:val="List Bullet"/>
    <w:basedOn w:val="Liste"/>
    <w:qFormat/>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Dokumentstruktur">
    <w:name w:val="Document Map"/>
    <w:basedOn w:val="Standard"/>
    <w:link w:val="DokumentstrukturZchn"/>
    <w:qFormat/>
    <w:rPr>
      <w:rFonts w:ascii="SimSun"/>
      <w:sz w:val="18"/>
      <w:szCs w:val="18"/>
    </w:rPr>
  </w:style>
  <w:style w:type="paragraph" w:styleId="Kommentartext">
    <w:name w:val="annotation text"/>
    <w:basedOn w:val="Standard"/>
    <w:link w:val="KommentartextZchn"/>
    <w:pPr>
      <w:jc w:val="left"/>
    </w:pPr>
  </w:style>
  <w:style w:type="paragraph" w:styleId="Textkrper">
    <w:name w:val="Body Text"/>
    <w:basedOn w:val="Standard"/>
    <w:link w:val="TextkrperZchn"/>
    <w:rPr>
      <w:sz w:val="20"/>
      <w:szCs w:val="20"/>
    </w:rPr>
  </w:style>
  <w:style w:type="paragraph" w:styleId="Liste2">
    <w:name w:val="List 2"/>
    <w:basedOn w:val="Standard"/>
    <w:qFormat/>
    <w:pPr>
      <w:ind w:leftChars="200" w:left="100" w:hangingChars="200" w:hanging="200"/>
      <w:contextualSpacing/>
    </w:pPr>
  </w:style>
  <w:style w:type="paragraph" w:styleId="Sprechblasentext">
    <w:name w:val="Balloon Text"/>
    <w:basedOn w:val="Standard"/>
    <w:semiHidden/>
    <w:rPr>
      <w:rFonts w:ascii="Tahoma" w:hAnsi="Tahoma" w:cs="Tahoma"/>
      <w:sz w:val="16"/>
      <w:szCs w:val="16"/>
    </w:rPr>
  </w:style>
  <w:style w:type="paragraph" w:styleId="Fuzeile">
    <w:name w:val="footer"/>
    <w:basedOn w:val="Standard"/>
    <w:link w:val="FuzeileZchn"/>
    <w:qFormat/>
    <w:pPr>
      <w:tabs>
        <w:tab w:val="center" w:pos="4680"/>
        <w:tab w:val="right" w:pos="9360"/>
      </w:tabs>
    </w:pPr>
  </w:style>
  <w:style w:type="paragraph" w:styleId="Kopfzeile">
    <w:name w:val="header"/>
    <w:basedOn w:val="Standard"/>
    <w:link w:val="KopfzeileZchn"/>
    <w:qFormat/>
    <w:pPr>
      <w:tabs>
        <w:tab w:val="center" w:pos="4680"/>
        <w:tab w:val="right" w:pos="9360"/>
      </w:tabs>
    </w:pPr>
  </w:style>
  <w:style w:type="paragraph" w:styleId="Funotentext">
    <w:name w:val="footnote text"/>
    <w:basedOn w:val="Standard"/>
    <w:link w:val="FunotentextZchn"/>
    <w:semiHidden/>
    <w:qFormat/>
    <w:rPr>
      <w:sz w:val="20"/>
      <w:szCs w:val="20"/>
    </w:rPr>
  </w:style>
  <w:style w:type="paragraph" w:styleId="Textkrper2">
    <w:name w:val="Body Text 2"/>
    <w:basedOn w:val="Standard"/>
    <w:qFormat/>
    <w:pPr>
      <w:spacing w:after="0"/>
      <w:jc w:val="left"/>
    </w:pPr>
    <w:rPr>
      <w:szCs w:val="20"/>
    </w:rPr>
  </w:style>
  <w:style w:type="paragraph" w:styleId="StandardWeb">
    <w:name w:val="Normal (Web)"/>
    <w:basedOn w:val="Standard"/>
    <w:uiPriority w:val="99"/>
    <w:semiHidden/>
    <w:unhideWhenUsed/>
    <w:qFormat/>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Titel">
    <w:name w:val="Title"/>
    <w:basedOn w:val="Standard"/>
    <w:link w:val="TitelZchn"/>
    <w:uiPriority w:val="99"/>
    <w:qFormat/>
    <w:pPr>
      <w:autoSpaceDE/>
      <w:autoSpaceDN/>
      <w:adjustRightInd/>
      <w:snapToGrid/>
      <w:spacing w:before="240" w:after="60"/>
      <w:ind w:right="46"/>
      <w:jc w:val="center"/>
      <w:outlineLvl w:val="0"/>
    </w:pPr>
    <w:rPr>
      <w:b/>
      <w:kern w:val="28"/>
      <w:sz w:val="32"/>
      <w:szCs w:val="24"/>
    </w:r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qFormat/>
    <w:rPr>
      <w:color w:val="800080"/>
      <w:u w:val="single"/>
    </w:rPr>
  </w:style>
  <w:style w:type="character" w:styleId="Hyperlink">
    <w:name w:val="Hyperlink"/>
    <w:basedOn w:val="Absatz-Standardschriftart"/>
    <w:qFormat/>
    <w:rPr>
      <w:color w:val="0000FF"/>
      <w:u w:val="single"/>
    </w:rPr>
  </w:style>
  <w:style w:type="character" w:styleId="Kommentarzeichen">
    <w:name w:val="annotation reference"/>
    <w:basedOn w:val="Absatz-Standardschriftart"/>
    <w:rPr>
      <w:sz w:val="21"/>
      <w:szCs w:val="21"/>
    </w:rPr>
  </w:style>
  <w:style w:type="character" w:styleId="Funotenzeichen">
    <w:name w:val="footnote reference"/>
    <w:basedOn w:val="Absatz-Standardschriftart"/>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Standard"/>
    <w:qFormat/>
    <w:pPr>
      <w:keepLines/>
      <w:autoSpaceDE/>
      <w:autoSpaceDN/>
      <w:adjustRightInd/>
      <w:spacing w:after="180"/>
      <w:ind w:left="1702" w:hanging="1418"/>
      <w:jc w:val="left"/>
    </w:pPr>
    <w:rPr>
      <w:sz w:val="20"/>
      <w:szCs w:val="20"/>
      <w:lang w:val="en-GB"/>
    </w:rPr>
  </w:style>
  <w:style w:type="paragraph" w:customStyle="1" w:styleId="References">
    <w:name w:val="References"/>
    <w:basedOn w:val="Standard"/>
    <w:qFormat/>
    <w:pPr>
      <w:numPr>
        <w:numId w:val="2"/>
      </w:numPr>
      <w:adjustRightInd/>
      <w:spacing w:after="60"/>
    </w:pPr>
    <w:rPr>
      <w:sz w:val="20"/>
      <w:szCs w:val="16"/>
    </w:rPr>
  </w:style>
  <w:style w:type="paragraph" w:customStyle="1" w:styleId="1">
    <w:name w:val="1"/>
    <w:next w:val="Standard"/>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Standard"/>
    <w:next w:val="Standard"/>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eschriftungZchn">
    <w:name w:val="Beschriftung Zchn"/>
    <w:basedOn w:val="Absatz-Standardschriftart"/>
    <w:link w:val="Beschriftung"/>
    <w:qFormat/>
    <w:rPr>
      <w:b/>
      <w:bCs/>
      <w:lang w:eastAsia="en-US"/>
    </w:rPr>
  </w:style>
  <w:style w:type="character" w:customStyle="1" w:styleId="KopfzeileZchn">
    <w:name w:val="Kopfzeile Zchn"/>
    <w:basedOn w:val="Absatz-Standardschriftart"/>
    <w:link w:val="Kopfzeile"/>
    <w:qFormat/>
    <w:rPr>
      <w:sz w:val="22"/>
      <w:szCs w:val="22"/>
      <w:lang w:eastAsia="en-US"/>
    </w:rPr>
  </w:style>
  <w:style w:type="character" w:customStyle="1" w:styleId="FuzeileZchn">
    <w:name w:val="Fußzeile Zchn"/>
    <w:basedOn w:val="Absatz-Standardschriftart"/>
    <w:link w:val="Fuzeile"/>
    <w:qFormat/>
    <w:rPr>
      <w:sz w:val="22"/>
      <w:szCs w:val="22"/>
      <w:lang w:eastAsia="en-US"/>
    </w:rPr>
  </w:style>
  <w:style w:type="paragraph" w:customStyle="1" w:styleId="TH">
    <w:name w:val="TH"/>
    <w:basedOn w:val="Standard"/>
    <w:link w:val="THChar"/>
    <w:qFormat/>
    <w:pPr>
      <w:keepNext/>
      <w:keepLines/>
      <w:autoSpaceDE/>
      <w:autoSpaceDN/>
      <w:adjustRightInd/>
      <w:spacing w:before="60" w:after="180"/>
      <w:jc w:val="center"/>
    </w:pPr>
    <w:rPr>
      <w:rFonts w:ascii="Arial" w:eastAsia="MS Mincho"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Absatz-Standardschriftart"/>
    <w:link w:val="TF"/>
    <w:rPr>
      <w:rFonts w:ascii="Arial" w:eastAsia="MS Mincho" w:hAnsi="Arial"/>
      <w:b/>
      <w:lang w:eastAsia="en-US"/>
    </w:rPr>
  </w:style>
  <w:style w:type="paragraph" w:customStyle="1" w:styleId="TAR">
    <w:name w:val="TAR"/>
    <w:basedOn w:val="Standard"/>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Standard"/>
    <w:link w:val="TACChar"/>
    <w:qFormat/>
    <w:pPr>
      <w:keepNext/>
      <w:keepLines/>
      <w:autoSpaceDE/>
      <w:autoSpaceDN/>
      <w:adjustRightInd/>
      <w:spacing w:after="0"/>
      <w:jc w:val="center"/>
    </w:pPr>
    <w:rPr>
      <w:rFonts w:ascii="Arial" w:hAnsi="Arial"/>
      <w:sz w:val="18"/>
      <w:szCs w:val="20"/>
    </w:rPr>
  </w:style>
  <w:style w:type="character" w:customStyle="1" w:styleId="DokumentstrukturZchn">
    <w:name w:val="Dokumentstruktur Zchn"/>
    <w:basedOn w:val="Absatz-Standardschriftart"/>
    <w:link w:val="Dokumentstruktur"/>
    <w:rPr>
      <w:rFonts w:ascii="SimSun"/>
      <w:sz w:val="18"/>
      <w:szCs w:val="18"/>
      <w:lang w:eastAsia="en-US"/>
    </w:rPr>
  </w:style>
  <w:style w:type="character" w:customStyle="1" w:styleId="KommentartextZchn">
    <w:name w:val="Kommentartext Zchn"/>
    <w:basedOn w:val="Absatz-Standardschriftart"/>
    <w:link w:val="Kommentartext"/>
    <w:rPr>
      <w:sz w:val="22"/>
      <w:szCs w:val="22"/>
      <w:lang w:eastAsia="en-US"/>
    </w:rPr>
  </w:style>
  <w:style w:type="character" w:customStyle="1" w:styleId="KommentarthemaZchn">
    <w:name w:val="Kommentarthema Zchn"/>
    <w:basedOn w:val="KommentartextZchn"/>
    <w:link w:val="Kommentarthema"/>
    <w:qFormat/>
    <w:rPr>
      <w:b/>
      <w:bCs/>
      <w:sz w:val="22"/>
      <w:szCs w:val="22"/>
      <w:lang w:eastAsia="en-US"/>
    </w:rPr>
  </w:style>
  <w:style w:type="character" w:customStyle="1" w:styleId="ZGSM">
    <w:name w:val="ZGSM"/>
    <w:qFormat/>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enabsatz">
    <w:name w:val="List Paragraph"/>
    <w:basedOn w:val="Standard"/>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bsatz-Standardschriftart"/>
    <w:link w:val="B3"/>
    <w:qFormat/>
    <w:rPr>
      <w:lang w:eastAsia="ja-JP"/>
    </w:rPr>
  </w:style>
  <w:style w:type="paragraph" w:customStyle="1" w:styleId="10">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Standard"/>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rPr>
      <w:rFonts w:ascii="Arial" w:eastAsia="MS Mincho" w:hAnsi="Arial"/>
      <w:b/>
      <w:lang w:eastAsia="en-US"/>
    </w:rPr>
  </w:style>
  <w:style w:type="paragraph" w:customStyle="1" w:styleId="B1">
    <w:name w:val="B1"/>
    <w:basedOn w:val="Liste"/>
    <w:link w:val="B1Zchn"/>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bsatz-Standardschriftart"/>
    <w:link w:val="B1"/>
    <w:qFormat/>
    <w:rPr>
      <w:rFonts w:eastAsia="MS Mincho"/>
      <w:lang w:eastAsia="en-US"/>
    </w:rPr>
  </w:style>
  <w:style w:type="paragraph" w:customStyle="1" w:styleId="3">
    <w:name w:val="标题3"/>
    <w:basedOn w:val="Standard"/>
    <w:qFormat/>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rPr>
  </w:style>
  <w:style w:type="character" w:customStyle="1" w:styleId="PLChar">
    <w:name w:val="PL Char"/>
    <w:basedOn w:val="Absatz-Standardschriftart"/>
    <w:link w:val="PL"/>
    <w:qFormat/>
    <w:rPr>
      <w:rFonts w:ascii="Courier New" w:hAnsi="Courier New" w:cs="Courier New"/>
      <w:sz w:val="16"/>
      <w:szCs w:val="16"/>
      <w:lang w:val="en-GB" w:eastAsia="ja-JP"/>
    </w:rPr>
  </w:style>
  <w:style w:type="character" w:customStyle="1" w:styleId="Doc-text2Char">
    <w:name w:val="Doc-text2 Char"/>
    <w:basedOn w:val="Absatz-Standardschriftart"/>
    <w:link w:val="Doc-text2"/>
    <w:qFormat/>
    <w:locked/>
    <w:rPr>
      <w:rFonts w:ascii="Arial" w:hAnsi="Arial" w:cs="Arial"/>
    </w:rPr>
  </w:style>
  <w:style w:type="character" w:customStyle="1" w:styleId="TFZchn">
    <w:name w:val="TF Zchn"/>
    <w:rPr>
      <w:rFonts w:ascii="Arial" w:hAnsi="Arial"/>
      <w:b/>
      <w:lang w:eastAsia="en-US"/>
    </w:rPr>
  </w:style>
  <w:style w:type="character" w:customStyle="1" w:styleId="TACChar">
    <w:name w:val="TAC Char"/>
    <w:link w:val="TAC"/>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Standard"/>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Standard"/>
    <w:qFormat/>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Pr>
      <w:rFonts w:ascii="Arial" w:hAnsi="Arial"/>
      <w:sz w:val="18"/>
      <w:lang w:val="en-GB"/>
    </w:rPr>
  </w:style>
  <w:style w:type="character" w:customStyle="1" w:styleId="TitelZchn">
    <w:name w:val="Titel Zchn"/>
    <w:basedOn w:val="Absatz-Standardschriftart"/>
    <w:link w:val="Titel"/>
    <w:uiPriority w:val="99"/>
    <w:qFormat/>
    <w:rPr>
      <w:b/>
      <w:kern w:val="28"/>
      <w:sz w:val="32"/>
      <w:szCs w:val="24"/>
    </w:rPr>
  </w:style>
  <w:style w:type="character" w:customStyle="1" w:styleId="im-content1">
    <w:name w:val="im-content1"/>
    <w:basedOn w:val="Absatz-Standardschriftart"/>
    <w:qFormat/>
    <w:rPr>
      <w:color w:val="333333"/>
    </w:rPr>
  </w:style>
  <w:style w:type="character" w:customStyle="1" w:styleId="FunotentextZchn">
    <w:name w:val="Fußnotentext Zchn"/>
    <w:link w:val="Funotentext"/>
    <w:semiHidden/>
    <w:rPr>
      <w:lang w:eastAsia="en-US"/>
    </w:rPr>
  </w:style>
  <w:style w:type="paragraph" w:customStyle="1" w:styleId="tablecell">
    <w:name w:val="tablecell"/>
    <w:basedOn w:val="Standard"/>
    <w:uiPriority w:val="99"/>
    <w:qFormat/>
    <w:pPr>
      <w:spacing w:before="40" w:after="40"/>
      <w:jc w:val="left"/>
    </w:pPr>
    <w:rPr>
      <w:sz w:val="20"/>
    </w:rPr>
  </w:style>
  <w:style w:type="paragraph" w:customStyle="1" w:styleId="tableheader">
    <w:name w:val="tableheader"/>
    <w:basedOn w:val="Standard"/>
    <w:uiPriority w:val="99"/>
    <w:qFormat/>
    <w:pPr>
      <w:autoSpaceDE/>
      <w:autoSpaceDN/>
      <w:adjustRightInd/>
      <w:spacing w:before="40" w:after="40"/>
      <w:jc w:val="center"/>
    </w:pPr>
    <w:rPr>
      <w:rFonts w:cs="Calibri"/>
      <w:b/>
      <w:bCs/>
      <w:sz w:val="20"/>
    </w:rPr>
  </w:style>
  <w:style w:type="character" w:customStyle="1" w:styleId="TextkrperZchn">
    <w:name w:val="Textkörper Zchn"/>
    <w:link w:val="Textkrper"/>
    <w:qFormat/>
    <w:rPr>
      <w:lang w:eastAsia="en-US"/>
    </w:rPr>
  </w:style>
  <w:style w:type="paragraph" w:customStyle="1" w:styleId="11">
    <w:name w:val="列出段落1"/>
    <w:basedOn w:val="Standard"/>
    <w:uiPriority w:val="34"/>
    <w:qFormat/>
    <w:pPr>
      <w:autoSpaceDE/>
      <w:autoSpaceDN/>
      <w:adjustRightInd/>
      <w:snapToGrid/>
      <w:spacing w:after="0"/>
      <w:ind w:left="720"/>
    </w:pPr>
    <w:rPr>
      <w:rFonts w:ascii="Calibri" w:hAnsi="Calibri" w:cs="Calibri"/>
      <w:sz w:val="21"/>
      <w:szCs w:val="21"/>
      <w:lang w:eastAsia="zh-CN"/>
    </w:rPr>
  </w:style>
  <w:style w:type="character" w:customStyle="1" w:styleId="berschrift1Zchn">
    <w:name w:val="Überschrift 1 Zchn"/>
    <w:basedOn w:val="Absatz-Standardschriftart"/>
    <w:link w:val="berschrift1"/>
    <w:rPr>
      <w:b/>
      <w:bCs/>
      <w:sz w:val="28"/>
      <w:szCs w:val="28"/>
      <w:lang w:eastAsia="en-US"/>
    </w:rPr>
  </w:style>
  <w:style w:type="character" w:styleId="Platzhaltertext">
    <w:name w:val="Placeholder Text"/>
    <w:basedOn w:val="Absatz-Standardschriftart"/>
    <w:uiPriority w:val="99"/>
    <w:semiHidden/>
    <w:qFormat/>
    <w:rPr>
      <w:color w:val="808080"/>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customStyle="1" w:styleId="12">
    <w:name w:val="変更箇所1"/>
    <w:hidden/>
    <w:uiPriority w:val="99"/>
    <w:unhideWhenUsed/>
    <w:rPr>
      <w:sz w:val="22"/>
      <w:szCs w:val="22"/>
      <w:lang w:eastAsia="en-US"/>
    </w:rPr>
  </w:style>
  <w:style w:type="character" w:customStyle="1" w:styleId="13">
    <w:name w:val="未解決のメンション1"/>
    <w:basedOn w:val="Absatz-Standardschriftart"/>
    <w:uiPriority w:val="99"/>
    <w:semiHidden/>
    <w:unhideWhenUsed/>
    <w:qFormat/>
    <w:rPr>
      <w:color w:val="605E5C"/>
      <w:shd w:val="clear" w:color="auto" w:fill="E1DFDD"/>
    </w:rPr>
  </w:style>
  <w:style w:type="paragraph" w:styleId="berarbeitung">
    <w:name w:val="Revision"/>
    <w:hidden/>
    <w:uiPriority w:val="99"/>
    <w:unhideWhenUsed/>
    <w:rsid w:val="00F02E8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03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57EC1C-88FB-4EFB-9499-9FF05C6ED4C1}">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DA35F5F-8F23-4D3A-8C63-F6407C895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customXml/itemProps5.xml><?xml version="1.0" encoding="utf-8"?>
<ds:datastoreItem xmlns:ds="http://schemas.openxmlformats.org/officeDocument/2006/customXml" ds:itemID="{47DBACA5-388A-4C5B-9415-60B3D7CD68BC}">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4011</Words>
  <Characters>25276</Characters>
  <Application>Microsoft Office Word</Application>
  <DocSecurity>0</DocSecurity>
  <Lines>210</Lines>
  <Paragraphs>58</Paragraphs>
  <ScaleCrop>false</ScaleCrop>
  <Company>Huawei Technologies Co.,Ltd.</Company>
  <LinksUpToDate>false</LinksUpToDate>
  <CharactersWithSpaces>29229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Alexey Kulakov, Vodafone</cp:lastModifiedBy>
  <cp:revision>2</cp:revision>
  <cp:lastPrinted>2015-07-25T10:06:00Z</cp:lastPrinted>
  <dcterms:created xsi:type="dcterms:W3CDTF">2026-01-29T14:11:00Z</dcterms:created>
  <dcterms:modified xsi:type="dcterms:W3CDTF">2026-01-29T14:11:00Z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2052-12.1.0.23542</vt:lpwstr>
  </property>
  <property fmtid="{D5CDD505-2E9C-101B-9397-08002B2CF9AE}" pid="35" name="ICV">
    <vt:lpwstr>50B816101CBF4B39905F8AD324A5E4CB</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0x0101002DB48EE83D9310469D0C9D2B1A6D465F</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