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3584F" w14:textId="66049942" w:rsidR="00406142" w:rsidRDefault="00406142" w:rsidP="00406142">
      <w:pPr>
        <w:pStyle w:val="CRCoverPage"/>
        <w:tabs>
          <w:tab w:val="right" w:pos="9639"/>
        </w:tabs>
        <w:spacing w:after="0"/>
        <w:rPr>
          <w:b/>
          <w:i/>
          <w:noProof/>
          <w:sz w:val="28"/>
        </w:rPr>
      </w:pPr>
      <w:bookmarkStart w:id="0" w:name="_Hlk196669448"/>
      <w:r>
        <w:rPr>
          <w:b/>
          <w:noProof/>
          <w:sz w:val="24"/>
        </w:rPr>
        <w:t>3GPP TSG-RAN WG3 Meeting #129</w:t>
      </w:r>
      <w:r w:rsidR="007E2C87">
        <w:rPr>
          <w:b/>
          <w:noProof/>
          <w:sz w:val="24"/>
        </w:rPr>
        <w:t>-</w:t>
      </w:r>
      <w:r>
        <w:rPr>
          <w:b/>
          <w:noProof/>
          <w:sz w:val="24"/>
        </w:rPr>
        <w:t>bis</w:t>
      </w:r>
      <w:r>
        <w:rPr>
          <w:b/>
          <w:i/>
          <w:noProof/>
          <w:sz w:val="28"/>
        </w:rPr>
        <w:tab/>
      </w:r>
      <w:r w:rsidRPr="00A348D4">
        <w:rPr>
          <w:b/>
          <w:iCs/>
          <w:noProof/>
          <w:sz w:val="28"/>
        </w:rPr>
        <w:t>R3-2</w:t>
      </w:r>
      <w:r>
        <w:rPr>
          <w:b/>
          <w:iCs/>
          <w:noProof/>
          <w:sz w:val="28"/>
        </w:rPr>
        <w:t>5</w:t>
      </w:r>
      <w:r w:rsidR="00542C61">
        <w:rPr>
          <w:b/>
          <w:iCs/>
          <w:noProof/>
          <w:sz w:val="28"/>
        </w:rPr>
        <w:t>7063</w:t>
      </w:r>
    </w:p>
    <w:p w14:paraId="41AFABAF" w14:textId="299AB3AC" w:rsidR="00406142" w:rsidRDefault="00406142" w:rsidP="00406142">
      <w:pPr>
        <w:pStyle w:val="CRCoverPage"/>
        <w:outlineLvl w:val="0"/>
        <w:rPr>
          <w:b/>
          <w:noProof/>
          <w:sz w:val="24"/>
        </w:rPr>
      </w:pPr>
      <w:bookmarkStart w:id="1" w:name="_Hlk57190503"/>
      <w:r>
        <w:rPr>
          <w:b/>
          <w:noProof/>
          <w:sz w:val="24"/>
        </w:rPr>
        <w:t>Prague, Czech Republic, 13</w:t>
      </w:r>
      <w:r w:rsidRPr="008D0364">
        <w:rPr>
          <w:b/>
          <w:noProof/>
          <w:sz w:val="24"/>
          <w:vertAlign w:val="superscript"/>
        </w:rPr>
        <w:t>th</w:t>
      </w:r>
      <w:r>
        <w:rPr>
          <w:b/>
          <w:noProof/>
          <w:sz w:val="24"/>
        </w:rPr>
        <w:t xml:space="preserve"> - 17</w:t>
      </w:r>
      <w:r w:rsidRPr="008D0364">
        <w:rPr>
          <w:b/>
          <w:noProof/>
          <w:sz w:val="24"/>
          <w:vertAlign w:val="superscript"/>
        </w:rPr>
        <w:t>th</w:t>
      </w:r>
      <w:r>
        <w:rPr>
          <w:b/>
          <w:noProof/>
          <w:sz w:val="24"/>
        </w:rPr>
        <w:t xml:space="preserve"> October 2025</w:t>
      </w:r>
      <w:bookmarkEnd w:id="1"/>
    </w:p>
    <w:bookmarkEnd w:id="0"/>
    <w:p w14:paraId="0C4B67AF" w14:textId="77777777" w:rsidR="00501135" w:rsidRDefault="00501135">
      <w:pPr>
        <w:pStyle w:val="Header"/>
        <w:rPr>
          <w:rFonts w:cs="Arial"/>
          <w:bCs/>
          <w:noProof w:val="0"/>
          <w:sz w:val="24"/>
          <w:lang w:val="en-GB" w:eastAsia="ja-JP"/>
        </w:rPr>
      </w:pPr>
    </w:p>
    <w:p w14:paraId="43D56084" w14:textId="2CE726F1"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74D5A">
        <w:rPr>
          <w:rFonts w:cs="Arial"/>
          <w:b/>
          <w:bCs/>
          <w:color w:val="000000"/>
          <w:sz w:val="24"/>
          <w:szCs w:val="24"/>
          <w:lang w:val="en-US"/>
        </w:rPr>
        <w:t>10.3.1</w:t>
      </w:r>
    </w:p>
    <w:p w14:paraId="6BE48DC7" w14:textId="7C135435"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74D5A">
        <w:rPr>
          <w:rFonts w:cs="Arial"/>
          <w:b/>
          <w:bCs/>
          <w:sz w:val="24"/>
          <w:lang w:val="en-US"/>
        </w:rPr>
        <w:t>Ericsson</w:t>
      </w:r>
    </w:p>
    <w:p w14:paraId="3A2005BA" w14:textId="6A7AE71F"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58669C" w:rsidRPr="0058669C">
        <w:rPr>
          <w:rFonts w:cs="Arial"/>
          <w:b/>
          <w:bCs/>
          <w:color w:val="000000"/>
          <w:sz w:val="24"/>
          <w:szCs w:val="24"/>
        </w:rPr>
        <w:t>On General Principles and Requirements for the 6G RAN-CN interface</w:t>
      </w:r>
    </w:p>
    <w:p w14:paraId="798882EA" w14:textId="5D0E2B4D"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874D5A">
        <w:rPr>
          <w:rFonts w:cs="Arial"/>
          <w:b/>
          <w:bCs/>
          <w:sz w:val="24"/>
          <w:szCs w:val="24"/>
        </w:rPr>
        <w:t>Discussion and Decision</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4A4049E1" w14:textId="3BA24458" w:rsidR="006107AA" w:rsidRDefault="006107AA" w:rsidP="00117327">
      <w:r w:rsidRPr="00D33E41">
        <w:rPr>
          <w:lang w:eastAsia="zh-CN"/>
        </w:rPr>
        <w:t xml:space="preserve">In [1] a new Study Item was approved to study aspects of the 6G </w:t>
      </w:r>
      <w:r>
        <w:rPr>
          <w:lang w:eastAsia="zh-CN"/>
        </w:rPr>
        <w:t>RAN.</w:t>
      </w:r>
    </w:p>
    <w:p w14:paraId="4E0E6166" w14:textId="1128187E" w:rsidR="00CD7395" w:rsidRDefault="00874D5A" w:rsidP="00117327">
      <w:r>
        <w:t>This document discusses key aspects of the RAN-CN interface specification work for 6G.</w:t>
      </w:r>
    </w:p>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3E644C5D" w14:textId="48B806C6" w:rsidR="00D24B88" w:rsidRDefault="00D24B88" w:rsidP="00D24B88">
      <w:pPr>
        <w:pStyle w:val="Heading2"/>
      </w:pPr>
      <w:r>
        <w:t>2.1</w:t>
      </w:r>
      <w:r>
        <w:tab/>
        <w:t>General considerations and principles</w:t>
      </w:r>
    </w:p>
    <w:p w14:paraId="5CF43896" w14:textId="77777777" w:rsidR="007F7636" w:rsidRPr="007F7636" w:rsidRDefault="007F7636" w:rsidP="007F7636">
      <w:pPr>
        <w:rPr>
          <w:b/>
          <w:bCs/>
        </w:rPr>
      </w:pPr>
      <w:r w:rsidRPr="007F7636">
        <w:rPr>
          <w:b/>
          <w:bCs/>
        </w:rPr>
        <w:t>State of the art "logical node" implementation/deployment</w:t>
      </w:r>
    </w:p>
    <w:p w14:paraId="202BC582" w14:textId="2ED2E77A" w:rsidR="007F7636" w:rsidRDefault="007F7636" w:rsidP="007F7636">
      <w:r>
        <w:t xml:space="preserve">As already considered and discussed for 5G, modern realisations of what is called a "logical node" moved away from "monolithic" implementations. Such </w:t>
      </w:r>
      <w:r w:rsidR="00B01B0B">
        <w:t>design mindset</w:t>
      </w:r>
      <w:r w:rsidR="00CD4367">
        <w:t xml:space="preserve"> of </w:t>
      </w:r>
      <w:r>
        <w:t>"monolithic" implementations allowed interface specification work to consider all</w:t>
      </w:r>
      <w:r w:rsidR="00244410">
        <w:t xml:space="preserve"> node-functions</w:t>
      </w:r>
      <w:r>
        <w:t xml:space="preserve"> to be built in a single "box", without considering what lies "behind" the assumed interface termination point.</w:t>
      </w:r>
    </w:p>
    <w:p w14:paraId="4A44DF19" w14:textId="243ED338" w:rsidR="007F7636" w:rsidRDefault="007F7636" w:rsidP="007F7636">
      <w:r>
        <w:t xml:space="preserve">Even more valid </w:t>
      </w:r>
      <w:r w:rsidR="00841950">
        <w:t>in 2025</w:t>
      </w:r>
      <w:r>
        <w:t xml:space="preserve">, roughly 10 years after the start of 5G discussions, "logical nodes" may be realised in a  way, where </w:t>
      </w:r>
      <w:r w:rsidR="00115E21">
        <w:t>nearly all</w:t>
      </w:r>
      <w:r>
        <w:t xml:space="preserve"> RAN functions </w:t>
      </w:r>
      <w:r w:rsidR="00810A35">
        <w:t xml:space="preserve">can be </w:t>
      </w:r>
      <w:r w:rsidR="009E3706">
        <w:t>supported by</w:t>
      </w:r>
      <w:r>
        <w:t xml:space="preserve"> COTS (</w:t>
      </w:r>
      <w:r w:rsidR="003E4EC8">
        <w:t>commercial</w:t>
      </w:r>
      <w:r>
        <w:t xml:space="preserve">-off-the-shelf) computing platforms, </w:t>
      </w:r>
      <w:r w:rsidR="00920B09">
        <w:t>while</w:t>
      </w:r>
      <w:r w:rsidR="00A04D6A">
        <w:t xml:space="preserve"> </w:t>
      </w:r>
      <w:r>
        <w:t>some other functions on specialised hardware, and, dependent on the function realised, in a highly scalable way.</w:t>
      </w:r>
    </w:p>
    <w:p w14:paraId="6FE24563" w14:textId="74A53168" w:rsidR="007F7636" w:rsidRDefault="007F7636" w:rsidP="007F7636">
      <w:r>
        <w:t>Discussions on the design of RAN interfaces always followed the principle that</w:t>
      </w:r>
      <w:r w:rsidR="00243673">
        <w:t>,</w:t>
      </w:r>
      <w:r>
        <w:t xml:space="preserve"> e.g. the RAN-CN (and RAN-RAN) interface should not be affected by such implementation choices</w:t>
      </w:r>
      <w:r w:rsidR="00CA234F">
        <w:t>. W</w:t>
      </w:r>
      <w:r>
        <w:t>e always used to say that "logical node internal properties are implementation specific", but it can be shown that</w:t>
      </w:r>
      <w:r w:rsidR="00D662EE">
        <w:t>,</w:t>
      </w:r>
      <w:r>
        <w:t xml:space="preserve"> </w:t>
      </w:r>
      <w:r w:rsidR="006C0CEA">
        <w:t xml:space="preserve">for 6G, certain aspects of </w:t>
      </w:r>
      <w:r>
        <w:t xml:space="preserve">the current 5G framework for the major </w:t>
      </w:r>
      <w:r w:rsidR="006C0CEA">
        <w:t>NG-</w:t>
      </w:r>
      <w:r>
        <w:t xml:space="preserve">RAN interfaces will have to be </w:t>
      </w:r>
      <w:r w:rsidR="006C0CEA">
        <w:t>re</w:t>
      </w:r>
      <w:r w:rsidR="0088412D">
        <w:t>visited</w:t>
      </w:r>
      <w:r>
        <w:t xml:space="preserve"> for </w:t>
      </w:r>
      <w:r w:rsidR="00841950">
        <w:t>its</w:t>
      </w:r>
      <w:r>
        <w:t xml:space="preserve"> suitability in terms of scalability, </w:t>
      </w:r>
      <w:r w:rsidR="00841950">
        <w:t xml:space="preserve">its </w:t>
      </w:r>
      <w:r>
        <w:t xml:space="preserve">ability to perform well in </w:t>
      </w:r>
      <w:r w:rsidR="00244410">
        <w:t xml:space="preserve">a </w:t>
      </w:r>
      <w:r>
        <w:t>cloud-environment</w:t>
      </w:r>
      <w:r w:rsidR="00E5408D">
        <w:t xml:space="preserve">, </w:t>
      </w:r>
      <w:r w:rsidR="0016366D">
        <w:t>its ability to support</w:t>
      </w:r>
      <w:r w:rsidR="00FE1A80">
        <w:t xml:space="preserve"> a</w:t>
      </w:r>
      <w:r w:rsidR="0016366D">
        <w:t xml:space="preserve"> modular </w:t>
      </w:r>
      <w:r w:rsidR="00FE1A80">
        <w:t>design of RAN protocols and functions</w:t>
      </w:r>
      <w:r>
        <w:t>.</w:t>
      </w:r>
    </w:p>
    <w:p w14:paraId="7556BC55" w14:textId="00656430" w:rsidR="007F7636" w:rsidRPr="007F7636" w:rsidRDefault="007F7636" w:rsidP="007F7636">
      <w:pPr>
        <w:rPr>
          <w:b/>
          <w:bCs/>
        </w:rPr>
      </w:pPr>
      <w:r w:rsidRPr="007F7636">
        <w:rPr>
          <w:b/>
          <w:bCs/>
        </w:rPr>
        <w:t>We have been using the terms "scalability"</w:t>
      </w:r>
      <w:r w:rsidR="00057B66">
        <w:rPr>
          <w:b/>
          <w:bCs/>
        </w:rPr>
        <w:t>, modularity</w:t>
      </w:r>
      <w:r w:rsidRPr="007F7636">
        <w:rPr>
          <w:b/>
          <w:bCs/>
        </w:rPr>
        <w:t xml:space="preserve"> and "</w:t>
      </w:r>
      <w:r w:rsidR="0058669C">
        <w:rPr>
          <w:b/>
          <w:bCs/>
        </w:rPr>
        <w:t>cloud environment</w:t>
      </w:r>
      <w:r w:rsidRPr="007F7636">
        <w:rPr>
          <w:b/>
          <w:bCs/>
        </w:rPr>
        <w:t>" which should be clarified first</w:t>
      </w:r>
    </w:p>
    <w:p w14:paraId="10E77D3F" w14:textId="4CC12D39" w:rsidR="00C1300D" w:rsidRDefault="007F7636" w:rsidP="007F7636">
      <w:r>
        <w:t xml:space="preserve">Realisations of "logical nodes" may </w:t>
      </w:r>
      <w:r w:rsidR="00801F1B">
        <w:t xml:space="preserve">require </w:t>
      </w:r>
      <w:r>
        <w:t>the ability to add or remove computing resources for certain functions, as needed, depending on e.g. traffic fluctuation over different time scales</w:t>
      </w:r>
      <w:r w:rsidR="00841950">
        <w:t xml:space="preserve"> and respective communication load</w:t>
      </w:r>
      <w:r>
        <w:t>, e.g. during rush hours, at faire-grounds/stadiums or considering network densification. Th</w:t>
      </w:r>
      <w:r w:rsidR="00841950">
        <w:t xml:space="preserve">e ability to dynamically react on traffic load </w:t>
      </w:r>
      <w:r>
        <w:t xml:space="preserve">may be </w:t>
      </w:r>
      <w:r w:rsidR="00841950">
        <w:t xml:space="preserve">made </w:t>
      </w:r>
      <w:r>
        <w:t xml:space="preserve">possible by realising functions in a data centre, </w:t>
      </w:r>
      <w:r w:rsidR="009F3F82">
        <w:t xml:space="preserve">and </w:t>
      </w:r>
      <w:r>
        <w:t xml:space="preserve">distributing </w:t>
      </w:r>
      <w:r w:rsidR="00D24B88">
        <w:t xml:space="preserve">processing </w:t>
      </w:r>
      <w:r>
        <w:t xml:space="preserve">load across </w:t>
      </w:r>
      <w:r w:rsidR="00D24B88">
        <w:t xml:space="preserve">multiple </w:t>
      </w:r>
      <w:r>
        <w:t xml:space="preserve">computing resources. </w:t>
      </w:r>
      <w:r w:rsidR="00841950">
        <w:t>T</w:t>
      </w:r>
      <w:r>
        <w:t>he ability to</w:t>
      </w:r>
      <w:r w:rsidR="006C0CEA">
        <w:t xml:space="preserve"> add or remove, i.e. to</w:t>
      </w:r>
      <w:r>
        <w:t xml:space="preserve"> </w:t>
      </w:r>
      <w:r w:rsidR="006C0CEA">
        <w:t>"</w:t>
      </w:r>
      <w:r>
        <w:t>scale-in</w:t>
      </w:r>
      <w:r w:rsidR="006C0CEA">
        <w:t>"</w:t>
      </w:r>
      <w:r>
        <w:t xml:space="preserve"> and </w:t>
      </w:r>
      <w:r w:rsidR="006C0CEA">
        <w:t>"scale</w:t>
      </w:r>
      <w:r>
        <w:t>-out</w:t>
      </w:r>
      <w:r w:rsidR="006C0CEA">
        <w:t>"</w:t>
      </w:r>
      <w:r>
        <w:t xml:space="preserve"> </w:t>
      </w:r>
      <w:r w:rsidR="00D24B88">
        <w:t xml:space="preserve">depending on the current </w:t>
      </w:r>
      <w:r>
        <w:t>traffic load should not</w:t>
      </w:r>
      <w:r w:rsidR="00841950">
        <w:t xml:space="preserve"> </w:t>
      </w:r>
      <w:r>
        <w:t xml:space="preserve">directly </w:t>
      </w:r>
      <w:r w:rsidR="00841950">
        <w:t>affect basic application protocol function specification work, i.e. basic application protocol functions like e.g. UE mobility, UE resource control</w:t>
      </w:r>
      <w:r>
        <w:t xml:space="preserve">. </w:t>
      </w:r>
    </w:p>
    <w:p w14:paraId="320CEB95" w14:textId="29F0CEDC" w:rsidR="007F7636" w:rsidRDefault="00841950" w:rsidP="007F7636">
      <w:r>
        <w:t xml:space="preserve">Further, we should continue assuming that </w:t>
      </w:r>
      <w:r w:rsidR="007F7636">
        <w:t>a logical node's ability to expand/deflate processing power should neither be visible to the end user, nor sh</w:t>
      </w:r>
      <w:r w:rsidR="00D24B88">
        <w:t>all</w:t>
      </w:r>
      <w:r w:rsidR="007F7636">
        <w:t xml:space="preserve"> it affect inter-vendor operability.</w:t>
      </w:r>
    </w:p>
    <w:p w14:paraId="67D6404D" w14:textId="3506192F" w:rsidR="00DB5364" w:rsidRDefault="007F7636" w:rsidP="007F7636">
      <w:r>
        <w:t xml:space="preserve">The means </w:t>
      </w:r>
      <w:r w:rsidR="006C0CEA">
        <w:t>applied for</w:t>
      </w:r>
      <w:r w:rsidR="00BA5685">
        <w:t xml:space="preserve"> </w:t>
      </w:r>
      <w:r>
        <w:t xml:space="preserve">node-internal distribution of internal threads, </w:t>
      </w:r>
      <w:r w:rsidR="00FD1059">
        <w:t xml:space="preserve">and </w:t>
      </w:r>
      <w:r>
        <w:t>the distribution of functions on diverse compute platforms should be transparent to other nodes interacting via standardised, open interfaces.</w:t>
      </w:r>
    </w:p>
    <w:p w14:paraId="1C2D8245" w14:textId="315BC12D" w:rsidR="00566B71" w:rsidRDefault="00566B71" w:rsidP="007F7636">
      <w:r>
        <w:lastRenderedPageBreak/>
        <w:t xml:space="preserve">The standard should </w:t>
      </w:r>
      <w:r w:rsidR="002767D7">
        <w:t xml:space="preserve">support a modular design of RAN protocols and functions by means of ensuring </w:t>
      </w:r>
      <w:r w:rsidR="00F1523A">
        <w:t>interoperable communication between such modules</w:t>
      </w:r>
      <w:r w:rsidR="00373F4D">
        <w:t xml:space="preserve">, as well as by not creating obstacles in enabling flexible </w:t>
      </w:r>
      <w:r w:rsidR="00FC78A4">
        <w:t>modularisation.</w:t>
      </w:r>
    </w:p>
    <w:p w14:paraId="2FA0CE39" w14:textId="7D9E5E0B" w:rsidR="007F7636" w:rsidRDefault="00841950" w:rsidP="007F7636">
      <w:r>
        <w:t>From the above we would like to establish the following fundamental principle</w:t>
      </w:r>
      <w:r w:rsidR="00EA5FC7">
        <w:t>s</w:t>
      </w:r>
      <w:r>
        <w:t>:</w:t>
      </w:r>
    </w:p>
    <w:p w14:paraId="04DB3F92" w14:textId="2747BE0E" w:rsidR="00841950" w:rsidRDefault="00841950" w:rsidP="00841950">
      <w:pPr>
        <w:pStyle w:val="Eyecatcher"/>
      </w:pPr>
      <w:r>
        <w:t>Proposal 1:</w:t>
      </w:r>
      <w:r>
        <w:tab/>
        <w:t xml:space="preserve">The 6G RAN-CN interface </w:t>
      </w:r>
      <w:r w:rsidR="00615F91">
        <w:t xml:space="preserve">design </w:t>
      </w:r>
      <w:r>
        <w:t xml:space="preserve">shall </w:t>
      </w:r>
      <w:r w:rsidR="001B09CA">
        <w:t xml:space="preserve">enable realisation </w:t>
      </w:r>
      <w:r>
        <w:t xml:space="preserve">of </w:t>
      </w:r>
      <w:r w:rsidR="00EA5FC7">
        <w:t xml:space="preserve">RAN </w:t>
      </w:r>
      <w:r w:rsidR="00880E07">
        <w:t xml:space="preserve">node </w:t>
      </w:r>
      <w:r w:rsidR="00EA5FC7">
        <w:t>and CN</w:t>
      </w:r>
      <w:r w:rsidR="005F50A0">
        <w:t xml:space="preserve"> node</w:t>
      </w:r>
      <w:r w:rsidR="00EA5FC7">
        <w:t xml:space="preserve"> </w:t>
      </w:r>
      <w:r w:rsidR="0079365E">
        <w:t>modular</w:t>
      </w:r>
      <w:r>
        <w:t xml:space="preserve"> functions </w:t>
      </w:r>
      <w:r w:rsidR="001B09CA">
        <w:t xml:space="preserve">in a cloud environment </w:t>
      </w:r>
      <w:r>
        <w:t>while n</w:t>
      </w:r>
      <w:r w:rsidR="00D24B88">
        <w:t>either</w:t>
      </w:r>
      <w:r>
        <w:t xml:space="preserve"> affecting inter-vendor operability nor being visible to end users.</w:t>
      </w:r>
    </w:p>
    <w:p w14:paraId="770CCEE0" w14:textId="436D877C" w:rsidR="00EA5FC7" w:rsidRDefault="00EA5FC7" w:rsidP="00EA5FC7">
      <w:pPr>
        <w:pStyle w:val="Eyecatcher"/>
      </w:pPr>
      <w:r>
        <w:t>Proposal 2:</w:t>
      </w:r>
      <w:r>
        <w:tab/>
        <w:t>How 6G RAN-CN interface traffic is distributed to node</w:t>
      </w:r>
      <w:r w:rsidR="00C366F5">
        <w:t>-</w:t>
      </w:r>
      <w:r>
        <w:t>internal</w:t>
      </w:r>
      <w:r w:rsidR="009A42BB">
        <w:t xml:space="preserve"> </w:t>
      </w:r>
      <w:r w:rsidR="006C10E3">
        <w:t>modul</w:t>
      </w:r>
      <w:r w:rsidR="005F50A0">
        <w:t>ar functionalities</w:t>
      </w:r>
      <w:r w:rsidR="006C10E3">
        <w:t xml:space="preserve"> </w:t>
      </w:r>
      <w:r>
        <w:t>shall be transparent to the peer node.</w:t>
      </w:r>
    </w:p>
    <w:p w14:paraId="3EFA6775" w14:textId="77777777" w:rsidR="008A0115" w:rsidRPr="007F7636" w:rsidRDefault="008A0115" w:rsidP="008A0115">
      <w:pPr>
        <w:rPr>
          <w:b/>
          <w:bCs/>
        </w:rPr>
      </w:pPr>
      <w:r>
        <w:rPr>
          <w:b/>
          <w:bCs/>
        </w:rPr>
        <w:t>Relation between assumed 6G system architecture and 6G application protocol specification for 6G RAN-CN (and RAN-RAN) interfaces</w:t>
      </w:r>
    </w:p>
    <w:p w14:paraId="275FC5B4" w14:textId="1BDC0CA9" w:rsidR="008A0115" w:rsidRPr="003C10D1" w:rsidRDefault="00981572" w:rsidP="008A0115">
      <w:r w:rsidRPr="003C10D1">
        <w:t>For Agenda Item 10.2 on architectural principles, w</w:t>
      </w:r>
      <w:r w:rsidR="008A0115" w:rsidRPr="003C10D1">
        <w:t xml:space="preserve">e have provided functional reasons for assuming an architecture, where functions dealing with configuration and handling of the UE </w:t>
      </w:r>
      <w:r w:rsidRPr="003C10D1">
        <w:t xml:space="preserve">shall not be distributed </w:t>
      </w:r>
      <w:r w:rsidR="008A0115" w:rsidRPr="003C10D1">
        <w:t>among multiple logical nodes</w:t>
      </w:r>
      <w:r w:rsidRPr="003C10D1">
        <w:t>, as this</w:t>
      </w:r>
      <w:r w:rsidR="008A0115" w:rsidRPr="003C10D1">
        <w:t xml:space="preserve"> not only comes at the cost of complexity, sub-optimum configuration decisions and resulting impacts on the overall performance</w:t>
      </w:r>
      <w:r w:rsidRPr="003C10D1">
        <w:t>, but also reduces greatly the degrees of freedom with which RAN internal functionalities are realised, based on deployment and use-cases</w:t>
      </w:r>
      <w:r w:rsidR="008A0115" w:rsidRPr="003C10D1">
        <w:t>.</w:t>
      </w:r>
    </w:p>
    <w:p w14:paraId="77408E1E" w14:textId="33550CAF" w:rsidR="008A0115" w:rsidRDefault="008A0115" w:rsidP="008A0115">
      <w:r w:rsidRPr="003C10D1">
        <w:t>The 3GPP system architecture evolving of several generations has been defining a single termination point for the RAN-CN application protocol, both, at the RAN and the CN side.</w:t>
      </w:r>
      <w:r w:rsidR="00981572" w:rsidRPr="003C10D1">
        <w:t xml:space="preserve"> For legacy features to be supported in 6G, we believe that a reasonable starting point would be to assume equivalent architectural assumptions for the 6G RAN-CN interface as compared to 5G. This  approach would avoid expensive and time-consuming specification and implementation work with uncertain result from system-stability point of view.</w:t>
      </w:r>
    </w:p>
    <w:p w14:paraId="029909A4" w14:textId="2702265A" w:rsidR="008A0115" w:rsidRDefault="008A0115" w:rsidP="008A0115">
      <w:pPr>
        <w:pStyle w:val="Eyecatcher"/>
      </w:pPr>
      <w:r>
        <w:t xml:space="preserve">Proposal </w:t>
      </w:r>
      <w:r w:rsidR="00981572">
        <w:t>3</w:t>
      </w:r>
      <w:r>
        <w:t>:</w:t>
      </w:r>
      <w:r>
        <w:tab/>
        <w:t xml:space="preserve">Agree on the assumption that </w:t>
      </w:r>
      <w:r w:rsidR="005F50A0">
        <w:t xml:space="preserve">for </w:t>
      </w:r>
      <w:r w:rsidR="00E143A0">
        <w:t xml:space="preserve">5G </w:t>
      </w:r>
      <w:r w:rsidR="005F50A0">
        <w:t xml:space="preserve">functionalities also supported in 6G, </w:t>
      </w:r>
      <w:r>
        <w:t xml:space="preserve">6G RAN-CN application protocol functions </w:t>
      </w:r>
      <w:r w:rsidR="00981572">
        <w:t xml:space="preserve">assume the same </w:t>
      </w:r>
      <w:r w:rsidR="00E143A0">
        <w:t xml:space="preserve">RAN-CN </w:t>
      </w:r>
      <w:r w:rsidR="00981572">
        <w:t xml:space="preserve">functional split </w:t>
      </w:r>
      <w:r w:rsidR="00F62885">
        <w:t xml:space="preserve">as for </w:t>
      </w:r>
      <w:r w:rsidR="00E143A0">
        <w:t>5G</w:t>
      </w:r>
      <w:r w:rsidR="00F62885">
        <w:t xml:space="preserve"> </w:t>
      </w:r>
      <w:r w:rsidR="00981572">
        <w:t xml:space="preserve">and </w:t>
      </w:r>
      <w:r>
        <w:t>are terminated at a single logical node in the 6G RAN and the 6G CN.</w:t>
      </w:r>
    </w:p>
    <w:p w14:paraId="36B4C287" w14:textId="134446AE" w:rsidR="00841950" w:rsidRPr="002542A9" w:rsidRDefault="00F71391" w:rsidP="00F71391">
      <w:pPr>
        <w:pStyle w:val="Heading2"/>
      </w:pPr>
      <w:r>
        <w:t>2.2</w:t>
      </w:r>
      <w:r>
        <w:tab/>
      </w:r>
      <w:r w:rsidR="002542A9">
        <w:t xml:space="preserve">Modularisation </w:t>
      </w:r>
      <w:r w:rsidR="002676DB">
        <w:t>in</w:t>
      </w:r>
      <w:r w:rsidR="002542A9">
        <w:t xml:space="preserve"> 6G </w:t>
      </w:r>
      <w:r w:rsidR="002542A9" w:rsidRPr="002542A9">
        <w:t xml:space="preserve">RAN-CN application protocol </w:t>
      </w:r>
      <w:r w:rsidR="002676DB">
        <w:t>design</w:t>
      </w:r>
    </w:p>
    <w:p w14:paraId="53DFE97D" w14:textId="05280DFB" w:rsidR="002542A9" w:rsidRDefault="002542A9" w:rsidP="007F7636">
      <w:r>
        <w:t xml:space="preserve">One aspect of RAN-CN application </w:t>
      </w:r>
      <w:r w:rsidR="0082658D">
        <w:t>protocol</w:t>
      </w:r>
      <w:r>
        <w:t xml:space="preserve"> specification is the ability to cluster node- and protocol </w:t>
      </w:r>
      <w:r w:rsidR="007F6141">
        <w:t>functionalities</w:t>
      </w:r>
      <w:r w:rsidR="003C1B17">
        <w:t xml:space="preserve"> </w:t>
      </w:r>
      <w:r w:rsidR="001A197F">
        <w:t>depending on</w:t>
      </w:r>
      <w:r w:rsidR="003C1B17">
        <w:t xml:space="preserve"> individual implementation and deployment choices</w:t>
      </w:r>
      <w:r>
        <w:t xml:space="preserve">. I.e. an implementation's choice could be to realise a group of </w:t>
      </w:r>
      <w:r w:rsidR="008D2062">
        <w:t xml:space="preserve">functionalities </w:t>
      </w:r>
      <w:r>
        <w:t xml:space="preserve">within a "module" and to be processed on a specific processing platform. </w:t>
      </w:r>
      <w:r w:rsidR="003C1B17">
        <w:t>This is not a new aspect, e.g. 38.410 §4.2 states that "the NG Application Protocol supports modular procedures design". The question is whether such "support" is utilised in an advantageous way.</w:t>
      </w:r>
    </w:p>
    <w:p w14:paraId="38817059" w14:textId="6CAD090F" w:rsidR="00DB5F03" w:rsidRDefault="00C037C4" w:rsidP="007F7636">
      <w:r w:rsidRPr="0054296E">
        <w:rPr>
          <w:b/>
          <w:bCs/>
        </w:rPr>
        <w:t>A positive example:</w:t>
      </w:r>
      <w:r>
        <w:t xml:space="preserve"> </w:t>
      </w:r>
      <w:r>
        <w:br/>
        <w:t xml:space="preserve">Looking at the NGAP function "Paging", it can be easily seen, that such function can be well </w:t>
      </w:r>
      <w:r w:rsidR="00DB5F03">
        <w:t>"</w:t>
      </w:r>
      <w:r>
        <w:t>modularised</w:t>
      </w:r>
      <w:r w:rsidR="00DB5F03">
        <w:t xml:space="preserve">", as it does obviously not </w:t>
      </w:r>
      <w:r w:rsidR="009703F2">
        <w:t>have</w:t>
      </w:r>
      <w:r w:rsidR="00DB5F03">
        <w:t xml:space="preserve"> any interaction with other functions</w:t>
      </w:r>
      <w:r w:rsidR="00AA37B7">
        <w:t xml:space="preserve"> and because it is dedicated to a single functionality</w:t>
      </w:r>
      <w:r w:rsidR="00DB5F03">
        <w:t>.</w:t>
      </w:r>
    </w:p>
    <w:p w14:paraId="379F49E0" w14:textId="45416B1A" w:rsidR="00DB5F03" w:rsidRDefault="00DB5F03" w:rsidP="007F7636">
      <w:r w:rsidRPr="0054296E">
        <w:rPr>
          <w:b/>
          <w:bCs/>
        </w:rPr>
        <w:t>A not so-so-positive example:</w:t>
      </w:r>
      <w:r>
        <w:br/>
        <w:t>Looking at the NGAP function "Path Switch", many can remember discussions in the 4G/5G past where due to optimisation reasons, a multitude of functions have been added to the "pure" switch of C-/U-Plane following an Xn handover execution.</w:t>
      </w:r>
      <w:r w:rsidR="00DE4725">
        <w:t xml:space="preserve"> This is an example of a non-modular </w:t>
      </w:r>
      <w:r w:rsidR="00834092">
        <w:t xml:space="preserve">design, where one procedure serves many functionalities and where </w:t>
      </w:r>
      <w:r w:rsidR="00121466">
        <w:t xml:space="preserve">modifying or distributing one of the functionalities associated to the procedure has a cascade effect on all other </w:t>
      </w:r>
      <w:r w:rsidR="00653F72">
        <w:t>functionalities.</w:t>
      </w:r>
    </w:p>
    <w:p w14:paraId="01A97996" w14:textId="2F4688C6" w:rsidR="00366FC7" w:rsidRDefault="003C1B17" w:rsidP="007F7636">
      <w:r>
        <w:t xml:space="preserve">Looking back to past discussions, the main argument of </w:t>
      </w:r>
      <w:r w:rsidR="00A14C12">
        <w:t>cropping</w:t>
      </w:r>
      <w:r>
        <w:t xml:space="preserve"> protocol functions within several Elementary Procedures was seen in the reduction of the amount of messages exchanged. Having a modularised design in mind, it becomes clear that such approach would create </w:t>
      </w:r>
      <w:r w:rsidR="0016464A">
        <w:t xml:space="preserve">node-internal </w:t>
      </w:r>
      <w:r>
        <w:t>functional interdependencies</w:t>
      </w:r>
      <w:r w:rsidR="00AF1A4E">
        <w:t xml:space="preserve"> and by </w:t>
      </w:r>
      <w:r w:rsidR="00F203DB">
        <w:t>that</w:t>
      </w:r>
      <w:r w:rsidR="00AF1A4E">
        <w:t xml:space="preserve"> reducing the degrees of freedom in modularisation choices.</w:t>
      </w:r>
      <w:r w:rsidR="00AF1A4E" w:rsidDel="00C22E9C">
        <w:t xml:space="preserve"> </w:t>
      </w:r>
    </w:p>
    <w:p w14:paraId="5B0CD954" w14:textId="39420D41" w:rsidR="00366FC7" w:rsidRDefault="00366FC7" w:rsidP="007F7636">
      <w:r>
        <w:t xml:space="preserve">Note, that </w:t>
      </w:r>
      <w:r w:rsidR="00154796">
        <w:t>considering</w:t>
      </w:r>
      <w:r>
        <w:t xml:space="preserve"> </w:t>
      </w:r>
      <w:r w:rsidR="00AF1A4E">
        <w:t>modularisation</w:t>
      </w:r>
      <w:r>
        <w:t xml:space="preserve"> during application protocol design is totally independent o</w:t>
      </w:r>
      <w:r w:rsidR="00AF1A4E">
        <w:t>f</w:t>
      </w:r>
      <w:r>
        <w:t xml:space="preserve"> architectural choices, it is independent o</w:t>
      </w:r>
      <w:r w:rsidR="005539E8">
        <w:t>f</w:t>
      </w:r>
      <w:r>
        <w:t xml:space="preserve"> discussing protocol stacks, etc. It affects the (RAN) application </w:t>
      </w:r>
      <w:r w:rsidR="00077202">
        <w:t xml:space="preserve">protocol </w:t>
      </w:r>
      <w:r>
        <w:t>design only.</w:t>
      </w:r>
    </w:p>
    <w:p w14:paraId="4CFB0B7E" w14:textId="3603431E" w:rsidR="00A44092" w:rsidRDefault="00A44092" w:rsidP="007F7636">
      <w:r>
        <w:t xml:space="preserve">Also note, that </w:t>
      </w:r>
      <w:r w:rsidR="003F6FF2">
        <w:t xml:space="preserve">modular application protocol design allows maintenance and </w:t>
      </w:r>
      <w:r>
        <w:t>introduction of new functions in a modular way</w:t>
      </w:r>
      <w:r w:rsidR="0053073F">
        <w:t>, which enables</w:t>
      </w:r>
      <w:r>
        <w:t xml:space="preserve"> scalability on a </w:t>
      </w:r>
      <w:r w:rsidR="00AF1A4E">
        <w:t xml:space="preserve">node-internal </w:t>
      </w:r>
      <w:r>
        <w:t>functional level.</w:t>
      </w:r>
    </w:p>
    <w:p w14:paraId="1EE3D073" w14:textId="3D4A2810" w:rsidR="00366FC7" w:rsidRDefault="00366FC7" w:rsidP="00366FC7">
      <w:pPr>
        <w:pStyle w:val="Eyecatcher"/>
      </w:pPr>
      <w:r>
        <w:lastRenderedPageBreak/>
        <w:t xml:space="preserve">Proposal </w:t>
      </w:r>
      <w:r w:rsidR="00A61071">
        <w:t>4</w:t>
      </w:r>
      <w:r>
        <w:t>:</w:t>
      </w:r>
      <w:r>
        <w:tab/>
        <w:t xml:space="preserve">6G RAN-CN (and RAN-RAN) application protocol design shall </w:t>
      </w:r>
      <w:r w:rsidR="006F3030">
        <w:t>consider</w:t>
      </w:r>
      <w:r>
        <w:t xml:space="preserve"> </w:t>
      </w:r>
      <w:r w:rsidR="002E2F7D">
        <w:t xml:space="preserve">expected 6G logical node realisations applying </w:t>
      </w:r>
      <w:r w:rsidR="00AF1A4E">
        <w:t>modularisation</w:t>
      </w:r>
      <w:r>
        <w:t xml:space="preserve"> by defining </w:t>
      </w:r>
      <w:r w:rsidR="00A924A2">
        <w:t xml:space="preserve">dedicated procedures for different </w:t>
      </w:r>
      <w:r w:rsidR="00AF1A4E">
        <w:t xml:space="preserve">protocol </w:t>
      </w:r>
      <w:r w:rsidR="00A924A2">
        <w:t>functions</w:t>
      </w:r>
      <w:r w:rsidR="009F3E0B">
        <w:t xml:space="preserve">, minimising interactions between </w:t>
      </w:r>
      <w:r w:rsidR="0057601B">
        <w:t xml:space="preserve">the </w:t>
      </w:r>
      <w:r w:rsidR="00AF1A4E">
        <w:t>node-internal</w:t>
      </w:r>
      <w:r w:rsidR="0057601B">
        <w:t xml:space="preserve"> functions and avoiding </w:t>
      </w:r>
      <w:r w:rsidR="00FF779C">
        <w:t>serving multiple functionalities with a single procedure</w:t>
      </w:r>
      <w:r w:rsidR="0057601B">
        <w:t xml:space="preserve"> </w:t>
      </w:r>
      <w:r w:rsidR="009F3E0B">
        <w:t xml:space="preserve">as </w:t>
      </w:r>
      <w:r w:rsidR="00821181">
        <w:t xml:space="preserve">much </w:t>
      </w:r>
      <w:r w:rsidR="009F3E0B">
        <w:t>as possible</w:t>
      </w:r>
      <w:r>
        <w:t>.</w:t>
      </w:r>
    </w:p>
    <w:p w14:paraId="26955C30" w14:textId="3723529D" w:rsidR="00F71391" w:rsidRPr="002542A9" w:rsidRDefault="00F71391" w:rsidP="00F71391">
      <w:pPr>
        <w:pStyle w:val="Heading2"/>
      </w:pPr>
      <w:r>
        <w:t>2.3</w:t>
      </w:r>
      <w:r>
        <w:tab/>
        <w:t xml:space="preserve">End-to-end aspects of 6G </w:t>
      </w:r>
      <w:r w:rsidRPr="002542A9">
        <w:t>RAN-CN application protocol specification</w:t>
      </w:r>
    </w:p>
    <w:p w14:paraId="2B97F8E7" w14:textId="7795B3FC" w:rsidR="004033E2" w:rsidRDefault="004033E2" w:rsidP="004033E2">
      <w:pPr>
        <w:pStyle w:val="Heading3"/>
      </w:pPr>
      <w:r>
        <w:t>2.3.1</w:t>
      </w:r>
      <w:r>
        <w:tab/>
        <w:t>6G RAN-CN Interface Signalling Transport</w:t>
      </w:r>
    </w:p>
    <w:p w14:paraId="02CCCC5B" w14:textId="29DA0253" w:rsidR="00541A73" w:rsidRDefault="00F71391" w:rsidP="00F71391">
      <w:r>
        <w:t xml:space="preserve">NGAP section </w:t>
      </w:r>
      <w:r w:rsidR="00541A73">
        <w:t>6, "Services Expected from Signalling Transport" states the following:</w:t>
      </w:r>
    </w:p>
    <w:p w14:paraId="785CE6BB" w14:textId="77777777" w:rsidR="00541A73" w:rsidRPr="00541A73" w:rsidRDefault="00541A73" w:rsidP="00541A73">
      <w:pPr>
        <w:ind w:left="720"/>
        <w:rPr>
          <w:rFonts w:ascii="Times New Roman" w:hAnsi="Times New Roman"/>
          <w:color w:val="002060"/>
        </w:rPr>
      </w:pPr>
      <w:r w:rsidRPr="00541A73">
        <w:rPr>
          <w:rFonts w:ascii="Times New Roman" w:hAnsi="Times New Roman"/>
          <w:color w:val="002060"/>
        </w:rPr>
        <w:t>The signalling connection shall provide in sequence delivery of NGAP messages. NGAP shall be notified if the signalling connection breaks.</w:t>
      </w:r>
    </w:p>
    <w:p w14:paraId="1275E30E" w14:textId="1A037C5C" w:rsidR="009F3E0B" w:rsidRDefault="00541A73" w:rsidP="00F71391">
      <w:r>
        <w:t xml:space="preserve">Following this statement, NGAP does not contain any protocol functions that probe </w:t>
      </w:r>
      <w:r w:rsidR="00ED74F9">
        <w:t xml:space="preserve">the </w:t>
      </w:r>
      <w:r>
        <w:t xml:space="preserve">TNLA availability, it </w:t>
      </w:r>
      <w:r w:rsidR="002C4569">
        <w:t>i</w:t>
      </w:r>
      <w:r>
        <w:t>s able to contain class 2 procedures (w/o reception confirmation</w:t>
      </w:r>
      <w:r w:rsidR="00CF710A">
        <w:t xml:space="preserve"> on AP level</w:t>
      </w:r>
      <w:r>
        <w:t>)</w:t>
      </w:r>
      <w:r w:rsidR="00CF710A">
        <w:t xml:space="preserve"> and </w:t>
      </w:r>
      <w:r>
        <w:t xml:space="preserve">there is no </w:t>
      </w:r>
      <w:r w:rsidR="00CF710A">
        <w:t xml:space="preserve">need for an AP-level </w:t>
      </w:r>
      <w:r>
        <w:t xml:space="preserve">mechanism </w:t>
      </w:r>
      <w:r w:rsidR="004B628D">
        <w:t xml:space="preserve">for </w:t>
      </w:r>
      <w:r>
        <w:t>guarantee</w:t>
      </w:r>
      <w:r w:rsidR="004B628D">
        <w:t>d and</w:t>
      </w:r>
      <w:r>
        <w:t xml:space="preserve"> in-sequence </w:t>
      </w:r>
      <w:r w:rsidR="003220B0">
        <w:t>message</w:t>
      </w:r>
      <w:r>
        <w:t xml:space="preserve"> delivery.</w:t>
      </w:r>
    </w:p>
    <w:p w14:paraId="0CE8233B" w14:textId="329ED322" w:rsidR="004B628D" w:rsidRDefault="009F3E0B" w:rsidP="00F71391">
      <w:r>
        <w:t xml:space="preserve">Having </w:t>
      </w:r>
      <w:r w:rsidR="006F4CAF">
        <w:t xml:space="preserve">logical node realisations with </w:t>
      </w:r>
      <w:r w:rsidR="000A27EF">
        <w:t>modular,</w:t>
      </w:r>
      <w:r w:rsidR="006F4CAF">
        <w:t xml:space="preserve"> </w:t>
      </w:r>
      <w:r w:rsidR="004B628D">
        <w:t>distributed</w:t>
      </w:r>
      <w:r w:rsidR="004905E2">
        <w:t>, parallelised</w:t>
      </w:r>
      <w:r w:rsidR="004B628D">
        <w:t xml:space="preserve"> processing </w:t>
      </w:r>
      <w:r w:rsidR="004905E2">
        <w:t>in mind</w:t>
      </w:r>
      <w:r w:rsidR="004B628D">
        <w:t xml:space="preserve"> we can imagine an example implementation where the</w:t>
      </w:r>
      <w:r w:rsidR="004905E2">
        <w:t xml:space="preserve"> interface signalling</w:t>
      </w:r>
      <w:r w:rsidR="004B628D">
        <w:t xml:space="preserve"> </w:t>
      </w:r>
      <w:r w:rsidR="004905E2">
        <w:t xml:space="preserve">TNL </w:t>
      </w:r>
      <w:r w:rsidR="004B628D">
        <w:t>termination point is followed by a load balancer</w:t>
      </w:r>
      <w:r w:rsidR="004905E2">
        <w:t xml:space="preserve"> (for initiating messages)</w:t>
      </w:r>
      <w:r w:rsidR="004B628D">
        <w:t xml:space="preserve"> that further </w:t>
      </w:r>
      <w:r w:rsidR="004905E2">
        <w:t xml:space="preserve">is </w:t>
      </w:r>
      <w:r w:rsidR="004B628D">
        <w:t>followed by a</w:t>
      </w:r>
      <w:r w:rsidR="004905E2">
        <w:t>n</w:t>
      </w:r>
      <w:r w:rsidR="004B628D">
        <w:t xml:space="preserve"> </w:t>
      </w:r>
      <w:r w:rsidR="004905E2">
        <w:t>entity</w:t>
      </w:r>
      <w:r w:rsidR="004B628D">
        <w:t xml:space="preserve"> that distributes incoming traffic to actual processing </w:t>
      </w:r>
      <w:r w:rsidR="004905E2">
        <w:t>resources</w:t>
      </w:r>
      <w:r w:rsidR="004B628D">
        <w:t xml:space="preserve">, each </w:t>
      </w:r>
      <w:r w:rsidR="006A2A8B">
        <w:t>processing resource</w:t>
      </w:r>
      <w:r w:rsidR="004B628D">
        <w:t xml:space="preserve"> potentially responsible for very specific tasks, according to </w:t>
      </w:r>
      <w:r w:rsidR="00291915">
        <w:t>implementation and deployment choices</w:t>
      </w:r>
      <w:r w:rsidR="004905E2">
        <w:t xml:space="preserve"> on how to group functions</w:t>
      </w:r>
      <w:r w:rsidR="00291915">
        <w:t>, as shown in the figure below:</w:t>
      </w:r>
    </w:p>
    <w:p w14:paraId="22609F35" w14:textId="1216802B" w:rsidR="00291915" w:rsidRDefault="00244410" w:rsidP="00291915">
      <w:pPr>
        <w:pStyle w:val="TH"/>
      </w:pPr>
      <w:r>
        <w:rPr>
          <w:noProof/>
        </w:rPr>
        <w:drawing>
          <wp:inline distT="0" distB="0" distL="0" distR="0" wp14:anchorId="08956822" wp14:editId="7B91565F">
            <wp:extent cx="6417530" cy="1727835"/>
            <wp:effectExtent l="0" t="0" r="0" b="5715"/>
            <wp:docPr id="1998712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82306" cy="1745275"/>
                    </a:xfrm>
                    <a:prstGeom prst="rect">
                      <a:avLst/>
                    </a:prstGeom>
                    <a:noFill/>
                  </pic:spPr>
                </pic:pic>
              </a:graphicData>
            </a:graphic>
          </wp:inline>
        </w:drawing>
      </w:r>
    </w:p>
    <w:p w14:paraId="0B1C3319" w14:textId="20B55555" w:rsidR="00291915" w:rsidRDefault="00291915" w:rsidP="00291915">
      <w:pPr>
        <w:pStyle w:val="TH"/>
      </w:pPr>
      <w:r>
        <w:t>Figure 2.3-1: Potential implementation of a logical RAN node.</w:t>
      </w:r>
    </w:p>
    <w:p w14:paraId="4E644378" w14:textId="7BB6F2BD" w:rsidR="004905E2" w:rsidRDefault="004905E2" w:rsidP="00F71391">
      <w:r>
        <w:t xml:space="preserve">The current </w:t>
      </w:r>
      <w:r w:rsidR="006A2A8B">
        <w:t xml:space="preserve">RAN interface </w:t>
      </w:r>
      <w:r>
        <w:t>5G protocol stack</w:t>
      </w:r>
      <w:r w:rsidR="006A2A8B">
        <w:t>s</w:t>
      </w:r>
      <w:r>
        <w:t xml:space="preserve"> takes care of guaranteed/in-sequence delivery </w:t>
      </w:r>
      <w:r w:rsidR="00BE13B2">
        <w:t xml:space="preserve">only </w:t>
      </w:r>
      <w:r>
        <w:t xml:space="preserve">up to the TNL termination point, as shown on the left side. If a message gets lost </w:t>
      </w:r>
      <w:r w:rsidR="005B368A">
        <w:t>inside the node, e.g.,</w:t>
      </w:r>
      <w:r>
        <w:t xml:space="preserve"> on the way</w:t>
      </w:r>
      <w:r w:rsidR="00F10F52">
        <w:t xml:space="preserve"> from the TNL termination point</w:t>
      </w:r>
      <w:r>
        <w:t xml:space="preserve"> to the actual processing entity, as shown on the very right side of the figure above, there is no mechanism </w:t>
      </w:r>
      <w:r w:rsidR="006A2A8B">
        <w:t xml:space="preserve">in the current system </w:t>
      </w:r>
      <w:r>
        <w:t xml:space="preserve">to recover from this situation. I.e. the signalling transport on NG-C is not sufficient to cater for losses/duplication etc caused by node internal </w:t>
      </w:r>
      <w:r w:rsidR="006A2A8B">
        <w:t>failures</w:t>
      </w:r>
      <w:r>
        <w:t xml:space="preserve"> and the 5G RAN application protocol specification</w:t>
      </w:r>
      <w:r w:rsidR="00937122">
        <w:t>s</w:t>
      </w:r>
      <w:r>
        <w:t xml:space="preserve"> do not contain any functions to cope with such effects.</w:t>
      </w:r>
    </w:p>
    <w:p w14:paraId="40122220" w14:textId="67976EB9" w:rsidR="00DB1CB2" w:rsidRDefault="00DB1CB2" w:rsidP="00F71391">
      <w:r>
        <w:t xml:space="preserve">To take it to an extreme, 5G RAN interface specifications assume that all functions processing AP messages are concentrated at the TNL termination point of the interface termination point, which is unrealistic and contradicts the common expectation of </w:t>
      </w:r>
      <w:r w:rsidR="003242F8">
        <w:t>today's node realisations</w:t>
      </w:r>
      <w:r>
        <w:t>.</w:t>
      </w:r>
    </w:p>
    <w:p w14:paraId="0CEE5115" w14:textId="47D5EA01" w:rsidR="004905E2" w:rsidRDefault="004905E2" w:rsidP="00F71391">
      <w:r>
        <w:t>One approach to alleviate</w:t>
      </w:r>
      <w:r w:rsidR="00F80B5A">
        <w:t xml:space="preserve"> the problem arising from above example implementation </w:t>
      </w:r>
      <w:r>
        <w:t>is to de-couple the application protoco</w:t>
      </w:r>
      <w:r w:rsidR="00DB42D8">
        <w:t>l</w:t>
      </w:r>
      <w:r w:rsidR="00457BB9">
        <w:t xml:space="preserve"> (AP)</w:t>
      </w:r>
      <w:r>
        <w:t xml:space="preserve"> from the signalling transport underneath</w:t>
      </w:r>
      <w:r w:rsidR="00FD60C7">
        <w:t>, i.e. in principle to expect from the signalling TNL only delivery of messages</w:t>
      </w:r>
      <w:r w:rsidR="00F80B5A">
        <w:t>:</w:t>
      </w:r>
    </w:p>
    <w:p w14:paraId="23176E25" w14:textId="567B797E" w:rsidR="00457BB9" w:rsidRDefault="00457BB9" w:rsidP="003C10D1">
      <w:r>
        <w:t>A "TNL agnostic" design of t</w:t>
      </w:r>
      <w:r>
        <w:t xml:space="preserve">he application protocol </w:t>
      </w:r>
      <w:r>
        <w:t xml:space="preserve">would consequently </w:t>
      </w:r>
      <w:r>
        <w:t xml:space="preserve">adhere to </w:t>
      </w:r>
      <w:r>
        <w:t>an "</w:t>
      </w:r>
      <w:r>
        <w:t>end-to-end</w:t>
      </w:r>
      <w:r>
        <w:t>"</w:t>
      </w:r>
      <w:r>
        <w:t xml:space="preserve"> principle</w:t>
      </w:r>
      <w:r>
        <w:t xml:space="preserve">, i.e. </w:t>
      </w:r>
      <w:r>
        <w:t>th</w:t>
      </w:r>
      <w:r>
        <w:t>e</w:t>
      </w:r>
      <w:r>
        <w:t xml:space="preserve"> </w:t>
      </w:r>
      <w:r>
        <w:t xml:space="preserve">AP </w:t>
      </w:r>
      <w:r>
        <w:t xml:space="preserve">design </w:t>
      </w:r>
      <w:r>
        <w:t>w</w:t>
      </w:r>
      <w:r>
        <w:t xml:space="preserve">ould </w:t>
      </w:r>
      <w:r w:rsidR="004025E6">
        <w:t xml:space="preserve">need to provide protocol functions like </w:t>
      </w:r>
      <w:r>
        <w:t>application-level reliability and connecti</w:t>
      </w:r>
      <w:r w:rsidR="004025E6">
        <w:t>vity</w:t>
      </w:r>
      <w:r>
        <w:t xml:space="preserve"> check instead of delegating such features to the signalling transport.</w:t>
      </w:r>
    </w:p>
    <w:p w14:paraId="03A72D02" w14:textId="377FAF09" w:rsidR="00F80B5A" w:rsidRDefault="00F80B5A" w:rsidP="00F80B5A">
      <w:pPr>
        <w:pStyle w:val="Eyecatcher"/>
      </w:pPr>
      <w:r>
        <w:t xml:space="preserve">Proposal </w:t>
      </w:r>
      <w:r w:rsidR="00A61071">
        <w:t>5</w:t>
      </w:r>
      <w:r>
        <w:t>:</w:t>
      </w:r>
      <w:r>
        <w:tab/>
        <w:t>6G RAN-CN (and RAN-RAN) application protocol design shall be decoupled from the signalling transport,</w:t>
      </w:r>
      <w:r w:rsidR="00FF779C">
        <w:t xml:space="preserve"> "</w:t>
      </w:r>
      <w:r w:rsidR="00016B15">
        <w:t xml:space="preserve">signalling </w:t>
      </w:r>
      <w:r w:rsidR="00FF779C">
        <w:t>TNL agnostic",</w:t>
      </w:r>
      <w:r>
        <w:t xml:space="preserve"> i.e. it shall not expect any other function from the signalling transport than delivery of SDUs.</w:t>
      </w:r>
    </w:p>
    <w:p w14:paraId="56222A4E" w14:textId="6C79AE00" w:rsidR="004033E2" w:rsidRDefault="004033E2" w:rsidP="004033E2">
      <w:pPr>
        <w:pStyle w:val="Heading3"/>
      </w:pPr>
      <w:r>
        <w:lastRenderedPageBreak/>
        <w:t>2.3.2</w:t>
      </w:r>
      <w:r>
        <w:tab/>
      </w:r>
      <w:r w:rsidR="004D3FC0">
        <w:t xml:space="preserve">First details how </w:t>
      </w:r>
      <w:r>
        <w:t xml:space="preserve">6G RAN-CN </w:t>
      </w:r>
      <w:r w:rsidR="004D3FC0">
        <w:t>Application Protocol could follow an "signalling TNL agnostic" design approach</w:t>
      </w:r>
    </w:p>
    <w:p w14:paraId="77BDD277" w14:textId="1D1E5E4A" w:rsidR="004033E2" w:rsidRDefault="00617F5D" w:rsidP="004033E2">
      <w:r>
        <w:t>RAN APs support addressing of signalling-association</w:t>
      </w:r>
      <w:r w:rsidR="007E5EE5">
        <w:t xml:space="preserve"> instance</w:t>
      </w:r>
      <w:r>
        <w:t xml:space="preserve">s for e.g. UE-associated signalling by means of AP IDs (see section 6.2 in 38.401). Such signalling associations are </w:t>
      </w:r>
      <w:r w:rsidR="008160AC">
        <w:t xml:space="preserve">in principle </w:t>
      </w:r>
      <w:r>
        <w:t xml:space="preserve">also used explicitly e.g. </w:t>
      </w:r>
      <w:r w:rsidR="0030204D">
        <w:t xml:space="preserve">for </w:t>
      </w:r>
      <w:r>
        <w:t xml:space="preserve">measurement related signalling (Measurement IDs on Xn), see also TS 38.401 </w:t>
      </w:r>
      <w:r w:rsidR="007B6211">
        <w:t xml:space="preserve">Clause </w:t>
      </w:r>
      <w:r w:rsidR="004033E2">
        <w:t>6</w:t>
      </w:r>
      <w:r>
        <w:t>.2.</w:t>
      </w:r>
    </w:p>
    <w:p w14:paraId="21283A20" w14:textId="0CD49F2E" w:rsidR="00BE09FC" w:rsidRDefault="006223C8" w:rsidP="004033E2">
      <w:r>
        <w:t>To apply</w:t>
      </w:r>
      <w:r w:rsidR="00BE09FC">
        <w:t xml:space="preserve"> this approach to </w:t>
      </w:r>
      <w:r w:rsidR="006B6E4E">
        <w:t xml:space="preserve">a </w:t>
      </w:r>
      <w:r w:rsidR="008160AC">
        <w:t>modularised cloud</w:t>
      </w:r>
      <w:r w:rsidR="00BE09FC">
        <w:t xml:space="preserve"> environment, the scope of such identifiers may need some discussions, but it becomes </w:t>
      </w:r>
      <w:r w:rsidR="0072353C">
        <w:t>evident</w:t>
      </w:r>
      <w:r w:rsidR="00BE09FC">
        <w:t xml:space="preserve">, that means </w:t>
      </w:r>
      <w:r w:rsidR="0072353C">
        <w:t xml:space="preserve">are missing to route </w:t>
      </w:r>
      <w:r w:rsidR="00BE09FC">
        <w:t xml:space="preserve">AP messages to the proper </w:t>
      </w:r>
      <w:r w:rsidR="00F43017">
        <w:t>functional modules</w:t>
      </w:r>
      <w:r w:rsidR="0030204D">
        <w:t>'</w:t>
      </w:r>
      <w:r w:rsidR="00F43017">
        <w:t xml:space="preserve"> </w:t>
      </w:r>
      <w:r w:rsidR="00BE09FC">
        <w:t>instance</w:t>
      </w:r>
      <w:r w:rsidR="002660CB">
        <w:t xml:space="preserve"> without decoding the full </w:t>
      </w:r>
      <w:r w:rsidR="00120610">
        <w:t>AP message</w:t>
      </w:r>
      <w:r w:rsidR="0072353C">
        <w:t>, i.e. "beyond" the signalling TNL termination point.</w:t>
      </w:r>
    </w:p>
    <w:p w14:paraId="28BFBDD7" w14:textId="572A2A27" w:rsidR="008979E7" w:rsidRDefault="008979E7" w:rsidP="008979E7">
      <w:pPr>
        <w:pStyle w:val="Eyecatcher"/>
      </w:pPr>
      <w:r>
        <w:t xml:space="preserve">Proposal </w:t>
      </w:r>
      <w:r w:rsidR="00DB42D8">
        <w:t>6</w:t>
      </w:r>
      <w:r>
        <w:t>:</w:t>
      </w:r>
      <w:r>
        <w:tab/>
      </w:r>
      <w:r w:rsidR="002256BC">
        <w:t xml:space="preserve">Introduce protocol means </w:t>
      </w:r>
      <w:r>
        <w:t xml:space="preserve">to enable efficient routing of AP messages supporting </w:t>
      </w:r>
      <w:r w:rsidR="008160AC">
        <w:t xml:space="preserve">6G logical </w:t>
      </w:r>
      <w:r>
        <w:t xml:space="preserve">node </w:t>
      </w:r>
      <w:r w:rsidR="008160AC">
        <w:t>realisations in a modularised cloud environment</w:t>
      </w:r>
      <w:r>
        <w:t>.</w:t>
      </w:r>
    </w:p>
    <w:p w14:paraId="0C7CB2E3" w14:textId="77777777" w:rsidR="003473B6" w:rsidRDefault="005D4D9F" w:rsidP="00F71391">
      <w:r>
        <w:t>One consideration we would like to bring forward already at this stage of discussions</w:t>
      </w:r>
      <w:r w:rsidR="00E17DF3">
        <w:t xml:space="preserve"> is</w:t>
      </w:r>
      <w:r w:rsidR="003473B6">
        <w:t xml:space="preserve"> as follows</w:t>
      </w:r>
      <w:r>
        <w:t>:</w:t>
      </w:r>
    </w:p>
    <w:p w14:paraId="3BDC5ADE" w14:textId="77FD824E" w:rsidR="005D4D9F" w:rsidRDefault="005D4D9F" w:rsidP="00F71391">
      <w:r>
        <w:t xml:space="preserve">It might be worth to consider efficiency of routing by introducing a routing header (functionally) </w:t>
      </w:r>
      <w:r>
        <w:rPr>
          <w:i/>
          <w:iCs/>
        </w:rPr>
        <w:t xml:space="preserve">outside </w:t>
      </w:r>
      <w:r>
        <w:t xml:space="preserve"> the application message. Taking into consideration that the distribution entity at the logical node may need to serve several protocols/interfaces, such routing header could consist of </w:t>
      </w:r>
      <w:r w:rsidR="00291C01">
        <w:t xml:space="preserve">a protocol identification (in 5G terms e.g. "NGAP", "XnAP"), a protocol function discriminator (in RAN3 AP terms e.g. the Elementary Procedure code) and </w:t>
      </w:r>
      <w:r w:rsidR="0097431D">
        <w:t>functional module</w:t>
      </w:r>
      <w:r w:rsidR="00291C01">
        <w:t xml:space="preserve"> instance identifications on sending and receiving (source/target) side.</w:t>
      </w:r>
    </w:p>
    <w:p w14:paraId="2E9A33C9" w14:textId="48DB8241" w:rsidR="005D4D9F" w:rsidRDefault="00291C01" w:rsidP="00F71391">
      <w:r>
        <w:t xml:space="preserve">If such </w:t>
      </w:r>
      <w:r>
        <w:rPr>
          <w:i/>
          <w:iCs/>
        </w:rPr>
        <w:t xml:space="preserve">outside-header </w:t>
      </w:r>
      <w:r>
        <w:t xml:space="preserve">is of </w:t>
      </w:r>
      <w:r w:rsidR="005D4D9F">
        <w:t>fixed length, it c</w:t>
      </w:r>
      <w:r>
        <w:t>ould be</w:t>
      </w:r>
      <w:r w:rsidR="005D4D9F">
        <w:t xml:space="preserve"> easily masked at the distributing entity.</w:t>
      </w:r>
    </w:p>
    <w:p w14:paraId="3906E886" w14:textId="12B0B084" w:rsidR="00237F7C" w:rsidRDefault="004434C2" w:rsidP="00DB5364">
      <w:r>
        <w:t xml:space="preserve">While the allocation of Protocol IDs and </w:t>
      </w:r>
      <w:r w:rsidR="00291C01">
        <w:t>Protocol Function Discriminator</w:t>
      </w:r>
      <w:r>
        <w:t xml:space="preserve"> IDs need</w:t>
      </w:r>
      <w:r w:rsidR="00291C01">
        <w:t>s</w:t>
      </w:r>
      <w:r>
        <w:t xml:space="preserve"> explicit specification, source and target </w:t>
      </w:r>
      <w:r w:rsidR="003473B6">
        <w:t>identification</w:t>
      </w:r>
      <w:r>
        <w:t xml:space="preserve"> for the </w:t>
      </w:r>
      <w:r w:rsidR="004C3FC9">
        <w:t>functional module</w:t>
      </w:r>
      <w:r>
        <w:t xml:space="preserve"> instance </w:t>
      </w:r>
      <w:r w:rsidR="00310BE3">
        <w:t xml:space="preserve">could be achieved by simply defining </w:t>
      </w:r>
      <w:r w:rsidR="006E622D">
        <w:t xml:space="preserve">a numerical identifier. </w:t>
      </w:r>
      <w:r w:rsidR="00CA4AD7">
        <w:t>M</w:t>
      </w:r>
      <w:r>
        <w:t xml:space="preserve">apping </w:t>
      </w:r>
      <w:r w:rsidR="00E577EA">
        <w:t>of</w:t>
      </w:r>
      <w:r>
        <w:t xml:space="preserve"> protocol functions (</w:t>
      </w:r>
      <w:r w:rsidR="00E577EA">
        <w:t>procedures</w:t>
      </w:r>
      <w:r>
        <w:t xml:space="preserve">) to node </w:t>
      </w:r>
      <w:r w:rsidR="00291C01">
        <w:t xml:space="preserve">internal </w:t>
      </w:r>
      <w:r w:rsidR="00F4737E">
        <w:t>functional modules</w:t>
      </w:r>
      <w:r>
        <w:t xml:space="preserve"> reflects the implementation/deployment choice.</w:t>
      </w:r>
    </w:p>
    <w:p w14:paraId="591324FC" w14:textId="77777777" w:rsidR="00501135" w:rsidRDefault="00501135">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Pr>
          <w:rFonts w:cs="Arial"/>
        </w:rPr>
        <w:lastRenderedPageBreak/>
        <w:t>3</w:t>
      </w:r>
      <w:r>
        <w:rPr>
          <w:rFonts w:cs="Arial"/>
        </w:rPr>
        <w:tab/>
      </w:r>
      <w:r w:rsidR="0001024C">
        <w:rPr>
          <w:rFonts w:cs="Arial"/>
        </w:rPr>
        <w:t>Conclusion and Proposals</w:t>
      </w:r>
      <w:bookmarkEnd w:id="16"/>
      <w:bookmarkEnd w:id="17"/>
      <w:bookmarkEnd w:id="18"/>
      <w:bookmarkEnd w:id="19"/>
      <w:bookmarkEnd w:id="20"/>
      <w:bookmarkEnd w:id="21"/>
      <w:bookmarkEnd w:id="22"/>
    </w:p>
    <w:p w14:paraId="0AC26A28" w14:textId="43163830" w:rsidR="00583FF2" w:rsidRDefault="00583FF2" w:rsidP="00583FF2">
      <w:r>
        <w:t>We have discussed key aspects of the 6G RAN-CN interface specification work, which leads to the following proposals:</w:t>
      </w:r>
    </w:p>
    <w:p w14:paraId="6F08C1E2" w14:textId="77777777" w:rsidR="006A461D" w:rsidRDefault="006A461D" w:rsidP="00D80F19"/>
    <w:p w14:paraId="525AC34F" w14:textId="268FBBAC" w:rsidR="00583FF2" w:rsidRDefault="00583FF2" w:rsidP="00583FF2">
      <w:pPr>
        <w:pStyle w:val="Eyecatcher"/>
      </w:pPr>
      <w:bookmarkStart w:id="24" w:name="_Hlk210215620"/>
      <w:r>
        <w:t>Proposal 1:</w:t>
      </w:r>
      <w:r>
        <w:tab/>
        <w:t xml:space="preserve">The 6G RAN-CN interface design shall enable realisation of RAN </w:t>
      </w:r>
      <w:r w:rsidR="00E143A0">
        <w:t xml:space="preserve">node </w:t>
      </w:r>
      <w:r>
        <w:t xml:space="preserve">and CN node </w:t>
      </w:r>
      <w:r w:rsidR="00E143A0">
        <w:t xml:space="preserve">modular </w:t>
      </w:r>
      <w:r>
        <w:t>functions in a cloud environment while neither affecting inter-vendor operability nor being visible to end users.</w:t>
      </w:r>
    </w:p>
    <w:p w14:paraId="7F038656" w14:textId="1B40668B" w:rsidR="00583FF2" w:rsidRDefault="00583FF2" w:rsidP="00583FF2">
      <w:pPr>
        <w:pStyle w:val="Eyecatcher"/>
      </w:pPr>
      <w:r>
        <w:t>Proposal 2:</w:t>
      </w:r>
      <w:r>
        <w:tab/>
        <w:t xml:space="preserve">How 6G RAN-CN interface traffic is distributed to node-internal </w:t>
      </w:r>
      <w:r w:rsidR="00E143A0">
        <w:t>modular functionalities</w:t>
      </w:r>
      <w:r>
        <w:t xml:space="preserve"> shall be transparent to the peer nodes.</w:t>
      </w:r>
    </w:p>
    <w:p w14:paraId="46245EA4" w14:textId="7F58D44F" w:rsidR="00583FF2" w:rsidRDefault="00583FF2" w:rsidP="00583FF2">
      <w:pPr>
        <w:pStyle w:val="Eyecatcher"/>
      </w:pPr>
      <w:r>
        <w:t>Proposal 3:</w:t>
      </w:r>
      <w:r>
        <w:tab/>
        <w:t xml:space="preserve">Agree on the assumption that </w:t>
      </w:r>
      <w:r w:rsidR="00E143A0">
        <w:t xml:space="preserve">for 5G functionalities also supported in 6G, </w:t>
      </w:r>
      <w:r>
        <w:t xml:space="preserve">6G RAN-CN application protocol functions assume the same </w:t>
      </w:r>
      <w:r w:rsidR="00E143A0">
        <w:t xml:space="preserve">RAN-CN </w:t>
      </w:r>
      <w:r>
        <w:t xml:space="preserve">functional split </w:t>
      </w:r>
      <w:r w:rsidR="00F62885">
        <w:t xml:space="preserve">as for </w:t>
      </w:r>
      <w:r w:rsidR="00E143A0">
        <w:t>5G</w:t>
      </w:r>
      <w:r w:rsidR="00F62885">
        <w:t xml:space="preserve"> </w:t>
      </w:r>
      <w:r>
        <w:t>and are terminated at a single logical node in the 6G RAN and the 6G CN.</w:t>
      </w:r>
    </w:p>
    <w:p w14:paraId="7A11EF32" w14:textId="0DD5DECD" w:rsidR="00583FF2" w:rsidRDefault="00583FF2" w:rsidP="00583FF2">
      <w:pPr>
        <w:pStyle w:val="Eyecatcher"/>
      </w:pPr>
      <w:r>
        <w:t>Proposal 4:</w:t>
      </w:r>
      <w:r>
        <w:tab/>
        <w:t xml:space="preserve">6G RAN-CN (and RAN-RAN) application protocol design shall consider expected 6G logical node realisations applying modularisation by defining dedicated procedures for different protocol functions, minimising interactions between the node-internal functions and avoiding </w:t>
      </w:r>
      <w:r w:rsidR="00FF779C">
        <w:t>serving multiple functionalities with a single procedure</w:t>
      </w:r>
      <w:r>
        <w:t xml:space="preserve"> as much as possible.</w:t>
      </w:r>
    </w:p>
    <w:p w14:paraId="3B36648E" w14:textId="6CC970A8" w:rsidR="00583FF2" w:rsidRDefault="00583FF2" w:rsidP="00583FF2">
      <w:pPr>
        <w:pStyle w:val="Eyecatcher"/>
      </w:pPr>
      <w:r>
        <w:t>Proposal 5:</w:t>
      </w:r>
      <w:r>
        <w:tab/>
        <w:t>6G RAN-CN (and RAN-RAN) application protocol design shall be decoupled from the signalling transport,</w:t>
      </w:r>
      <w:r w:rsidR="00FF779C">
        <w:t xml:space="preserve"> "</w:t>
      </w:r>
      <w:r w:rsidR="00016B15">
        <w:t xml:space="preserve">signalling </w:t>
      </w:r>
      <w:r w:rsidR="00FF779C">
        <w:t xml:space="preserve">TNL agnostic", </w:t>
      </w:r>
      <w:r>
        <w:t xml:space="preserve"> i.e. it shall not expect any other function from the signalling transport than delivery of SDUs.</w:t>
      </w:r>
    </w:p>
    <w:p w14:paraId="0FE9FCEB" w14:textId="6379B21C" w:rsidR="00583FF2" w:rsidRDefault="00583FF2" w:rsidP="00583FF2">
      <w:pPr>
        <w:pStyle w:val="Eyecatcher"/>
      </w:pPr>
    </w:p>
    <w:p w14:paraId="37F305A2" w14:textId="489B2A05" w:rsidR="00583FF2" w:rsidRDefault="00583FF2" w:rsidP="00583FF2">
      <w:pPr>
        <w:pStyle w:val="Eyecatcher"/>
      </w:pPr>
      <w:r>
        <w:t xml:space="preserve">Proposal </w:t>
      </w:r>
      <w:r w:rsidR="00DB42D8">
        <w:t>6</w:t>
      </w:r>
      <w:r>
        <w:t>:</w:t>
      </w:r>
      <w:r>
        <w:tab/>
        <w:t>Introduce protocol means to enable efficient routing of AP messages supporting 6G logical node realisations in a modularised cloud environment.</w:t>
      </w:r>
    </w:p>
    <w:bookmarkEnd w:id="24"/>
    <w:p w14:paraId="3E02E4C0" w14:textId="06253C14" w:rsidR="00CD7395" w:rsidRDefault="00106D6C" w:rsidP="00A129B6">
      <w:r>
        <w:t>We tried to derive (i.e. transpose the proposals above into) requirements suitable to be captured in the RAN3 internal TR in R3-25</w:t>
      </w:r>
      <w:r w:rsidR="00542C61">
        <w:t>7064</w:t>
      </w:r>
      <w:r>
        <w:t xml:space="preserve"> and finally propose</w:t>
      </w:r>
    </w:p>
    <w:p w14:paraId="0E2A39C5" w14:textId="74A475A2" w:rsidR="00106D6C" w:rsidRDefault="00106D6C" w:rsidP="00106D6C">
      <w:pPr>
        <w:pStyle w:val="Eyecatcher"/>
      </w:pPr>
      <w:r>
        <w:t>Final Proposal: Discuss whether requirements in R3-25</w:t>
      </w:r>
      <w:r w:rsidR="00542C61">
        <w:t>7064</w:t>
      </w:r>
      <w:r>
        <w:t xml:space="preserve"> are suitable and agreeable to be included in the RAN3 internal TR.</w:t>
      </w:r>
    </w:p>
    <w:p w14:paraId="100E7817" w14:textId="77777777" w:rsidR="00501135" w:rsidRDefault="00501135" w:rsidP="001601A9">
      <w:pPr>
        <w:pStyle w:val="Heading1"/>
        <w:rPr>
          <w:rFonts w:cs="Arial"/>
          <w:lang w:eastAsia="ja-JP"/>
        </w:rPr>
      </w:pPr>
      <w:bookmarkStart w:id="25" w:name="_Toc527283433"/>
      <w:bookmarkStart w:id="26" w:name="_Toc527283650"/>
      <w:bookmarkStart w:id="27" w:name="_Toc527283679"/>
      <w:bookmarkStart w:id="28" w:name="_Toc527283743"/>
      <w:bookmarkStart w:id="29" w:name="_Toc527283747"/>
      <w:bookmarkStart w:id="30" w:name="_Toc527283909"/>
      <w:bookmarkStart w:id="31" w:name="_Toc527283926"/>
      <w:r>
        <w:rPr>
          <w:rFonts w:cs="Arial"/>
        </w:rPr>
        <w:t>4</w:t>
      </w:r>
      <w:r>
        <w:rPr>
          <w:rFonts w:cs="Arial"/>
        </w:rPr>
        <w:tab/>
        <w:t>References</w:t>
      </w:r>
      <w:bookmarkEnd w:id="25"/>
      <w:bookmarkEnd w:id="26"/>
      <w:bookmarkEnd w:id="27"/>
      <w:bookmarkEnd w:id="28"/>
      <w:bookmarkEnd w:id="29"/>
      <w:bookmarkEnd w:id="30"/>
      <w:bookmarkEnd w:id="31"/>
    </w:p>
    <w:p w14:paraId="1621B1C5" w14:textId="4EB2CDFD"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14765A">
        <w:rPr>
          <w:rFonts w:eastAsia="SimSun"/>
          <w:bCs/>
          <w:lang w:eastAsia="zh-CN"/>
        </w:rPr>
        <w:t>RP-</w:t>
      </w:r>
      <w:r w:rsidR="000572CF">
        <w:rPr>
          <w:rFonts w:eastAsia="SimSun"/>
          <w:bCs/>
          <w:lang w:eastAsia="zh-CN"/>
        </w:rPr>
        <w:t xml:space="preserve">252912 </w:t>
      </w:r>
      <w:r w:rsidR="00D80F19" w:rsidRPr="00D80F19">
        <w:t>"</w:t>
      </w:r>
      <w:r w:rsidR="0014765A" w:rsidRPr="0014765A">
        <w:rPr>
          <w:rFonts w:eastAsia="SimSun" w:hint="eastAsia"/>
          <w:bCs/>
          <w:lang w:eastAsia="zh-CN"/>
        </w:rPr>
        <w:t>Revised</w:t>
      </w:r>
      <w:r w:rsidR="0014765A" w:rsidRPr="0014765A">
        <w:rPr>
          <w:rFonts w:eastAsia="SimSun"/>
          <w:bCs/>
          <w:lang w:eastAsia="zh-CN"/>
        </w:rPr>
        <w:t xml:space="preserve"> SID: Study on 6G Radio</w:t>
      </w:r>
      <w:r w:rsidR="00D80F19" w:rsidRPr="0014765A">
        <w:rPr>
          <w:rFonts w:eastAsia="SimSun"/>
          <w:bCs/>
          <w:lang w:eastAsia="zh-CN"/>
        </w:rPr>
        <w:t>"</w:t>
      </w:r>
      <w:bookmarkEnd w:id="23"/>
      <w:r w:rsidR="0014765A">
        <w:t xml:space="preserve"> latest version as of RAN#109</w:t>
      </w:r>
    </w:p>
    <w:sectPr w:rsidR="00CD7395" w:rsidRPr="006763C7" w:rsidSect="00E71F43">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46147" w14:textId="77777777" w:rsidR="00D90D01" w:rsidRDefault="00D90D01">
      <w:r>
        <w:separator/>
      </w:r>
    </w:p>
  </w:endnote>
  <w:endnote w:type="continuationSeparator" w:id="0">
    <w:p w14:paraId="7B97A75C" w14:textId="77777777" w:rsidR="00D90D01" w:rsidRDefault="00D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D234E" w14:textId="77777777" w:rsidR="00D90D01" w:rsidRDefault="00D90D01">
      <w:r>
        <w:separator/>
      </w:r>
    </w:p>
  </w:footnote>
  <w:footnote w:type="continuationSeparator" w:id="0">
    <w:p w14:paraId="193EC547" w14:textId="77777777" w:rsidR="00D90D01" w:rsidRDefault="00D9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DA6"/>
    <w:rsid w:val="00003A2B"/>
    <w:rsid w:val="00004A98"/>
    <w:rsid w:val="0001024C"/>
    <w:rsid w:val="0001105C"/>
    <w:rsid w:val="00016320"/>
    <w:rsid w:val="00016B15"/>
    <w:rsid w:val="00022D15"/>
    <w:rsid w:val="00022FC5"/>
    <w:rsid w:val="00026DC1"/>
    <w:rsid w:val="00032C2D"/>
    <w:rsid w:val="000401B6"/>
    <w:rsid w:val="00045BCE"/>
    <w:rsid w:val="00050F70"/>
    <w:rsid w:val="00052C22"/>
    <w:rsid w:val="000549B0"/>
    <w:rsid w:val="00055356"/>
    <w:rsid w:val="00056865"/>
    <w:rsid w:val="000572CF"/>
    <w:rsid w:val="00057B66"/>
    <w:rsid w:val="00063AD3"/>
    <w:rsid w:val="000640DF"/>
    <w:rsid w:val="00066EF2"/>
    <w:rsid w:val="000719E7"/>
    <w:rsid w:val="00072F8B"/>
    <w:rsid w:val="00073CA6"/>
    <w:rsid w:val="000740E3"/>
    <w:rsid w:val="00077202"/>
    <w:rsid w:val="00087D9D"/>
    <w:rsid w:val="000908B2"/>
    <w:rsid w:val="000A05B2"/>
    <w:rsid w:val="000A0A38"/>
    <w:rsid w:val="000A1C07"/>
    <w:rsid w:val="000A27EF"/>
    <w:rsid w:val="000A63BF"/>
    <w:rsid w:val="000A6BE1"/>
    <w:rsid w:val="000B318F"/>
    <w:rsid w:val="000B65D3"/>
    <w:rsid w:val="000B7486"/>
    <w:rsid w:val="000B7AE2"/>
    <w:rsid w:val="000C067E"/>
    <w:rsid w:val="000C2BFF"/>
    <w:rsid w:val="000D44F7"/>
    <w:rsid w:val="000D6062"/>
    <w:rsid w:val="000D77DB"/>
    <w:rsid w:val="000F02C3"/>
    <w:rsid w:val="000F1390"/>
    <w:rsid w:val="000F18DC"/>
    <w:rsid w:val="000F3E59"/>
    <w:rsid w:val="000F5A60"/>
    <w:rsid w:val="001009F7"/>
    <w:rsid w:val="001035EC"/>
    <w:rsid w:val="0010503B"/>
    <w:rsid w:val="00106656"/>
    <w:rsid w:val="00106A67"/>
    <w:rsid w:val="00106D6C"/>
    <w:rsid w:val="0010713E"/>
    <w:rsid w:val="001074D2"/>
    <w:rsid w:val="00110804"/>
    <w:rsid w:val="00111502"/>
    <w:rsid w:val="0011357D"/>
    <w:rsid w:val="00115E21"/>
    <w:rsid w:val="00117327"/>
    <w:rsid w:val="00120610"/>
    <w:rsid w:val="00121466"/>
    <w:rsid w:val="00122EA7"/>
    <w:rsid w:val="00123F4D"/>
    <w:rsid w:val="0012495C"/>
    <w:rsid w:val="00126984"/>
    <w:rsid w:val="00133568"/>
    <w:rsid w:val="0014519F"/>
    <w:rsid w:val="0014765A"/>
    <w:rsid w:val="00153950"/>
    <w:rsid w:val="00153C30"/>
    <w:rsid w:val="00154796"/>
    <w:rsid w:val="00155C1A"/>
    <w:rsid w:val="00157EC4"/>
    <w:rsid w:val="001601A9"/>
    <w:rsid w:val="00160B87"/>
    <w:rsid w:val="001611E7"/>
    <w:rsid w:val="001616B5"/>
    <w:rsid w:val="00162A98"/>
    <w:rsid w:val="001634D2"/>
    <w:rsid w:val="0016366D"/>
    <w:rsid w:val="0016464A"/>
    <w:rsid w:val="00166ACD"/>
    <w:rsid w:val="00170904"/>
    <w:rsid w:val="00171479"/>
    <w:rsid w:val="00182CD1"/>
    <w:rsid w:val="00186953"/>
    <w:rsid w:val="00196BFD"/>
    <w:rsid w:val="001A13F6"/>
    <w:rsid w:val="001A197F"/>
    <w:rsid w:val="001A53A9"/>
    <w:rsid w:val="001A5DBC"/>
    <w:rsid w:val="001B09CA"/>
    <w:rsid w:val="001C48EA"/>
    <w:rsid w:val="001C4A92"/>
    <w:rsid w:val="001D1142"/>
    <w:rsid w:val="001D1B42"/>
    <w:rsid w:val="001D2BDD"/>
    <w:rsid w:val="001D3360"/>
    <w:rsid w:val="001D513E"/>
    <w:rsid w:val="001E51F0"/>
    <w:rsid w:val="001E5FD5"/>
    <w:rsid w:val="001F22C3"/>
    <w:rsid w:val="001F2518"/>
    <w:rsid w:val="001F2B12"/>
    <w:rsid w:val="001F3040"/>
    <w:rsid w:val="001F4977"/>
    <w:rsid w:val="00203F86"/>
    <w:rsid w:val="0020765A"/>
    <w:rsid w:val="00212F46"/>
    <w:rsid w:val="00216AED"/>
    <w:rsid w:val="002174CA"/>
    <w:rsid w:val="002177A7"/>
    <w:rsid w:val="00220DA4"/>
    <w:rsid w:val="00221CA7"/>
    <w:rsid w:val="002229CD"/>
    <w:rsid w:val="00223C1F"/>
    <w:rsid w:val="002256BC"/>
    <w:rsid w:val="002300C6"/>
    <w:rsid w:val="00230764"/>
    <w:rsid w:val="002336F5"/>
    <w:rsid w:val="00237F7C"/>
    <w:rsid w:val="00243673"/>
    <w:rsid w:val="00244410"/>
    <w:rsid w:val="00246C77"/>
    <w:rsid w:val="0024755B"/>
    <w:rsid w:val="00247F22"/>
    <w:rsid w:val="0025391A"/>
    <w:rsid w:val="00253E84"/>
    <w:rsid w:val="002542A9"/>
    <w:rsid w:val="00256A14"/>
    <w:rsid w:val="00257E42"/>
    <w:rsid w:val="002644A5"/>
    <w:rsid w:val="0026482A"/>
    <w:rsid w:val="002660CB"/>
    <w:rsid w:val="00266242"/>
    <w:rsid w:val="002676DB"/>
    <w:rsid w:val="00275E30"/>
    <w:rsid w:val="002767D7"/>
    <w:rsid w:val="0027685C"/>
    <w:rsid w:val="00277E98"/>
    <w:rsid w:val="00291915"/>
    <w:rsid w:val="00291C01"/>
    <w:rsid w:val="00294C24"/>
    <w:rsid w:val="002A09B7"/>
    <w:rsid w:val="002A5622"/>
    <w:rsid w:val="002A69C0"/>
    <w:rsid w:val="002A6D1B"/>
    <w:rsid w:val="002A739F"/>
    <w:rsid w:val="002B0383"/>
    <w:rsid w:val="002B5156"/>
    <w:rsid w:val="002B54A1"/>
    <w:rsid w:val="002B7A3F"/>
    <w:rsid w:val="002C0951"/>
    <w:rsid w:val="002C4569"/>
    <w:rsid w:val="002C6D41"/>
    <w:rsid w:val="002D56C2"/>
    <w:rsid w:val="002D6E0D"/>
    <w:rsid w:val="002E2F7D"/>
    <w:rsid w:val="002E3ECB"/>
    <w:rsid w:val="002E7A43"/>
    <w:rsid w:val="002F444D"/>
    <w:rsid w:val="002F5ACB"/>
    <w:rsid w:val="0030204D"/>
    <w:rsid w:val="00302222"/>
    <w:rsid w:val="00305FE0"/>
    <w:rsid w:val="00310BE3"/>
    <w:rsid w:val="00312F43"/>
    <w:rsid w:val="00313F62"/>
    <w:rsid w:val="00320C35"/>
    <w:rsid w:val="0032106A"/>
    <w:rsid w:val="00321AA6"/>
    <w:rsid w:val="003220B0"/>
    <w:rsid w:val="003229C8"/>
    <w:rsid w:val="00323F08"/>
    <w:rsid w:val="003242F8"/>
    <w:rsid w:val="00324C03"/>
    <w:rsid w:val="00335217"/>
    <w:rsid w:val="003360DB"/>
    <w:rsid w:val="00336341"/>
    <w:rsid w:val="003403FF"/>
    <w:rsid w:val="00342311"/>
    <w:rsid w:val="00346BF3"/>
    <w:rsid w:val="003473B6"/>
    <w:rsid w:val="003514CE"/>
    <w:rsid w:val="003519C6"/>
    <w:rsid w:val="00353568"/>
    <w:rsid w:val="003537C4"/>
    <w:rsid w:val="00354039"/>
    <w:rsid w:val="003564FD"/>
    <w:rsid w:val="00356A5F"/>
    <w:rsid w:val="0036155E"/>
    <w:rsid w:val="003624CB"/>
    <w:rsid w:val="00362FD6"/>
    <w:rsid w:val="00363EBC"/>
    <w:rsid w:val="003658DB"/>
    <w:rsid w:val="00366FC7"/>
    <w:rsid w:val="0036750A"/>
    <w:rsid w:val="00373F4D"/>
    <w:rsid w:val="00377B77"/>
    <w:rsid w:val="003812B9"/>
    <w:rsid w:val="00383916"/>
    <w:rsid w:val="00390E41"/>
    <w:rsid w:val="0039108C"/>
    <w:rsid w:val="00391D10"/>
    <w:rsid w:val="003A0811"/>
    <w:rsid w:val="003A2657"/>
    <w:rsid w:val="003A6BAA"/>
    <w:rsid w:val="003A72C5"/>
    <w:rsid w:val="003A7669"/>
    <w:rsid w:val="003B0B9C"/>
    <w:rsid w:val="003B1332"/>
    <w:rsid w:val="003B3C87"/>
    <w:rsid w:val="003B48F6"/>
    <w:rsid w:val="003B5037"/>
    <w:rsid w:val="003B602E"/>
    <w:rsid w:val="003C10D1"/>
    <w:rsid w:val="003C1B17"/>
    <w:rsid w:val="003C5038"/>
    <w:rsid w:val="003C638D"/>
    <w:rsid w:val="003C731A"/>
    <w:rsid w:val="003D108B"/>
    <w:rsid w:val="003D15C1"/>
    <w:rsid w:val="003D3C32"/>
    <w:rsid w:val="003D5625"/>
    <w:rsid w:val="003D7E61"/>
    <w:rsid w:val="003E09F6"/>
    <w:rsid w:val="003E3AE3"/>
    <w:rsid w:val="003E4EC8"/>
    <w:rsid w:val="003E6CFE"/>
    <w:rsid w:val="003F0426"/>
    <w:rsid w:val="003F04CA"/>
    <w:rsid w:val="003F0CE7"/>
    <w:rsid w:val="003F2A5F"/>
    <w:rsid w:val="003F438B"/>
    <w:rsid w:val="003F49ED"/>
    <w:rsid w:val="003F6C81"/>
    <w:rsid w:val="003F6D4D"/>
    <w:rsid w:val="003F6FF2"/>
    <w:rsid w:val="004025E6"/>
    <w:rsid w:val="004026CA"/>
    <w:rsid w:val="004033E2"/>
    <w:rsid w:val="00406142"/>
    <w:rsid w:val="00412C70"/>
    <w:rsid w:val="0041547E"/>
    <w:rsid w:val="004159A6"/>
    <w:rsid w:val="00422DE3"/>
    <w:rsid w:val="00431125"/>
    <w:rsid w:val="00436463"/>
    <w:rsid w:val="00440215"/>
    <w:rsid w:val="00440EB3"/>
    <w:rsid w:val="004434C2"/>
    <w:rsid w:val="00444B12"/>
    <w:rsid w:val="004475D4"/>
    <w:rsid w:val="0045179E"/>
    <w:rsid w:val="00456756"/>
    <w:rsid w:val="00456836"/>
    <w:rsid w:val="00456BA4"/>
    <w:rsid w:val="00457BB9"/>
    <w:rsid w:val="00464F3D"/>
    <w:rsid w:val="00466B35"/>
    <w:rsid w:val="00467DAE"/>
    <w:rsid w:val="004723F1"/>
    <w:rsid w:val="00473895"/>
    <w:rsid w:val="004740CE"/>
    <w:rsid w:val="00474F20"/>
    <w:rsid w:val="004759DB"/>
    <w:rsid w:val="004806E2"/>
    <w:rsid w:val="0048507E"/>
    <w:rsid w:val="0048554E"/>
    <w:rsid w:val="00486CAA"/>
    <w:rsid w:val="004905E2"/>
    <w:rsid w:val="00493F53"/>
    <w:rsid w:val="004965CE"/>
    <w:rsid w:val="0049743E"/>
    <w:rsid w:val="004A0563"/>
    <w:rsid w:val="004A3E16"/>
    <w:rsid w:val="004A605A"/>
    <w:rsid w:val="004A7D36"/>
    <w:rsid w:val="004B0AE5"/>
    <w:rsid w:val="004B2B8E"/>
    <w:rsid w:val="004B4926"/>
    <w:rsid w:val="004B628D"/>
    <w:rsid w:val="004C16F1"/>
    <w:rsid w:val="004C31E4"/>
    <w:rsid w:val="004C3493"/>
    <w:rsid w:val="004C3FC9"/>
    <w:rsid w:val="004C6871"/>
    <w:rsid w:val="004C7D91"/>
    <w:rsid w:val="004D3FC0"/>
    <w:rsid w:val="004E3A07"/>
    <w:rsid w:val="004E3AF3"/>
    <w:rsid w:val="004E3CBA"/>
    <w:rsid w:val="004F282B"/>
    <w:rsid w:val="004F4425"/>
    <w:rsid w:val="00500F58"/>
    <w:rsid w:val="00501135"/>
    <w:rsid w:val="00505A8D"/>
    <w:rsid w:val="00506D99"/>
    <w:rsid w:val="00507D9D"/>
    <w:rsid w:val="00511F70"/>
    <w:rsid w:val="0051276F"/>
    <w:rsid w:val="00513001"/>
    <w:rsid w:val="005137D5"/>
    <w:rsid w:val="005165DD"/>
    <w:rsid w:val="00517326"/>
    <w:rsid w:val="00523AA3"/>
    <w:rsid w:val="0052415B"/>
    <w:rsid w:val="00525782"/>
    <w:rsid w:val="00525969"/>
    <w:rsid w:val="00525D52"/>
    <w:rsid w:val="00526828"/>
    <w:rsid w:val="0053073F"/>
    <w:rsid w:val="00536615"/>
    <w:rsid w:val="00537B18"/>
    <w:rsid w:val="0054067C"/>
    <w:rsid w:val="00541A73"/>
    <w:rsid w:val="00542762"/>
    <w:rsid w:val="0054296E"/>
    <w:rsid w:val="00542C61"/>
    <w:rsid w:val="00543DB8"/>
    <w:rsid w:val="005475C5"/>
    <w:rsid w:val="005539E8"/>
    <w:rsid w:val="00557392"/>
    <w:rsid w:val="0056069D"/>
    <w:rsid w:val="00563710"/>
    <w:rsid w:val="00566B71"/>
    <w:rsid w:val="005718AB"/>
    <w:rsid w:val="005741AD"/>
    <w:rsid w:val="005747EC"/>
    <w:rsid w:val="005756A1"/>
    <w:rsid w:val="0057601B"/>
    <w:rsid w:val="00580121"/>
    <w:rsid w:val="00583FF2"/>
    <w:rsid w:val="005855D2"/>
    <w:rsid w:val="0058669C"/>
    <w:rsid w:val="005879FA"/>
    <w:rsid w:val="00592F95"/>
    <w:rsid w:val="005A1D2C"/>
    <w:rsid w:val="005B14C0"/>
    <w:rsid w:val="005B26DD"/>
    <w:rsid w:val="005B368A"/>
    <w:rsid w:val="005B4B3B"/>
    <w:rsid w:val="005B76AB"/>
    <w:rsid w:val="005C1208"/>
    <w:rsid w:val="005C19AB"/>
    <w:rsid w:val="005C210E"/>
    <w:rsid w:val="005C3421"/>
    <w:rsid w:val="005C4CA1"/>
    <w:rsid w:val="005C7BB0"/>
    <w:rsid w:val="005D0EC8"/>
    <w:rsid w:val="005D356C"/>
    <w:rsid w:val="005D43DF"/>
    <w:rsid w:val="005D4713"/>
    <w:rsid w:val="005D4D9F"/>
    <w:rsid w:val="005E193E"/>
    <w:rsid w:val="005E51D2"/>
    <w:rsid w:val="005E68AB"/>
    <w:rsid w:val="005F08B4"/>
    <w:rsid w:val="005F3236"/>
    <w:rsid w:val="005F50A0"/>
    <w:rsid w:val="005F75E7"/>
    <w:rsid w:val="00604237"/>
    <w:rsid w:val="0060423C"/>
    <w:rsid w:val="006052BD"/>
    <w:rsid w:val="006103E2"/>
    <w:rsid w:val="006107AA"/>
    <w:rsid w:val="006108B4"/>
    <w:rsid w:val="00612679"/>
    <w:rsid w:val="00613757"/>
    <w:rsid w:val="00615F91"/>
    <w:rsid w:val="00617344"/>
    <w:rsid w:val="00617F5D"/>
    <w:rsid w:val="00620E77"/>
    <w:rsid w:val="00621D84"/>
    <w:rsid w:val="00622010"/>
    <w:rsid w:val="00622345"/>
    <w:rsid w:val="006223C8"/>
    <w:rsid w:val="006264D8"/>
    <w:rsid w:val="00630D45"/>
    <w:rsid w:val="00631729"/>
    <w:rsid w:val="00631954"/>
    <w:rsid w:val="00631F10"/>
    <w:rsid w:val="006367F1"/>
    <w:rsid w:val="006411FB"/>
    <w:rsid w:val="00642F44"/>
    <w:rsid w:val="0064347C"/>
    <w:rsid w:val="006448BB"/>
    <w:rsid w:val="0064585D"/>
    <w:rsid w:val="00647B55"/>
    <w:rsid w:val="006513F0"/>
    <w:rsid w:val="00653932"/>
    <w:rsid w:val="00653F72"/>
    <w:rsid w:val="00657887"/>
    <w:rsid w:val="0066182F"/>
    <w:rsid w:val="00665891"/>
    <w:rsid w:val="006718F6"/>
    <w:rsid w:val="00671A7F"/>
    <w:rsid w:val="00671C71"/>
    <w:rsid w:val="00673DCC"/>
    <w:rsid w:val="00676FA9"/>
    <w:rsid w:val="00680650"/>
    <w:rsid w:val="006828CF"/>
    <w:rsid w:val="0069139D"/>
    <w:rsid w:val="006A2A8B"/>
    <w:rsid w:val="006A4516"/>
    <w:rsid w:val="006A461D"/>
    <w:rsid w:val="006A4FF6"/>
    <w:rsid w:val="006A59C9"/>
    <w:rsid w:val="006A693D"/>
    <w:rsid w:val="006B11C3"/>
    <w:rsid w:val="006B2870"/>
    <w:rsid w:val="006B660E"/>
    <w:rsid w:val="006B6E4E"/>
    <w:rsid w:val="006B6EE3"/>
    <w:rsid w:val="006C0235"/>
    <w:rsid w:val="006C0CEA"/>
    <w:rsid w:val="006C10E3"/>
    <w:rsid w:val="006C1522"/>
    <w:rsid w:val="006C611A"/>
    <w:rsid w:val="006C7ADE"/>
    <w:rsid w:val="006D7FAE"/>
    <w:rsid w:val="006E02AD"/>
    <w:rsid w:val="006E043F"/>
    <w:rsid w:val="006E056E"/>
    <w:rsid w:val="006E2B22"/>
    <w:rsid w:val="006E34E0"/>
    <w:rsid w:val="006E622D"/>
    <w:rsid w:val="006E774D"/>
    <w:rsid w:val="006E7DAF"/>
    <w:rsid w:val="006F1B65"/>
    <w:rsid w:val="006F2D68"/>
    <w:rsid w:val="006F3030"/>
    <w:rsid w:val="006F4CAF"/>
    <w:rsid w:val="006F607A"/>
    <w:rsid w:val="00703129"/>
    <w:rsid w:val="007057C1"/>
    <w:rsid w:val="00705F49"/>
    <w:rsid w:val="00707B18"/>
    <w:rsid w:val="00707DAB"/>
    <w:rsid w:val="00707FF6"/>
    <w:rsid w:val="00715911"/>
    <w:rsid w:val="007159BF"/>
    <w:rsid w:val="00715C68"/>
    <w:rsid w:val="007215B1"/>
    <w:rsid w:val="00722337"/>
    <w:rsid w:val="00722DD5"/>
    <w:rsid w:val="0072353C"/>
    <w:rsid w:val="00725A20"/>
    <w:rsid w:val="00734007"/>
    <w:rsid w:val="0073451F"/>
    <w:rsid w:val="00734828"/>
    <w:rsid w:val="00736D4D"/>
    <w:rsid w:val="00740EC0"/>
    <w:rsid w:val="007433DE"/>
    <w:rsid w:val="007466BD"/>
    <w:rsid w:val="00747906"/>
    <w:rsid w:val="00750D22"/>
    <w:rsid w:val="0075406E"/>
    <w:rsid w:val="00762CBF"/>
    <w:rsid w:val="007633A1"/>
    <w:rsid w:val="007640A4"/>
    <w:rsid w:val="00764281"/>
    <w:rsid w:val="0076477B"/>
    <w:rsid w:val="0076664F"/>
    <w:rsid w:val="00766976"/>
    <w:rsid w:val="00786510"/>
    <w:rsid w:val="0079087F"/>
    <w:rsid w:val="0079365E"/>
    <w:rsid w:val="00794EE4"/>
    <w:rsid w:val="0079599C"/>
    <w:rsid w:val="00796EFE"/>
    <w:rsid w:val="0079764C"/>
    <w:rsid w:val="00797E54"/>
    <w:rsid w:val="007A1134"/>
    <w:rsid w:val="007A1ACD"/>
    <w:rsid w:val="007A3FBC"/>
    <w:rsid w:val="007B2866"/>
    <w:rsid w:val="007B3B82"/>
    <w:rsid w:val="007B42A3"/>
    <w:rsid w:val="007B6211"/>
    <w:rsid w:val="007C21D0"/>
    <w:rsid w:val="007C4CD9"/>
    <w:rsid w:val="007D1F35"/>
    <w:rsid w:val="007D224F"/>
    <w:rsid w:val="007D41E9"/>
    <w:rsid w:val="007E066D"/>
    <w:rsid w:val="007E1B51"/>
    <w:rsid w:val="007E2C87"/>
    <w:rsid w:val="007E5BFF"/>
    <w:rsid w:val="007E5EE5"/>
    <w:rsid w:val="007E6F60"/>
    <w:rsid w:val="007F1486"/>
    <w:rsid w:val="007F19DC"/>
    <w:rsid w:val="007F6141"/>
    <w:rsid w:val="007F669C"/>
    <w:rsid w:val="007F7636"/>
    <w:rsid w:val="008011EF"/>
    <w:rsid w:val="00801AC5"/>
    <w:rsid w:val="00801F1B"/>
    <w:rsid w:val="00805AD4"/>
    <w:rsid w:val="00810A35"/>
    <w:rsid w:val="00811927"/>
    <w:rsid w:val="00813B31"/>
    <w:rsid w:val="00814913"/>
    <w:rsid w:val="008160AC"/>
    <w:rsid w:val="00817F26"/>
    <w:rsid w:val="00821181"/>
    <w:rsid w:val="0082658D"/>
    <w:rsid w:val="00826C5D"/>
    <w:rsid w:val="0082730F"/>
    <w:rsid w:val="008327E8"/>
    <w:rsid w:val="00833971"/>
    <w:rsid w:val="00833DD6"/>
    <w:rsid w:val="00834092"/>
    <w:rsid w:val="00841950"/>
    <w:rsid w:val="0084432D"/>
    <w:rsid w:val="008514ED"/>
    <w:rsid w:val="00853BBD"/>
    <w:rsid w:val="00854609"/>
    <w:rsid w:val="00854DDC"/>
    <w:rsid w:val="00864424"/>
    <w:rsid w:val="0086472A"/>
    <w:rsid w:val="00872D27"/>
    <w:rsid w:val="00873094"/>
    <w:rsid w:val="008741D6"/>
    <w:rsid w:val="0087445A"/>
    <w:rsid w:val="00874D5A"/>
    <w:rsid w:val="00874E71"/>
    <w:rsid w:val="008755E4"/>
    <w:rsid w:val="008775B7"/>
    <w:rsid w:val="00880E07"/>
    <w:rsid w:val="00881597"/>
    <w:rsid w:val="008838D0"/>
    <w:rsid w:val="0088412D"/>
    <w:rsid w:val="00885CAB"/>
    <w:rsid w:val="00886D5B"/>
    <w:rsid w:val="008876D2"/>
    <w:rsid w:val="008912BD"/>
    <w:rsid w:val="008925B8"/>
    <w:rsid w:val="00893428"/>
    <w:rsid w:val="00894D68"/>
    <w:rsid w:val="00895295"/>
    <w:rsid w:val="008952E1"/>
    <w:rsid w:val="008979E7"/>
    <w:rsid w:val="008A0115"/>
    <w:rsid w:val="008A4843"/>
    <w:rsid w:val="008A4C1D"/>
    <w:rsid w:val="008A511A"/>
    <w:rsid w:val="008A6087"/>
    <w:rsid w:val="008A647F"/>
    <w:rsid w:val="008B0AF2"/>
    <w:rsid w:val="008B156B"/>
    <w:rsid w:val="008B181B"/>
    <w:rsid w:val="008B4F57"/>
    <w:rsid w:val="008B66D7"/>
    <w:rsid w:val="008B75C3"/>
    <w:rsid w:val="008C2195"/>
    <w:rsid w:val="008C49A8"/>
    <w:rsid w:val="008C5A1A"/>
    <w:rsid w:val="008C5E23"/>
    <w:rsid w:val="008C7A1B"/>
    <w:rsid w:val="008D09D8"/>
    <w:rsid w:val="008D2062"/>
    <w:rsid w:val="008D4591"/>
    <w:rsid w:val="008D7215"/>
    <w:rsid w:val="008E19D0"/>
    <w:rsid w:val="008E48CD"/>
    <w:rsid w:val="008E5EB4"/>
    <w:rsid w:val="008F1B11"/>
    <w:rsid w:val="008F4ECE"/>
    <w:rsid w:val="00901A36"/>
    <w:rsid w:val="00902C4C"/>
    <w:rsid w:val="0090306F"/>
    <w:rsid w:val="0090555F"/>
    <w:rsid w:val="00906401"/>
    <w:rsid w:val="00907CF1"/>
    <w:rsid w:val="00913828"/>
    <w:rsid w:val="00916505"/>
    <w:rsid w:val="00920985"/>
    <w:rsid w:val="00920B09"/>
    <w:rsid w:val="00921F86"/>
    <w:rsid w:val="00923049"/>
    <w:rsid w:val="00926391"/>
    <w:rsid w:val="00927BB6"/>
    <w:rsid w:val="00932866"/>
    <w:rsid w:val="00934FDD"/>
    <w:rsid w:val="00937122"/>
    <w:rsid w:val="00937DD6"/>
    <w:rsid w:val="009435E8"/>
    <w:rsid w:val="00944F33"/>
    <w:rsid w:val="0095186F"/>
    <w:rsid w:val="00951A1B"/>
    <w:rsid w:val="00953ABA"/>
    <w:rsid w:val="00954330"/>
    <w:rsid w:val="00954912"/>
    <w:rsid w:val="0095593F"/>
    <w:rsid w:val="00956D40"/>
    <w:rsid w:val="00957C72"/>
    <w:rsid w:val="00957E37"/>
    <w:rsid w:val="00957E7D"/>
    <w:rsid w:val="00964BA6"/>
    <w:rsid w:val="00964DB6"/>
    <w:rsid w:val="00966001"/>
    <w:rsid w:val="00967136"/>
    <w:rsid w:val="00970229"/>
    <w:rsid w:val="009703F2"/>
    <w:rsid w:val="0097431D"/>
    <w:rsid w:val="00976028"/>
    <w:rsid w:val="009813D8"/>
    <w:rsid w:val="00981572"/>
    <w:rsid w:val="009823A4"/>
    <w:rsid w:val="00982A58"/>
    <w:rsid w:val="00983BD5"/>
    <w:rsid w:val="009872F4"/>
    <w:rsid w:val="009879E6"/>
    <w:rsid w:val="00987DF5"/>
    <w:rsid w:val="0099088C"/>
    <w:rsid w:val="009928CD"/>
    <w:rsid w:val="00994162"/>
    <w:rsid w:val="009A0E14"/>
    <w:rsid w:val="009A4125"/>
    <w:rsid w:val="009A42BB"/>
    <w:rsid w:val="009A6292"/>
    <w:rsid w:val="009B012E"/>
    <w:rsid w:val="009B0B0E"/>
    <w:rsid w:val="009B6ABD"/>
    <w:rsid w:val="009B7241"/>
    <w:rsid w:val="009B7E37"/>
    <w:rsid w:val="009C35BA"/>
    <w:rsid w:val="009C3923"/>
    <w:rsid w:val="009D30F7"/>
    <w:rsid w:val="009E3706"/>
    <w:rsid w:val="009E394B"/>
    <w:rsid w:val="009E5129"/>
    <w:rsid w:val="009E5274"/>
    <w:rsid w:val="009F0825"/>
    <w:rsid w:val="009F3E0B"/>
    <w:rsid w:val="009F3F82"/>
    <w:rsid w:val="009F6EC1"/>
    <w:rsid w:val="009F7655"/>
    <w:rsid w:val="00A009DA"/>
    <w:rsid w:val="00A041F1"/>
    <w:rsid w:val="00A04D6A"/>
    <w:rsid w:val="00A1281F"/>
    <w:rsid w:val="00A129B6"/>
    <w:rsid w:val="00A132E1"/>
    <w:rsid w:val="00A14C12"/>
    <w:rsid w:val="00A1691E"/>
    <w:rsid w:val="00A177FE"/>
    <w:rsid w:val="00A17E34"/>
    <w:rsid w:val="00A238BB"/>
    <w:rsid w:val="00A23F45"/>
    <w:rsid w:val="00A24C74"/>
    <w:rsid w:val="00A26C2F"/>
    <w:rsid w:val="00A271D8"/>
    <w:rsid w:val="00A33D67"/>
    <w:rsid w:val="00A37BBB"/>
    <w:rsid w:val="00A43F82"/>
    <w:rsid w:val="00A44092"/>
    <w:rsid w:val="00A449F5"/>
    <w:rsid w:val="00A4549B"/>
    <w:rsid w:val="00A53109"/>
    <w:rsid w:val="00A54152"/>
    <w:rsid w:val="00A57FBC"/>
    <w:rsid w:val="00A61071"/>
    <w:rsid w:val="00A718B2"/>
    <w:rsid w:val="00A71A00"/>
    <w:rsid w:val="00A727E5"/>
    <w:rsid w:val="00A72A5B"/>
    <w:rsid w:val="00A73A9C"/>
    <w:rsid w:val="00A76FB7"/>
    <w:rsid w:val="00A7789E"/>
    <w:rsid w:val="00A8073C"/>
    <w:rsid w:val="00A81F54"/>
    <w:rsid w:val="00A82BD0"/>
    <w:rsid w:val="00A84888"/>
    <w:rsid w:val="00A86D0B"/>
    <w:rsid w:val="00A91806"/>
    <w:rsid w:val="00A924A2"/>
    <w:rsid w:val="00A9261A"/>
    <w:rsid w:val="00A9267B"/>
    <w:rsid w:val="00A95FF1"/>
    <w:rsid w:val="00A960C6"/>
    <w:rsid w:val="00A97481"/>
    <w:rsid w:val="00A97B83"/>
    <w:rsid w:val="00AA22F9"/>
    <w:rsid w:val="00AA2DC4"/>
    <w:rsid w:val="00AA37B7"/>
    <w:rsid w:val="00AA3AC6"/>
    <w:rsid w:val="00AA3E4A"/>
    <w:rsid w:val="00AA448C"/>
    <w:rsid w:val="00AA5D9D"/>
    <w:rsid w:val="00AA72FA"/>
    <w:rsid w:val="00AA78E5"/>
    <w:rsid w:val="00AB397F"/>
    <w:rsid w:val="00AB4E41"/>
    <w:rsid w:val="00AC651F"/>
    <w:rsid w:val="00AC7AA2"/>
    <w:rsid w:val="00AD0368"/>
    <w:rsid w:val="00AD508E"/>
    <w:rsid w:val="00AE2347"/>
    <w:rsid w:val="00AE3BDF"/>
    <w:rsid w:val="00AE7708"/>
    <w:rsid w:val="00AF1555"/>
    <w:rsid w:val="00AF1A4E"/>
    <w:rsid w:val="00AF1A71"/>
    <w:rsid w:val="00AF2D05"/>
    <w:rsid w:val="00AF2EBB"/>
    <w:rsid w:val="00AF4A12"/>
    <w:rsid w:val="00AF780A"/>
    <w:rsid w:val="00B01B0B"/>
    <w:rsid w:val="00B05D58"/>
    <w:rsid w:val="00B06118"/>
    <w:rsid w:val="00B06C16"/>
    <w:rsid w:val="00B117E3"/>
    <w:rsid w:val="00B124F8"/>
    <w:rsid w:val="00B12B3F"/>
    <w:rsid w:val="00B13580"/>
    <w:rsid w:val="00B15DB4"/>
    <w:rsid w:val="00B17533"/>
    <w:rsid w:val="00B220C7"/>
    <w:rsid w:val="00B231F4"/>
    <w:rsid w:val="00B254EA"/>
    <w:rsid w:val="00B25944"/>
    <w:rsid w:val="00B31CC7"/>
    <w:rsid w:val="00B31D70"/>
    <w:rsid w:val="00B32235"/>
    <w:rsid w:val="00B329D3"/>
    <w:rsid w:val="00B377E1"/>
    <w:rsid w:val="00B42EB1"/>
    <w:rsid w:val="00B532EB"/>
    <w:rsid w:val="00B54A9B"/>
    <w:rsid w:val="00B56F1A"/>
    <w:rsid w:val="00B57251"/>
    <w:rsid w:val="00B60F98"/>
    <w:rsid w:val="00B620F5"/>
    <w:rsid w:val="00B720E1"/>
    <w:rsid w:val="00B72D93"/>
    <w:rsid w:val="00B7329F"/>
    <w:rsid w:val="00B75576"/>
    <w:rsid w:val="00B85C0E"/>
    <w:rsid w:val="00B86868"/>
    <w:rsid w:val="00B868C5"/>
    <w:rsid w:val="00B954F1"/>
    <w:rsid w:val="00B956E3"/>
    <w:rsid w:val="00B96174"/>
    <w:rsid w:val="00BA0C6E"/>
    <w:rsid w:val="00BA5685"/>
    <w:rsid w:val="00BA5CC7"/>
    <w:rsid w:val="00BB1ABA"/>
    <w:rsid w:val="00BB2A73"/>
    <w:rsid w:val="00BB35EA"/>
    <w:rsid w:val="00BB7082"/>
    <w:rsid w:val="00BB7AD2"/>
    <w:rsid w:val="00BD2454"/>
    <w:rsid w:val="00BD2D0A"/>
    <w:rsid w:val="00BD509A"/>
    <w:rsid w:val="00BD588D"/>
    <w:rsid w:val="00BD65A2"/>
    <w:rsid w:val="00BD7BA1"/>
    <w:rsid w:val="00BE09FC"/>
    <w:rsid w:val="00BE13B2"/>
    <w:rsid w:val="00BE17AC"/>
    <w:rsid w:val="00BE4262"/>
    <w:rsid w:val="00BE6C12"/>
    <w:rsid w:val="00BE6F35"/>
    <w:rsid w:val="00BE7C28"/>
    <w:rsid w:val="00BF0670"/>
    <w:rsid w:val="00BF11B3"/>
    <w:rsid w:val="00BF2E54"/>
    <w:rsid w:val="00BF3EEA"/>
    <w:rsid w:val="00BF4047"/>
    <w:rsid w:val="00BF626B"/>
    <w:rsid w:val="00C037C4"/>
    <w:rsid w:val="00C04DB5"/>
    <w:rsid w:val="00C06704"/>
    <w:rsid w:val="00C075A4"/>
    <w:rsid w:val="00C1300D"/>
    <w:rsid w:val="00C13F24"/>
    <w:rsid w:val="00C148CF"/>
    <w:rsid w:val="00C154B8"/>
    <w:rsid w:val="00C17C56"/>
    <w:rsid w:val="00C22E9C"/>
    <w:rsid w:val="00C24258"/>
    <w:rsid w:val="00C24475"/>
    <w:rsid w:val="00C262DE"/>
    <w:rsid w:val="00C270D1"/>
    <w:rsid w:val="00C344A0"/>
    <w:rsid w:val="00C366F5"/>
    <w:rsid w:val="00C37E5D"/>
    <w:rsid w:val="00C400A2"/>
    <w:rsid w:val="00C4202F"/>
    <w:rsid w:val="00C458FB"/>
    <w:rsid w:val="00C45C17"/>
    <w:rsid w:val="00C46E56"/>
    <w:rsid w:val="00C5242C"/>
    <w:rsid w:val="00C53883"/>
    <w:rsid w:val="00C5566E"/>
    <w:rsid w:val="00C61AA7"/>
    <w:rsid w:val="00C647CC"/>
    <w:rsid w:val="00C65E3C"/>
    <w:rsid w:val="00C7004B"/>
    <w:rsid w:val="00C70DF4"/>
    <w:rsid w:val="00C76F40"/>
    <w:rsid w:val="00C77618"/>
    <w:rsid w:val="00C778A5"/>
    <w:rsid w:val="00C806E1"/>
    <w:rsid w:val="00C80CA3"/>
    <w:rsid w:val="00C813F7"/>
    <w:rsid w:val="00C838DF"/>
    <w:rsid w:val="00C8611E"/>
    <w:rsid w:val="00C86EEA"/>
    <w:rsid w:val="00C922A7"/>
    <w:rsid w:val="00C92886"/>
    <w:rsid w:val="00C92C46"/>
    <w:rsid w:val="00C92DCE"/>
    <w:rsid w:val="00C947DA"/>
    <w:rsid w:val="00C95626"/>
    <w:rsid w:val="00C9715A"/>
    <w:rsid w:val="00CA234F"/>
    <w:rsid w:val="00CA2539"/>
    <w:rsid w:val="00CA308A"/>
    <w:rsid w:val="00CA4AD7"/>
    <w:rsid w:val="00CA4FBD"/>
    <w:rsid w:val="00CB5951"/>
    <w:rsid w:val="00CB7973"/>
    <w:rsid w:val="00CB7FF4"/>
    <w:rsid w:val="00CC19EA"/>
    <w:rsid w:val="00CC1F81"/>
    <w:rsid w:val="00CD057E"/>
    <w:rsid w:val="00CD0FFD"/>
    <w:rsid w:val="00CD41EA"/>
    <w:rsid w:val="00CD4367"/>
    <w:rsid w:val="00CD6923"/>
    <w:rsid w:val="00CD7395"/>
    <w:rsid w:val="00CE0DFD"/>
    <w:rsid w:val="00CE153C"/>
    <w:rsid w:val="00CE24DB"/>
    <w:rsid w:val="00CE3CFD"/>
    <w:rsid w:val="00CE3F90"/>
    <w:rsid w:val="00CE5CFE"/>
    <w:rsid w:val="00CE65B9"/>
    <w:rsid w:val="00CF0789"/>
    <w:rsid w:val="00CF24EC"/>
    <w:rsid w:val="00CF4E15"/>
    <w:rsid w:val="00CF4E9C"/>
    <w:rsid w:val="00CF597C"/>
    <w:rsid w:val="00CF710A"/>
    <w:rsid w:val="00D0317F"/>
    <w:rsid w:val="00D107A5"/>
    <w:rsid w:val="00D115B3"/>
    <w:rsid w:val="00D127B7"/>
    <w:rsid w:val="00D12F73"/>
    <w:rsid w:val="00D15C3F"/>
    <w:rsid w:val="00D20D09"/>
    <w:rsid w:val="00D24B88"/>
    <w:rsid w:val="00D25476"/>
    <w:rsid w:val="00D266FB"/>
    <w:rsid w:val="00D31198"/>
    <w:rsid w:val="00D365A5"/>
    <w:rsid w:val="00D371F0"/>
    <w:rsid w:val="00D47757"/>
    <w:rsid w:val="00D53C0D"/>
    <w:rsid w:val="00D541F0"/>
    <w:rsid w:val="00D5530A"/>
    <w:rsid w:val="00D56D77"/>
    <w:rsid w:val="00D625C5"/>
    <w:rsid w:val="00D63105"/>
    <w:rsid w:val="00D63309"/>
    <w:rsid w:val="00D65AF4"/>
    <w:rsid w:val="00D65D97"/>
    <w:rsid w:val="00D662EE"/>
    <w:rsid w:val="00D67DC3"/>
    <w:rsid w:val="00D72B88"/>
    <w:rsid w:val="00D74087"/>
    <w:rsid w:val="00D7590A"/>
    <w:rsid w:val="00D75F06"/>
    <w:rsid w:val="00D80F19"/>
    <w:rsid w:val="00D84701"/>
    <w:rsid w:val="00D84759"/>
    <w:rsid w:val="00D8543C"/>
    <w:rsid w:val="00D8565D"/>
    <w:rsid w:val="00D90D01"/>
    <w:rsid w:val="00D91A1D"/>
    <w:rsid w:val="00D9600A"/>
    <w:rsid w:val="00D971BA"/>
    <w:rsid w:val="00DA47F7"/>
    <w:rsid w:val="00DA4F29"/>
    <w:rsid w:val="00DB10F2"/>
    <w:rsid w:val="00DB1CB2"/>
    <w:rsid w:val="00DB42D8"/>
    <w:rsid w:val="00DB5364"/>
    <w:rsid w:val="00DB5F03"/>
    <w:rsid w:val="00DB797B"/>
    <w:rsid w:val="00DC1F67"/>
    <w:rsid w:val="00DC3007"/>
    <w:rsid w:val="00DC3BE7"/>
    <w:rsid w:val="00DC53D2"/>
    <w:rsid w:val="00DC7AAD"/>
    <w:rsid w:val="00DD35C8"/>
    <w:rsid w:val="00DD7194"/>
    <w:rsid w:val="00DD7AD2"/>
    <w:rsid w:val="00DE39A9"/>
    <w:rsid w:val="00DE4725"/>
    <w:rsid w:val="00DE5E4B"/>
    <w:rsid w:val="00DF57EB"/>
    <w:rsid w:val="00DF5CC9"/>
    <w:rsid w:val="00DF7102"/>
    <w:rsid w:val="00DF7261"/>
    <w:rsid w:val="00E0254E"/>
    <w:rsid w:val="00E03D12"/>
    <w:rsid w:val="00E05B8B"/>
    <w:rsid w:val="00E1224E"/>
    <w:rsid w:val="00E126EA"/>
    <w:rsid w:val="00E130EB"/>
    <w:rsid w:val="00E143A0"/>
    <w:rsid w:val="00E17DF3"/>
    <w:rsid w:val="00E17FA1"/>
    <w:rsid w:val="00E23B5A"/>
    <w:rsid w:val="00E23BD7"/>
    <w:rsid w:val="00E24931"/>
    <w:rsid w:val="00E25B70"/>
    <w:rsid w:val="00E26242"/>
    <w:rsid w:val="00E27896"/>
    <w:rsid w:val="00E31214"/>
    <w:rsid w:val="00E31B23"/>
    <w:rsid w:val="00E329B4"/>
    <w:rsid w:val="00E37069"/>
    <w:rsid w:val="00E40689"/>
    <w:rsid w:val="00E41FA1"/>
    <w:rsid w:val="00E428E0"/>
    <w:rsid w:val="00E537D3"/>
    <w:rsid w:val="00E5408D"/>
    <w:rsid w:val="00E55295"/>
    <w:rsid w:val="00E577EA"/>
    <w:rsid w:val="00E637F3"/>
    <w:rsid w:val="00E667DB"/>
    <w:rsid w:val="00E70356"/>
    <w:rsid w:val="00E712C8"/>
    <w:rsid w:val="00E71963"/>
    <w:rsid w:val="00E719CF"/>
    <w:rsid w:val="00E71DDE"/>
    <w:rsid w:val="00E71F00"/>
    <w:rsid w:val="00E71F43"/>
    <w:rsid w:val="00E75345"/>
    <w:rsid w:val="00E75FE9"/>
    <w:rsid w:val="00E768F5"/>
    <w:rsid w:val="00E774D6"/>
    <w:rsid w:val="00E774EB"/>
    <w:rsid w:val="00E8005C"/>
    <w:rsid w:val="00E83873"/>
    <w:rsid w:val="00E87F55"/>
    <w:rsid w:val="00E91C15"/>
    <w:rsid w:val="00E95ED6"/>
    <w:rsid w:val="00E95FC6"/>
    <w:rsid w:val="00EA06B1"/>
    <w:rsid w:val="00EA1562"/>
    <w:rsid w:val="00EA51AA"/>
    <w:rsid w:val="00EA5FC7"/>
    <w:rsid w:val="00EA73A3"/>
    <w:rsid w:val="00EB06E2"/>
    <w:rsid w:val="00EB30BC"/>
    <w:rsid w:val="00EB67E3"/>
    <w:rsid w:val="00EB7A94"/>
    <w:rsid w:val="00EB7D73"/>
    <w:rsid w:val="00EC0D9B"/>
    <w:rsid w:val="00EC33F2"/>
    <w:rsid w:val="00EC4104"/>
    <w:rsid w:val="00ED0EA4"/>
    <w:rsid w:val="00ED65FE"/>
    <w:rsid w:val="00ED74F9"/>
    <w:rsid w:val="00EE0392"/>
    <w:rsid w:val="00EE2847"/>
    <w:rsid w:val="00EE4CC4"/>
    <w:rsid w:val="00EE5227"/>
    <w:rsid w:val="00EE6AF9"/>
    <w:rsid w:val="00EE6DFC"/>
    <w:rsid w:val="00EF0D35"/>
    <w:rsid w:val="00EF1C71"/>
    <w:rsid w:val="00EF291A"/>
    <w:rsid w:val="00EF403A"/>
    <w:rsid w:val="00F005A7"/>
    <w:rsid w:val="00F10F52"/>
    <w:rsid w:val="00F1147E"/>
    <w:rsid w:val="00F13F51"/>
    <w:rsid w:val="00F14B26"/>
    <w:rsid w:val="00F1523A"/>
    <w:rsid w:val="00F16B13"/>
    <w:rsid w:val="00F16F7C"/>
    <w:rsid w:val="00F203DB"/>
    <w:rsid w:val="00F2409E"/>
    <w:rsid w:val="00F26CD6"/>
    <w:rsid w:val="00F313CB"/>
    <w:rsid w:val="00F31F35"/>
    <w:rsid w:val="00F321BE"/>
    <w:rsid w:val="00F32D11"/>
    <w:rsid w:val="00F34AA6"/>
    <w:rsid w:val="00F350EB"/>
    <w:rsid w:val="00F36FC1"/>
    <w:rsid w:val="00F42334"/>
    <w:rsid w:val="00F43017"/>
    <w:rsid w:val="00F4737E"/>
    <w:rsid w:val="00F5083C"/>
    <w:rsid w:val="00F542DB"/>
    <w:rsid w:val="00F5480C"/>
    <w:rsid w:val="00F60ADD"/>
    <w:rsid w:val="00F6139A"/>
    <w:rsid w:val="00F62885"/>
    <w:rsid w:val="00F633C2"/>
    <w:rsid w:val="00F6616C"/>
    <w:rsid w:val="00F6620B"/>
    <w:rsid w:val="00F7082A"/>
    <w:rsid w:val="00F71391"/>
    <w:rsid w:val="00F71F82"/>
    <w:rsid w:val="00F73F16"/>
    <w:rsid w:val="00F76D0C"/>
    <w:rsid w:val="00F80B5A"/>
    <w:rsid w:val="00F812EA"/>
    <w:rsid w:val="00F81942"/>
    <w:rsid w:val="00F90456"/>
    <w:rsid w:val="00F927F1"/>
    <w:rsid w:val="00F94AE7"/>
    <w:rsid w:val="00F970FD"/>
    <w:rsid w:val="00F977BD"/>
    <w:rsid w:val="00FB1AA7"/>
    <w:rsid w:val="00FB4EDA"/>
    <w:rsid w:val="00FB6429"/>
    <w:rsid w:val="00FC0053"/>
    <w:rsid w:val="00FC0D05"/>
    <w:rsid w:val="00FC3AFB"/>
    <w:rsid w:val="00FC711B"/>
    <w:rsid w:val="00FC78A4"/>
    <w:rsid w:val="00FD0C0A"/>
    <w:rsid w:val="00FD1059"/>
    <w:rsid w:val="00FD20E1"/>
    <w:rsid w:val="00FD4973"/>
    <w:rsid w:val="00FD60C7"/>
    <w:rsid w:val="00FE1A80"/>
    <w:rsid w:val="00FE2ED4"/>
    <w:rsid w:val="00FE54A4"/>
    <w:rsid w:val="00FE5CA2"/>
    <w:rsid w:val="00FE6005"/>
    <w:rsid w:val="00FE693C"/>
    <w:rsid w:val="00FF1B80"/>
    <w:rsid w:val="00FF1EF7"/>
    <w:rsid w:val="00FF502F"/>
    <w:rsid w:val="00FF77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Revision">
    <w:name w:val="Revision"/>
    <w:hidden/>
    <w:uiPriority w:val="99"/>
    <w:semiHidden/>
    <w:rsid w:val="005C3421"/>
    <w:rPr>
      <w:rFonts w:ascii="Arial" w:eastAsia="MS Mincho" w:hAnsi="Arial"/>
      <w:lang w:eastAsia="en-US"/>
    </w:rPr>
  </w:style>
  <w:style w:type="character" w:styleId="CommentReference">
    <w:name w:val="annotation reference"/>
    <w:basedOn w:val="DefaultParagraphFont"/>
    <w:rsid w:val="005C3421"/>
    <w:rPr>
      <w:sz w:val="16"/>
      <w:szCs w:val="16"/>
    </w:rPr>
  </w:style>
  <w:style w:type="paragraph" w:styleId="CommentText">
    <w:name w:val="annotation text"/>
    <w:basedOn w:val="Normal"/>
    <w:link w:val="CommentTextChar"/>
    <w:rsid w:val="005C3421"/>
  </w:style>
  <w:style w:type="character" w:customStyle="1" w:styleId="CommentTextChar">
    <w:name w:val="Comment Text Char"/>
    <w:basedOn w:val="DefaultParagraphFont"/>
    <w:link w:val="CommentText"/>
    <w:rsid w:val="005C3421"/>
    <w:rPr>
      <w:rFonts w:ascii="Arial" w:eastAsia="MS Mincho" w:hAnsi="Arial"/>
      <w:lang w:eastAsia="en-US"/>
    </w:rPr>
  </w:style>
  <w:style w:type="paragraph" w:styleId="CommentSubject">
    <w:name w:val="annotation subject"/>
    <w:basedOn w:val="CommentText"/>
    <w:next w:val="CommentText"/>
    <w:link w:val="CommentSubjectChar"/>
    <w:rsid w:val="005C3421"/>
    <w:rPr>
      <w:b/>
      <w:bCs/>
    </w:rPr>
  </w:style>
  <w:style w:type="character" w:customStyle="1" w:styleId="CommentSubjectChar">
    <w:name w:val="Comment Subject Char"/>
    <w:basedOn w:val="CommentTextChar"/>
    <w:link w:val="CommentSubject"/>
    <w:rsid w:val="005C3421"/>
    <w:rPr>
      <w:rFonts w:ascii="Arial" w:eastAsia="MS Mincho" w:hAnsi="Arial"/>
      <w:b/>
      <w:bCs/>
      <w:lang w:eastAsia="en-US"/>
    </w:rPr>
  </w:style>
  <w:style w:type="character" w:styleId="Mention">
    <w:name w:val="Mention"/>
    <w:basedOn w:val="DefaultParagraphFont"/>
    <w:uiPriority w:val="99"/>
    <w:unhideWhenUsed/>
    <w:rsid w:val="005C34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ADF578-6C29-42FD-8C61-873C685D798E}">
  <ds:schemaRefs>
    <ds:schemaRef ds:uri="http://schemas.microsoft.com/sharepoint/v3/contenttype/forms"/>
  </ds:schemaRefs>
</ds:datastoreItem>
</file>

<file path=customXml/itemProps2.xml><?xml version="1.0" encoding="utf-8"?>
<ds:datastoreItem xmlns:ds="http://schemas.openxmlformats.org/officeDocument/2006/customXml" ds:itemID="{C4665571-5970-40A7-8494-2543DEF2E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43C71382-1511-45DD-BD3E-1A53851600BE}">
  <ds:schemaRefs>
    <ds:schemaRef ds:uri="http://purl.org/dc/terms/"/>
    <ds:schemaRef ds:uri="http://purl.org/dc/elements/1.1/"/>
    <ds:schemaRef ds:uri="http://schemas.microsoft.com/office/infopath/2007/PartnerControls"/>
    <ds:schemaRef ds:uri="9b239327-9e80-40e4-b1b7-4394fed77a33"/>
    <ds:schemaRef ds:uri="2f282d3b-eb4a-4b09-b61f-b9593442e286"/>
    <ds:schemaRef ds:uri="http://schemas.microsoft.com/office/2006/metadata/properties"/>
    <ds:schemaRef ds:uri="http://schemas.openxmlformats.org/package/2006/metadata/core-properties"/>
    <ds:schemaRef ds:uri="d8762117-8292-4133-b1c7-eab5c6487cfd"/>
    <ds:schemaRef ds:uri="http://schemas.microsoft.com/office/2006/documentManagement/types"/>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5</Pages>
  <Words>2155</Words>
  <Characters>12288</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129bis</vt:lpstr>
      <vt:lpstr>3GPP TSG-RAN WG3 Meeting #60</vt:lpstr>
    </vt:vector>
  </TitlesOfParts>
  <Company>Siemens AG</Company>
  <LinksUpToDate>false</LinksUpToDate>
  <CharactersWithSpaces>14415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129bis</dc:title>
  <dc:subject/>
  <dc:creator>Ericsson</dc:creator>
  <cp:keywords/>
  <cp:lastModifiedBy>Ericsson User</cp:lastModifiedBy>
  <cp:revision>6</cp:revision>
  <dcterms:created xsi:type="dcterms:W3CDTF">2025-10-02T14:58:00Z</dcterms:created>
  <dcterms:modified xsi:type="dcterms:W3CDTF">2025-10-02T17:50:00Z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