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00DA4911" w:rsidR="00406142" w:rsidRDefault="00406142" w:rsidP="00406142">
      <w:pPr>
        <w:pStyle w:val="CRCoverPage"/>
        <w:tabs>
          <w:tab w:val="right" w:pos="9639"/>
        </w:tabs>
        <w:spacing w:after="0"/>
        <w:rPr>
          <w:b/>
          <w:i/>
          <w:noProof/>
          <w:sz w:val="28"/>
        </w:rPr>
      </w:pPr>
      <w:bookmarkStart w:id="0" w:name="_Hlk196669448"/>
      <w:r>
        <w:rPr>
          <w:b/>
          <w:noProof/>
          <w:sz w:val="24"/>
        </w:rPr>
        <w:t>3GPP TSG-RAN WG3 Meeting #129bis</w:t>
      </w:r>
      <w:r>
        <w:rPr>
          <w:b/>
          <w:i/>
          <w:noProof/>
          <w:sz w:val="28"/>
        </w:rPr>
        <w:tab/>
      </w:r>
      <w:r w:rsidRPr="00A348D4">
        <w:rPr>
          <w:b/>
          <w:iCs/>
          <w:noProof/>
          <w:sz w:val="28"/>
        </w:rPr>
        <w:t>R3-2</w:t>
      </w:r>
      <w:r>
        <w:rPr>
          <w:b/>
          <w:iCs/>
          <w:noProof/>
          <w:sz w:val="28"/>
        </w:rPr>
        <w:t>5</w:t>
      </w:r>
      <w:r w:rsidR="00952F4E">
        <w:rPr>
          <w:b/>
          <w:iCs/>
          <w:noProof/>
          <w:sz w:val="28"/>
        </w:rPr>
        <w:t>7061</w:t>
      </w:r>
    </w:p>
    <w:p w14:paraId="41AFABAF" w14:textId="299AB3AC" w:rsidR="00406142" w:rsidRDefault="00406142" w:rsidP="00406142">
      <w:pPr>
        <w:pStyle w:val="CRCoverPage"/>
        <w:outlineLvl w:val="0"/>
        <w:rPr>
          <w:b/>
          <w:noProof/>
          <w:sz w:val="24"/>
        </w:rPr>
      </w:pPr>
      <w:bookmarkStart w:id="1" w:name="_Hlk57190503"/>
      <w:r>
        <w:rPr>
          <w:b/>
          <w:noProof/>
          <w:sz w:val="24"/>
        </w:rPr>
        <w:t>Prague, Czech Republic, 13</w:t>
      </w:r>
      <w:r w:rsidRPr="008D0364">
        <w:rPr>
          <w:b/>
          <w:noProof/>
          <w:sz w:val="24"/>
          <w:vertAlign w:val="superscript"/>
        </w:rPr>
        <w:t>th</w:t>
      </w:r>
      <w:r>
        <w:rPr>
          <w:b/>
          <w:noProof/>
          <w:sz w:val="24"/>
        </w:rPr>
        <w:t xml:space="preserve"> - 17</w:t>
      </w:r>
      <w:r w:rsidRPr="008D0364">
        <w:rPr>
          <w:b/>
          <w:noProof/>
          <w:sz w:val="24"/>
          <w:vertAlign w:val="superscript"/>
        </w:rPr>
        <w:t>th</w:t>
      </w:r>
      <w:r>
        <w:rPr>
          <w:b/>
          <w:noProof/>
          <w:sz w:val="24"/>
        </w:rPr>
        <w:t xml:space="preserve"> October 2025</w:t>
      </w:r>
      <w:bookmarkEnd w:id="1"/>
    </w:p>
    <w:bookmarkEnd w:id="0"/>
    <w:p w14:paraId="0C4B67AF" w14:textId="77777777" w:rsidR="00501135" w:rsidRDefault="00501135">
      <w:pPr>
        <w:pStyle w:val="Header"/>
        <w:rPr>
          <w:rFonts w:cs="Arial"/>
          <w:bCs/>
          <w:noProof w:val="0"/>
          <w:sz w:val="24"/>
          <w:lang w:val="en-GB" w:eastAsia="ja-JP"/>
        </w:rPr>
      </w:pPr>
    </w:p>
    <w:p w14:paraId="43D56084" w14:textId="0DE20F2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8267D">
        <w:rPr>
          <w:rFonts w:cs="Arial"/>
          <w:b/>
          <w:bCs/>
          <w:color w:val="000000"/>
          <w:sz w:val="24"/>
          <w:szCs w:val="24"/>
          <w:lang w:val="en-US"/>
        </w:rPr>
        <w:t>9.2.7</w:t>
      </w:r>
    </w:p>
    <w:p w14:paraId="6BE48DC7" w14:textId="6210DE2D"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8267D">
        <w:rPr>
          <w:rFonts w:cs="Arial"/>
          <w:b/>
          <w:bCs/>
          <w:sz w:val="24"/>
          <w:lang w:val="en-US"/>
        </w:rPr>
        <w:t>Ericsson</w:t>
      </w:r>
    </w:p>
    <w:p w14:paraId="3A2005BA" w14:textId="675BF6C4"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88267D">
        <w:rPr>
          <w:rFonts w:cs="Arial"/>
          <w:b/>
          <w:bCs/>
          <w:color w:val="000000"/>
          <w:sz w:val="24"/>
          <w:szCs w:val="24"/>
        </w:rPr>
        <w:t xml:space="preserve">On </w:t>
      </w:r>
      <w:r w:rsidR="00E67CAC">
        <w:rPr>
          <w:rFonts w:cs="Arial"/>
          <w:b/>
          <w:bCs/>
          <w:color w:val="000000"/>
          <w:sz w:val="24"/>
          <w:szCs w:val="24"/>
        </w:rPr>
        <w:t xml:space="preserve">further open issue for </w:t>
      </w:r>
      <w:r w:rsidR="0088267D">
        <w:rPr>
          <w:rFonts w:cs="Arial"/>
          <w:b/>
          <w:bCs/>
          <w:color w:val="000000"/>
          <w:sz w:val="24"/>
          <w:szCs w:val="24"/>
        </w:rPr>
        <w:t xml:space="preserve">Rel-19 </w:t>
      </w:r>
      <w:proofErr w:type="spellStart"/>
      <w:r w:rsidR="0088267D">
        <w:rPr>
          <w:rFonts w:cs="Arial"/>
          <w:b/>
          <w:bCs/>
          <w:color w:val="000000"/>
          <w:sz w:val="24"/>
          <w:szCs w:val="24"/>
        </w:rPr>
        <w:t>AIoT</w:t>
      </w:r>
      <w:proofErr w:type="spellEnd"/>
    </w:p>
    <w:p w14:paraId="798882EA" w14:textId="3B195961"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8267D">
        <w:rPr>
          <w:rFonts w:cs="Arial"/>
          <w:b/>
          <w:bCs/>
          <w:sz w:val="24"/>
          <w:szCs w:val="24"/>
        </w:rPr>
        <w:t>Discussion and agreement</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3C582E96" w:rsidR="00CD7395" w:rsidRDefault="00E67CAC" w:rsidP="00117327">
      <w:r>
        <w:t xml:space="preserve">Proposals for </w:t>
      </w:r>
      <w:r w:rsidR="000C2367">
        <w:t>(</w:t>
      </w:r>
      <w:r>
        <w:t>non-security related</w:t>
      </w:r>
      <w:r w:rsidR="000C2367">
        <w:t>)</w:t>
      </w:r>
      <w:r>
        <w:t xml:space="preserve"> open topics are discussed in this paper</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6FEE3377" w14:textId="772F132B" w:rsidR="00E67CAC" w:rsidRDefault="00952F4E" w:rsidP="00952F4E">
      <w:pPr>
        <w:pStyle w:val="Heading2"/>
      </w:pPr>
      <w:r>
        <w:t>2.1</w:t>
      </w:r>
      <w:r>
        <w:tab/>
      </w:r>
      <w:r w:rsidR="00E67CAC" w:rsidRPr="000C2367">
        <w:t>Type con</w:t>
      </w:r>
      <w:r w:rsidR="000C2367" w:rsidRPr="000C2367">
        <w:t>s</w:t>
      </w:r>
      <w:r w:rsidR="00E67CAC" w:rsidRPr="000C2367">
        <w:t>traint for the AIOTF Identifier</w:t>
      </w:r>
    </w:p>
    <w:p w14:paraId="4F64B512" w14:textId="7BF75819" w:rsidR="00952F4E" w:rsidRDefault="00952F4E" w:rsidP="00952F4E">
      <w:r>
        <w:t>The AIOTF Identifier is defined in 38.413 as follows: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52F4E" w14:paraId="7ADF497E" w14:textId="77777777" w:rsidTr="00320648">
        <w:tc>
          <w:tcPr>
            <w:tcW w:w="2551" w:type="dxa"/>
          </w:tcPr>
          <w:p w14:paraId="0DA3ABD3" w14:textId="77777777" w:rsidR="00952F4E" w:rsidRDefault="00952F4E" w:rsidP="00320648">
            <w:pPr>
              <w:pStyle w:val="TAL"/>
              <w:rPr>
                <w:rFonts w:eastAsia="Batang" w:cs="Arial"/>
                <w:lang w:eastAsia="ja-JP"/>
              </w:rPr>
            </w:pPr>
            <w:r>
              <w:rPr>
                <w:rFonts w:eastAsia="Batang"/>
              </w:rPr>
              <w:t>AIOTF Identifier</w:t>
            </w:r>
          </w:p>
        </w:tc>
        <w:tc>
          <w:tcPr>
            <w:tcW w:w="1020" w:type="dxa"/>
          </w:tcPr>
          <w:p w14:paraId="5B036DFB" w14:textId="77777777" w:rsidR="00952F4E" w:rsidRDefault="00952F4E" w:rsidP="00320648">
            <w:pPr>
              <w:pStyle w:val="TAL"/>
              <w:rPr>
                <w:rFonts w:cs="Arial"/>
                <w:lang w:eastAsia="ja-JP"/>
              </w:rPr>
            </w:pPr>
            <w:r>
              <w:rPr>
                <w:rFonts w:cs="Arial"/>
                <w:lang w:eastAsia="ja-JP"/>
              </w:rPr>
              <w:t>M</w:t>
            </w:r>
          </w:p>
        </w:tc>
        <w:tc>
          <w:tcPr>
            <w:tcW w:w="1474" w:type="dxa"/>
          </w:tcPr>
          <w:p w14:paraId="2D9F2476" w14:textId="77777777" w:rsidR="00952F4E" w:rsidRDefault="00952F4E" w:rsidP="00320648">
            <w:pPr>
              <w:pStyle w:val="TAL"/>
              <w:rPr>
                <w:i/>
                <w:lang w:eastAsia="ja-JP"/>
              </w:rPr>
            </w:pPr>
          </w:p>
        </w:tc>
        <w:tc>
          <w:tcPr>
            <w:tcW w:w="1872" w:type="dxa"/>
          </w:tcPr>
          <w:p w14:paraId="4D468C99" w14:textId="77777777" w:rsidR="00952F4E" w:rsidRDefault="00952F4E" w:rsidP="00320648">
            <w:pPr>
              <w:pStyle w:val="TAL"/>
              <w:rPr>
                <w:lang w:eastAsia="ja-JP"/>
              </w:rPr>
            </w:pPr>
            <w:r>
              <w:rPr>
                <w:rFonts w:cs="Arial"/>
              </w:rPr>
              <w:t>OCTET STRING</w:t>
            </w:r>
          </w:p>
        </w:tc>
        <w:tc>
          <w:tcPr>
            <w:tcW w:w="2880" w:type="dxa"/>
          </w:tcPr>
          <w:p w14:paraId="268C993C" w14:textId="77777777" w:rsidR="00952F4E" w:rsidRDefault="00952F4E" w:rsidP="00320648">
            <w:pPr>
              <w:pStyle w:val="TAL"/>
              <w:rPr>
                <w:lang w:eastAsia="ja-JP"/>
              </w:rPr>
            </w:pPr>
            <w:r>
              <w:rPr>
                <w:rFonts w:hint="eastAsia"/>
                <w:lang w:eastAsia="zh-CN"/>
              </w:rPr>
              <w:t>C</w:t>
            </w:r>
            <w:r>
              <w:rPr>
                <w:lang w:eastAsia="zh-CN"/>
              </w:rPr>
              <w:t xml:space="preserve">oded as the </w:t>
            </w:r>
            <w:proofErr w:type="spellStart"/>
            <w:r>
              <w:rPr>
                <w:i/>
                <w:iCs/>
                <w:lang w:eastAsia="zh-CN"/>
              </w:rPr>
              <w:t>NfInstanceId</w:t>
            </w:r>
            <w:proofErr w:type="spellEnd"/>
            <w:r>
              <w:rPr>
                <w:i/>
                <w:iCs/>
                <w:lang w:eastAsia="zh-CN"/>
              </w:rPr>
              <w:t xml:space="preserve"> </w:t>
            </w:r>
            <w:r>
              <w:rPr>
                <w:lang w:eastAsia="zh-CN"/>
              </w:rPr>
              <w:t>IE defined in TS 29.571 [35].</w:t>
            </w:r>
          </w:p>
        </w:tc>
      </w:tr>
    </w:tbl>
    <w:p w14:paraId="0031B2C4" w14:textId="77777777" w:rsidR="00952F4E" w:rsidRDefault="00952F4E" w:rsidP="00952F4E"/>
    <w:p w14:paraId="04FE2558" w14:textId="70B1A455" w:rsidR="00952F4E" w:rsidRPr="00952F4E" w:rsidRDefault="00952F4E" w:rsidP="00952F4E">
      <w:r>
        <w:t xml:space="preserve">The </w:t>
      </w:r>
      <w:proofErr w:type="spellStart"/>
      <w:r w:rsidRPr="001D2CEF">
        <w:t>NfInstanceId</w:t>
      </w:r>
      <w:proofErr w:type="spellEnd"/>
      <w:r>
        <w:t xml:space="preserve"> is defined in 29.571 as follows</w:t>
      </w:r>
    </w:p>
    <w:tbl>
      <w:tblPr>
        <w:tblW w:w="4644" w:type="pct"/>
        <w:jc w:val="center"/>
        <w:tblLayout w:type="fixed"/>
        <w:tblCellMar>
          <w:left w:w="28" w:type="dxa"/>
          <w:right w:w="0" w:type="dxa"/>
        </w:tblCellMar>
        <w:tblLook w:val="0000" w:firstRow="0" w:lastRow="0" w:firstColumn="0" w:lastColumn="0" w:noHBand="0" w:noVBand="0"/>
      </w:tblPr>
      <w:tblGrid>
        <w:gridCol w:w="2037"/>
        <w:gridCol w:w="1815"/>
        <w:gridCol w:w="5391"/>
      </w:tblGrid>
      <w:tr w:rsidR="00605EBC" w:rsidRPr="001D2CEF" w14:paraId="078F47E6" w14:textId="77777777" w:rsidTr="00320648">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E0E44" w14:textId="77777777" w:rsidR="00605EBC" w:rsidRPr="001D2CEF" w:rsidRDefault="00605EBC" w:rsidP="0032064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621E5" w14:textId="77777777" w:rsidR="00605EBC" w:rsidRPr="001D2CEF" w:rsidRDefault="00605EBC" w:rsidP="0032064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CFF03D6" w14:textId="77777777" w:rsidR="00605EBC" w:rsidRDefault="00605EBC" w:rsidP="00320648">
            <w:pPr>
              <w:pStyle w:val="TAL"/>
            </w:pPr>
            <w:r w:rsidRPr="001D2CEF">
              <w:rPr>
                <w:lang w:eastAsia="zh-CN"/>
              </w:rPr>
              <w:t xml:space="preserve">String uniquely </w:t>
            </w:r>
            <w:r>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t>9562</w:t>
            </w:r>
            <w:r w:rsidRPr="001D2CEF">
              <w:t> [15].</w:t>
            </w:r>
            <w:r>
              <w:t xml:space="preserve"> The hexadecimal letters should be formatted as lower-case characters by the sender, and they shall be handled as case-insensitive by the receiver.</w:t>
            </w:r>
          </w:p>
          <w:p w14:paraId="5E432B0A" w14:textId="77777777" w:rsidR="00605EBC" w:rsidRDefault="00605EBC" w:rsidP="00320648">
            <w:pPr>
              <w:pStyle w:val="TAL"/>
            </w:pPr>
            <w:r>
              <w:t>Example:</w:t>
            </w:r>
          </w:p>
          <w:p w14:paraId="51D71A0A" w14:textId="77777777" w:rsidR="00605EBC" w:rsidRDefault="00605EBC" w:rsidP="00320648">
            <w:pPr>
              <w:pStyle w:val="TAL"/>
            </w:pPr>
            <w:r>
              <w:t>"</w:t>
            </w:r>
            <w:r w:rsidRPr="00A66F37">
              <w:t>4ace9d34-2c69-4f99-92d5-a73a3fe8e23b</w:t>
            </w:r>
            <w:r>
              <w:t>"</w:t>
            </w:r>
          </w:p>
          <w:p w14:paraId="440ED1B1" w14:textId="77777777" w:rsidR="00605EBC" w:rsidRPr="001D2CEF" w:rsidRDefault="00605EBC" w:rsidP="00320648">
            <w:pPr>
              <w:pStyle w:val="TAL"/>
              <w:rPr>
                <w:lang w:eastAsia="zh-CN"/>
              </w:rPr>
            </w:pPr>
            <w:r>
              <w:t>(NOTE 3)</w:t>
            </w:r>
          </w:p>
        </w:tc>
      </w:tr>
    </w:tbl>
    <w:p w14:paraId="0FDAF3AC" w14:textId="559F8F51" w:rsidR="00952F4E" w:rsidRPr="00952F4E" w:rsidRDefault="00952F4E" w:rsidP="00DB5364">
      <w:r w:rsidRPr="00952F4E">
        <w:t>While NOTE 3 states "</w:t>
      </w:r>
      <w:r w:rsidRPr="00952F4E">
        <w:rPr>
          <w:lang w:eastAsia="zh-CN"/>
        </w:rPr>
        <w:t xml:space="preserve"> NOTE 3:</w:t>
      </w:r>
      <w:r w:rsidRPr="00952F4E">
        <w:rPr>
          <w:lang w:eastAsia="zh-CN"/>
        </w:rPr>
        <w:tab/>
      </w:r>
      <w:r w:rsidRPr="00952F4E">
        <w:t>NFs shall be able to receive a NF Instance Id in any UUID format</w:t>
      </w:r>
      <w:r w:rsidRPr="00952F4E">
        <w:rPr>
          <w:noProof/>
        </w:rPr>
        <w:t>.</w:t>
      </w:r>
      <w:r w:rsidRPr="00952F4E">
        <w:t>"</w:t>
      </w:r>
    </w:p>
    <w:p w14:paraId="081F2FF2" w14:textId="77777777" w:rsidR="00952F4E" w:rsidRPr="00952F4E" w:rsidRDefault="00605EBC" w:rsidP="00DB5364">
      <w:r w:rsidRPr="00952F4E">
        <w:t xml:space="preserve">IETF RFC 9562 defines </w:t>
      </w:r>
      <w:r w:rsidR="00C41175" w:rsidRPr="00952F4E">
        <w:t xml:space="preserve">all versions of </w:t>
      </w:r>
      <w:r w:rsidRPr="00952F4E">
        <w:t xml:space="preserve">UUID </w:t>
      </w:r>
      <w:r w:rsidR="00C41175" w:rsidRPr="00952F4E">
        <w:t>as being of constant length of 128bits. Its representation as a string of hexadecimal digits</w:t>
      </w:r>
      <w:r w:rsidR="00952F4E" w:rsidRPr="00952F4E">
        <w:t xml:space="preserve"> as lower-case character</w:t>
      </w:r>
      <w:r w:rsidR="00C41175" w:rsidRPr="00952F4E">
        <w:t xml:space="preserve"> would require a string of </w:t>
      </w:r>
      <w:r w:rsidR="00952F4E" w:rsidRPr="00952F4E">
        <w:t xml:space="preserve">at least </w:t>
      </w:r>
      <w:r w:rsidR="00C41175" w:rsidRPr="00952F4E">
        <w:t>32 characters</w:t>
      </w:r>
      <w:r w:rsidR="00952F4E" w:rsidRPr="00952F4E">
        <w:t>, not sure about the "hyphens" in the example. At least, it shows that (1) the definition as an OCTET STRING is probably wrong and (2) that the type definition can be constrained.</w:t>
      </w:r>
    </w:p>
    <w:p w14:paraId="43D1D5BD" w14:textId="45C8A40C" w:rsidR="00952F4E" w:rsidRDefault="00952F4E" w:rsidP="00952F4E">
      <w:pPr>
        <w:pStyle w:val="Eyecatcher"/>
      </w:pPr>
      <w:r>
        <w:t>Proposal 1:</w:t>
      </w:r>
      <w:r>
        <w:tab/>
        <w:t xml:space="preserve">Discuss the type definition of the AIOTF Identifier and consider its definition as e.g. a </w:t>
      </w:r>
      <w:proofErr w:type="spellStart"/>
      <w:r>
        <w:t>PrintableString</w:t>
      </w:r>
      <w:proofErr w:type="spellEnd"/>
      <w:r>
        <w:t xml:space="preserve"> of at least 32 characters with a to be defined upper length limit.</w:t>
      </w:r>
    </w:p>
    <w:p w14:paraId="757A2A50" w14:textId="42279B2B" w:rsidR="00952F4E" w:rsidRDefault="00952F4E" w:rsidP="00952F4E">
      <w:pPr>
        <w:pStyle w:val="Heading2"/>
      </w:pPr>
      <w:r>
        <w:t>2.2</w:t>
      </w:r>
      <w:r>
        <w:tab/>
      </w:r>
      <w:r w:rsidRPr="000C2367">
        <w:t xml:space="preserve">Type constraint for the </w:t>
      </w:r>
      <w:r>
        <w:t xml:space="preserve">A-IoT Correlation </w:t>
      </w:r>
      <w:r w:rsidRPr="000C2367">
        <w:t>Identifier</w:t>
      </w:r>
    </w:p>
    <w:p w14:paraId="6AB6330D" w14:textId="61FD3220" w:rsidR="00952F4E" w:rsidRDefault="00952F4E" w:rsidP="00952F4E">
      <w:r>
        <w:t xml:space="preserve">The A-IoT Correlation </w:t>
      </w:r>
      <w:r w:rsidRPr="000C2367">
        <w:rPr>
          <w:bCs/>
        </w:rPr>
        <w:t>Identifier</w:t>
      </w:r>
      <w:r>
        <w:t xml:space="preserve"> is defined in 38.413 as follows: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52F4E" w14:paraId="7D4B815A" w14:textId="77777777" w:rsidTr="00320648">
        <w:tc>
          <w:tcPr>
            <w:tcW w:w="2551" w:type="dxa"/>
          </w:tcPr>
          <w:p w14:paraId="5E57D4A5" w14:textId="77777777" w:rsidR="00952F4E" w:rsidRDefault="00952F4E" w:rsidP="00320648">
            <w:pPr>
              <w:pStyle w:val="TAL"/>
              <w:rPr>
                <w:rFonts w:eastAsia="Batang" w:cs="Arial"/>
                <w:lang w:eastAsia="ja-JP"/>
              </w:rPr>
            </w:pPr>
            <w:r>
              <w:t xml:space="preserve">A-IoT </w:t>
            </w:r>
            <w:r>
              <w:rPr>
                <w:rFonts w:hint="eastAsia"/>
              </w:rPr>
              <w:t>C</w:t>
            </w:r>
            <w:r>
              <w:t>orrelation Identifier</w:t>
            </w:r>
          </w:p>
        </w:tc>
        <w:tc>
          <w:tcPr>
            <w:tcW w:w="1020" w:type="dxa"/>
          </w:tcPr>
          <w:p w14:paraId="6A85AD95" w14:textId="77777777" w:rsidR="00952F4E" w:rsidRDefault="00952F4E" w:rsidP="00320648">
            <w:pPr>
              <w:pStyle w:val="TAL"/>
              <w:rPr>
                <w:rFonts w:cs="Arial"/>
                <w:lang w:eastAsia="ja-JP"/>
              </w:rPr>
            </w:pPr>
            <w:r>
              <w:rPr>
                <w:rFonts w:cs="Arial"/>
              </w:rPr>
              <w:t>M</w:t>
            </w:r>
          </w:p>
        </w:tc>
        <w:tc>
          <w:tcPr>
            <w:tcW w:w="1474" w:type="dxa"/>
          </w:tcPr>
          <w:p w14:paraId="25611FB2" w14:textId="77777777" w:rsidR="00952F4E" w:rsidRDefault="00952F4E" w:rsidP="00320648">
            <w:pPr>
              <w:pStyle w:val="TAL"/>
              <w:rPr>
                <w:i/>
                <w:lang w:eastAsia="ja-JP"/>
              </w:rPr>
            </w:pPr>
          </w:p>
        </w:tc>
        <w:tc>
          <w:tcPr>
            <w:tcW w:w="1871" w:type="dxa"/>
          </w:tcPr>
          <w:p w14:paraId="1A09BF17" w14:textId="77777777" w:rsidR="00952F4E" w:rsidRDefault="00952F4E" w:rsidP="00320648">
            <w:pPr>
              <w:pStyle w:val="TAL"/>
              <w:rPr>
                <w:highlight w:val="yellow"/>
                <w:lang w:eastAsia="ja-JP"/>
              </w:rPr>
            </w:pPr>
            <w:r>
              <w:rPr>
                <w:rFonts w:cs="Arial"/>
              </w:rPr>
              <w:t>OCTET STRING</w:t>
            </w:r>
          </w:p>
        </w:tc>
        <w:tc>
          <w:tcPr>
            <w:tcW w:w="2891" w:type="dxa"/>
          </w:tcPr>
          <w:p w14:paraId="02F49D84" w14:textId="77777777" w:rsidR="00952F4E" w:rsidRDefault="00952F4E" w:rsidP="00320648">
            <w:pPr>
              <w:pStyle w:val="TAL"/>
              <w:rPr>
                <w:lang w:eastAsia="ja-JP"/>
              </w:rPr>
            </w:pPr>
          </w:p>
        </w:tc>
      </w:tr>
    </w:tbl>
    <w:p w14:paraId="64B3065F" w14:textId="6AD15A74" w:rsidR="00605EBC" w:rsidRPr="00952F4E" w:rsidRDefault="00605EBC" w:rsidP="00DB5364"/>
    <w:p w14:paraId="7E7AB8F2" w14:textId="29810170" w:rsidR="00952F4E" w:rsidRPr="00952F4E" w:rsidRDefault="00952F4E" w:rsidP="00DB5364">
      <w:r w:rsidRPr="00952F4E">
        <w:t xml:space="preserve">It should be possible to </w:t>
      </w:r>
      <w:r>
        <w:t xml:space="preserve">uniquely denote an </w:t>
      </w:r>
      <w:proofErr w:type="spellStart"/>
      <w:r>
        <w:t>AIoT</w:t>
      </w:r>
      <w:proofErr w:type="spellEnd"/>
      <w:r>
        <w:t xml:space="preserve"> operation initiated by the AIOTF within a certain time with e.g. 4 octets. As discussed at the last meeting, even if the available number space of 4 octets will be never utilised, having constrained the length of the OCTET STRING to a fixed lengths </w:t>
      </w:r>
      <w:r w:rsidR="00BA569D">
        <w:t>avoids complex receiving routines at the receiver necessary for an unconstrained type definition.</w:t>
      </w:r>
    </w:p>
    <w:p w14:paraId="2585B12A" w14:textId="448A4636" w:rsidR="00BA569D" w:rsidRDefault="00BA569D" w:rsidP="00BA569D">
      <w:pPr>
        <w:pStyle w:val="Eyecatcher"/>
      </w:pPr>
      <w:r>
        <w:t>Proposal 2:</w:t>
      </w:r>
      <w:r>
        <w:tab/>
        <w:t>Discuss whether the type definition of the A-IoT Correlation Identifier is agreeable to be changed to OCTET STRING (SIZE(4)).</w:t>
      </w:r>
    </w:p>
    <w:p w14:paraId="3923581E" w14:textId="77777777" w:rsidR="00BA569D" w:rsidRDefault="00BA569D" w:rsidP="00BA569D">
      <w:pPr>
        <w:pStyle w:val="Heading2"/>
      </w:pPr>
      <w:r>
        <w:lastRenderedPageBreak/>
        <w:t>2.3</w:t>
      </w:r>
      <w:r>
        <w:tab/>
        <w:t>Reference/semantics for the Time Interval</w:t>
      </w:r>
    </w:p>
    <w:p w14:paraId="563CF5B7" w14:textId="48FA6458" w:rsidR="00BA569D" w:rsidRDefault="00BA569D" w:rsidP="00BA569D">
      <w:r>
        <w:t>The Time Interval is part of the Inventory Assistance Information and defined in 38.413 as follows:</w:t>
      </w:r>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6"/>
        <w:gridCol w:w="1020"/>
        <w:gridCol w:w="1474"/>
        <w:gridCol w:w="1871"/>
        <w:gridCol w:w="2891"/>
      </w:tblGrid>
      <w:tr w:rsidR="00BA569D" w14:paraId="7BAC1D85" w14:textId="77777777" w:rsidTr="00320648">
        <w:tc>
          <w:tcPr>
            <w:tcW w:w="2556" w:type="dxa"/>
          </w:tcPr>
          <w:p w14:paraId="411F57C2" w14:textId="77777777" w:rsidR="00BA569D" w:rsidRDefault="00BA569D" w:rsidP="00320648">
            <w:pPr>
              <w:pStyle w:val="TAL"/>
              <w:rPr>
                <w:lang w:val="zh-CN"/>
              </w:rPr>
            </w:pPr>
            <w:r>
              <w:rPr>
                <w:rFonts w:hint="eastAsia"/>
                <w:lang w:val="zh-CN" w:eastAsia="zh-CN"/>
              </w:rPr>
              <w:t>T</w:t>
            </w:r>
            <w:r>
              <w:rPr>
                <w:lang w:val="zh-CN" w:eastAsia="zh-CN"/>
              </w:rPr>
              <w:t>ime Interval</w:t>
            </w:r>
          </w:p>
        </w:tc>
        <w:tc>
          <w:tcPr>
            <w:tcW w:w="1020" w:type="dxa"/>
          </w:tcPr>
          <w:p w14:paraId="6A7681C5" w14:textId="77777777" w:rsidR="00BA569D" w:rsidRDefault="00BA569D" w:rsidP="00320648">
            <w:pPr>
              <w:pStyle w:val="TAL"/>
              <w:rPr>
                <w:rFonts w:eastAsia="DengXian" w:cs="Arial"/>
                <w:lang w:eastAsia="zh-CN"/>
              </w:rPr>
            </w:pPr>
            <w:r>
              <w:rPr>
                <w:rFonts w:eastAsia="DengXian" w:cs="Arial" w:hint="eastAsia"/>
                <w:lang w:eastAsia="zh-CN"/>
              </w:rPr>
              <w:t>O</w:t>
            </w:r>
          </w:p>
        </w:tc>
        <w:tc>
          <w:tcPr>
            <w:tcW w:w="1474" w:type="dxa"/>
          </w:tcPr>
          <w:p w14:paraId="5F5D49AB" w14:textId="77777777" w:rsidR="00BA569D" w:rsidRDefault="00BA569D" w:rsidP="00320648">
            <w:pPr>
              <w:pStyle w:val="TAL"/>
              <w:rPr>
                <w:i/>
                <w:lang w:eastAsia="ja-JP"/>
              </w:rPr>
            </w:pPr>
          </w:p>
        </w:tc>
        <w:tc>
          <w:tcPr>
            <w:tcW w:w="1871" w:type="dxa"/>
          </w:tcPr>
          <w:p w14:paraId="18DFFC91" w14:textId="77777777" w:rsidR="00BA569D" w:rsidRDefault="00BA569D" w:rsidP="00320648">
            <w:pPr>
              <w:pStyle w:val="TAL"/>
              <w:rPr>
                <w:rFonts w:eastAsia="Batang"/>
                <w:bCs/>
              </w:rPr>
            </w:pPr>
            <w:r>
              <w:rPr>
                <w:rFonts w:eastAsia="Batang"/>
                <w:bCs/>
              </w:rPr>
              <w:t>INTEGER (1..256, ...)</w:t>
            </w:r>
          </w:p>
        </w:tc>
        <w:tc>
          <w:tcPr>
            <w:tcW w:w="2891" w:type="dxa"/>
          </w:tcPr>
          <w:p w14:paraId="63E8F92D" w14:textId="77777777" w:rsidR="00BA569D" w:rsidRDefault="00BA569D" w:rsidP="00320648">
            <w:pPr>
              <w:pStyle w:val="TAL"/>
              <w:rPr>
                <w:lang w:eastAsia="ja-JP"/>
              </w:rPr>
            </w:pPr>
            <w:r>
              <w:rPr>
                <w:rFonts w:hint="eastAsia"/>
                <w:lang w:eastAsia="zh-CN"/>
              </w:rPr>
              <w:t>U</w:t>
            </w:r>
            <w:r>
              <w:rPr>
                <w:lang w:eastAsia="zh-CN"/>
              </w:rPr>
              <w:t>nit: 0.1 second.</w:t>
            </w:r>
          </w:p>
        </w:tc>
      </w:tr>
    </w:tbl>
    <w:p w14:paraId="44C2E0C4" w14:textId="77777777" w:rsidR="00BA569D" w:rsidRDefault="00BA569D" w:rsidP="00BA569D"/>
    <w:p w14:paraId="1546E12B" w14:textId="115460EB" w:rsidR="00BA569D" w:rsidRDefault="00BA569D" w:rsidP="00BA569D">
      <w:r>
        <w:t>Procedural text in 38.413 is as follows:</w:t>
      </w:r>
    </w:p>
    <w:p w14:paraId="35516639" w14:textId="77777777" w:rsidR="00BA569D" w:rsidRPr="00BA569D" w:rsidRDefault="00BA569D" w:rsidP="00BA569D">
      <w:pPr>
        <w:ind w:left="720"/>
        <w:rPr>
          <w:rFonts w:ascii="Times New Roman" w:hAnsi="Times New Roman"/>
          <w:color w:val="002060"/>
          <w:lang w:eastAsia="zh-CN"/>
        </w:rPr>
      </w:pPr>
      <w:r w:rsidRPr="00BA569D">
        <w:rPr>
          <w:rFonts w:ascii="Times New Roman" w:hAnsi="Times New Roman"/>
          <w:color w:val="002060"/>
          <w:lang w:eastAsia="zh-CN"/>
        </w:rPr>
        <w:t xml:space="preserve">Upon receiving the </w:t>
      </w:r>
      <w:r w:rsidRPr="00BA569D">
        <w:rPr>
          <w:rFonts w:ascii="Times New Roman" w:hAnsi="Times New Roman"/>
          <w:i/>
          <w:iCs/>
          <w:color w:val="002060"/>
        </w:rPr>
        <w:t>Inventory Assistance Information</w:t>
      </w:r>
      <w:r w:rsidRPr="00BA569D">
        <w:rPr>
          <w:rFonts w:ascii="Times New Roman" w:hAnsi="Times New Roman"/>
          <w:color w:val="002060"/>
        </w:rPr>
        <w:t xml:space="preserve"> IE </w:t>
      </w:r>
      <w:r w:rsidRPr="00BA569D">
        <w:rPr>
          <w:rFonts w:ascii="Times New Roman" w:hAnsi="Times New Roman"/>
          <w:color w:val="002060"/>
          <w:lang w:eastAsia="zh-CN"/>
        </w:rPr>
        <w:t xml:space="preserve">contained in the </w:t>
      </w:r>
      <w:r w:rsidRPr="00BA569D">
        <w:rPr>
          <w:rFonts w:ascii="Times New Roman" w:hAnsi="Times New Roman"/>
          <w:i/>
          <w:iCs/>
          <w:color w:val="002060"/>
        </w:rPr>
        <w:t>Inventory Request Transfer</w:t>
      </w:r>
      <w:r w:rsidRPr="00BA569D">
        <w:rPr>
          <w:rFonts w:ascii="Times New Roman" w:hAnsi="Times New Roman"/>
          <w:color w:val="002060"/>
        </w:rPr>
        <w:t xml:space="preserve"> IE</w:t>
      </w:r>
      <w:r w:rsidRPr="00BA569D">
        <w:rPr>
          <w:rFonts w:ascii="Times New Roman" w:hAnsi="Times New Roman"/>
          <w:color w:val="002060"/>
          <w:lang w:eastAsia="zh-CN"/>
        </w:rPr>
        <w:t xml:space="preserve"> in</w:t>
      </w:r>
      <w:r w:rsidRPr="00BA569D">
        <w:rPr>
          <w:rFonts w:ascii="Times New Roman" w:hAnsi="Times New Roman"/>
          <w:color w:val="002060"/>
        </w:rPr>
        <w:t xml:space="preserve"> the </w:t>
      </w:r>
      <w:r w:rsidRPr="00BA569D">
        <w:rPr>
          <w:rFonts w:ascii="Times New Roman" w:hAnsi="Times New Roman"/>
          <w:color w:val="002060"/>
          <w:lang w:eastAsia="zh-CN"/>
        </w:rPr>
        <w:t>INVENTORY REQUEST message, the NG-RAN node may take the information into account as defined in TS 38.300 [8].</w:t>
      </w:r>
    </w:p>
    <w:p w14:paraId="205699A7" w14:textId="3AD8CF50" w:rsidR="00BA569D" w:rsidRDefault="00BA569D" w:rsidP="00BA569D">
      <w:r>
        <w:t>38.300 states</w:t>
      </w:r>
    </w:p>
    <w:p w14:paraId="48AAC2F4" w14:textId="77777777" w:rsidR="00BA569D" w:rsidRPr="00BA569D" w:rsidRDefault="00BA569D" w:rsidP="00BA569D">
      <w:pPr>
        <w:pStyle w:val="B1"/>
        <w:rPr>
          <w:rFonts w:ascii="Times New Roman" w:eastAsia="SimSun" w:hAnsi="Times New Roman"/>
          <w:color w:val="002060"/>
        </w:rPr>
      </w:pPr>
      <w:r w:rsidRPr="00BA569D">
        <w:rPr>
          <w:rFonts w:ascii="Times New Roman" w:eastAsia="SimSun" w:hAnsi="Times New Roman"/>
        </w:rPr>
        <w:tab/>
      </w:r>
      <w:r w:rsidRPr="00BA569D">
        <w:rPr>
          <w:rFonts w:ascii="Times New Roman" w:eastAsia="SimSun" w:hAnsi="Times New Roman"/>
          <w:color w:val="002060"/>
        </w:rPr>
        <w:t>The Inventory Request message also includes the Inventory Assistance Information. The Inventory Assistance Information includes the expected D2R message size and may also include e.g., approximate number of Target A-IoT devices, time interval.</w:t>
      </w:r>
    </w:p>
    <w:p w14:paraId="55F8D7C4" w14:textId="42146982" w:rsidR="00BA569D" w:rsidRDefault="00BA569D" w:rsidP="00BA569D">
      <w:r>
        <w:t>So, one can see that there is some lack of specification in RAN TSs what the "time interval" is actually about.</w:t>
      </w:r>
    </w:p>
    <w:p w14:paraId="0B4B631F" w14:textId="529CB2D0" w:rsidR="00BA569D" w:rsidRDefault="00BA569D" w:rsidP="00BA569D">
      <w:r>
        <w:t>23.369 defines the following:</w:t>
      </w:r>
    </w:p>
    <w:p w14:paraId="487D7C8B" w14:textId="77777777" w:rsidR="00BA569D" w:rsidRPr="00BA569D" w:rsidRDefault="00BA569D" w:rsidP="00BA569D">
      <w:pPr>
        <w:ind w:left="284"/>
        <w:rPr>
          <w:rFonts w:ascii="Times New Roman" w:hAnsi="Times New Roman"/>
          <w:color w:val="002060"/>
        </w:rPr>
      </w:pPr>
      <w:r w:rsidRPr="00BA569D">
        <w:rPr>
          <w:rFonts w:ascii="Times New Roman" w:hAnsi="Times New Roman"/>
          <w:color w:val="002060"/>
          <w:lang w:eastAsia="ko-KR"/>
        </w:rPr>
        <w:t xml:space="preserve">The AIOTF determines the </w:t>
      </w:r>
      <w:r w:rsidRPr="00BA569D">
        <w:rPr>
          <w:rFonts w:ascii="Times New Roman" w:hAnsi="Times New Roman"/>
          <w:color w:val="002060"/>
          <w:lang w:val="x-none" w:eastAsia="ko-KR"/>
        </w:rPr>
        <w:t xml:space="preserve">aggregation </w:t>
      </w:r>
      <w:r w:rsidRPr="00BA569D">
        <w:rPr>
          <w:rFonts w:ascii="Times New Roman" w:hAnsi="Times New Roman"/>
          <w:color w:val="002060"/>
          <w:lang w:eastAsia="ko-KR"/>
        </w:rPr>
        <w:t>assistance information based on the request from the AF or local configuration, which include</w:t>
      </w:r>
      <w:r w:rsidRPr="00BA569D">
        <w:rPr>
          <w:rFonts w:ascii="Times New Roman" w:hAnsi="Times New Roman"/>
          <w:color w:val="002060"/>
          <w:lang w:val="x-none" w:eastAsia="ko-KR"/>
        </w:rPr>
        <w:t>s</w:t>
      </w:r>
      <w:r w:rsidRPr="00BA569D">
        <w:rPr>
          <w:rFonts w:ascii="Times New Roman" w:hAnsi="Times New Roman"/>
          <w:color w:val="002060"/>
          <w:lang w:eastAsia="ko-KR"/>
        </w:rPr>
        <w:t>:</w:t>
      </w:r>
    </w:p>
    <w:p w14:paraId="111FAE33" w14:textId="77777777" w:rsidR="00BA569D" w:rsidRPr="00BA569D" w:rsidRDefault="00BA569D" w:rsidP="00BA569D">
      <w:pPr>
        <w:pStyle w:val="B1"/>
        <w:ind w:left="852"/>
        <w:rPr>
          <w:rFonts w:ascii="Times New Roman" w:hAnsi="Times New Roman"/>
          <w:color w:val="002060"/>
        </w:rPr>
      </w:pPr>
      <w:r w:rsidRPr="00BA569D">
        <w:rPr>
          <w:rFonts w:ascii="Times New Roman" w:hAnsi="Times New Roman"/>
          <w:color w:val="002060"/>
        </w:rPr>
        <w:t>-</w:t>
      </w:r>
      <w:r w:rsidRPr="00BA569D">
        <w:rPr>
          <w:rFonts w:ascii="Times New Roman" w:hAnsi="Times New Roman"/>
          <w:color w:val="002060"/>
        </w:rPr>
        <w:tab/>
      </w:r>
      <w:r w:rsidRPr="00BA569D">
        <w:rPr>
          <w:rFonts w:ascii="Times New Roman" w:hAnsi="Times New Roman"/>
          <w:color w:val="002060"/>
          <w:lang w:eastAsia="ko-KR"/>
        </w:rPr>
        <w:t xml:space="preserve">Time interval: the fixed time interval for which NG-RAN collects multiple </w:t>
      </w:r>
      <w:proofErr w:type="spellStart"/>
      <w:r w:rsidRPr="00BA569D">
        <w:rPr>
          <w:rFonts w:ascii="Times New Roman" w:hAnsi="Times New Roman"/>
          <w:color w:val="002060"/>
          <w:lang w:eastAsia="ko-KR"/>
        </w:rPr>
        <w:t>AIoT</w:t>
      </w:r>
      <w:proofErr w:type="spellEnd"/>
      <w:r w:rsidRPr="00BA569D">
        <w:rPr>
          <w:rFonts w:ascii="Times New Roman" w:hAnsi="Times New Roman"/>
          <w:color w:val="002060"/>
          <w:lang w:eastAsia="ko-KR"/>
        </w:rPr>
        <w:t xml:space="preserve"> Devices’ operation responses before reporting the aggregated </w:t>
      </w:r>
      <w:proofErr w:type="spellStart"/>
      <w:r w:rsidRPr="00BA569D">
        <w:rPr>
          <w:rFonts w:ascii="Times New Roman" w:hAnsi="Times New Roman"/>
          <w:color w:val="002060"/>
          <w:lang w:eastAsia="ko-KR"/>
        </w:rPr>
        <w:t>AIoT</w:t>
      </w:r>
      <w:proofErr w:type="spellEnd"/>
      <w:r w:rsidRPr="00BA569D">
        <w:rPr>
          <w:rFonts w:ascii="Times New Roman" w:hAnsi="Times New Roman"/>
          <w:color w:val="002060"/>
          <w:lang w:eastAsia="ko-KR"/>
        </w:rPr>
        <w:t xml:space="preserve"> response to the AIOTF. The reporting based on time interval may potentially happen multiple times until the NG-RAN completes the request operation.</w:t>
      </w:r>
    </w:p>
    <w:p w14:paraId="076A9BDE" w14:textId="77777777" w:rsidR="00BA569D" w:rsidRPr="00BA569D" w:rsidRDefault="00BA569D" w:rsidP="00BA569D">
      <w:pPr>
        <w:ind w:left="284"/>
        <w:rPr>
          <w:rFonts w:ascii="Times New Roman" w:hAnsi="Times New Roman"/>
          <w:color w:val="002060"/>
          <w:lang w:eastAsia="ko-KR"/>
        </w:rPr>
      </w:pPr>
      <w:r w:rsidRPr="00BA569D">
        <w:rPr>
          <w:rFonts w:ascii="Times New Roman" w:hAnsi="Times New Roman"/>
          <w:color w:val="002060"/>
          <w:lang w:eastAsia="ko-KR"/>
        </w:rPr>
        <w:t>If the AF has provided a time interval, then the AIOTF should signal a time interval to the NG-RAN that is equal or shorter than the time interval received from the AF.</w:t>
      </w:r>
    </w:p>
    <w:p w14:paraId="1FEA561D" w14:textId="77777777" w:rsidR="00BA569D" w:rsidRPr="00BA569D" w:rsidRDefault="00BA569D" w:rsidP="00BA569D">
      <w:pPr>
        <w:pStyle w:val="NO"/>
        <w:ind w:left="1419"/>
        <w:rPr>
          <w:rFonts w:ascii="Times New Roman" w:hAnsi="Times New Roman"/>
          <w:color w:val="002060"/>
          <w:lang w:eastAsia="ko-KR"/>
        </w:rPr>
      </w:pPr>
      <w:r w:rsidRPr="00BA569D">
        <w:rPr>
          <w:rFonts w:ascii="Times New Roman" w:hAnsi="Times New Roman"/>
          <w:color w:val="002060"/>
          <w:lang w:eastAsia="ko-KR"/>
        </w:rPr>
        <w:t>NOTE:</w:t>
      </w:r>
      <w:r w:rsidRPr="00BA569D">
        <w:rPr>
          <w:rFonts w:ascii="Times New Roman" w:eastAsia="Malgun Gothic" w:hAnsi="Times New Roman"/>
          <w:color w:val="002060"/>
          <w:lang w:eastAsia="ko-KR"/>
        </w:rPr>
        <w:tab/>
        <w:t>Based on local configuration, the AIOTF can reject the AF request, e.g. if the AF provided time interval is shorter than a locally configured minimum interval.</w:t>
      </w:r>
    </w:p>
    <w:p w14:paraId="5D89113E" w14:textId="1425CAE3" w:rsidR="00BA569D" w:rsidRDefault="00BA569D" w:rsidP="00BA569D">
      <w:r>
        <w:t>We conclude that one of the affected RAN TSs should reference to TS 23.369, either stage 2 or stage 3.</w:t>
      </w:r>
    </w:p>
    <w:p w14:paraId="3906E886" w14:textId="29F517DD" w:rsidR="00237F7C" w:rsidRPr="00DB5364" w:rsidRDefault="00BA569D" w:rsidP="00BA569D">
      <w:pPr>
        <w:pStyle w:val="Eyecatcher"/>
      </w:pPr>
      <w:r>
        <w:t>Proposal 3:</w:t>
      </w:r>
      <w:r>
        <w:tab/>
        <w:t>Discuss in which way stage 2 specification in TS 23.369 on the usage of the Time Interval IE should be reference</w:t>
      </w:r>
      <w:r w:rsidR="00C076CC">
        <w:t>d</w:t>
      </w:r>
      <w:r>
        <w:t xml:space="preserve">, either </w:t>
      </w:r>
      <w:r w:rsidR="00C076CC">
        <w:t xml:space="preserve">in </w:t>
      </w:r>
      <w:r>
        <w:t xml:space="preserve">38.413 or </w:t>
      </w:r>
      <w:r w:rsidR="00C076CC">
        <w:t xml:space="preserve">in </w:t>
      </w:r>
      <w:r>
        <w:t>38.300.</w:t>
      </w:r>
    </w:p>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24DDDC6B" w14:textId="5064DC5C" w:rsidR="007943F8" w:rsidRDefault="00BA569D" w:rsidP="00D80F19">
      <w:r>
        <w:t>Some of the open issues have been discussed in this paper and we propose</w:t>
      </w:r>
    </w:p>
    <w:p w14:paraId="65B4AE41" w14:textId="77777777" w:rsidR="00BA569D" w:rsidRDefault="00BA569D" w:rsidP="00BA569D">
      <w:pPr>
        <w:pStyle w:val="Eyecatcher"/>
      </w:pPr>
      <w:r>
        <w:t>Proposal 1:</w:t>
      </w:r>
      <w:r>
        <w:tab/>
        <w:t xml:space="preserve">Discuss the type definition of the AIOTF Identifier and consider its definition as e.g. a </w:t>
      </w:r>
      <w:proofErr w:type="spellStart"/>
      <w:r>
        <w:t>PrintableString</w:t>
      </w:r>
      <w:proofErr w:type="spellEnd"/>
      <w:r>
        <w:t xml:space="preserve"> of at least 32 characters with a to be defined upper length limit.</w:t>
      </w:r>
    </w:p>
    <w:p w14:paraId="75479B6D" w14:textId="77777777" w:rsidR="00BA569D" w:rsidRDefault="00BA569D" w:rsidP="00BA569D">
      <w:pPr>
        <w:pStyle w:val="Eyecatcher"/>
      </w:pPr>
      <w:r>
        <w:t>Proposal 2:</w:t>
      </w:r>
      <w:r>
        <w:tab/>
        <w:t>Discuss whether the type definition of the A-IoT Correlation Identifier is agreeable to be changed to OCTET STRING (SIZE(4)).</w:t>
      </w:r>
    </w:p>
    <w:p w14:paraId="3F46EA6F" w14:textId="2B3D1EA6" w:rsidR="00BA569D" w:rsidRPr="00DB5364" w:rsidRDefault="00BA569D" w:rsidP="00BA569D">
      <w:pPr>
        <w:pStyle w:val="Eyecatcher"/>
      </w:pPr>
      <w:r>
        <w:t>Proposal 3:</w:t>
      </w:r>
      <w:r>
        <w:tab/>
        <w:t>Discuss in which way stage 2 specification in TS 23.369 on the usage of the Time Interval IE should be reference</w:t>
      </w:r>
      <w:r w:rsidR="00C076CC">
        <w:t>d</w:t>
      </w:r>
      <w:r>
        <w:t xml:space="preserve">, either </w:t>
      </w:r>
      <w:r w:rsidR="00C076CC">
        <w:t xml:space="preserve">in </w:t>
      </w:r>
      <w:r>
        <w:t xml:space="preserve">38.413 or </w:t>
      </w:r>
      <w:r w:rsidR="00C076CC">
        <w:t xml:space="preserve">in </w:t>
      </w:r>
      <w:r>
        <w:t>38.300.</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2382A84F" w:rsidR="00CD7395" w:rsidRDefault="00CD7395" w:rsidP="00EF403A">
      <w:pPr>
        <w:pStyle w:val="Reference"/>
      </w:pPr>
      <w:r>
        <w:rPr>
          <w:rFonts w:eastAsia="SimSun" w:hint="eastAsia"/>
          <w:bCs/>
          <w:lang w:eastAsia="zh-CN"/>
        </w:rPr>
        <w:t>[1]</w:t>
      </w:r>
      <w:r>
        <w:rPr>
          <w:rFonts w:eastAsia="SimSun" w:hint="eastAsia"/>
          <w:bCs/>
          <w:lang w:eastAsia="zh-CN"/>
        </w:rPr>
        <w:tab/>
      </w:r>
      <w:r w:rsidR="00D80F19" w:rsidRPr="00D80F19">
        <w:t>"</w:t>
      </w:r>
      <w:r w:rsidR="00BA569D">
        <w:t>reference</w:t>
      </w:r>
      <w:r w:rsidR="00D80F19" w:rsidRPr="00D80F19">
        <w:t>"</w:t>
      </w:r>
      <w:bookmarkEnd w:id="23"/>
    </w:p>
    <w:sectPr w:rsidR="00CD7395"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476AC" w14:textId="77777777" w:rsidR="00D90D01" w:rsidRDefault="00D90D01">
      <w:r>
        <w:separator/>
      </w:r>
    </w:p>
  </w:endnote>
  <w:endnote w:type="continuationSeparator" w:id="0">
    <w:p w14:paraId="7DB824E7"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54DA" w14:textId="77777777" w:rsidR="00D90D01" w:rsidRDefault="00D90D01">
      <w:r>
        <w:separator/>
      </w:r>
    </w:p>
  </w:footnote>
  <w:footnote w:type="continuationSeparator" w:id="0">
    <w:p w14:paraId="335B6AB7"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367"/>
    <w:rsid w:val="000C2BFF"/>
    <w:rsid w:val="000D77DB"/>
    <w:rsid w:val="000F02C3"/>
    <w:rsid w:val="0010503B"/>
    <w:rsid w:val="00117327"/>
    <w:rsid w:val="00122EA7"/>
    <w:rsid w:val="00126984"/>
    <w:rsid w:val="001601A9"/>
    <w:rsid w:val="00162A98"/>
    <w:rsid w:val="001634D2"/>
    <w:rsid w:val="00197BBD"/>
    <w:rsid w:val="001D1142"/>
    <w:rsid w:val="001D3360"/>
    <w:rsid w:val="00203F86"/>
    <w:rsid w:val="002174CA"/>
    <w:rsid w:val="002177A7"/>
    <w:rsid w:val="002300C6"/>
    <w:rsid w:val="00230764"/>
    <w:rsid w:val="002336F5"/>
    <w:rsid w:val="00237F7C"/>
    <w:rsid w:val="00247F22"/>
    <w:rsid w:val="00257E42"/>
    <w:rsid w:val="00294C24"/>
    <w:rsid w:val="002A56B2"/>
    <w:rsid w:val="002A739F"/>
    <w:rsid w:val="002B54A1"/>
    <w:rsid w:val="00305FE0"/>
    <w:rsid w:val="00312F43"/>
    <w:rsid w:val="003229C8"/>
    <w:rsid w:val="003266AE"/>
    <w:rsid w:val="00335217"/>
    <w:rsid w:val="003514CE"/>
    <w:rsid w:val="00362FD6"/>
    <w:rsid w:val="003658DB"/>
    <w:rsid w:val="00383916"/>
    <w:rsid w:val="00391D10"/>
    <w:rsid w:val="003A0811"/>
    <w:rsid w:val="003A6BAA"/>
    <w:rsid w:val="003A72C5"/>
    <w:rsid w:val="003A7669"/>
    <w:rsid w:val="003B1332"/>
    <w:rsid w:val="003B5037"/>
    <w:rsid w:val="003B602E"/>
    <w:rsid w:val="003D108B"/>
    <w:rsid w:val="003D15C1"/>
    <w:rsid w:val="003F04CA"/>
    <w:rsid w:val="003F438B"/>
    <w:rsid w:val="003F49ED"/>
    <w:rsid w:val="003F6D4D"/>
    <w:rsid w:val="00406142"/>
    <w:rsid w:val="00412C70"/>
    <w:rsid w:val="00431125"/>
    <w:rsid w:val="00436463"/>
    <w:rsid w:val="00440215"/>
    <w:rsid w:val="00440EB3"/>
    <w:rsid w:val="004475D4"/>
    <w:rsid w:val="00456756"/>
    <w:rsid w:val="00456836"/>
    <w:rsid w:val="00464F3D"/>
    <w:rsid w:val="00474F20"/>
    <w:rsid w:val="0048554E"/>
    <w:rsid w:val="00486CAA"/>
    <w:rsid w:val="0049743E"/>
    <w:rsid w:val="004A605A"/>
    <w:rsid w:val="004E3A07"/>
    <w:rsid w:val="004E3AF3"/>
    <w:rsid w:val="004F4425"/>
    <w:rsid w:val="00501135"/>
    <w:rsid w:val="00506D99"/>
    <w:rsid w:val="00507D9D"/>
    <w:rsid w:val="00523AA3"/>
    <w:rsid w:val="00536615"/>
    <w:rsid w:val="00543DB8"/>
    <w:rsid w:val="005475C5"/>
    <w:rsid w:val="005718AB"/>
    <w:rsid w:val="00580121"/>
    <w:rsid w:val="005855D2"/>
    <w:rsid w:val="005A1D2C"/>
    <w:rsid w:val="005B14C0"/>
    <w:rsid w:val="005C1208"/>
    <w:rsid w:val="005D0EC8"/>
    <w:rsid w:val="005D43DF"/>
    <w:rsid w:val="005E193E"/>
    <w:rsid w:val="005E51D2"/>
    <w:rsid w:val="005E68AB"/>
    <w:rsid w:val="00604237"/>
    <w:rsid w:val="0060423C"/>
    <w:rsid w:val="00605EBC"/>
    <w:rsid w:val="006103E2"/>
    <w:rsid w:val="00612679"/>
    <w:rsid w:val="00617344"/>
    <w:rsid w:val="00620E77"/>
    <w:rsid w:val="00621D84"/>
    <w:rsid w:val="00622010"/>
    <w:rsid w:val="006264D8"/>
    <w:rsid w:val="00631729"/>
    <w:rsid w:val="00631954"/>
    <w:rsid w:val="006367F1"/>
    <w:rsid w:val="0064585D"/>
    <w:rsid w:val="00662352"/>
    <w:rsid w:val="00665891"/>
    <w:rsid w:val="00671A7F"/>
    <w:rsid w:val="006A4516"/>
    <w:rsid w:val="006A461D"/>
    <w:rsid w:val="006A4FF6"/>
    <w:rsid w:val="006A693D"/>
    <w:rsid w:val="006C0235"/>
    <w:rsid w:val="006C7ADE"/>
    <w:rsid w:val="00707B18"/>
    <w:rsid w:val="007159BF"/>
    <w:rsid w:val="0073451F"/>
    <w:rsid w:val="00735B71"/>
    <w:rsid w:val="007433DE"/>
    <w:rsid w:val="007466BD"/>
    <w:rsid w:val="0075406E"/>
    <w:rsid w:val="0079087F"/>
    <w:rsid w:val="007943F8"/>
    <w:rsid w:val="00796EFE"/>
    <w:rsid w:val="0079764C"/>
    <w:rsid w:val="007A1BFA"/>
    <w:rsid w:val="007B42A3"/>
    <w:rsid w:val="007D41E9"/>
    <w:rsid w:val="007F669C"/>
    <w:rsid w:val="00805AD4"/>
    <w:rsid w:val="00847FE6"/>
    <w:rsid w:val="008514ED"/>
    <w:rsid w:val="00853BBD"/>
    <w:rsid w:val="00873094"/>
    <w:rsid w:val="00874E71"/>
    <w:rsid w:val="008755E4"/>
    <w:rsid w:val="008775B7"/>
    <w:rsid w:val="0088267D"/>
    <w:rsid w:val="008925B8"/>
    <w:rsid w:val="008A4843"/>
    <w:rsid w:val="008A4C1D"/>
    <w:rsid w:val="008A511A"/>
    <w:rsid w:val="008A647F"/>
    <w:rsid w:val="008B0AF2"/>
    <w:rsid w:val="008B4F57"/>
    <w:rsid w:val="008C7A1B"/>
    <w:rsid w:val="008E19D0"/>
    <w:rsid w:val="008E48CD"/>
    <w:rsid w:val="008E60D8"/>
    <w:rsid w:val="008F1B11"/>
    <w:rsid w:val="00906401"/>
    <w:rsid w:val="00907CF1"/>
    <w:rsid w:val="00937DD6"/>
    <w:rsid w:val="00952F4E"/>
    <w:rsid w:val="00954330"/>
    <w:rsid w:val="00954912"/>
    <w:rsid w:val="00964DB6"/>
    <w:rsid w:val="00967136"/>
    <w:rsid w:val="009813D8"/>
    <w:rsid w:val="00981529"/>
    <w:rsid w:val="009872F4"/>
    <w:rsid w:val="009928CD"/>
    <w:rsid w:val="00994162"/>
    <w:rsid w:val="009A6292"/>
    <w:rsid w:val="009B012E"/>
    <w:rsid w:val="009B0B0E"/>
    <w:rsid w:val="009E394B"/>
    <w:rsid w:val="009F6EC1"/>
    <w:rsid w:val="00A009DA"/>
    <w:rsid w:val="00A1281F"/>
    <w:rsid w:val="00A129B6"/>
    <w:rsid w:val="00A17E34"/>
    <w:rsid w:val="00A23F45"/>
    <w:rsid w:val="00A57FBC"/>
    <w:rsid w:val="00A71A00"/>
    <w:rsid w:val="00A72A5B"/>
    <w:rsid w:val="00A8073C"/>
    <w:rsid w:val="00A81F54"/>
    <w:rsid w:val="00A86D0B"/>
    <w:rsid w:val="00A97481"/>
    <w:rsid w:val="00AA22F9"/>
    <w:rsid w:val="00AA3AC6"/>
    <w:rsid w:val="00AB4E41"/>
    <w:rsid w:val="00AE2347"/>
    <w:rsid w:val="00AF1555"/>
    <w:rsid w:val="00AF1A71"/>
    <w:rsid w:val="00AF4A12"/>
    <w:rsid w:val="00AF780A"/>
    <w:rsid w:val="00B06C16"/>
    <w:rsid w:val="00B117E3"/>
    <w:rsid w:val="00B13580"/>
    <w:rsid w:val="00B15DB4"/>
    <w:rsid w:val="00B17533"/>
    <w:rsid w:val="00B231F4"/>
    <w:rsid w:val="00B31D70"/>
    <w:rsid w:val="00B329D3"/>
    <w:rsid w:val="00B532EB"/>
    <w:rsid w:val="00B56F1A"/>
    <w:rsid w:val="00B60F98"/>
    <w:rsid w:val="00B7329F"/>
    <w:rsid w:val="00B85C0E"/>
    <w:rsid w:val="00B86868"/>
    <w:rsid w:val="00B868C5"/>
    <w:rsid w:val="00BA0C6E"/>
    <w:rsid w:val="00BA569D"/>
    <w:rsid w:val="00BB35EA"/>
    <w:rsid w:val="00BB7AD2"/>
    <w:rsid w:val="00BD0BD7"/>
    <w:rsid w:val="00BD2D0A"/>
    <w:rsid w:val="00BD509A"/>
    <w:rsid w:val="00BD588D"/>
    <w:rsid w:val="00BE4262"/>
    <w:rsid w:val="00BF2E54"/>
    <w:rsid w:val="00BF626B"/>
    <w:rsid w:val="00C04DB5"/>
    <w:rsid w:val="00C06704"/>
    <w:rsid w:val="00C076CC"/>
    <w:rsid w:val="00C17C56"/>
    <w:rsid w:val="00C24258"/>
    <w:rsid w:val="00C270D1"/>
    <w:rsid w:val="00C344A0"/>
    <w:rsid w:val="00C41175"/>
    <w:rsid w:val="00C45C17"/>
    <w:rsid w:val="00C53883"/>
    <w:rsid w:val="00C61AA7"/>
    <w:rsid w:val="00C70DF4"/>
    <w:rsid w:val="00C778A5"/>
    <w:rsid w:val="00CB5951"/>
    <w:rsid w:val="00CC1F81"/>
    <w:rsid w:val="00CD0FFD"/>
    <w:rsid w:val="00CD6923"/>
    <w:rsid w:val="00CD7395"/>
    <w:rsid w:val="00CE153C"/>
    <w:rsid w:val="00CE3F90"/>
    <w:rsid w:val="00CF0789"/>
    <w:rsid w:val="00D0317F"/>
    <w:rsid w:val="00D115B3"/>
    <w:rsid w:val="00D25476"/>
    <w:rsid w:val="00D371F0"/>
    <w:rsid w:val="00D53C0D"/>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35C8"/>
    <w:rsid w:val="00E26242"/>
    <w:rsid w:val="00E27896"/>
    <w:rsid w:val="00E329B4"/>
    <w:rsid w:val="00E37069"/>
    <w:rsid w:val="00E40689"/>
    <w:rsid w:val="00E67CAC"/>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C0053"/>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B1Zchn">
    <w:name w:val="B1 Zchn"/>
    <w:qFormat/>
    <w:rsid w:val="00BA569D"/>
    <w:rPr>
      <w:rFonts w:eastAsia="Times New Roman"/>
      <w:lang w:eastAsia="zh-CN"/>
    </w:rPr>
  </w:style>
  <w:style w:type="character" w:customStyle="1" w:styleId="B1Char">
    <w:name w:val="B1 Char"/>
    <w:qFormat/>
    <w:rsid w:val="00BA569D"/>
    <w:rPr>
      <w:rFonts w:eastAsia="Times New Roman"/>
    </w:rPr>
  </w:style>
  <w:style w:type="character" w:customStyle="1" w:styleId="NOZchn">
    <w:name w:val="NO Zchn"/>
    <w:link w:val="NO"/>
    <w:qFormat/>
    <w:rsid w:val="00BA569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067E6-6BB2-4628-AE68-5BAFB2CF4D2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F9515FC-8209-481B-B15C-1FAEC0640E2A}">
  <ds:schemaRefs>
    <ds:schemaRef ds:uri="http://schemas.microsoft.com/sharepoint/v3/contenttype/forms"/>
  </ds:schemaRefs>
</ds:datastoreItem>
</file>

<file path=customXml/itemProps3.xml><?xml version="1.0" encoding="utf-8"?>
<ds:datastoreItem xmlns:ds="http://schemas.openxmlformats.org/officeDocument/2006/customXml" ds:itemID="{7B011E42-C018-482B-B6A4-0F352BEE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2</Pages>
  <Words>778</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129bis</vt:lpstr>
      <vt:lpstr>3GPP TSG-RAN WG3 Meeting #60</vt:lpstr>
    </vt:vector>
  </TitlesOfParts>
  <Company>Siemens AG</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129bis</dc:title>
  <dc:subject/>
  <dc:creator>Ericsson</dc:creator>
  <cp:keywords/>
  <cp:lastModifiedBy>Ericsson User</cp:lastModifiedBy>
  <cp:revision>5</cp:revision>
  <dcterms:created xsi:type="dcterms:W3CDTF">2025-10-02T11:04:00Z</dcterms:created>
  <dcterms:modified xsi:type="dcterms:W3CDTF">2025-10-02T19:24:00Z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