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C96C" w14:textId="3EE454A8" w:rsidR="006D62B1" w:rsidRPr="00AA766D" w:rsidRDefault="006D62B1" w:rsidP="006D62B1">
      <w:pPr>
        <w:pStyle w:val="CRCoverPage"/>
        <w:tabs>
          <w:tab w:val="right" w:pos="9639"/>
        </w:tabs>
        <w:spacing w:after="0"/>
        <w:rPr>
          <w:rFonts w:eastAsia="宋体"/>
          <w:b/>
          <w:i/>
          <w:sz w:val="28"/>
          <w:lang w:val="en-US" w:eastAsia="zh-CN"/>
        </w:rPr>
      </w:pPr>
      <w:r w:rsidRPr="00AA766D">
        <w:rPr>
          <w:b/>
          <w:bCs/>
          <w:sz w:val="24"/>
          <w:lang w:val="en-US" w:eastAsia="zh-CN"/>
        </w:rPr>
        <w:t>3GPP TSG-RAN WG3 #1</w:t>
      </w:r>
      <w:r>
        <w:rPr>
          <w:b/>
          <w:bCs/>
          <w:sz w:val="24"/>
          <w:lang w:val="en-US" w:eastAsia="zh-CN"/>
        </w:rPr>
        <w:t>29bis</w:t>
      </w:r>
      <w:r w:rsidRPr="00AA766D">
        <w:rPr>
          <w:b/>
          <w:bCs/>
          <w:sz w:val="24"/>
          <w:lang w:val="en-US" w:eastAsia="zh-CN"/>
        </w:rPr>
        <w:t xml:space="preserve">                             </w:t>
      </w:r>
      <w:r>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5475B9">
        <w:rPr>
          <w:rFonts w:eastAsia="宋体"/>
          <w:b/>
          <w:bCs/>
          <w:iCs/>
          <w:sz w:val="24"/>
          <w:szCs w:val="18"/>
          <w:lang w:val="en-US" w:eastAsia="zh-CN"/>
        </w:rPr>
        <w:t>6663</w:t>
      </w:r>
    </w:p>
    <w:p w14:paraId="652A0576" w14:textId="10BDAC9E" w:rsidR="00724472" w:rsidRPr="006D62B1" w:rsidRDefault="006D62B1" w:rsidP="006D62B1">
      <w:pPr>
        <w:spacing w:after="120"/>
        <w:outlineLvl w:val="0"/>
        <w:rPr>
          <w:rFonts w:ascii="Arial" w:eastAsia="宋体" w:hAnsi="Arial"/>
          <w:b/>
          <w:noProof/>
          <w:sz w:val="24"/>
        </w:rPr>
      </w:pPr>
      <w:r>
        <w:rPr>
          <w:rFonts w:ascii="Arial" w:eastAsia="宋体" w:hAnsi="Arial"/>
          <w:b/>
          <w:noProof/>
          <w:sz w:val="24"/>
          <w:lang w:eastAsia="zh-CN"/>
        </w:rPr>
        <w:t>Prague, Czech, Oct. 13~17, 2025</w:t>
      </w:r>
    </w:p>
    <w:p w14:paraId="18206A91" w14:textId="77777777" w:rsidR="00700FB9" w:rsidRPr="00724472" w:rsidRDefault="00700FB9" w:rsidP="00700FB9">
      <w:pPr>
        <w:jc w:val="both"/>
        <w:rPr>
          <w:rFonts w:ascii="Calibri" w:eastAsia="Batang" w:hAnsi="Calibri" w:cs="Calibri"/>
          <w:color w:val="000000"/>
          <w:sz w:val="24"/>
          <w:szCs w:val="24"/>
        </w:rPr>
      </w:pPr>
    </w:p>
    <w:p w14:paraId="2EA50954" w14:textId="5C3AC21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6D62B1">
        <w:rPr>
          <w:rFonts w:ascii="Arial" w:hAnsi="Arial"/>
          <w:sz w:val="24"/>
          <w:lang w:eastAsia="zh-CN"/>
        </w:rPr>
        <w:t>2.14</w:t>
      </w:r>
    </w:p>
    <w:p w14:paraId="0C63AE64" w14:textId="6C2224C2"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B7604">
        <w:rPr>
          <w:rFonts w:ascii="Arial" w:hAnsi="Arial"/>
          <w:sz w:val="24"/>
          <w:lang w:eastAsia="zh-CN"/>
        </w:rPr>
        <w:t xml:space="preserve">, </w:t>
      </w:r>
      <w:r w:rsidR="00515EAE">
        <w:rPr>
          <w:rFonts w:ascii="Arial" w:hAnsi="Arial"/>
          <w:sz w:val="24"/>
          <w:lang w:eastAsia="zh-CN"/>
        </w:rPr>
        <w:t>CATT, ZTE</w:t>
      </w:r>
      <w:r w:rsidR="00E919A6">
        <w:rPr>
          <w:rFonts w:ascii="Arial" w:hAnsi="Arial"/>
          <w:sz w:val="24"/>
          <w:lang w:eastAsia="zh-CN"/>
        </w:rPr>
        <w:t>,</w:t>
      </w:r>
      <w:r w:rsidR="003A4FD7">
        <w:rPr>
          <w:rFonts w:ascii="Arial" w:hAnsi="Arial"/>
          <w:sz w:val="24"/>
          <w:lang w:eastAsia="zh-CN"/>
        </w:rPr>
        <w:t xml:space="preserve"> Huawei</w:t>
      </w:r>
    </w:p>
    <w:p w14:paraId="6725E1C1" w14:textId="77777777" w:rsidR="008167F4" w:rsidRPr="00797642" w:rsidRDefault="008167F4" w:rsidP="00BC11EB">
      <w:pPr>
        <w:tabs>
          <w:tab w:val="left" w:pos="1985"/>
        </w:tabs>
        <w:ind w:left="1980" w:hanging="1980"/>
        <w:jc w:val="both"/>
        <w:rPr>
          <w:rFonts w:ascii="Arial" w:eastAsiaTheme="minorEastAsia" w:hAnsi="Arial"/>
          <w:sz w:val="24"/>
          <w:lang w:eastAsia="zh-CN"/>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917AD3">
        <w:rPr>
          <w:rFonts w:ascii="Arial" w:hAnsi="Arial"/>
          <w:sz w:val="24"/>
        </w:rPr>
        <w:t>positioning activation and deactivation procedure</w:t>
      </w:r>
    </w:p>
    <w:p w14:paraId="3352A87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0516BB86" w14:textId="77777777" w:rsidR="00A91319" w:rsidRPr="00FD47F0" w:rsidRDefault="00A91319" w:rsidP="00A91319">
      <w:pPr>
        <w:pStyle w:val="1"/>
        <w:rPr>
          <w:rFonts w:eastAsia="宋体"/>
          <w:lang w:eastAsia="zh-CN"/>
        </w:rPr>
      </w:pPr>
      <w:r w:rsidRPr="00FD47F0">
        <w:t>Introduction</w:t>
      </w:r>
    </w:p>
    <w:p w14:paraId="4237E031" w14:textId="1520E3A8" w:rsidR="00014685" w:rsidRDefault="00E919A6" w:rsidP="004327E9">
      <w:pPr>
        <w:tabs>
          <w:tab w:val="left" w:pos="1327"/>
        </w:tabs>
        <w:jc w:val="both"/>
        <w:rPr>
          <w:rFonts w:eastAsiaTheme="minorEastAsia"/>
          <w:lang w:eastAsia="zh-CN"/>
        </w:rPr>
      </w:pPr>
      <w:r>
        <w:rPr>
          <w:rFonts w:eastAsiaTheme="minorEastAsia"/>
          <w:lang w:eastAsia="zh-CN"/>
        </w:rPr>
        <w:t xml:space="preserve">In Release 18, RAN3 discussed positioning activation procedure for area-specific SRS transmission. </w:t>
      </w:r>
      <w:r w:rsidR="00BC1BC7">
        <w:rPr>
          <w:rFonts w:eastAsiaTheme="minorEastAsia"/>
          <w:lang w:eastAsia="zh-CN"/>
        </w:rPr>
        <w:t xml:space="preserve">However, </w:t>
      </w:r>
      <w:r w:rsidR="00014685">
        <w:rPr>
          <w:rFonts w:eastAsiaTheme="minorEastAsia" w:hint="eastAsia"/>
          <w:lang w:eastAsia="zh-CN"/>
        </w:rPr>
        <w:t>in</w:t>
      </w:r>
      <w:r w:rsidR="00014685">
        <w:rPr>
          <w:rFonts w:eastAsiaTheme="minorEastAsia"/>
          <w:lang w:eastAsia="zh-CN"/>
        </w:rPr>
        <w:t xml:space="preserve"> Rel 18, RAN3 mainly focused on how to activate periodic area-specific SRS transmission, while lacked the discussion on how to activate semi-persistent area-specific SRS transmission.</w:t>
      </w:r>
    </w:p>
    <w:p w14:paraId="19F588ED" w14:textId="7906AD61" w:rsidR="001F5DFC" w:rsidRDefault="001F5DFC" w:rsidP="004327E9">
      <w:pPr>
        <w:tabs>
          <w:tab w:val="left" w:pos="1327"/>
        </w:tabs>
        <w:jc w:val="both"/>
        <w:rPr>
          <w:rFonts w:eastAsiaTheme="minorEastAsia"/>
          <w:lang w:eastAsia="zh-CN"/>
        </w:rPr>
      </w:pPr>
      <w:r>
        <w:rPr>
          <w:rFonts w:eastAsiaTheme="minorEastAsia"/>
          <w:lang w:eastAsia="zh-CN"/>
        </w:rPr>
        <w:t>In addition, how to support SP SRS deactivation also needs further investigation</w:t>
      </w:r>
      <w:r w:rsidR="00014685">
        <w:rPr>
          <w:rFonts w:eastAsiaTheme="minorEastAsia"/>
          <w:lang w:eastAsia="zh-CN"/>
        </w:rPr>
        <w:t xml:space="preserve"> from RAN3 perspective</w:t>
      </w:r>
      <w:r>
        <w:rPr>
          <w:rFonts w:eastAsiaTheme="minorEastAsia"/>
          <w:lang w:eastAsia="zh-CN"/>
        </w:rPr>
        <w:t>.</w:t>
      </w:r>
    </w:p>
    <w:p w14:paraId="6DC556BA" w14:textId="623B5531" w:rsidR="002968B1" w:rsidRPr="002968B1" w:rsidRDefault="002968B1" w:rsidP="002070AA">
      <w:pPr>
        <w:rPr>
          <w:rFonts w:eastAsiaTheme="minorEastAsia"/>
          <w:lang w:eastAsia="zh-CN"/>
        </w:rPr>
      </w:pPr>
      <w:r>
        <w:rPr>
          <w:rFonts w:eastAsiaTheme="minorEastAsia"/>
          <w:lang w:eastAsia="zh-CN"/>
        </w:rPr>
        <w:t>This open issue has been discussed last two meetings. According to the progress of last meeting, companies agreed to continue to discuss this open issue on the basis of minimizing spec impact.</w:t>
      </w:r>
    </w:p>
    <w:p w14:paraId="46A3F22C" w14:textId="4E1D0DD3" w:rsidR="009F2DF8" w:rsidRPr="002070AA" w:rsidRDefault="009F2DF8" w:rsidP="002070AA">
      <w:r>
        <w:t xml:space="preserve">In this </w:t>
      </w:r>
      <w:r w:rsidR="001340BC">
        <w:t xml:space="preserve">contribution, we </w:t>
      </w:r>
      <w:r w:rsidR="004D6194">
        <w:t>discuss how to support the SP SRS activation</w:t>
      </w:r>
      <w:r w:rsidR="001F5DFC">
        <w:t xml:space="preserve"> and deactivation</w:t>
      </w:r>
      <w:r w:rsidR="004D6194">
        <w:t xml:space="preserve"> procedure</w:t>
      </w:r>
      <w:r w:rsidR="008B4BD9">
        <w:t>, targeting at minimizing spec impact</w:t>
      </w:r>
      <w:r w:rsidR="00713E10">
        <w:t>.</w:t>
      </w:r>
    </w:p>
    <w:p w14:paraId="1A8E6305" w14:textId="77777777" w:rsidR="00A91319" w:rsidRDefault="00A91319" w:rsidP="00A91319">
      <w:pPr>
        <w:pStyle w:val="1"/>
        <w:rPr>
          <w:rFonts w:eastAsia="宋体"/>
          <w:lang w:eastAsia="zh-CN"/>
        </w:rPr>
      </w:pPr>
      <w:r w:rsidRPr="00FD47F0">
        <w:rPr>
          <w:rFonts w:eastAsia="宋体"/>
          <w:lang w:eastAsia="zh-CN"/>
        </w:rPr>
        <w:t>Discussion</w:t>
      </w:r>
    </w:p>
    <w:p w14:paraId="637972E8" w14:textId="56FB677F" w:rsidR="00040508" w:rsidRDefault="00B21447" w:rsidP="00040508">
      <w:pPr>
        <w:rPr>
          <w:rFonts w:eastAsiaTheme="minorEastAsia"/>
          <w:lang w:eastAsia="zh-CN"/>
        </w:rPr>
      </w:pPr>
      <w:bookmarkStart w:id="0" w:name="OLE_LINK5"/>
      <w:r>
        <w:rPr>
          <w:rFonts w:eastAsiaTheme="minorEastAsia"/>
          <w:lang w:eastAsia="zh-CN"/>
        </w:rPr>
        <w:t>In legacy mechanism, for SP SRS activation over NRPPa, the LMF is able to trigger</w:t>
      </w:r>
      <w:r w:rsidR="003B31D5">
        <w:rPr>
          <w:rFonts w:eastAsiaTheme="minorEastAsia"/>
          <w:lang w:eastAsia="zh-CN"/>
        </w:rPr>
        <w:t xml:space="preserve"> UE-associated</w:t>
      </w:r>
      <w:r>
        <w:rPr>
          <w:rFonts w:eastAsiaTheme="minorEastAsia"/>
          <w:lang w:eastAsia="zh-CN"/>
        </w:rPr>
        <w:t xml:space="preserve"> Positioning Activation procedure to activate ONE SRS Resource Set</w:t>
      </w:r>
      <w:r w:rsidR="002852B4">
        <w:rPr>
          <w:rFonts w:eastAsiaTheme="minorEastAsia"/>
          <w:lang w:eastAsia="zh-CN"/>
        </w:rPr>
        <w:t xml:space="preserve"> and optionally with its spatial relation information</w:t>
      </w:r>
      <w:r>
        <w:rPr>
          <w:rFonts w:eastAsiaTheme="minorEastAsia"/>
          <w:lang w:eastAsia="zh-CN"/>
        </w:rPr>
        <w:t xml:space="preserve"> as follows,</w:t>
      </w:r>
    </w:p>
    <w:p w14:paraId="453A220C" w14:textId="77777777" w:rsidR="002B204E" w:rsidRPr="00707B3F" w:rsidRDefault="002B204E" w:rsidP="002B204E">
      <w:pPr>
        <w:pStyle w:val="4"/>
        <w:widowControl w:val="0"/>
        <w:spacing w:after="240"/>
        <w:rPr>
          <w:noProof/>
        </w:rPr>
      </w:pPr>
      <w:bookmarkStart w:id="1" w:name="_Toc51776001"/>
      <w:bookmarkStart w:id="2" w:name="_Toc56773023"/>
      <w:bookmarkStart w:id="3" w:name="_Toc64447652"/>
      <w:bookmarkStart w:id="4" w:name="_Toc74152308"/>
      <w:bookmarkStart w:id="5" w:name="_Toc88654161"/>
      <w:bookmarkStart w:id="6" w:name="_Toc99056223"/>
      <w:bookmarkStart w:id="7" w:name="_Toc99959156"/>
      <w:bookmarkStart w:id="8" w:name="_Toc105612342"/>
      <w:bookmarkStart w:id="9" w:name="_Toc106109558"/>
      <w:bookmarkStart w:id="10" w:name="_Toc112766450"/>
      <w:bookmarkStart w:id="11" w:name="_Toc113379366"/>
      <w:bookmarkStart w:id="12" w:name="_Toc120091919"/>
      <w:bookmarkStart w:id="13" w:name="_Toc192842863"/>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
      <w:bookmarkEnd w:id="2"/>
      <w:bookmarkEnd w:id="3"/>
      <w:bookmarkEnd w:id="4"/>
      <w:bookmarkEnd w:id="5"/>
      <w:bookmarkEnd w:id="6"/>
      <w:bookmarkEnd w:id="7"/>
      <w:bookmarkEnd w:id="8"/>
      <w:bookmarkEnd w:id="9"/>
      <w:bookmarkEnd w:id="10"/>
      <w:bookmarkEnd w:id="11"/>
      <w:bookmarkEnd w:id="12"/>
      <w:bookmarkEnd w:id="13"/>
    </w:p>
    <w:p w14:paraId="6238F22F" w14:textId="77777777" w:rsidR="002B204E" w:rsidRPr="00707B3F" w:rsidRDefault="002B204E" w:rsidP="002B204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3DAFEE62" w14:textId="77777777" w:rsidR="002B204E" w:rsidRPr="00707B3F" w:rsidRDefault="002B204E" w:rsidP="002B204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204E" w:rsidRPr="00707B3F" w14:paraId="4DF458AD" w14:textId="77777777" w:rsidTr="00A65EC6">
        <w:trPr>
          <w:tblHeader/>
        </w:trPr>
        <w:tc>
          <w:tcPr>
            <w:tcW w:w="2160" w:type="dxa"/>
          </w:tcPr>
          <w:p w14:paraId="2159025D" w14:textId="77777777" w:rsidR="002B204E" w:rsidRPr="00707B3F" w:rsidRDefault="002B204E" w:rsidP="00A65EC6">
            <w:pPr>
              <w:pStyle w:val="TAH"/>
              <w:keepNext w:val="0"/>
              <w:keepLines w:val="0"/>
              <w:widowControl w:val="0"/>
              <w:rPr>
                <w:noProof/>
              </w:rPr>
            </w:pPr>
            <w:r w:rsidRPr="00707B3F">
              <w:rPr>
                <w:noProof/>
              </w:rPr>
              <w:t>IE/Group Name</w:t>
            </w:r>
          </w:p>
        </w:tc>
        <w:tc>
          <w:tcPr>
            <w:tcW w:w="1080" w:type="dxa"/>
          </w:tcPr>
          <w:p w14:paraId="6EBC7EAD" w14:textId="77777777" w:rsidR="002B204E" w:rsidRPr="00707B3F" w:rsidRDefault="002B204E" w:rsidP="00A65EC6">
            <w:pPr>
              <w:pStyle w:val="TAH"/>
              <w:keepNext w:val="0"/>
              <w:keepLines w:val="0"/>
              <w:widowControl w:val="0"/>
              <w:rPr>
                <w:noProof/>
              </w:rPr>
            </w:pPr>
            <w:r w:rsidRPr="00707B3F">
              <w:rPr>
                <w:noProof/>
              </w:rPr>
              <w:t>Presence</w:t>
            </w:r>
          </w:p>
        </w:tc>
        <w:tc>
          <w:tcPr>
            <w:tcW w:w="1080" w:type="dxa"/>
          </w:tcPr>
          <w:p w14:paraId="5054AB55" w14:textId="77777777" w:rsidR="002B204E" w:rsidRPr="00707B3F" w:rsidRDefault="002B204E" w:rsidP="00A65EC6">
            <w:pPr>
              <w:pStyle w:val="TAH"/>
              <w:keepNext w:val="0"/>
              <w:keepLines w:val="0"/>
              <w:widowControl w:val="0"/>
              <w:rPr>
                <w:noProof/>
              </w:rPr>
            </w:pPr>
            <w:r w:rsidRPr="00707B3F">
              <w:rPr>
                <w:noProof/>
              </w:rPr>
              <w:t>Range</w:t>
            </w:r>
          </w:p>
        </w:tc>
        <w:tc>
          <w:tcPr>
            <w:tcW w:w="1512" w:type="dxa"/>
          </w:tcPr>
          <w:p w14:paraId="5B3DB8B7" w14:textId="77777777" w:rsidR="002B204E" w:rsidRPr="00707B3F" w:rsidRDefault="002B204E" w:rsidP="00A65EC6">
            <w:pPr>
              <w:pStyle w:val="TAH"/>
              <w:keepNext w:val="0"/>
              <w:keepLines w:val="0"/>
              <w:widowControl w:val="0"/>
              <w:rPr>
                <w:noProof/>
              </w:rPr>
            </w:pPr>
            <w:r w:rsidRPr="00707B3F">
              <w:rPr>
                <w:noProof/>
              </w:rPr>
              <w:t>IE type and reference</w:t>
            </w:r>
          </w:p>
        </w:tc>
        <w:tc>
          <w:tcPr>
            <w:tcW w:w="1728" w:type="dxa"/>
          </w:tcPr>
          <w:p w14:paraId="69E42057" w14:textId="77777777" w:rsidR="002B204E" w:rsidRPr="00707B3F" w:rsidRDefault="002B204E" w:rsidP="00A65EC6">
            <w:pPr>
              <w:pStyle w:val="TAH"/>
              <w:keepNext w:val="0"/>
              <w:keepLines w:val="0"/>
              <w:widowControl w:val="0"/>
              <w:rPr>
                <w:noProof/>
              </w:rPr>
            </w:pPr>
            <w:r w:rsidRPr="00707B3F">
              <w:rPr>
                <w:noProof/>
              </w:rPr>
              <w:t>Semantics description</w:t>
            </w:r>
          </w:p>
        </w:tc>
        <w:tc>
          <w:tcPr>
            <w:tcW w:w="1080" w:type="dxa"/>
          </w:tcPr>
          <w:p w14:paraId="6FB99DF7" w14:textId="77777777" w:rsidR="002B204E" w:rsidRPr="00707B3F" w:rsidRDefault="002B204E" w:rsidP="00A65EC6">
            <w:pPr>
              <w:pStyle w:val="TAH"/>
              <w:keepNext w:val="0"/>
              <w:keepLines w:val="0"/>
              <w:widowControl w:val="0"/>
              <w:rPr>
                <w:b w:val="0"/>
                <w:noProof/>
              </w:rPr>
            </w:pPr>
            <w:r w:rsidRPr="00707B3F">
              <w:rPr>
                <w:noProof/>
              </w:rPr>
              <w:t>Criticality</w:t>
            </w:r>
          </w:p>
        </w:tc>
        <w:tc>
          <w:tcPr>
            <w:tcW w:w="1080" w:type="dxa"/>
          </w:tcPr>
          <w:p w14:paraId="3EEE104E" w14:textId="77777777" w:rsidR="002B204E" w:rsidRPr="00707B3F" w:rsidRDefault="002B204E" w:rsidP="00A65EC6">
            <w:pPr>
              <w:pStyle w:val="TAH"/>
              <w:keepNext w:val="0"/>
              <w:keepLines w:val="0"/>
              <w:widowControl w:val="0"/>
              <w:rPr>
                <w:b w:val="0"/>
                <w:noProof/>
              </w:rPr>
            </w:pPr>
            <w:r w:rsidRPr="00707B3F">
              <w:rPr>
                <w:noProof/>
              </w:rPr>
              <w:t>Assigned Criticality</w:t>
            </w:r>
          </w:p>
        </w:tc>
      </w:tr>
      <w:tr w:rsidR="002B204E" w:rsidRPr="00707B3F" w14:paraId="097CCEFA" w14:textId="77777777" w:rsidTr="00A65EC6">
        <w:tc>
          <w:tcPr>
            <w:tcW w:w="2160" w:type="dxa"/>
          </w:tcPr>
          <w:p w14:paraId="31FAC49B" w14:textId="77777777" w:rsidR="002B204E" w:rsidRPr="00707B3F" w:rsidRDefault="002B204E" w:rsidP="00A65EC6">
            <w:pPr>
              <w:pStyle w:val="TAL"/>
              <w:keepNext w:val="0"/>
              <w:keepLines w:val="0"/>
              <w:widowControl w:val="0"/>
              <w:rPr>
                <w:noProof/>
              </w:rPr>
            </w:pPr>
            <w:r w:rsidRPr="00707B3F">
              <w:rPr>
                <w:noProof/>
              </w:rPr>
              <w:t>Message Type</w:t>
            </w:r>
          </w:p>
        </w:tc>
        <w:tc>
          <w:tcPr>
            <w:tcW w:w="1080" w:type="dxa"/>
          </w:tcPr>
          <w:p w14:paraId="7C554D64" w14:textId="77777777" w:rsidR="002B204E" w:rsidRPr="00707B3F" w:rsidRDefault="002B204E" w:rsidP="00A65EC6">
            <w:pPr>
              <w:pStyle w:val="TAL"/>
              <w:keepNext w:val="0"/>
              <w:keepLines w:val="0"/>
              <w:widowControl w:val="0"/>
              <w:rPr>
                <w:noProof/>
              </w:rPr>
            </w:pPr>
            <w:r w:rsidRPr="00707B3F">
              <w:rPr>
                <w:noProof/>
              </w:rPr>
              <w:t>M</w:t>
            </w:r>
          </w:p>
        </w:tc>
        <w:tc>
          <w:tcPr>
            <w:tcW w:w="1080" w:type="dxa"/>
          </w:tcPr>
          <w:p w14:paraId="6F86E26C" w14:textId="77777777" w:rsidR="002B204E" w:rsidRPr="00707B3F" w:rsidRDefault="002B204E" w:rsidP="00A65EC6">
            <w:pPr>
              <w:pStyle w:val="TAL"/>
              <w:keepNext w:val="0"/>
              <w:keepLines w:val="0"/>
              <w:widowControl w:val="0"/>
              <w:rPr>
                <w:noProof/>
              </w:rPr>
            </w:pPr>
          </w:p>
        </w:tc>
        <w:tc>
          <w:tcPr>
            <w:tcW w:w="1512" w:type="dxa"/>
          </w:tcPr>
          <w:p w14:paraId="24A9350F" w14:textId="77777777" w:rsidR="002B204E" w:rsidRPr="00707B3F" w:rsidRDefault="002B204E" w:rsidP="00A65EC6">
            <w:pPr>
              <w:pStyle w:val="TAL"/>
              <w:keepNext w:val="0"/>
              <w:keepLines w:val="0"/>
              <w:widowControl w:val="0"/>
              <w:rPr>
                <w:noProof/>
              </w:rPr>
            </w:pPr>
            <w:r w:rsidRPr="00707B3F">
              <w:rPr>
                <w:noProof/>
              </w:rPr>
              <w:t>9.2.3</w:t>
            </w:r>
          </w:p>
        </w:tc>
        <w:tc>
          <w:tcPr>
            <w:tcW w:w="1728" w:type="dxa"/>
          </w:tcPr>
          <w:p w14:paraId="0A65429D" w14:textId="77777777" w:rsidR="002B204E" w:rsidRPr="00707B3F" w:rsidRDefault="002B204E" w:rsidP="00A65EC6">
            <w:pPr>
              <w:pStyle w:val="TAL"/>
              <w:keepNext w:val="0"/>
              <w:keepLines w:val="0"/>
              <w:widowControl w:val="0"/>
              <w:rPr>
                <w:noProof/>
              </w:rPr>
            </w:pPr>
          </w:p>
        </w:tc>
        <w:tc>
          <w:tcPr>
            <w:tcW w:w="1080" w:type="dxa"/>
          </w:tcPr>
          <w:p w14:paraId="69B9436B" w14:textId="77777777" w:rsidR="002B204E" w:rsidRPr="00707B3F" w:rsidRDefault="002B204E" w:rsidP="00A65EC6">
            <w:pPr>
              <w:pStyle w:val="TAC"/>
              <w:keepNext w:val="0"/>
              <w:keepLines w:val="0"/>
              <w:widowControl w:val="0"/>
              <w:rPr>
                <w:noProof/>
              </w:rPr>
            </w:pPr>
            <w:r w:rsidRPr="00707B3F">
              <w:rPr>
                <w:noProof/>
              </w:rPr>
              <w:t>YES</w:t>
            </w:r>
          </w:p>
        </w:tc>
        <w:tc>
          <w:tcPr>
            <w:tcW w:w="1080" w:type="dxa"/>
          </w:tcPr>
          <w:p w14:paraId="035C5D88" w14:textId="77777777" w:rsidR="002B204E" w:rsidRPr="00707B3F" w:rsidRDefault="002B204E" w:rsidP="00A65EC6">
            <w:pPr>
              <w:pStyle w:val="TAC"/>
              <w:keepNext w:val="0"/>
              <w:keepLines w:val="0"/>
              <w:widowControl w:val="0"/>
              <w:rPr>
                <w:noProof/>
              </w:rPr>
            </w:pPr>
            <w:r w:rsidRPr="00707B3F">
              <w:rPr>
                <w:noProof/>
              </w:rPr>
              <w:t>reject</w:t>
            </w:r>
          </w:p>
        </w:tc>
      </w:tr>
      <w:tr w:rsidR="002B204E" w:rsidRPr="00707B3F" w14:paraId="52245DCA" w14:textId="77777777" w:rsidTr="00A65EC6">
        <w:tc>
          <w:tcPr>
            <w:tcW w:w="2160" w:type="dxa"/>
          </w:tcPr>
          <w:p w14:paraId="141CF283" w14:textId="77777777" w:rsidR="002B204E" w:rsidRPr="00707B3F" w:rsidRDefault="002B204E" w:rsidP="00A65EC6">
            <w:pPr>
              <w:pStyle w:val="TAL"/>
              <w:keepNext w:val="0"/>
              <w:keepLines w:val="0"/>
              <w:widowControl w:val="0"/>
              <w:rPr>
                <w:noProof/>
              </w:rPr>
            </w:pPr>
            <w:r w:rsidRPr="00707B3F">
              <w:rPr>
                <w:noProof/>
              </w:rPr>
              <w:t>NRPPa Transaction ID</w:t>
            </w:r>
          </w:p>
        </w:tc>
        <w:tc>
          <w:tcPr>
            <w:tcW w:w="1080" w:type="dxa"/>
          </w:tcPr>
          <w:p w14:paraId="35904D14" w14:textId="77777777" w:rsidR="002B204E" w:rsidRPr="00707B3F" w:rsidRDefault="002B204E" w:rsidP="00A65EC6">
            <w:pPr>
              <w:pStyle w:val="TAL"/>
              <w:keepNext w:val="0"/>
              <w:keepLines w:val="0"/>
              <w:widowControl w:val="0"/>
              <w:rPr>
                <w:noProof/>
              </w:rPr>
            </w:pPr>
            <w:r w:rsidRPr="00707B3F">
              <w:rPr>
                <w:noProof/>
              </w:rPr>
              <w:t>M</w:t>
            </w:r>
          </w:p>
        </w:tc>
        <w:tc>
          <w:tcPr>
            <w:tcW w:w="1080" w:type="dxa"/>
          </w:tcPr>
          <w:p w14:paraId="7BE9C8A9" w14:textId="77777777" w:rsidR="002B204E" w:rsidRPr="00707B3F" w:rsidRDefault="002B204E" w:rsidP="00A65EC6">
            <w:pPr>
              <w:pStyle w:val="TAL"/>
              <w:keepNext w:val="0"/>
              <w:keepLines w:val="0"/>
              <w:widowControl w:val="0"/>
              <w:rPr>
                <w:noProof/>
              </w:rPr>
            </w:pPr>
          </w:p>
        </w:tc>
        <w:tc>
          <w:tcPr>
            <w:tcW w:w="1512" w:type="dxa"/>
          </w:tcPr>
          <w:p w14:paraId="52C3F7C6" w14:textId="77777777" w:rsidR="002B204E" w:rsidRPr="00707B3F" w:rsidRDefault="002B204E" w:rsidP="00A65EC6">
            <w:pPr>
              <w:pStyle w:val="TAL"/>
              <w:keepNext w:val="0"/>
              <w:keepLines w:val="0"/>
              <w:widowControl w:val="0"/>
              <w:rPr>
                <w:noProof/>
              </w:rPr>
            </w:pPr>
            <w:r w:rsidRPr="00707B3F">
              <w:rPr>
                <w:noProof/>
              </w:rPr>
              <w:t>9.2.4</w:t>
            </w:r>
          </w:p>
        </w:tc>
        <w:tc>
          <w:tcPr>
            <w:tcW w:w="1728" w:type="dxa"/>
          </w:tcPr>
          <w:p w14:paraId="430554DA" w14:textId="77777777" w:rsidR="002B204E" w:rsidRPr="00707B3F" w:rsidRDefault="002B204E" w:rsidP="00A65EC6">
            <w:pPr>
              <w:pStyle w:val="TAL"/>
              <w:keepNext w:val="0"/>
              <w:keepLines w:val="0"/>
              <w:widowControl w:val="0"/>
              <w:rPr>
                <w:noProof/>
              </w:rPr>
            </w:pPr>
          </w:p>
        </w:tc>
        <w:tc>
          <w:tcPr>
            <w:tcW w:w="1080" w:type="dxa"/>
          </w:tcPr>
          <w:p w14:paraId="3E94F494" w14:textId="77777777" w:rsidR="002B204E" w:rsidRPr="00707B3F" w:rsidRDefault="002B204E" w:rsidP="00A65EC6">
            <w:pPr>
              <w:pStyle w:val="TAC"/>
              <w:keepNext w:val="0"/>
              <w:keepLines w:val="0"/>
              <w:widowControl w:val="0"/>
              <w:rPr>
                <w:noProof/>
              </w:rPr>
            </w:pPr>
            <w:r w:rsidRPr="00E17648">
              <w:rPr>
                <w:noProof/>
              </w:rPr>
              <w:t>-</w:t>
            </w:r>
          </w:p>
        </w:tc>
        <w:tc>
          <w:tcPr>
            <w:tcW w:w="1080" w:type="dxa"/>
          </w:tcPr>
          <w:p w14:paraId="7377B33F" w14:textId="77777777" w:rsidR="002B204E" w:rsidRPr="00707B3F" w:rsidRDefault="002B204E" w:rsidP="00A65EC6">
            <w:pPr>
              <w:pStyle w:val="TAC"/>
              <w:keepNext w:val="0"/>
              <w:keepLines w:val="0"/>
              <w:widowControl w:val="0"/>
              <w:rPr>
                <w:noProof/>
              </w:rPr>
            </w:pPr>
          </w:p>
        </w:tc>
      </w:tr>
      <w:tr w:rsidR="002B204E" w:rsidRPr="00707B3F" w14:paraId="6C3409BD" w14:textId="77777777" w:rsidTr="00A65EC6">
        <w:tc>
          <w:tcPr>
            <w:tcW w:w="2160" w:type="dxa"/>
          </w:tcPr>
          <w:p w14:paraId="582EE96B" w14:textId="77777777" w:rsidR="002B204E" w:rsidRPr="00707B3F" w:rsidRDefault="002B204E" w:rsidP="00A65EC6">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1ABDA250" w14:textId="77777777" w:rsidR="002B204E" w:rsidRPr="00707B3F" w:rsidRDefault="002B204E" w:rsidP="00A65EC6">
            <w:pPr>
              <w:pStyle w:val="TAL"/>
              <w:keepNext w:val="0"/>
              <w:keepLines w:val="0"/>
              <w:widowControl w:val="0"/>
              <w:rPr>
                <w:noProof/>
              </w:rPr>
            </w:pPr>
            <w:r>
              <w:rPr>
                <w:noProof/>
              </w:rPr>
              <w:t>M</w:t>
            </w:r>
          </w:p>
        </w:tc>
        <w:tc>
          <w:tcPr>
            <w:tcW w:w="1080" w:type="dxa"/>
          </w:tcPr>
          <w:p w14:paraId="780894E0" w14:textId="77777777" w:rsidR="002B204E" w:rsidRPr="00707B3F" w:rsidRDefault="002B204E" w:rsidP="00A65EC6">
            <w:pPr>
              <w:pStyle w:val="TAL"/>
              <w:keepNext w:val="0"/>
              <w:keepLines w:val="0"/>
              <w:widowControl w:val="0"/>
              <w:rPr>
                <w:noProof/>
              </w:rPr>
            </w:pPr>
          </w:p>
        </w:tc>
        <w:tc>
          <w:tcPr>
            <w:tcW w:w="1512" w:type="dxa"/>
          </w:tcPr>
          <w:p w14:paraId="7C444FF4" w14:textId="77777777" w:rsidR="002B204E" w:rsidRPr="00707B3F" w:rsidRDefault="002B204E" w:rsidP="00A65EC6">
            <w:pPr>
              <w:pStyle w:val="TAL"/>
              <w:keepNext w:val="0"/>
              <w:keepLines w:val="0"/>
              <w:widowControl w:val="0"/>
              <w:rPr>
                <w:noProof/>
              </w:rPr>
            </w:pPr>
          </w:p>
        </w:tc>
        <w:tc>
          <w:tcPr>
            <w:tcW w:w="1728" w:type="dxa"/>
          </w:tcPr>
          <w:p w14:paraId="63BC4A23" w14:textId="77777777" w:rsidR="002B204E" w:rsidRPr="00707B3F" w:rsidRDefault="002B204E" w:rsidP="00A65EC6">
            <w:pPr>
              <w:pStyle w:val="TAL"/>
              <w:keepNext w:val="0"/>
              <w:keepLines w:val="0"/>
              <w:widowControl w:val="0"/>
              <w:rPr>
                <w:noProof/>
              </w:rPr>
            </w:pPr>
          </w:p>
        </w:tc>
        <w:tc>
          <w:tcPr>
            <w:tcW w:w="1080" w:type="dxa"/>
          </w:tcPr>
          <w:p w14:paraId="4974FC5A" w14:textId="77777777" w:rsidR="002B204E" w:rsidRPr="00707B3F" w:rsidRDefault="002B204E" w:rsidP="00A65EC6">
            <w:pPr>
              <w:pStyle w:val="TAC"/>
              <w:keepNext w:val="0"/>
              <w:keepLines w:val="0"/>
              <w:widowControl w:val="0"/>
              <w:rPr>
                <w:noProof/>
              </w:rPr>
            </w:pPr>
            <w:r>
              <w:rPr>
                <w:noProof/>
              </w:rPr>
              <w:t>YES</w:t>
            </w:r>
          </w:p>
        </w:tc>
        <w:tc>
          <w:tcPr>
            <w:tcW w:w="1080" w:type="dxa"/>
          </w:tcPr>
          <w:p w14:paraId="2801E828" w14:textId="77777777" w:rsidR="002B204E" w:rsidRPr="00707B3F" w:rsidRDefault="002B204E" w:rsidP="00A65EC6">
            <w:pPr>
              <w:pStyle w:val="TAC"/>
              <w:keepNext w:val="0"/>
              <w:keepLines w:val="0"/>
              <w:widowControl w:val="0"/>
              <w:rPr>
                <w:noProof/>
              </w:rPr>
            </w:pPr>
            <w:r>
              <w:rPr>
                <w:noProof/>
              </w:rPr>
              <w:t>reject</w:t>
            </w:r>
          </w:p>
        </w:tc>
      </w:tr>
      <w:tr w:rsidR="002B204E" w:rsidRPr="00707B3F" w14:paraId="7A933139" w14:textId="77777777" w:rsidTr="00A65EC6">
        <w:tc>
          <w:tcPr>
            <w:tcW w:w="2160" w:type="dxa"/>
          </w:tcPr>
          <w:p w14:paraId="2366953E" w14:textId="77777777" w:rsidR="002B204E" w:rsidRPr="002B204E" w:rsidRDefault="002B204E" w:rsidP="00A65EC6">
            <w:pPr>
              <w:pStyle w:val="TAL"/>
              <w:keepNext w:val="0"/>
              <w:keepLines w:val="0"/>
              <w:widowControl w:val="0"/>
              <w:ind w:left="142"/>
              <w:rPr>
                <w:i/>
                <w:iCs/>
                <w:noProof/>
                <w:highlight w:val="yellow"/>
              </w:rPr>
            </w:pPr>
            <w:r w:rsidRPr="002B204E">
              <w:rPr>
                <w:i/>
                <w:iCs/>
                <w:noProof/>
                <w:highlight w:val="yellow"/>
              </w:rPr>
              <w:t>&gt;Semi-persistent</w:t>
            </w:r>
          </w:p>
        </w:tc>
        <w:tc>
          <w:tcPr>
            <w:tcW w:w="1080" w:type="dxa"/>
          </w:tcPr>
          <w:p w14:paraId="31782F7C" w14:textId="77777777" w:rsidR="002B204E" w:rsidRPr="00707B3F" w:rsidRDefault="002B204E" w:rsidP="00A65EC6">
            <w:pPr>
              <w:pStyle w:val="TAL"/>
              <w:keepNext w:val="0"/>
              <w:keepLines w:val="0"/>
              <w:widowControl w:val="0"/>
              <w:rPr>
                <w:noProof/>
              </w:rPr>
            </w:pPr>
          </w:p>
        </w:tc>
        <w:tc>
          <w:tcPr>
            <w:tcW w:w="1080" w:type="dxa"/>
          </w:tcPr>
          <w:p w14:paraId="6AC27838" w14:textId="77777777" w:rsidR="002B204E" w:rsidRPr="00F47A56" w:rsidRDefault="002B204E" w:rsidP="00A65EC6">
            <w:pPr>
              <w:pStyle w:val="TAL"/>
              <w:keepNext w:val="0"/>
              <w:keepLines w:val="0"/>
              <w:widowControl w:val="0"/>
              <w:rPr>
                <w:i/>
                <w:iCs/>
                <w:noProof/>
              </w:rPr>
            </w:pPr>
          </w:p>
        </w:tc>
        <w:tc>
          <w:tcPr>
            <w:tcW w:w="1512" w:type="dxa"/>
          </w:tcPr>
          <w:p w14:paraId="418AE3D2" w14:textId="77777777" w:rsidR="002B204E" w:rsidRPr="00707B3F" w:rsidRDefault="002B204E" w:rsidP="00A65EC6">
            <w:pPr>
              <w:pStyle w:val="TAL"/>
              <w:keepNext w:val="0"/>
              <w:keepLines w:val="0"/>
              <w:widowControl w:val="0"/>
              <w:rPr>
                <w:noProof/>
              </w:rPr>
            </w:pPr>
          </w:p>
        </w:tc>
        <w:tc>
          <w:tcPr>
            <w:tcW w:w="1728" w:type="dxa"/>
          </w:tcPr>
          <w:p w14:paraId="0852C336" w14:textId="77777777" w:rsidR="002B204E" w:rsidRPr="00707B3F" w:rsidRDefault="002B204E" w:rsidP="00A65EC6">
            <w:pPr>
              <w:pStyle w:val="TAL"/>
              <w:keepNext w:val="0"/>
              <w:keepLines w:val="0"/>
              <w:widowControl w:val="0"/>
              <w:rPr>
                <w:noProof/>
              </w:rPr>
            </w:pPr>
          </w:p>
        </w:tc>
        <w:tc>
          <w:tcPr>
            <w:tcW w:w="1080" w:type="dxa"/>
          </w:tcPr>
          <w:p w14:paraId="6A17B2E0" w14:textId="77777777" w:rsidR="002B204E" w:rsidRPr="00707B3F" w:rsidRDefault="002B204E" w:rsidP="00A65EC6">
            <w:pPr>
              <w:pStyle w:val="TAC"/>
              <w:keepNext w:val="0"/>
              <w:keepLines w:val="0"/>
              <w:widowControl w:val="0"/>
              <w:rPr>
                <w:noProof/>
              </w:rPr>
            </w:pPr>
          </w:p>
        </w:tc>
        <w:tc>
          <w:tcPr>
            <w:tcW w:w="1080" w:type="dxa"/>
          </w:tcPr>
          <w:p w14:paraId="2A36276C" w14:textId="77777777" w:rsidR="002B204E" w:rsidRPr="00707B3F" w:rsidRDefault="002B204E" w:rsidP="00A65EC6">
            <w:pPr>
              <w:pStyle w:val="TAC"/>
              <w:keepNext w:val="0"/>
              <w:keepLines w:val="0"/>
              <w:widowControl w:val="0"/>
              <w:rPr>
                <w:noProof/>
              </w:rPr>
            </w:pPr>
          </w:p>
        </w:tc>
      </w:tr>
      <w:tr w:rsidR="002B204E" w:rsidRPr="00707B3F" w14:paraId="4AC5B2F6" w14:textId="77777777" w:rsidTr="00A65EC6">
        <w:tc>
          <w:tcPr>
            <w:tcW w:w="2160" w:type="dxa"/>
          </w:tcPr>
          <w:p w14:paraId="7BD4537C" w14:textId="77777777" w:rsidR="002B204E" w:rsidRPr="002B204E" w:rsidRDefault="002B204E" w:rsidP="00A65EC6">
            <w:pPr>
              <w:pStyle w:val="TAL"/>
              <w:keepNext w:val="0"/>
              <w:keepLines w:val="0"/>
              <w:widowControl w:val="0"/>
              <w:ind w:left="283"/>
              <w:rPr>
                <w:highlight w:val="yellow"/>
              </w:rPr>
            </w:pPr>
            <w:r w:rsidRPr="002B204E">
              <w:rPr>
                <w:highlight w:val="yellow"/>
              </w:rPr>
              <w:t>&gt;&gt;SRS Resource Set ID</w:t>
            </w:r>
          </w:p>
        </w:tc>
        <w:tc>
          <w:tcPr>
            <w:tcW w:w="1080" w:type="dxa"/>
          </w:tcPr>
          <w:p w14:paraId="1B93BEF3" w14:textId="77777777" w:rsidR="002B204E" w:rsidRPr="00707B3F" w:rsidRDefault="002B204E" w:rsidP="00A65EC6">
            <w:pPr>
              <w:pStyle w:val="TAL"/>
              <w:keepNext w:val="0"/>
              <w:keepLines w:val="0"/>
              <w:widowControl w:val="0"/>
              <w:rPr>
                <w:noProof/>
              </w:rPr>
            </w:pPr>
            <w:r>
              <w:rPr>
                <w:noProof/>
              </w:rPr>
              <w:t xml:space="preserve">M </w:t>
            </w:r>
          </w:p>
        </w:tc>
        <w:tc>
          <w:tcPr>
            <w:tcW w:w="1080" w:type="dxa"/>
          </w:tcPr>
          <w:p w14:paraId="0E113058" w14:textId="77777777" w:rsidR="002B204E" w:rsidRPr="00707B3F" w:rsidRDefault="002B204E" w:rsidP="00A65EC6">
            <w:pPr>
              <w:pStyle w:val="TAL"/>
              <w:keepNext w:val="0"/>
              <w:keepLines w:val="0"/>
              <w:widowControl w:val="0"/>
              <w:rPr>
                <w:noProof/>
              </w:rPr>
            </w:pPr>
          </w:p>
        </w:tc>
        <w:tc>
          <w:tcPr>
            <w:tcW w:w="1512" w:type="dxa"/>
          </w:tcPr>
          <w:p w14:paraId="44785F0F" w14:textId="77777777" w:rsidR="002B204E" w:rsidRPr="00707B3F" w:rsidRDefault="002B204E" w:rsidP="00A65EC6">
            <w:pPr>
              <w:pStyle w:val="TAL"/>
              <w:keepNext w:val="0"/>
              <w:keepLines w:val="0"/>
              <w:widowControl w:val="0"/>
              <w:rPr>
                <w:noProof/>
              </w:rPr>
            </w:pPr>
            <w:r>
              <w:rPr>
                <w:noProof/>
              </w:rPr>
              <w:t>9.2.33</w:t>
            </w:r>
          </w:p>
        </w:tc>
        <w:tc>
          <w:tcPr>
            <w:tcW w:w="1728" w:type="dxa"/>
          </w:tcPr>
          <w:p w14:paraId="58E39A0A" w14:textId="77777777" w:rsidR="002B204E" w:rsidRPr="00707B3F" w:rsidRDefault="002B204E" w:rsidP="00A65EC6">
            <w:pPr>
              <w:pStyle w:val="TAL"/>
              <w:keepNext w:val="0"/>
              <w:keepLines w:val="0"/>
              <w:widowControl w:val="0"/>
              <w:rPr>
                <w:noProof/>
              </w:rPr>
            </w:pPr>
            <w:r>
              <w:t xml:space="preserve">This IE is ignored if the </w:t>
            </w:r>
            <w:r w:rsidRPr="00B46A3D">
              <w:rPr>
                <w:i/>
              </w:rPr>
              <w:t xml:space="preserve">Aggregated Positioning SRS Resource Set List </w:t>
            </w:r>
            <w:r>
              <w:t xml:space="preserve">IE </w:t>
            </w:r>
            <w:r>
              <w:rPr>
                <w:rFonts w:hint="eastAsia"/>
                <w:lang w:eastAsia="zh-CN"/>
              </w:rPr>
              <w:t xml:space="preserve">below </w:t>
            </w:r>
            <w:r>
              <w:t>is present</w:t>
            </w:r>
            <w:r w:rsidRPr="00FB305A">
              <w:t>.</w:t>
            </w:r>
          </w:p>
        </w:tc>
        <w:tc>
          <w:tcPr>
            <w:tcW w:w="1080" w:type="dxa"/>
          </w:tcPr>
          <w:p w14:paraId="2E995870" w14:textId="77777777" w:rsidR="002B204E" w:rsidRPr="00707B3F" w:rsidRDefault="002B204E" w:rsidP="00A65EC6">
            <w:pPr>
              <w:pStyle w:val="TAC"/>
              <w:keepNext w:val="0"/>
              <w:keepLines w:val="0"/>
              <w:widowControl w:val="0"/>
              <w:rPr>
                <w:noProof/>
              </w:rPr>
            </w:pPr>
            <w:r>
              <w:rPr>
                <w:noProof/>
              </w:rPr>
              <w:t>-</w:t>
            </w:r>
          </w:p>
        </w:tc>
        <w:tc>
          <w:tcPr>
            <w:tcW w:w="1080" w:type="dxa"/>
          </w:tcPr>
          <w:p w14:paraId="4BE27C41" w14:textId="77777777" w:rsidR="002B204E" w:rsidRPr="00707B3F" w:rsidRDefault="002B204E" w:rsidP="00A65EC6">
            <w:pPr>
              <w:pStyle w:val="TAC"/>
              <w:keepNext w:val="0"/>
              <w:keepLines w:val="0"/>
              <w:widowControl w:val="0"/>
              <w:rPr>
                <w:noProof/>
              </w:rPr>
            </w:pPr>
          </w:p>
        </w:tc>
      </w:tr>
      <w:tr w:rsidR="002852B4" w:rsidRPr="00707B3F" w14:paraId="1533F6AB" w14:textId="77777777" w:rsidTr="002852B4">
        <w:tc>
          <w:tcPr>
            <w:tcW w:w="2160" w:type="dxa"/>
            <w:tcBorders>
              <w:top w:val="single" w:sz="4" w:space="0" w:color="auto"/>
              <w:left w:val="single" w:sz="4" w:space="0" w:color="auto"/>
              <w:bottom w:val="single" w:sz="4" w:space="0" w:color="auto"/>
              <w:right w:val="single" w:sz="4" w:space="0" w:color="auto"/>
            </w:tcBorders>
          </w:tcPr>
          <w:p w14:paraId="15462513" w14:textId="77777777" w:rsidR="002852B4" w:rsidRPr="002852B4" w:rsidRDefault="002852B4" w:rsidP="00051B72">
            <w:pPr>
              <w:pStyle w:val="TAL"/>
              <w:keepNext w:val="0"/>
              <w:keepLines w:val="0"/>
              <w:widowControl w:val="0"/>
              <w:ind w:left="283"/>
              <w:rPr>
                <w:highlight w:val="yellow"/>
              </w:rPr>
            </w:pPr>
            <w:r w:rsidRPr="002852B4">
              <w:rPr>
                <w:highlight w:val="yellow"/>
              </w:rPr>
              <w:t>&gt;&gt;SRS Spatial Relation</w:t>
            </w:r>
          </w:p>
        </w:tc>
        <w:tc>
          <w:tcPr>
            <w:tcW w:w="1080" w:type="dxa"/>
            <w:tcBorders>
              <w:top w:val="single" w:sz="4" w:space="0" w:color="auto"/>
              <w:left w:val="single" w:sz="4" w:space="0" w:color="auto"/>
              <w:bottom w:val="single" w:sz="4" w:space="0" w:color="auto"/>
              <w:right w:val="single" w:sz="4" w:space="0" w:color="auto"/>
            </w:tcBorders>
          </w:tcPr>
          <w:p w14:paraId="3F08F849" w14:textId="77777777" w:rsidR="002852B4" w:rsidRDefault="002852B4" w:rsidP="00051B72">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5629CCB4" w14:textId="77777777" w:rsidR="002852B4" w:rsidRPr="00707B3F" w:rsidRDefault="002852B4" w:rsidP="00051B72">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C9EFA79" w14:textId="77777777" w:rsidR="002852B4" w:rsidRDefault="002852B4" w:rsidP="00051B72">
            <w:pPr>
              <w:pStyle w:val="TAL"/>
              <w:keepNext w:val="0"/>
              <w:keepLines w:val="0"/>
              <w:widowControl w:val="0"/>
              <w:rPr>
                <w:noProof/>
              </w:rPr>
            </w:pPr>
            <w:r>
              <w:rPr>
                <w:noProof/>
              </w:rPr>
              <w:t>Spatial Relation Information</w:t>
            </w:r>
          </w:p>
          <w:p w14:paraId="19FBA8B6" w14:textId="77777777" w:rsidR="002852B4" w:rsidRDefault="002852B4" w:rsidP="00051B72">
            <w:pPr>
              <w:pStyle w:val="TAL"/>
              <w:keepNext w:val="0"/>
              <w:keepLines w:val="0"/>
              <w:widowControl w:val="0"/>
              <w:rPr>
                <w:noProof/>
              </w:rPr>
            </w:pPr>
            <w:r>
              <w:rPr>
                <w:noProof/>
              </w:rPr>
              <w:t>9.2.34</w:t>
            </w:r>
          </w:p>
        </w:tc>
        <w:tc>
          <w:tcPr>
            <w:tcW w:w="1728" w:type="dxa"/>
            <w:tcBorders>
              <w:top w:val="single" w:sz="4" w:space="0" w:color="auto"/>
              <w:left w:val="single" w:sz="4" w:space="0" w:color="auto"/>
              <w:bottom w:val="single" w:sz="4" w:space="0" w:color="auto"/>
              <w:right w:val="single" w:sz="4" w:space="0" w:color="auto"/>
            </w:tcBorders>
          </w:tcPr>
          <w:p w14:paraId="6683FCCC" w14:textId="77777777" w:rsidR="002852B4" w:rsidRPr="00707B3F" w:rsidRDefault="002852B4" w:rsidP="00051B72">
            <w:pPr>
              <w:pStyle w:val="TAL"/>
              <w:keepNext w:val="0"/>
              <w:keepLines w:val="0"/>
              <w:widowControl w:val="0"/>
            </w:pPr>
            <w:r>
              <w:t xml:space="preserve">This IE is ignored if the </w:t>
            </w:r>
            <w:r w:rsidRPr="002852B4">
              <w:t>Spatial Relation Information per SRS Resource</w:t>
            </w:r>
            <w:r>
              <w:t xml:space="preserve"> IE is present</w:t>
            </w:r>
            <w:r w:rsidRPr="00FB305A">
              <w:t>.</w:t>
            </w:r>
          </w:p>
        </w:tc>
        <w:tc>
          <w:tcPr>
            <w:tcW w:w="1080" w:type="dxa"/>
            <w:tcBorders>
              <w:top w:val="single" w:sz="4" w:space="0" w:color="auto"/>
              <w:left w:val="single" w:sz="4" w:space="0" w:color="auto"/>
              <w:bottom w:val="single" w:sz="4" w:space="0" w:color="auto"/>
              <w:right w:val="single" w:sz="4" w:space="0" w:color="auto"/>
            </w:tcBorders>
          </w:tcPr>
          <w:p w14:paraId="7085FE2A" w14:textId="77777777" w:rsidR="002852B4" w:rsidRDefault="002852B4" w:rsidP="00051B72">
            <w:pPr>
              <w:pStyle w:val="TAC"/>
              <w:keepNext w:val="0"/>
              <w:keepLines w:val="0"/>
              <w:widowControl w:val="0"/>
              <w:rPr>
                <w:noProof/>
              </w:rPr>
            </w:pPr>
            <w:r w:rsidRPr="00E17648">
              <w:rPr>
                <w:noProof/>
              </w:rPr>
              <w:t>YES</w:t>
            </w:r>
          </w:p>
        </w:tc>
        <w:tc>
          <w:tcPr>
            <w:tcW w:w="1080" w:type="dxa"/>
            <w:tcBorders>
              <w:top w:val="single" w:sz="4" w:space="0" w:color="auto"/>
              <w:left w:val="single" w:sz="4" w:space="0" w:color="auto"/>
              <w:bottom w:val="single" w:sz="4" w:space="0" w:color="auto"/>
              <w:right w:val="single" w:sz="4" w:space="0" w:color="auto"/>
            </w:tcBorders>
          </w:tcPr>
          <w:p w14:paraId="5F748C37" w14:textId="77777777" w:rsidR="002852B4" w:rsidRDefault="002852B4" w:rsidP="00051B72">
            <w:pPr>
              <w:pStyle w:val="TAC"/>
              <w:keepNext w:val="0"/>
              <w:keepLines w:val="0"/>
              <w:widowControl w:val="0"/>
              <w:rPr>
                <w:noProof/>
              </w:rPr>
            </w:pPr>
            <w:r w:rsidRPr="00E17648">
              <w:rPr>
                <w:noProof/>
              </w:rPr>
              <w:t>ignore</w:t>
            </w:r>
          </w:p>
        </w:tc>
      </w:tr>
      <w:tr w:rsidR="002852B4" w:rsidRPr="00707B3F" w14:paraId="693F47AE" w14:textId="77777777" w:rsidTr="002852B4">
        <w:tc>
          <w:tcPr>
            <w:tcW w:w="2160" w:type="dxa"/>
            <w:tcBorders>
              <w:top w:val="single" w:sz="4" w:space="0" w:color="auto"/>
              <w:left w:val="single" w:sz="4" w:space="0" w:color="auto"/>
              <w:bottom w:val="single" w:sz="4" w:space="0" w:color="auto"/>
              <w:right w:val="single" w:sz="4" w:space="0" w:color="auto"/>
            </w:tcBorders>
          </w:tcPr>
          <w:p w14:paraId="058ACC0D" w14:textId="77777777" w:rsidR="002852B4" w:rsidRPr="002852B4" w:rsidRDefault="002852B4" w:rsidP="00051B72">
            <w:pPr>
              <w:pStyle w:val="TAL"/>
              <w:keepNext w:val="0"/>
              <w:keepLines w:val="0"/>
              <w:widowControl w:val="0"/>
              <w:ind w:left="283"/>
              <w:rPr>
                <w:highlight w:val="yellow"/>
              </w:rPr>
            </w:pPr>
            <w:r w:rsidRPr="002852B4">
              <w:rPr>
                <w:highlight w:val="yellow"/>
              </w:rPr>
              <w:t>&gt;&gt;Spatial Relation Information per SRS Resource</w:t>
            </w:r>
          </w:p>
        </w:tc>
        <w:tc>
          <w:tcPr>
            <w:tcW w:w="1080" w:type="dxa"/>
            <w:tcBorders>
              <w:top w:val="single" w:sz="4" w:space="0" w:color="auto"/>
              <w:left w:val="single" w:sz="4" w:space="0" w:color="auto"/>
              <w:bottom w:val="single" w:sz="4" w:space="0" w:color="auto"/>
              <w:right w:val="single" w:sz="4" w:space="0" w:color="auto"/>
            </w:tcBorders>
          </w:tcPr>
          <w:p w14:paraId="38C2BE9A" w14:textId="77777777" w:rsidR="002852B4" w:rsidRDefault="002852B4" w:rsidP="00051B72">
            <w:pPr>
              <w:pStyle w:val="TAL"/>
              <w:keepNext w:val="0"/>
              <w:keepLines w:val="0"/>
              <w:widowControl w:val="0"/>
              <w:rPr>
                <w:noProof/>
              </w:rPr>
            </w:pPr>
            <w:r>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2216F669" w14:textId="77777777" w:rsidR="002852B4" w:rsidRPr="00707B3F" w:rsidRDefault="002852B4" w:rsidP="00051B72">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5F7D32A" w14:textId="77777777" w:rsidR="002852B4" w:rsidRDefault="002852B4" w:rsidP="00051B72">
            <w:pPr>
              <w:pStyle w:val="TAL"/>
              <w:keepNext w:val="0"/>
              <w:keepLines w:val="0"/>
              <w:widowControl w:val="0"/>
              <w:rPr>
                <w:noProof/>
              </w:rPr>
            </w:pPr>
            <w:r>
              <w:rPr>
                <w:rFonts w:hint="eastAsia"/>
                <w:noProof/>
              </w:rPr>
              <w:t>9</w:t>
            </w:r>
            <w:r>
              <w:rPr>
                <w:noProof/>
              </w:rPr>
              <w:t>.2.60</w:t>
            </w:r>
          </w:p>
        </w:tc>
        <w:tc>
          <w:tcPr>
            <w:tcW w:w="1728" w:type="dxa"/>
            <w:tcBorders>
              <w:top w:val="single" w:sz="4" w:space="0" w:color="auto"/>
              <w:left w:val="single" w:sz="4" w:space="0" w:color="auto"/>
              <w:bottom w:val="single" w:sz="4" w:space="0" w:color="auto"/>
              <w:right w:val="single" w:sz="4" w:space="0" w:color="auto"/>
            </w:tcBorders>
          </w:tcPr>
          <w:p w14:paraId="6F6CD4DC" w14:textId="77777777" w:rsidR="002852B4" w:rsidRDefault="002852B4" w:rsidP="00051B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EFDA0" w14:textId="77777777" w:rsidR="002852B4" w:rsidRPr="00E17648" w:rsidRDefault="002852B4" w:rsidP="00051B72">
            <w:pPr>
              <w:pStyle w:val="TAC"/>
              <w:keepNext w:val="0"/>
              <w:keepLines w:val="0"/>
              <w:widowControl w:val="0"/>
              <w:rPr>
                <w:noProof/>
              </w:rPr>
            </w:pPr>
            <w:r w:rsidRPr="00E17648">
              <w:rPr>
                <w:noProof/>
              </w:rPr>
              <w:t>YES</w:t>
            </w:r>
          </w:p>
        </w:tc>
        <w:tc>
          <w:tcPr>
            <w:tcW w:w="1080" w:type="dxa"/>
            <w:tcBorders>
              <w:top w:val="single" w:sz="4" w:space="0" w:color="auto"/>
              <w:left w:val="single" w:sz="4" w:space="0" w:color="auto"/>
              <w:bottom w:val="single" w:sz="4" w:space="0" w:color="auto"/>
              <w:right w:val="single" w:sz="4" w:space="0" w:color="auto"/>
            </w:tcBorders>
          </w:tcPr>
          <w:p w14:paraId="4EC4A6C9" w14:textId="77777777" w:rsidR="002852B4" w:rsidRPr="00E17648" w:rsidRDefault="002852B4" w:rsidP="00051B72">
            <w:pPr>
              <w:pStyle w:val="TAC"/>
              <w:keepNext w:val="0"/>
              <w:keepLines w:val="0"/>
              <w:widowControl w:val="0"/>
              <w:rPr>
                <w:noProof/>
              </w:rPr>
            </w:pPr>
            <w:r w:rsidRPr="00E17648">
              <w:rPr>
                <w:noProof/>
              </w:rPr>
              <w:t>ignore</w:t>
            </w:r>
          </w:p>
        </w:tc>
      </w:tr>
    </w:tbl>
    <w:p w14:paraId="1D6F700B" w14:textId="77777777" w:rsidR="00B21447" w:rsidRDefault="00B21447" w:rsidP="00040508">
      <w:pPr>
        <w:rPr>
          <w:rFonts w:eastAsiaTheme="minorEastAsia"/>
          <w:lang w:eastAsia="zh-CN"/>
        </w:rPr>
      </w:pPr>
    </w:p>
    <w:p w14:paraId="572A2651" w14:textId="1A9B8C10" w:rsidR="00EE6505" w:rsidRDefault="00EE6505" w:rsidP="00B14121">
      <w:pPr>
        <w:rPr>
          <w:rFonts w:eastAsiaTheme="minorEastAsia"/>
          <w:lang w:eastAsia="zh-CN"/>
        </w:rPr>
      </w:pPr>
      <w:r>
        <w:rPr>
          <w:rFonts w:eastAsiaTheme="minorEastAsia" w:hint="eastAsia"/>
          <w:lang w:eastAsia="zh-CN"/>
        </w:rPr>
        <w:lastRenderedPageBreak/>
        <w:t>I</w:t>
      </w:r>
      <w:r>
        <w:rPr>
          <w:rFonts w:eastAsiaTheme="minorEastAsia"/>
          <w:lang w:eastAsia="zh-CN"/>
        </w:rPr>
        <w:t>n addition, for SP SRS deactivation over NRPPa, the LMF is also able to trigger UE-associated Positioning Deactivation procedure to deactivate ONE SRS Resource Set</w:t>
      </w:r>
      <w:r w:rsidR="002852B4">
        <w:rPr>
          <w:rFonts w:eastAsiaTheme="minorEastAsia"/>
          <w:lang w:eastAsia="zh-CN"/>
        </w:rPr>
        <w:t xml:space="preserve"> or Release ALL</w:t>
      </w:r>
      <w:r>
        <w:rPr>
          <w:rFonts w:eastAsiaTheme="minorEastAsia"/>
          <w:lang w:eastAsia="zh-CN"/>
        </w:rPr>
        <w:t xml:space="preserve"> as follows,</w:t>
      </w:r>
    </w:p>
    <w:p w14:paraId="070CE6D8" w14:textId="77777777" w:rsidR="00DF5829" w:rsidRPr="00707B3F" w:rsidRDefault="00DF5829" w:rsidP="00DF5829">
      <w:pPr>
        <w:pStyle w:val="4"/>
        <w:widowControl w:val="0"/>
        <w:spacing w:after="240"/>
        <w:rPr>
          <w:noProof/>
        </w:rPr>
      </w:pPr>
      <w:bookmarkStart w:id="14" w:name="_Toc51776004"/>
      <w:bookmarkStart w:id="15" w:name="_Toc56773026"/>
      <w:bookmarkStart w:id="16" w:name="_Toc64447655"/>
      <w:bookmarkStart w:id="17" w:name="_Toc74152311"/>
      <w:bookmarkStart w:id="18" w:name="_Toc88654164"/>
      <w:bookmarkStart w:id="19" w:name="_Toc99056226"/>
      <w:bookmarkStart w:id="20" w:name="_Toc99959159"/>
      <w:bookmarkStart w:id="21" w:name="_Toc105612345"/>
      <w:bookmarkStart w:id="22" w:name="_Toc106109561"/>
      <w:bookmarkStart w:id="23" w:name="_Toc112766453"/>
      <w:bookmarkStart w:id="24" w:name="_Toc113379369"/>
      <w:bookmarkStart w:id="25" w:name="_Toc120091922"/>
      <w:bookmarkStart w:id="26" w:name="_Toc192842866"/>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4"/>
      <w:bookmarkEnd w:id="15"/>
      <w:bookmarkEnd w:id="16"/>
      <w:bookmarkEnd w:id="17"/>
      <w:bookmarkEnd w:id="18"/>
      <w:bookmarkEnd w:id="19"/>
      <w:bookmarkEnd w:id="20"/>
      <w:bookmarkEnd w:id="21"/>
      <w:bookmarkEnd w:id="22"/>
      <w:bookmarkEnd w:id="23"/>
      <w:bookmarkEnd w:id="24"/>
      <w:bookmarkEnd w:id="25"/>
      <w:bookmarkEnd w:id="26"/>
    </w:p>
    <w:p w14:paraId="150091C9" w14:textId="77777777" w:rsidR="00DF5829" w:rsidRPr="00707B3F" w:rsidRDefault="00DF5829" w:rsidP="00DF5829">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51E59107" w14:textId="77777777" w:rsidR="00DF5829" w:rsidRPr="00707B3F" w:rsidRDefault="00DF5829" w:rsidP="00DF5829">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F5829" w:rsidRPr="00707B3F" w14:paraId="3798160B" w14:textId="77777777" w:rsidTr="00A65EC6">
        <w:trPr>
          <w:tblHeader/>
        </w:trPr>
        <w:tc>
          <w:tcPr>
            <w:tcW w:w="2161" w:type="dxa"/>
          </w:tcPr>
          <w:p w14:paraId="6EF99E8B" w14:textId="77777777" w:rsidR="00DF5829" w:rsidRPr="00707B3F" w:rsidRDefault="00DF5829" w:rsidP="00A65EC6">
            <w:pPr>
              <w:pStyle w:val="TAH"/>
              <w:keepNext w:val="0"/>
              <w:keepLines w:val="0"/>
              <w:widowControl w:val="0"/>
              <w:rPr>
                <w:noProof/>
              </w:rPr>
            </w:pPr>
            <w:r w:rsidRPr="00707B3F">
              <w:rPr>
                <w:noProof/>
              </w:rPr>
              <w:t>IE/Group Name</w:t>
            </w:r>
          </w:p>
        </w:tc>
        <w:tc>
          <w:tcPr>
            <w:tcW w:w="1080" w:type="dxa"/>
          </w:tcPr>
          <w:p w14:paraId="79443500" w14:textId="77777777" w:rsidR="00DF5829" w:rsidRPr="00707B3F" w:rsidRDefault="00DF5829" w:rsidP="00A65EC6">
            <w:pPr>
              <w:pStyle w:val="TAH"/>
              <w:keepNext w:val="0"/>
              <w:keepLines w:val="0"/>
              <w:widowControl w:val="0"/>
              <w:rPr>
                <w:noProof/>
              </w:rPr>
            </w:pPr>
            <w:r w:rsidRPr="00707B3F">
              <w:rPr>
                <w:noProof/>
              </w:rPr>
              <w:t>Presence</w:t>
            </w:r>
          </w:p>
        </w:tc>
        <w:tc>
          <w:tcPr>
            <w:tcW w:w="1080" w:type="dxa"/>
          </w:tcPr>
          <w:p w14:paraId="48B2409A" w14:textId="77777777" w:rsidR="00DF5829" w:rsidRPr="00707B3F" w:rsidRDefault="00DF5829" w:rsidP="00A65EC6">
            <w:pPr>
              <w:pStyle w:val="TAH"/>
              <w:keepNext w:val="0"/>
              <w:keepLines w:val="0"/>
              <w:widowControl w:val="0"/>
              <w:rPr>
                <w:noProof/>
              </w:rPr>
            </w:pPr>
            <w:r w:rsidRPr="00707B3F">
              <w:rPr>
                <w:noProof/>
              </w:rPr>
              <w:t>Range</w:t>
            </w:r>
          </w:p>
        </w:tc>
        <w:tc>
          <w:tcPr>
            <w:tcW w:w="1512" w:type="dxa"/>
          </w:tcPr>
          <w:p w14:paraId="79653AAB" w14:textId="77777777" w:rsidR="00DF5829" w:rsidRPr="00707B3F" w:rsidRDefault="00DF5829" w:rsidP="00A65EC6">
            <w:pPr>
              <w:pStyle w:val="TAH"/>
              <w:keepNext w:val="0"/>
              <w:keepLines w:val="0"/>
              <w:widowControl w:val="0"/>
              <w:rPr>
                <w:noProof/>
              </w:rPr>
            </w:pPr>
            <w:r w:rsidRPr="00707B3F">
              <w:rPr>
                <w:noProof/>
              </w:rPr>
              <w:t>IE type and reference</w:t>
            </w:r>
          </w:p>
        </w:tc>
        <w:tc>
          <w:tcPr>
            <w:tcW w:w="1728" w:type="dxa"/>
          </w:tcPr>
          <w:p w14:paraId="3B88B373" w14:textId="77777777" w:rsidR="00DF5829" w:rsidRPr="00707B3F" w:rsidRDefault="00DF5829" w:rsidP="00A65EC6">
            <w:pPr>
              <w:pStyle w:val="TAH"/>
              <w:keepNext w:val="0"/>
              <w:keepLines w:val="0"/>
              <w:widowControl w:val="0"/>
              <w:rPr>
                <w:noProof/>
              </w:rPr>
            </w:pPr>
            <w:r w:rsidRPr="00707B3F">
              <w:rPr>
                <w:noProof/>
              </w:rPr>
              <w:t>Semantics description</w:t>
            </w:r>
          </w:p>
        </w:tc>
        <w:tc>
          <w:tcPr>
            <w:tcW w:w="1080" w:type="dxa"/>
          </w:tcPr>
          <w:p w14:paraId="06590A0A" w14:textId="77777777" w:rsidR="00DF5829" w:rsidRPr="00707B3F" w:rsidRDefault="00DF5829" w:rsidP="00A65EC6">
            <w:pPr>
              <w:pStyle w:val="TAH"/>
              <w:keepNext w:val="0"/>
              <w:keepLines w:val="0"/>
              <w:widowControl w:val="0"/>
              <w:rPr>
                <w:b w:val="0"/>
                <w:noProof/>
              </w:rPr>
            </w:pPr>
            <w:r w:rsidRPr="00707B3F">
              <w:rPr>
                <w:noProof/>
              </w:rPr>
              <w:t>Criticality</w:t>
            </w:r>
          </w:p>
        </w:tc>
        <w:tc>
          <w:tcPr>
            <w:tcW w:w="1080" w:type="dxa"/>
          </w:tcPr>
          <w:p w14:paraId="20E2CB25" w14:textId="77777777" w:rsidR="00DF5829" w:rsidRPr="00707B3F" w:rsidRDefault="00DF5829" w:rsidP="00A65EC6">
            <w:pPr>
              <w:pStyle w:val="TAH"/>
              <w:keepNext w:val="0"/>
              <w:keepLines w:val="0"/>
              <w:widowControl w:val="0"/>
              <w:rPr>
                <w:b w:val="0"/>
                <w:noProof/>
              </w:rPr>
            </w:pPr>
            <w:r w:rsidRPr="00707B3F">
              <w:rPr>
                <w:noProof/>
              </w:rPr>
              <w:t>Assigned Criticality</w:t>
            </w:r>
          </w:p>
        </w:tc>
      </w:tr>
      <w:tr w:rsidR="00DF5829" w:rsidRPr="00707B3F" w14:paraId="10AD76DC" w14:textId="77777777" w:rsidTr="00A65EC6">
        <w:tc>
          <w:tcPr>
            <w:tcW w:w="2161" w:type="dxa"/>
          </w:tcPr>
          <w:p w14:paraId="60928866" w14:textId="77777777" w:rsidR="00DF5829" w:rsidRPr="00707B3F" w:rsidRDefault="00DF5829" w:rsidP="00A65EC6">
            <w:pPr>
              <w:pStyle w:val="TAL"/>
              <w:keepNext w:val="0"/>
              <w:keepLines w:val="0"/>
              <w:widowControl w:val="0"/>
              <w:rPr>
                <w:noProof/>
              </w:rPr>
            </w:pPr>
            <w:r w:rsidRPr="00707B3F">
              <w:rPr>
                <w:noProof/>
              </w:rPr>
              <w:t>Message Type</w:t>
            </w:r>
          </w:p>
        </w:tc>
        <w:tc>
          <w:tcPr>
            <w:tcW w:w="1080" w:type="dxa"/>
          </w:tcPr>
          <w:p w14:paraId="70879A2D" w14:textId="77777777" w:rsidR="00DF5829" w:rsidRPr="00707B3F" w:rsidRDefault="00DF5829" w:rsidP="00A65EC6">
            <w:pPr>
              <w:pStyle w:val="TAL"/>
              <w:keepNext w:val="0"/>
              <w:keepLines w:val="0"/>
              <w:widowControl w:val="0"/>
              <w:rPr>
                <w:noProof/>
              </w:rPr>
            </w:pPr>
            <w:r w:rsidRPr="00707B3F">
              <w:rPr>
                <w:noProof/>
              </w:rPr>
              <w:t>M</w:t>
            </w:r>
          </w:p>
        </w:tc>
        <w:tc>
          <w:tcPr>
            <w:tcW w:w="1080" w:type="dxa"/>
          </w:tcPr>
          <w:p w14:paraId="1D32AA7C" w14:textId="77777777" w:rsidR="00DF5829" w:rsidRPr="00707B3F" w:rsidRDefault="00DF5829" w:rsidP="00A65EC6">
            <w:pPr>
              <w:pStyle w:val="TAL"/>
              <w:keepNext w:val="0"/>
              <w:keepLines w:val="0"/>
              <w:widowControl w:val="0"/>
              <w:rPr>
                <w:noProof/>
              </w:rPr>
            </w:pPr>
          </w:p>
        </w:tc>
        <w:tc>
          <w:tcPr>
            <w:tcW w:w="1512" w:type="dxa"/>
          </w:tcPr>
          <w:p w14:paraId="3BC30D85" w14:textId="77777777" w:rsidR="00DF5829" w:rsidRPr="00707B3F" w:rsidRDefault="00DF5829" w:rsidP="00A65EC6">
            <w:pPr>
              <w:pStyle w:val="TAL"/>
              <w:keepNext w:val="0"/>
              <w:keepLines w:val="0"/>
              <w:widowControl w:val="0"/>
              <w:rPr>
                <w:noProof/>
              </w:rPr>
            </w:pPr>
            <w:r w:rsidRPr="00707B3F">
              <w:rPr>
                <w:noProof/>
              </w:rPr>
              <w:t>9.2.3</w:t>
            </w:r>
          </w:p>
        </w:tc>
        <w:tc>
          <w:tcPr>
            <w:tcW w:w="1728" w:type="dxa"/>
          </w:tcPr>
          <w:p w14:paraId="44EA832E" w14:textId="77777777" w:rsidR="00DF5829" w:rsidRPr="00707B3F" w:rsidRDefault="00DF5829" w:rsidP="00A65EC6">
            <w:pPr>
              <w:pStyle w:val="TAL"/>
              <w:keepNext w:val="0"/>
              <w:keepLines w:val="0"/>
              <w:widowControl w:val="0"/>
              <w:rPr>
                <w:noProof/>
              </w:rPr>
            </w:pPr>
          </w:p>
        </w:tc>
        <w:tc>
          <w:tcPr>
            <w:tcW w:w="1080" w:type="dxa"/>
          </w:tcPr>
          <w:p w14:paraId="73B749B5" w14:textId="77777777" w:rsidR="00DF5829" w:rsidRPr="00707B3F" w:rsidRDefault="00DF5829" w:rsidP="00A65EC6">
            <w:pPr>
              <w:pStyle w:val="TAC"/>
              <w:keepNext w:val="0"/>
              <w:keepLines w:val="0"/>
              <w:widowControl w:val="0"/>
              <w:rPr>
                <w:noProof/>
              </w:rPr>
            </w:pPr>
            <w:r w:rsidRPr="00707B3F">
              <w:rPr>
                <w:noProof/>
              </w:rPr>
              <w:t>YES</w:t>
            </w:r>
          </w:p>
        </w:tc>
        <w:tc>
          <w:tcPr>
            <w:tcW w:w="1080" w:type="dxa"/>
          </w:tcPr>
          <w:p w14:paraId="5993A854" w14:textId="77777777" w:rsidR="00DF5829" w:rsidRPr="00707B3F" w:rsidRDefault="00DF5829" w:rsidP="00A65EC6">
            <w:pPr>
              <w:pStyle w:val="TAC"/>
              <w:keepNext w:val="0"/>
              <w:keepLines w:val="0"/>
              <w:widowControl w:val="0"/>
              <w:rPr>
                <w:noProof/>
              </w:rPr>
            </w:pPr>
            <w:r>
              <w:rPr>
                <w:noProof/>
              </w:rPr>
              <w:t>ignore</w:t>
            </w:r>
          </w:p>
        </w:tc>
      </w:tr>
      <w:tr w:rsidR="00DF5829" w:rsidRPr="00707B3F" w14:paraId="3E142992" w14:textId="77777777" w:rsidTr="00A65EC6">
        <w:tc>
          <w:tcPr>
            <w:tcW w:w="2161" w:type="dxa"/>
          </w:tcPr>
          <w:p w14:paraId="69B58F51" w14:textId="77777777" w:rsidR="00DF5829" w:rsidRPr="00707B3F" w:rsidRDefault="00DF5829" w:rsidP="00A65EC6">
            <w:pPr>
              <w:pStyle w:val="TAL"/>
              <w:keepNext w:val="0"/>
              <w:keepLines w:val="0"/>
              <w:widowControl w:val="0"/>
              <w:rPr>
                <w:noProof/>
              </w:rPr>
            </w:pPr>
            <w:r w:rsidRPr="00707B3F">
              <w:rPr>
                <w:noProof/>
              </w:rPr>
              <w:t>NRPPa Transaction ID</w:t>
            </w:r>
          </w:p>
        </w:tc>
        <w:tc>
          <w:tcPr>
            <w:tcW w:w="1080" w:type="dxa"/>
          </w:tcPr>
          <w:p w14:paraId="7547F582" w14:textId="77777777" w:rsidR="00DF5829" w:rsidRPr="00707B3F" w:rsidRDefault="00DF5829" w:rsidP="00A65EC6">
            <w:pPr>
              <w:pStyle w:val="TAL"/>
              <w:keepNext w:val="0"/>
              <w:keepLines w:val="0"/>
              <w:widowControl w:val="0"/>
              <w:rPr>
                <w:noProof/>
              </w:rPr>
            </w:pPr>
            <w:r w:rsidRPr="00707B3F">
              <w:rPr>
                <w:noProof/>
              </w:rPr>
              <w:t>M</w:t>
            </w:r>
          </w:p>
        </w:tc>
        <w:tc>
          <w:tcPr>
            <w:tcW w:w="1080" w:type="dxa"/>
          </w:tcPr>
          <w:p w14:paraId="64A26952" w14:textId="77777777" w:rsidR="00DF5829" w:rsidRPr="00707B3F" w:rsidRDefault="00DF5829" w:rsidP="00A65EC6">
            <w:pPr>
              <w:pStyle w:val="TAL"/>
              <w:keepNext w:val="0"/>
              <w:keepLines w:val="0"/>
              <w:widowControl w:val="0"/>
              <w:rPr>
                <w:noProof/>
              </w:rPr>
            </w:pPr>
          </w:p>
        </w:tc>
        <w:tc>
          <w:tcPr>
            <w:tcW w:w="1512" w:type="dxa"/>
          </w:tcPr>
          <w:p w14:paraId="45AF5A9C" w14:textId="77777777" w:rsidR="00DF5829" w:rsidRPr="00707B3F" w:rsidRDefault="00DF5829" w:rsidP="00A65EC6">
            <w:pPr>
              <w:pStyle w:val="TAL"/>
              <w:keepNext w:val="0"/>
              <w:keepLines w:val="0"/>
              <w:widowControl w:val="0"/>
              <w:rPr>
                <w:noProof/>
              </w:rPr>
            </w:pPr>
            <w:r w:rsidRPr="00707B3F">
              <w:rPr>
                <w:noProof/>
              </w:rPr>
              <w:t>9.2.4</w:t>
            </w:r>
          </w:p>
        </w:tc>
        <w:tc>
          <w:tcPr>
            <w:tcW w:w="1728" w:type="dxa"/>
          </w:tcPr>
          <w:p w14:paraId="7333FB1E" w14:textId="77777777" w:rsidR="00DF5829" w:rsidRPr="00707B3F" w:rsidRDefault="00DF5829" w:rsidP="00A65EC6">
            <w:pPr>
              <w:pStyle w:val="TAL"/>
              <w:keepNext w:val="0"/>
              <w:keepLines w:val="0"/>
              <w:widowControl w:val="0"/>
              <w:rPr>
                <w:noProof/>
              </w:rPr>
            </w:pPr>
          </w:p>
        </w:tc>
        <w:tc>
          <w:tcPr>
            <w:tcW w:w="1080" w:type="dxa"/>
          </w:tcPr>
          <w:p w14:paraId="2C35B60B" w14:textId="77777777" w:rsidR="00DF5829" w:rsidRPr="00707B3F" w:rsidRDefault="00DF5829" w:rsidP="00A65EC6">
            <w:pPr>
              <w:pStyle w:val="TAC"/>
              <w:keepNext w:val="0"/>
              <w:keepLines w:val="0"/>
              <w:widowControl w:val="0"/>
              <w:rPr>
                <w:noProof/>
              </w:rPr>
            </w:pPr>
            <w:r w:rsidRPr="00E17648">
              <w:rPr>
                <w:noProof/>
              </w:rPr>
              <w:t>-</w:t>
            </w:r>
          </w:p>
        </w:tc>
        <w:tc>
          <w:tcPr>
            <w:tcW w:w="1080" w:type="dxa"/>
          </w:tcPr>
          <w:p w14:paraId="23959F7C" w14:textId="77777777" w:rsidR="00DF5829" w:rsidRPr="00707B3F" w:rsidRDefault="00DF5829" w:rsidP="00A65EC6">
            <w:pPr>
              <w:pStyle w:val="TAC"/>
              <w:keepNext w:val="0"/>
              <w:keepLines w:val="0"/>
              <w:widowControl w:val="0"/>
              <w:rPr>
                <w:noProof/>
              </w:rPr>
            </w:pPr>
          </w:p>
        </w:tc>
      </w:tr>
      <w:tr w:rsidR="00DF5829" w:rsidRPr="00AA6828" w14:paraId="477908A0" w14:textId="77777777" w:rsidTr="00A65EC6">
        <w:tc>
          <w:tcPr>
            <w:tcW w:w="2161" w:type="dxa"/>
            <w:tcBorders>
              <w:top w:val="single" w:sz="4" w:space="0" w:color="auto"/>
              <w:left w:val="single" w:sz="4" w:space="0" w:color="auto"/>
              <w:bottom w:val="single" w:sz="4" w:space="0" w:color="auto"/>
              <w:right w:val="single" w:sz="4" w:space="0" w:color="auto"/>
            </w:tcBorders>
          </w:tcPr>
          <w:p w14:paraId="268B917E" w14:textId="77777777" w:rsidR="00DF5829" w:rsidRPr="00AA6828" w:rsidRDefault="00DF5829" w:rsidP="00A65EC6">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5359653D" w14:textId="77777777" w:rsidR="00DF5829" w:rsidRPr="00AA6828" w:rsidRDefault="00DF5829" w:rsidP="00A65EC6">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278DC687" w14:textId="77777777"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505FC11" w14:textId="77777777" w:rsidR="00DF5829" w:rsidRPr="00AA6828" w:rsidRDefault="00DF5829" w:rsidP="00A65EC6">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1A3D58B" w14:textId="77777777"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440646" w14:textId="77777777" w:rsidR="00DF5829" w:rsidRPr="00AA6828" w:rsidRDefault="00DF5829" w:rsidP="00A65EC6">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DB1578F" w14:textId="77777777" w:rsidR="00DF5829" w:rsidRPr="00AA6828" w:rsidRDefault="00DF5829" w:rsidP="00A65EC6">
            <w:pPr>
              <w:pStyle w:val="TAC"/>
              <w:keepNext w:val="0"/>
              <w:keepLines w:val="0"/>
              <w:widowControl w:val="0"/>
              <w:rPr>
                <w:noProof/>
              </w:rPr>
            </w:pPr>
            <w:r>
              <w:rPr>
                <w:noProof/>
              </w:rPr>
              <w:t>i</w:t>
            </w:r>
            <w:r w:rsidRPr="00AA6828">
              <w:rPr>
                <w:noProof/>
              </w:rPr>
              <w:t>gnore</w:t>
            </w:r>
          </w:p>
        </w:tc>
      </w:tr>
      <w:tr w:rsidR="00DF5829" w:rsidRPr="00AA6828" w14:paraId="3DE72571" w14:textId="77777777" w:rsidTr="00A65EC6">
        <w:tc>
          <w:tcPr>
            <w:tcW w:w="2161" w:type="dxa"/>
            <w:tcBorders>
              <w:top w:val="single" w:sz="4" w:space="0" w:color="auto"/>
              <w:left w:val="single" w:sz="4" w:space="0" w:color="auto"/>
              <w:bottom w:val="single" w:sz="4" w:space="0" w:color="auto"/>
              <w:right w:val="single" w:sz="4" w:space="0" w:color="auto"/>
            </w:tcBorders>
          </w:tcPr>
          <w:p w14:paraId="094CCFC0" w14:textId="77777777" w:rsidR="00DF5829" w:rsidRPr="00DF5829" w:rsidRDefault="00DF5829" w:rsidP="00A65EC6">
            <w:pPr>
              <w:pStyle w:val="TAL"/>
              <w:keepNext w:val="0"/>
              <w:keepLines w:val="0"/>
              <w:widowControl w:val="0"/>
              <w:ind w:left="142"/>
              <w:rPr>
                <w:bCs/>
                <w:i/>
                <w:iCs/>
                <w:noProof/>
                <w:highlight w:val="yellow"/>
              </w:rPr>
            </w:pPr>
            <w:r w:rsidRPr="00DF5829">
              <w:rPr>
                <w:i/>
                <w:iCs/>
                <w:noProof/>
                <w:highlight w:val="yellow"/>
              </w:rPr>
              <w:t>&gt;Deactivate SRS Resource Set</w:t>
            </w:r>
          </w:p>
        </w:tc>
        <w:tc>
          <w:tcPr>
            <w:tcW w:w="1080" w:type="dxa"/>
            <w:tcBorders>
              <w:top w:val="single" w:sz="4" w:space="0" w:color="auto"/>
              <w:left w:val="single" w:sz="4" w:space="0" w:color="auto"/>
              <w:bottom w:val="single" w:sz="4" w:space="0" w:color="auto"/>
              <w:right w:val="single" w:sz="4" w:space="0" w:color="auto"/>
            </w:tcBorders>
          </w:tcPr>
          <w:p w14:paraId="62CAA242" w14:textId="77777777"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2BFAFF2" w14:textId="77777777"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ECD94F4" w14:textId="77777777" w:rsidR="00DF5829" w:rsidRPr="00AA6828" w:rsidRDefault="00DF5829" w:rsidP="00A65EC6">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D83DC5" w14:textId="77777777"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5C65BF8" w14:textId="77777777" w:rsidR="00DF5829" w:rsidRPr="00AA6828" w:rsidRDefault="00DF5829" w:rsidP="00A65EC6">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5C33C24" w14:textId="77777777" w:rsidR="00DF5829" w:rsidRPr="00AA6828" w:rsidRDefault="00DF5829" w:rsidP="00A65EC6">
            <w:pPr>
              <w:pStyle w:val="TAC"/>
              <w:keepNext w:val="0"/>
              <w:keepLines w:val="0"/>
              <w:widowControl w:val="0"/>
              <w:rPr>
                <w:noProof/>
              </w:rPr>
            </w:pPr>
          </w:p>
        </w:tc>
      </w:tr>
      <w:tr w:rsidR="00DF5829" w:rsidRPr="00AA6828" w14:paraId="3EB7AEA6" w14:textId="77777777" w:rsidTr="00A65EC6">
        <w:tc>
          <w:tcPr>
            <w:tcW w:w="2161" w:type="dxa"/>
            <w:tcBorders>
              <w:top w:val="single" w:sz="4" w:space="0" w:color="auto"/>
              <w:left w:val="single" w:sz="4" w:space="0" w:color="auto"/>
              <w:bottom w:val="single" w:sz="4" w:space="0" w:color="auto"/>
              <w:right w:val="single" w:sz="4" w:space="0" w:color="auto"/>
            </w:tcBorders>
          </w:tcPr>
          <w:p w14:paraId="67943D42" w14:textId="77777777" w:rsidR="00DF5829" w:rsidRPr="00DF5829" w:rsidRDefault="00DF5829" w:rsidP="00A65EC6">
            <w:pPr>
              <w:pStyle w:val="TAL"/>
              <w:keepNext w:val="0"/>
              <w:keepLines w:val="0"/>
              <w:widowControl w:val="0"/>
              <w:ind w:left="283"/>
              <w:rPr>
                <w:noProof/>
                <w:highlight w:val="yellow"/>
              </w:rPr>
            </w:pPr>
            <w:r w:rsidRPr="00DF5829">
              <w:rPr>
                <w:noProof/>
                <w:highlight w:val="yellow"/>
              </w:rPr>
              <w:t>&gt;&gt;SRS Resource Set ID</w:t>
            </w:r>
          </w:p>
        </w:tc>
        <w:tc>
          <w:tcPr>
            <w:tcW w:w="1080" w:type="dxa"/>
            <w:tcBorders>
              <w:top w:val="single" w:sz="4" w:space="0" w:color="auto"/>
              <w:left w:val="single" w:sz="4" w:space="0" w:color="auto"/>
              <w:bottom w:val="single" w:sz="4" w:space="0" w:color="auto"/>
              <w:right w:val="single" w:sz="4" w:space="0" w:color="auto"/>
            </w:tcBorders>
          </w:tcPr>
          <w:p w14:paraId="3CFF0BAE" w14:textId="77777777" w:rsidR="00DF5829" w:rsidRPr="00AA6828" w:rsidRDefault="00DF5829" w:rsidP="00A65EC6">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1F6FF1F9" w14:textId="77777777" w:rsidR="00DF5829" w:rsidRPr="00AA6828" w:rsidRDefault="00DF5829" w:rsidP="00A65EC6">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A2962E" w14:textId="77777777" w:rsidR="00DF5829" w:rsidRPr="00AA6828" w:rsidRDefault="00DF5829" w:rsidP="00A65EC6">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0C682972" w14:textId="77777777" w:rsidR="00DF5829" w:rsidRPr="00AA6828" w:rsidRDefault="00DF5829" w:rsidP="00A65EC6">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30ABFE0" w14:textId="77777777" w:rsidR="00DF5829" w:rsidRPr="00AA6828" w:rsidRDefault="00DF5829" w:rsidP="00A65EC6">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1E6FB677" w14:textId="77777777" w:rsidR="00DF5829" w:rsidRPr="00AA6828" w:rsidRDefault="00DF5829" w:rsidP="00A65EC6">
            <w:pPr>
              <w:pStyle w:val="TAC"/>
              <w:keepNext w:val="0"/>
              <w:keepLines w:val="0"/>
              <w:widowControl w:val="0"/>
              <w:rPr>
                <w:noProof/>
              </w:rPr>
            </w:pPr>
          </w:p>
        </w:tc>
      </w:tr>
      <w:tr w:rsidR="002852B4" w:rsidRPr="00AA6828" w14:paraId="5C316F4D" w14:textId="77777777" w:rsidTr="002852B4">
        <w:tc>
          <w:tcPr>
            <w:tcW w:w="2161" w:type="dxa"/>
            <w:tcBorders>
              <w:top w:val="single" w:sz="4" w:space="0" w:color="auto"/>
              <w:left w:val="single" w:sz="4" w:space="0" w:color="auto"/>
              <w:bottom w:val="single" w:sz="4" w:space="0" w:color="auto"/>
              <w:right w:val="single" w:sz="4" w:space="0" w:color="auto"/>
            </w:tcBorders>
          </w:tcPr>
          <w:p w14:paraId="71CF7390" w14:textId="77777777" w:rsidR="002852B4" w:rsidRPr="002852B4" w:rsidRDefault="002852B4" w:rsidP="002852B4">
            <w:pPr>
              <w:pStyle w:val="TAL"/>
              <w:keepNext w:val="0"/>
              <w:keepLines w:val="0"/>
              <w:widowControl w:val="0"/>
              <w:ind w:left="142"/>
              <w:rPr>
                <w:noProof/>
                <w:highlight w:val="yellow"/>
              </w:rPr>
            </w:pPr>
            <w:r w:rsidRPr="002852B4">
              <w:rPr>
                <w:i/>
                <w:iCs/>
                <w:noProof/>
                <w:highlight w:val="yellow"/>
              </w:rPr>
              <w:t>&gt;Release ALL</w:t>
            </w:r>
          </w:p>
        </w:tc>
        <w:tc>
          <w:tcPr>
            <w:tcW w:w="1080" w:type="dxa"/>
            <w:tcBorders>
              <w:top w:val="single" w:sz="4" w:space="0" w:color="auto"/>
              <w:left w:val="single" w:sz="4" w:space="0" w:color="auto"/>
              <w:bottom w:val="single" w:sz="4" w:space="0" w:color="auto"/>
              <w:right w:val="single" w:sz="4" w:space="0" w:color="auto"/>
            </w:tcBorders>
          </w:tcPr>
          <w:p w14:paraId="3E9155D2" w14:textId="77777777" w:rsidR="002852B4" w:rsidRPr="00AA6828" w:rsidRDefault="002852B4" w:rsidP="00051B72">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8963287" w14:textId="77777777" w:rsidR="002852B4" w:rsidRPr="00AA6828" w:rsidRDefault="002852B4" w:rsidP="00051B72">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51D4BB1" w14:textId="77777777" w:rsidR="002852B4" w:rsidRPr="00AA6828" w:rsidRDefault="002852B4" w:rsidP="00051B72">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2FEDBFA9" w14:textId="77777777" w:rsidR="002852B4" w:rsidRPr="00AA6828" w:rsidRDefault="002852B4" w:rsidP="00051B72">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4EDE819F" w14:textId="77777777" w:rsidR="002852B4" w:rsidRPr="00AA6828" w:rsidRDefault="002852B4" w:rsidP="00051B72">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91F98B0" w14:textId="77777777" w:rsidR="002852B4" w:rsidRPr="00AA6828" w:rsidRDefault="002852B4" w:rsidP="00051B72">
            <w:pPr>
              <w:pStyle w:val="TAC"/>
              <w:keepNext w:val="0"/>
              <w:keepLines w:val="0"/>
              <w:widowControl w:val="0"/>
              <w:rPr>
                <w:noProof/>
              </w:rPr>
            </w:pPr>
          </w:p>
        </w:tc>
      </w:tr>
    </w:tbl>
    <w:p w14:paraId="27B3F1B8" w14:textId="77777777" w:rsidR="00EE6505" w:rsidRPr="002852B4" w:rsidRDefault="00EE6505" w:rsidP="00B14121">
      <w:pPr>
        <w:rPr>
          <w:rFonts w:eastAsiaTheme="minorEastAsia"/>
          <w:lang w:eastAsia="zh-CN"/>
        </w:rPr>
      </w:pPr>
    </w:p>
    <w:p w14:paraId="3D4CEA66" w14:textId="5C9B9FFC" w:rsidR="00EE6505" w:rsidRDefault="00DF5829" w:rsidP="00B14121">
      <w:pPr>
        <w:rPr>
          <w:rFonts w:eastAsiaTheme="minorEastAsia"/>
          <w:lang w:eastAsia="zh-CN"/>
        </w:rPr>
      </w:pPr>
      <w:r>
        <w:rPr>
          <w:rFonts w:eastAsiaTheme="minorEastAsia"/>
          <w:b/>
          <w:lang w:eastAsia="zh-CN"/>
        </w:rPr>
        <w:t xml:space="preserve">Observation </w:t>
      </w:r>
      <w:r w:rsidR="002852B4">
        <w:rPr>
          <w:rFonts w:eastAsiaTheme="minorEastAsia"/>
          <w:b/>
          <w:lang w:eastAsia="zh-CN"/>
        </w:rPr>
        <w:t>1</w:t>
      </w:r>
      <w:r>
        <w:rPr>
          <w:rFonts w:eastAsiaTheme="minorEastAsia"/>
          <w:b/>
          <w:lang w:eastAsia="zh-CN"/>
        </w:rPr>
        <w:t>:</w:t>
      </w:r>
      <w:r w:rsidR="000C26A5">
        <w:rPr>
          <w:rFonts w:eastAsiaTheme="minorEastAsia"/>
          <w:b/>
          <w:lang w:eastAsia="zh-CN"/>
        </w:rPr>
        <w:t xml:space="preserve"> For SP SRS activation and deactivation over NRPPa, the LMF is able to activate and deactivate SRS transmission on </w:t>
      </w:r>
      <w:proofErr w:type="gramStart"/>
      <w:r w:rsidR="000C26A5">
        <w:rPr>
          <w:rFonts w:eastAsiaTheme="minorEastAsia"/>
          <w:b/>
          <w:lang w:eastAsia="zh-CN"/>
        </w:rPr>
        <w:t>a</w:t>
      </w:r>
      <w:proofErr w:type="gramEnd"/>
      <w:r w:rsidR="000C26A5">
        <w:rPr>
          <w:rFonts w:eastAsiaTheme="minorEastAsia"/>
          <w:b/>
          <w:lang w:eastAsia="zh-CN"/>
        </w:rPr>
        <w:t xml:space="preserve"> SRS Resource Set basis, which is different from Periodic SRS activation</w:t>
      </w:r>
      <w:r w:rsidR="00682437">
        <w:rPr>
          <w:rFonts w:eastAsiaTheme="minorEastAsia"/>
          <w:b/>
          <w:lang w:eastAsia="zh-CN"/>
        </w:rPr>
        <w:t xml:space="preserve"> (i.e. the whole periodic SRS configuration including ALL configured SRS Resource Sets are activated for Periodic SRS activation).</w:t>
      </w:r>
    </w:p>
    <w:p w14:paraId="4AC91AA1" w14:textId="77777777" w:rsidR="009B0A57" w:rsidRPr="009B0A57" w:rsidRDefault="00B14121" w:rsidP="00B14121">
      <w:pPr>
        <w:rPr>
          <w:rFonts w:eastAsiaTheme="minorEastAsia"/>
          <w:lang w:eastAsia="zh-CN"/>
        </w:rPr>
      </w:pPr>
      <w:r>
        <w:rPr>
          <w:rFonts w:eastAsiaTheme="minorEastAsia"/>
          <w:lang w:eastAsia="zh-CN"/>
        </w:rPr>
        <w:t xml:space="preserve">In addition, </w:t>
      </w:r>
      <w:r w:rsidR="00856BD2">
        <w:rPr>
          <w:rFonts w:eastAsiaTheme="minorEastAsia"/>
          <w:lang w:eastAsia="zh-CN"/>
        </w:rPr>
        <w:t>it i</w:t>
      </w:r>
      <w:r w:rsidR="000A01A2">
        <w:rPr>
          <w:rFonts w:eastAsiaTheme="minorEastAsia"/>
          <w:lang w:eastAsia="zh-CN"/>
        </w:rPr>
        <w:t xml:space="preserve">s </w:t>
      </w:r>
      <w:r>
        <w:rPr>
          <w:rFonts w:eastAsiaTheme="minorEastAsia"/>
          <w:lang w:eastAsia="zh-CN"/>
        </w:rPr>
        <w:t>RAN2</w:t>
      </w:r>
      <w:r w:rsidR="000A01A2">
        <w:rPr>
          <w:rFonts w:eastAsiaTheme="minorEastAsia"/>
          <w:lang w:eastAsia="zh-CN"/>
        </w:rPr>
        <w:t xml:space="preserve"> common understanding</w:t>
      </w:r>
      <w:r>
        <w:rPr>
          <w:rFonts w:eastAsiaTheme="minorEastAsia"/>
          <w:lang w:eastAsia="zh-CN"/>
        </w:rPr>
        <w:t xml:space="preserve"> to reuse the legacy mechanism to </w:t>
      </w:r>
      <w:r w:rsidR="000A01A2">
        <w:rPr>
          <w:rFonts w:eastAsiaTheme="minorEastAsia"/>
          <w:lang w:eastAsia="zh-CN"/>
        </w:rPr>
        <w:t>activate</w:t>
      </w:r>
      <w:r w:rsidR="004011B8">
        <w:rPr>
          <w:rFonts w:eastAsiaTheme="minorEastAsia"/>
          <w:lang w:eastAsia="zh-CN"/>
        </w:rPr>
        <w:t>/deactivate</w:t>
      </w:r>
      <w:r>
        <w:rPr>
          <w:rFonts w:eastAsiaTheme="minorEastAsia"/>
          <w:lang w:eastAsia="zh-CN"/>
        </w:rPr>
        <w:t xml:space="preserve"> the SP SRS by means of SP SRS Activation/Deactivation MAC CE as defined in TS 38.321.</w:t>
      </w:r>
    </w:p>
    <w:p w14:paraId="200F6895" w14:textId="63716882" w:rsidR="00B14121" w:rsidRDefault="009B0A57" w:rsidP="00B14121">
      <w:pPr>
        <w:rPr>
          <w:rFonts w:eastAsiaTheme="minorEastAsia"/>
          <w:b/>
          <w:lang w:eastAsia="zh-CN"/>
        </w:rPr>
      </w:pPr>
      <w:r>
        <w:rPr>
          <w:rFonts w:eastAsiaTheme="minorEastAsia"/>
          <w:b/>
          <w:lang w:eastAsia="zh-CN"/>
        </w:rPr>
        <w:t xml:space="preserve">Observation </w:t>
      </w:r>
      <w:r w:rsidR="00A024E4">
        <w:rPr>
          <w:rFonts w:eastAsiaTheme="minorEastAsia"/>
          <w:b/>
          <w:lang w:eastAsia="zh-CN"/>
        </w:rPr>
        <w:t>2</w:t>
      </w:r>
      <w:r w:rsidR="00B14121">
        <w:rPr>
          <w:rFonts w:eastAsiaTheme="minorEastAsia"/>
          <w:b/>
          <w:lang w:eastAsia="zh-CN"/>
        </w:rPr>
        <w:t>:</w:t>
      </w:r>
      <w:r w:rsidR="00856BD2">
        <w:rPr>
          <w:rFonts w:eastAsiaTheme="minorEastAsia"/>
          <w:b/>
          <w:lang w:eastAsia="zh-CN"/>
        </w:rPr>
        <w:t xml:space="preserve"> It is RAN2 common understanding to reuse</w:t>
      </w:r>
      <w:r w:rsidR="00B14121">
        <w:rPr>
          <w:rFonts w:eastAsiaTheme="minorEastAsia"/>
          <w:b/>
          <w:lang w:eastAsia="zh-CN"/>
        </w:rPr>
        <w:t xml:space="preserve"> the</w:t>
      </w:r>
      <w:r w:rsidR="00856BD2">
        <w:rPr>
          <w:rFonts w:eastAsiaTheme="minorEastAsia"/>
          <w:b/>
          <w:lang w:eastAsia="zh-CN"/>
        </w:rPr>
        <w:t xml:space="preserve"> existing</w:t>
      </w:r>
      <w:r w:rsidR="00B14121">
        <w:rPr>
          <w:rFonts w:eastAsiaTheme="minorEastAsia"/>
          <w:b/>
          <w:lang w:eastAsia="zh-CN"/>
        </w:rPr>
        <w:t xml:space="preserve"> SP SRS</w:t>
      </w:r>
      <w:r w:rsidR="00856BD2" w:rsidRPr="00856BD2">
        <w:rPr>
          <w:rFonts w:eastAsiaTheme="minorEastAsia"/>
          <w:b/>
          <w:lang w:eastAsia="zh-CN"/>
        </w:rPr>
        <w:t xml:space="preserve"> Activation/Deactivation MAC CE</w:t>
      </w:r>
      <w:r w:rsidR="00B14121" w:rsidRPr="00856BD2">
        <w:rPr>
          <w:rFonts w:eastAsiaTheme="minorEastAsia"/>
          <w:b/>
          <w:lang w:eastAsia="zh-CN"/>
        </w:rPr>
        <w:t xml:space="preserve"> fo</w:t>
      </w:r>
      <w:r w:rsidR="00B14121">
        <w:rPr>
          <w:rFonts w:eastAsiaTheme="minorEastAsia"/>
          <w:b/>
          <w:lang w:eastAsia="zh-CN"/>
        </w:rPr>
        <w:t xml:space="preserve">r area-specific </w:t>
      </w:r>
      <w:r w:rsidR="00C363D8">
        <w:rPr>
          <w:rFonts w:eastAsiaTheme="minorEastAsia" w:hint="eastAsia"/>
          <w:b/>
          <w:lang w:eastAsia="zh-CN"/>
        </w:rPr>
        <w:t>SP</w:t>
      </w:r>
      <w:r w:rsidR="00C363D8">
        <w:rPr>
          <w:rFonts w:eastAsiaTheme="minorEastAsia"/>
          <w:b/>
          <w:lang w:eastAsia="zh-CN"/>
        </w:rPr>
        <w:t xml:space="preserve"> SRS </w:t>
      </w:r>
      <w:r w:rsidR="00C363D8">
        <w:rPr>
          <w:rFonts w:eastAsiaTheme="minorEastAsia" w:hint="eastAsia"/>
          <w:b/>
          <w:lang w:eastAsia="zh-CN"/>
        </w:rPr>
        <w:t>activation</w:t>
      </w:r>
      <w:r w:rsidR="004011B8">
        <w:rPr>
          <w:rFonts w:eastAsiaTheme="minorEastAsia"/>
          <w:b/>
          <w:lang w:eastAsia="zh-CN"/>
        </w:rPr>
        <w:t>/deactivation</w:t>
      </w:r>
      <w:r w:rsidR="00B14121">
        <w:rPr>
          <w:rFonts w:eastAsiaTheme="minorEastAsia"/>
          <w:b/>
          <w:lang w:eastAsia="zh-CN"/>
        </w:rPr>
        <w:t>.</w:t>
      </w:r>
    </w:p>
    <w:p w14:paraId="0A2BEAA8" w14:textId="77777777" w:rsidR="00B80197" w:rsidRDefault="00704655" w:rsidP="00B579E3">
      <w:pPr>
        <w:rPr>
          <w:rFonts w:eastAsiaTheme="minorEastAsia"/>
          <w:lang w:eastAsia="zh-CN"/>
        </w:rPr>
      </w:pPr>
      <w:r>
        <w:rPr>
          <w:rFonts w:eastAsiaTheme="minorEastAsia" w:hint="eastAsia"/>
          <w:lang w:eastAsia="zh-CN"/>
        </w:rPr>
        <w:t>A</w:t>
      </w:r>
      <w:r>
        <w:rPr>
          <w:rFonts w:eastAsiaTheme="minorEastAsia"/>
          <w:lang w:eastAsia="zh-CN"/>
        </w:rPr>
        <w:t>s a result, RAN3 needs to discuss which node decides the</w:t>
      </w:r>
      <w:r w:rsidR="009B0A57">
        <w:rPr>
          <w:rFonts w:eastAsiaTheme="minorEastAsia"/>
          <w:lang w:eastAsia="zh-CN"/>
        </w:rPr>
        <w:t xml:space="preserve"> Activated</w:t>
      </w:r>
      <w:r w:rsidR="0062300A">
        <w:rPr>
          <w:rFonts w:eastAsiaTheme="minorEastAsia"/>
          <w:lang w:eastAsia="zh-CN"/>
        </w:rPr>
        <w:t>/Deactivated</w:t>
      </w:r>
      <w:r w:rsidR="009B0A57">
        <w:rPr>
          <w:rFonts w:eastAsiaTheme="minorEastAsia"/>
          <w:lang w:eastAsia="zh-CN"/>
        </w:rPr>
        <w:t xml:space="preserve"> SRS Resource Set(s) and how to perform the corresponding coordination at the network side for</w:t>
      </w:r>
      <w:r w:rsidR="00254629">
        <w:rPr>
          <w:rFonts w:eastAsiaTheme="minorEastAsia"/>
          <w:lang w:eastAsia="zh-CN"/>
        </w:rPr>
        <w:t xml:space="preserve"> area-specific</w:t>
      </w:r>
      <w:r w:rsidR="009B0A57">
        <w:rPr>
          <w:rFonts w:eastAsiaTheme="minorEastAsia"/>
          <w:lang w:eastAsia="zh-CN"/>
        </w:rPr>
        <w:t xml:space="preserve"> SP SRS.</w:t>
      </w:r>
    </w:p>
    <w:p w14:paraId="51D5F04B" w14:textId="2B52836A" w:rsidR="0062300A" w:rsidRPr="0062300A" w:rsidRDefault="0062300A" w:rsidP="00B579E3">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 xml:space="preserve">bservation </w:t>
      </w:r>
      <w:r w:rsidR="00A024E4">
        <w:rPr>
          <w:rFonts w:eastAsiaTheme="minorEastAsia"/>
          <w:b/>
          <w:lang w:eastAsia="zh-CN"/>
        </w:rPr>
        <w:t>3</w:t>
      </w:r>
      <w:r w:rsidRPr="0062300A">
        <w:rPr>
          <w:rFonts w:eastAsiaTheme="minorEastAsia"/>
          <w:b/>
          <w:lang w:eastAsia="zh-CN"/>
        </w:rPr>
        <w:t>: RAN3 needs to discuss which node decides the Activated/Deactivated SRS Resource Set(s) and how to perform the corresponding coordination at the network side for area-specific SP SRS</w:t>
      </w:r>
      <w:r w:rsidR="00D154E9">
        <w:rPr>
          <w:rFonts w:eastAsiaTheme="minorEastAsia"/>
          <w:b/>
          <w:lang w:eastAsia="zh-CN"/>
        </w:rPr>
        <w:t xml:space="preserve">, </w:t>
      </w:r>
      <w:r w:rsidR="00F02F2E">
        <w:rPr>
          <w:rFonts w:eastAsiaTheme="minorEastAsia"/>
          <w:b/>
          <w:lang w:eastAsia="zh-CN"/>
        </w:rPr>
        <w:t xml:space="preserve">also </w:t>
      </w:r>
      <w:r w:rsidR="00D154E9">
        <w:rPr>
          <w:rFonts w:eastAsiaTheme="minorEastAsia"/>
          <w:b/>
          <w:lang w:eastAsia="zh-CN"/>
        </w:rPr>
        <w:t>taking spli</w:t>
      </w:r>
      <w:r w:rsidR="00F02F2E">
        <w:rPr>
          <w:rFonts w:eastAsiaTheme="minorEastAsia"/>
          <w:b/>
          <w:lang w:eastAsia="zh-CN"/>
        </w:rPr>
        <w:t>t architecture into account</w:t>
      </w:r>
      <w:r w:rsidRPr="0062300A">
        <w:rPr>
          <w:rFonts w:eastAsiaTheme="minorEastAsia"/>
          <w:b/>
          <w:lang w:eastAsia="zh-CN"/>
        </w:rPr>
        <w:t>.</w:t>
      </w:r>
    </w:p>
    <w:p w14:paraId="17704F1B" w14:textId="77777777" w:rsidR="00A4671A" w:rsidRDefault="00A4671A" w:rsidP="00B579E3">
      <w:pPr>
        <w:rPr>
          <w:rFonts w:eastAsiaTheme="minorEastAsia"/>
          <w:lang w:eastAsia="zh-CN"/>
        </w:rPr>
      </w:pPr>
    </w:p>
    <w:p w14:paraId="4A977AD3" w14:textId="77777777" w:rsidR="003D4A3C" w:rsidRDefault="003D4A3C" w:rsidP="003D4A3C">
      <w:pPr>
        <w:pStyle w:val="2"/>
        <w:spacing w:after="240"/>
      </w:pPr>
      <w:r>
        <w:rPr>
          <w:rFonts w:hint="eastAsia"/>
        </w:rPr>
        <w:t>2</w:t>
      </w:r>
      <w:r>
        <w:t>.1 SP SRS Activation procedure</w:t>
      </w:r>
    </w:p>
    <w:p w14:paraId="304FDD73" w14:textId="77777777" w:rsidR="00704655" w:rsidRDefault="00254629" w:rsidP="00B579E3">
      <w:pPr>
        <w:rPr>
          <w:rFonts w:eastAsiaTheme="minorEastAsia"/>
          <w:lang w:eastAsia="zh-CN"/>
        </w:rPr>
      </w:pPr>
      <w:r>
        <w:rPr>
          <w:rFonts w:eastAsiaTheme="minorEastAsia" w:hint="eastAsia"/>
          <w:lang w:eastAsia="zh-CN"/>
        </w:rPr>
        <w:t>G</w:t>
      </w:r>
      <w:r>
        <w:rPr>
          <w:rFonts w:eastAsiaTheme="minorEastAsia"/>
          <w:lang w:eastAsia="zh-CN"/>
        </w:rPr>
        <w:t>enerally speaking, there are three options for activation decision for area-specific SP SRS,</w:t>
      </w:r>
    </w:p>
    <w:p w14:paraId="02EF54BB" w14:textId="77777777" w:rsidR="00254629" w:rsidRDefault="00254629" w:rsidP="00254629">
      <w:pPr>
        <w:pStyle w:val="aa"/>
        <w:numPr>
          <w:ilvl w:val="0"/>
          <w:numId w:val="12"/>
        </w:numPr>
        <w:ind w:firstLineChars="0"/>
        <w:rPr>
          <w:rFonts w:eastAsiaTheme="minorEastAsia"/>
          <w:lang w:eastAsia="zh-CN"/>
        </w:rPr>
      </w:pPr>
      <w:r>
        <w:rPr>
          <w:rFonts w:eastAsiaTheme="minorEastAsia" w:hint="eastAsia"/>
          <w:lang w:eastAsia="zh-CN"/>
        </w:rPr>
        <w:t>O</w:t>
      </w:r>
      <w:r>
        <w:rPr>
          <w:rFonts w:eastAsiaTheme="minorEastAsia"/>
          <w:lang w:eastAsia="zh-CN"/>
        </w:rPr>
        <w:t>ption 1: LMF makes the activation decision</w:t>
      </w:r>
    </w:p>
    <w:p w14:paraId="32923624" w14:textId="77777777" w:rsidR="00254629" w:rsidRDefault="00254629" w:rsidP="00254629">
      <w:pPr>
        <w:pStyle w:val="aa"/>
        <w:numPr>
          <w:ilvl w:val="0"/>
          <w:numId w:val="12"/>
        </w:numPr>
        <w:ind w:firstLineChars="0"/>
        <w:rPr>
          <w:rFonts w:eastAsiaTheme="minorEastAsia"/>
          <w:lang w:eastAsia="zh-CN"/>
        </w:rPr>
      </w:pPr>
      <w:r>
        <w:rPr>
          <w:rFonts w:eastAsiaTheme="minorEastAsia"/>
          <w:lang w:eastAsia="zh-CN"/>
        </w:rPr>
        <w:t>Option 2: Last Serving gNB makes the activation decision</w:t>
      </w:r>
    </w:p>
    <w:p w14:paraId="2E33E35D" w14:textId="77777777" w:rsidR="00254629" w:rsidRPr="00254629" w:rsidRDefault="00254629" w:rsidP="00254629">
      <w:pPr>
        <w:pStyle w:val="aa"/>
        <w:numPr>
          <w:ilvl w:val="0"/>
          <w:numId w:val="12"/>
        </w:numPr>
        <w:ind w:firstLineChars="0"/>
        <w:rPr>
          <w:rFonts w:eastAsiaTheme="minorEastAsia"/>
          <w:lang w:eastAsia="zh-CN"/>
        </w:rPr>
      </w:pPr>
      <w:r>
        <w:rPr>
          <w:rFonts w:eastAsiaTheme="minorEastAsia"/>
          <w:lang w:eastAsia="zh-CN"/>
        </w:rPr>
        <w:t>Option 3: Receiving gNB makes the activation decision</w:t>
      </w:r>
    </w:p>
    <w:p w14:paraId="17A640ED" w14:textId="77777777" w:rsidR="00254629" w:rsidRDefault="00254629" w:rsidP="00B579E3">
      <w:pPr>
        <w:rPr>
          <w:rFonts w:eastAsiaTheme="minorEastAsia"/>
          <w:lang w:eastAsia="zh-CN"/>
        </w:rPr>
      </w:pPr>
      <w:r>
        <w:rPr>
          <w:rFonts w:eastAsiaTheme="minorEastAsia" w:hint="eastAsia"/>
          <w:lang w:eastAsia="zh-CN"/>
        </w:rPr>
        <w:t>A</w:t>
      </w:r>
      <w:r>
        <w:rPr>
          <w:rFonts w:eastAsiaTheme="minorEastAsia"/>
          <w:lang w:eastAsia="zh-CN"/>
        </w:rPr>
        <w:t>nd both anchor relocation case and no anchor relocation case should be considered.</w:t>
      </w:r>
    </w:p>
    <w:p w14:paraId="35E6610F" w14:textId="77777777" w:rsidR="00A024E4" w:rsidRDefault="00A024E4" w:rsidP="00B579E3">
      <w:pPr>
        <w:rPr>
          <w:rFonts w:eastAsiaTheme="minorEastAsia"/>
          <w:lang w:eastAsia="zh-CN"/>
        </w:rPr>
      </w:pPr>
    </w:p>
    <w:p w14:paraId="60158B47" w14:textId="2BDC1A36" w:rsidR="00D92A49" w:rsidRDefault="00A024E4" w:rsidP="00B579E3">
      <w:pPr>
        <w:rPr>
          <w:rFonts w:eastAsiaTheme="minorEastAsia"/>
          <w:lang w:eastAsia="zh-CN"/>
        </w:rPr>
      </w:pPr>
      <w:r>
        <w:rPr>
          <w:rFonts w:eastAsiaTheme="minorEastAsia" w:hint="eastAsia"/>
          <w:lang w:eastAsia="zh-CN"/>
        </w:rPr>
        <w:t>A</w:t>
      </w:r>
      <w:r>
        <w:rPr>
          <w:rFonts w:eastAsiaTheme="minorEastAsia"/>
          <w:lang w:eastAsia="zh-CN"/>
        </w:rPr>
        <w:t>s captured in R3-255187 submitted last meeting, the analysis on each option is provided as follows,</w:t>
      </w:r>
    </w:p>
    <w:p w14:paraId="18ACA7B1" w14:textId="750715CC" w:rsidR="00836B84" w:rsidRDefault="00836B84" w:rsidP="00B579E3">
      <w:pPr>
        <w:rPr>
          <w:rFonts w:eastAsiaTheme="minorEastAsia"/>
          <w:lang w:eastAsia="zh-CN"/>
        </w:rPr>
      </w:pPr>
    </w:p>
    <w:tbl>
      <w:tblPr>
        <w:tblStyle w:val="af3"/>
        <w:tblW w:w="0" w:type="auto"/>
        <w:tblLook w:val="04A0" w:firstRow="1" w:lastRow="0" w:firstColumn="1" w:lastColumn="0" w:noHBand="0" w:noVBand="1"/>
      </w:tblPr>
      <w:tblGrid>
        <w:gridCol w:w="2122"/>
        <w:gridCol w:w="3260"/>
        <w:gridCol w:w="3538"/>
      </w:tblGrid>
      <w:tr w:rsidR="00836B84" w14:paraId="01511407" w14:textId="77777777" w:rsidTr="002A172A">
        <w:tc>
          <w:tcPr>
            <w:tcW w:w="2122" w:type="dxa"/>
          </w:tcPr>
          <w:p w14:paraId="32A9EDD8" w14:textId="77777777" w:rsidR="00836B84" w:rsidRDefault="00836B84" w:rsidP="00B579E3">
            <w:pPr>
              <w:rPr>
                <w:rFonts w:eastAsiaTheme="minorEastAsia"/>
                <w:lang w:eastAsia="zh-CN"/>
              </w:rPr>
            </w:pPr>
            <w:r>
              <w:rPr>
                <w:rFonts w:eastAsiaTheme="minorEastAsia" w:hint="eastAsia"/>
                <w:lang w:eastAsia="zh-CN"/>
              </w:rPr>
              <w:lastRenderedPageBreak/>
              <w:t>A</w:t>
            </w:r>
            <w:r>
              <w:rPr>
                <w:rFonts w:eastAsiaTheme="minorEastAsia"/>
                <w:lang w:eastAsia="zh-CN"/>
              </w:rPr>
              <w:t>ctivation decision by</w:t>
            </w:r>
          </w:p>
        </w:tc>
        <w:tc>
          <w:tcPr>
            <w:tcW w:w="3260" w:type="dxa"/>
          </w:tcPr>
          <w:p w14:paraId="3C164851" w14:textId="77777777" w:rsidR="00836B84" w:rsidRDefault="002A172A" w:rsidP="00B579E3">
            <w:pPr>
              <w:rPr>
                <w:rFonts w:eastAsiaTheme="minorEastAsia"/>
                <w:lang w:eastAsia="zh-CN"/>
              </w:rPr>
            </w:pPr>
            <w:r>
              <w:rPr>
                <w:rFonts w:eastAsiaTheme="minorEastAsia"/>
                <w:lang w:eastAsia="zh-CN"/>
              </w:rPr>
              <w:t>Anchor relocation</w:t>
            </w:r>
          </w:p>
        </w:tc>
        <w:tc>
          <w:tcPr>
            <w:tcW w:w="3538" w:type="dxa"/>
          </w:tcPr>
          <w:p w14:paraId="3DE124E4" w14:textId="77777777" w:rsidR="00836B84" w:rsidRDefault="002A172A" w:rsidP="00B579E3">
            <w:pPr>
              <w:rPr>
                <w:rFonts w:eastAsiaTheme="minorEastAsia"/>
                <w:lang w:eastAsia="zh-CN"/>
              </w:rPr>
            </w:pPr>
            <w:r>
              <w:rPr>
                <w:rFonts w:eastAsiaTheme="minorEastAsia"/>
                <w:lang w:eastAsia="zh-CN"/>
              </w:rPr>
              <w:t>No anchor relocation</w:t>
            </w:r>
          </w:p>
        </w:tc>
      </w:tr>
      <w:tr w:rsidR="00836B84" w14:paraId="76CF9B07" w14:textId="77777777" w:rsidTr="002A172A">
        <w:tc>
          <w:tcPr>
            <w:tcW w:w="2122" w:type="dxa"/>
          </w:tcPr>
          <w:p w14:paraId="1E79F1D0" w14:textId="77777777"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MF</w:t>
            </w:r>
          </w:p>
        </w:tc>
        <w:tc>
          <w:tcPr>
            <w:tcW w:w="3260" w:type="dxa"/>
          </w:tcPr>
          <w:p w14:paraId="473E84EA" w14:textId="77777777" w:rsidR="00836B84" w:rsidRPr="007B26F5" w:rsidRDefault="00836B84"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14:paraId="447DEDDF" w14:textId="77777777" w:rsidR="002A172A" w:rsidRPr="007B26F5" w:rsidRDefault="002A172A" w:rsidP="00B579E3">
            <w:pPr>
              <w:rPr>
                <w:rFonts w:eastAsiaTheme="minorEastAsia"/>
                <w:color w:val="FF0000"/>
                <w:lang w:eastAsia="zh-CN"/>
              </w:rPr>
            </w:pPr>
            <w:r w:rsidRPr="007B26F5">
              <w:rPr>
                <w:rFonts w:eastAsiaTheme="minorEastAsia"/>
                <w:color w:val="FF0000"/>
                <w:lang w:eastAsia="zh-CN"/>
              </w:rPr>
              <w:t>Two additional messages during activation procedure.</w:t>
            </w:r>
          </w:p>
          <w:p w14:paraId="2E1B528A" w14:textId="72CA08A2" w:rsidR="002A172A" w:rsidRDefault="002A172A" w:rsidP="00B579E3">
            <w:pPr>
              <w:rPr>
                <w:rFonts w:eastAsiaTheme="minorEastAsia"/>
                <w:lang w:eastAsia="zh-CN"/>
              </w:rPr>
            </w:pPr>
            <w:r w:rsidRPr="007B26F5">
              <w:rPr>
                <w:rFonts w:eastAsiaTheme="minorEastAsia"/>
                <w:color w:val="00B050"/>
                <w:lang w:eastAsia="zh-CN"/>
              </w:rPr>
              <w:t xml:space="preserve">No stage 3 </w:t>
            </w:r>
            <w:proofErr w:type="gramStart"/>
            <w:r w:rsidRPr="007B26F5">
              <w:rPr>
                <w:rFonts w:eastAsiaTheme="minorEastAsia"/>
                <w:color w:val="00B050"/>
                <w:lang w:eastAsia="zh-CN"/>
              </w:rPr>
              <w:t>impact</w:t>
            </w:r>
            <w:r w:rsidRPr="000E02CA">
              <w:rPr>
                <w:rFonts w:eastAsiaTheme="minorEastAsia"/>
                <w:color w:val="ED7D31" w:themeColor="accent2"/>
                <w:lang w:eastAsia="zh-CN"/>
              </w:rPr>
              <w:t>.</w:t>
            </w:r>
            <w:r w:rsidR="000E02CA" w:rsidRPr="000E02CA">
              <w:rPr>
                <w:rFonts w:eastAsiaTheme="minorEastAsia"/>
                <w:color w:val="ED7D31" w:themeColor="accent2"/>
                <w:lang w:eastAsia="zh-CN"/>
              </w:rPr>
              <w:t>/</w:t>
            </w:r>
            <w:proofErr w:type="gramEnd"/>
            <w:r w:rsidR="000E02CA" w:rsidRPr="007B26F5">
              <w:rPr>
                <w:rFonts w:eastAsiaTheme="minorEastAsia"/>
                <w:color w:val="ED7D31" w:themeColor="accent2"/>
                <w:lang w:eastAsia="zh-CN"/>
              </w:rPr>
              <w:t xml:space="preserve"> Small Stage 3 impact on XnAP.</w:t>
            </w:r>
          </w:p>
        </w:tc>
        <w:tc>
          <w:tcPr>
            <w:tcW w:w="3538" w:type="dxa"/>
          </w:tcPr>
          <w:p w14:paraId="693A3965" w14:textId="77777777"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14:paraId="79B8B98B" w14:textId="77777777" w:rsidR="007B26F5" w:rsidRPr="007B26F5" w:rsidRDefault="007B26F5" w:rsidP="007B26F5">
            <w:pPr>
              <w:rPr>
                <w:rFonts w:eastAsiaTheme="minorEastAsia"/>
                <w:color w:val="FF0000"/>
                <w:lang w:eastAsia="zh-CN"/>
              </w:rPr>
            </w:pPr>
            <w:r w:rsidRPr="007B26F5">
              <w:rPr>
                <w:rFonts w:eastAsiaTheme="minorEastAsia"/>
                <w:color w:val="FF0000"/>
                <w:lang w:eastAsia="zh-CN"/>
              </w:rPr>
              <w:t>Two additional messages during activation procedure.</w:t>
            </w:r>
          </w:p>
          <w:p w14:paraId="3EB3123E" w14:textId="77777777" w:rsidR="007B26F5" w:rsidRPr="007B26F5" w:rsidRDefault="007B26F5" w:rsidP="00B579E3">
            <w:pPr>
              <w:rPr>
                <w:rFonts w:eastAsiaTheme="minorEastAsia"/>
                <w:lang w:eastAsia="zh-CN"/>
              </w:rPr>
            </w:pPr>
            <w:r w:rsidRPr="007B26F5">
              <w:rPr>
                <w:rFonts w:eastAsiaTheme="minorEastAsia"/>
                <w:color w:val="ED7D31" w:themeColor="accent2"/>
                <w:lang w:eastAsia="zh-CN"/>
              </w:rPr>
              <w:t>Small Stage 3 impact on XnAP.</w:t>
            </w:r>
          </w:p>
        </w:tc>
      </w:tr>
      <w:tr w:rsidR="00836B84" w14:paraId="357B4D13" w14:textId="77777777" w:rsidTr="002A172A">
        <w:tc>
          <w:tcPr>
            <w:tcW w:w="2122" w:type="dxa"/>
          </w:tcPr>
          <w:p w14:paraId="157B58D3" w14:textId="77777777"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ast Serving gNB</w:t>
            </w:r>
          </w:p>
        </w:tc>
        <w:tc>
          <w:tcPr>
            <w:tcW w:w="3260" w:type="dxa"/>
          </w:tcPr>
          <w:p w14:paraId="380B651A" w14:textId="77777777"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N</w:t>
            </w:r>
            <w:r w:rsidRPr="007B26F5">
              <w:rPr>
                <w:rFonts w:eastAsiaTheme="minorEastAsia"/>
                <w:color w:val="00B050"/>
                <w:lang w:eastAsia="zh-CN"/>
              </w:rPr>
              <w:t>o additional message during activation procedure.</w:t>
            </w:r>
          </w:p>
          <w:p w14:paraId="2832771B" w14:textId="77777777" w:rsidR="002A172A" w:rsidRPr="007B26F5" w:rsidRDefault="002A172A" w:rsidP="00B579E3">
            <w:pPr>
              <w:rPr>
                <w:rFonts w:eastAsiaTheme="minorEastAsia"/>
                <w:color w:val="ED7D31" w:themeColor="accent2"/>
                <w:lang w:eastAsia="zh-CN"/>
              </w:rPr>
            </w:pPr>
            <w:r w:rsidRPr="007B26F5">
              <w:rPr>
                <w:rFonts w:eastAsiaTheme="minorEastAsia"/>
                <w:color w:val="ED7D31" w:themeColor="accent2"/>
                <w:lang w:eastAsia="zh-CN"/>
              </w:rPr>
              <w:t>Small Stage 3 impact on XnAP.</w:t>
            </w:r>
          </w:p>
          <w:p w14:paraId="3310066D" w14:textId="77777777" w:rsidR="002A172A" w:rsidRDefault="002A172A" w:rsidP="00B579E3">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c>
          <w:tcPr>
            <w:tcW w:w="3538" w:type="dxa"/>
          </w:tcPr>
          <w:p w14:paraId="08D33F3F" w14:textId="77777777" w:rsidR="007B26F5" w:rsidRPr="007B26F5" w:rsidRDefault="007B26F5" w:rsidP="007B26F5">
            <w:pPr>
              <w:rPr>
                <w:rFonts w:eastAsiaTheme="minorEastAsia"/>
                <w:color w:val="00B050"/>
                <w:lang w:eastAsia="zh-CN"/>
              </w:rPr>
            </w:pPr>
            <w:r w:rsidRPr="007B26F5">
              <w:rPr>
                <w:rFonts w:eastAsiaTheme="minorEastAsia"/>
                <w:color w:val="00B050"/>
                <w:lang w:eastAsia="zh-CN"/>
              </w:rPr>
              <w:t>No additional message during activation procedure.</w:t>
            </w:r>
          </w:p>
          <w:p w14:paraId="2B2DF77B" w14:textId="77777777" w:rsidR="007B26F5" w:rsidRPr="007B26F5" w:rsidRDefault="007B26F5" w:rsidP="007B26F5">
            <w:pPr>
              <w:rPr>
                <w:rFonts w:eastAsiaTheme="minorEastAsia"/>
                <w:color w:val="ED7D31" w:themeColor="accent2"/>
                <w:lang w:eastAsia="zh-CN"/>
              </w:rPr>
            </w:pPr>
            <w:r w:rsidRPr="007B26F5">
              <w:rPr>
                <w:rFonts w:eastAsiaTheme="minorEastAsia"/>
                <w:color w:val="ED7D31" w:themeColor="accent2"/>
                <w:lang w:eastAsia="zh-CN"/>
              </w:rPr>
              <w:t>Small Stage 3 impact on XnAP.</w:t>
            </w:r>
          </w:p>
          <w:p w14:paraId="1D7BE7E0" w14:textId="77777777" w:rsidR="00836B84" w:rsidRDefault="007B26F5" w:rsidP="007B26F5">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r>
      <w:tr w:rsidR="00836B84" w14:paraId="71B0D04C" w14:textId="77777777" w:rsidTr="002A172A">
        <w:tc>
          <w:tcPr>
            <w:tcW w:w="2122" w:type="dxa"/>
          </w:tcPr>
          <w:p w14:paraId="56489D6E" w14:textId="77777777" w:rsidR="00836B84" w:rsidRDefault="00836B84" w:rsidP="00B579E3">
            <w:pPr>
              <w:rPr>
                <w:rFonts w:eastAsiaTheme="minorEastAsia"/>
                <w:lang w:eastAsia="zh-CN"/>
              </w:rPr>
            </w:pPr>
            <w:r>
              <w:rPr>
                <w:rFonts w:eastAsiaTheme="minorEastAsia" w:hint="eastAsia"/>
                <w:lang w:eastAsia="zh-CN"/>
              </w:rPr>
              <w:t>R</w:t>
            </w:r>
            <w:r>
              <w:rPr>
                <w:rFonts w:eastAsiaTheme="minorEastAsia"/>
                <w:lang w:eastAsia="zh-CN"/>
              </w:rPr>
              <w:t>eceiving gNB</w:t>
            </w:r>
          </w:p>
        </w:tc>
        <w:tc>
          <w:tcPr>
            <w:tcW w:w="3260" w:type="dxa"/>
          </w:tcPr>
          <w:p w14:paraId="3ACC6266" w14:textId="77777777" w:rsidR="002A172A" w:rsidRPr="007B26F5" w:rsidRDefault="002A172A" w:rsidP="002A172A">
            <w:pPr>
              <w:rPr>
                <w:rFonts w:eastAsiaTheme="minorEastAsia"/>
                <w:color w:val="ED7D31" w:themeColor="accent2"/>
                <w:lang w:eastAsia="zh-CN"/>
              </w:rPr>
            </w:pPr>
            <w:r w:rsidRPr="007B26F5">
              <w:rPr>
                <w:rFonts w:eastAsiaTheme="minorEastAsia"/>
                <w:color w:val="ED7D31" w:themeColor="accent2"/>
                <w:lang w:eastAsia="zh-CN"/>
              </w:rPr>
              <w:t>One additional message during activation procedure.</w:t>
            </w:r>
          </w:p>
          <w:p w14:paraId="4DE7A9F0" w14:textId="77777777" w:rsidR="00836B84" w:rsidRDefault="002A172A" w:rsidP="002A172A">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tage 3 impact on NRPPa.</w:t>
            </w:r>
          </w:p>
        </w:tc>
        <w:tc>
          <w:tcPr>
            <w:tcW w:w="3538" w:type="dxa"/>
          </w:tcPr>
          <w:p w14:paraId="4B6F2F95" w14:textId="77777777" w:rsidR="00836B84" w:rsidRPr="007B26F5" w:rsidRDefault="007B26F5" w:rsidP="00B579E3">
            <w:pPr>
              <w:rPr>
                <w:rFonts w:eastAsiaTheme="minorEastAsia"/>
                <w:color w:val="ED7D31" w:themeColor="accent2"/>
                <w:lang w:eastAsia="zh-CN"/>
              </w:rPr>
            </w:pPr>
            <w:r w:rsidRPr="007B26F5">
              <w:rPr>
                <w:rFonts w:eastAsiaTheme="minorEastAsia"/>
                <w:color w:val="ED7D31" w:themeColor="accent2"/>
                <w:lang w:eastAsia="zh-CN"/>
              </w:rPr>
              <w:t>No/Two additional message(s) during activation procedure.</w:t>
            </w:r>
          </w:p>
          <w:p w14:paraId="03814757" w14:textId="77777777" w:rsidR="007B26F5" w:rsidRPr="007B26F5" w:rsidRDefault="007B26F5" w:rsidP="007B26F5">
            <w:pPr>
              <w:rPr>
                <w:rFonts w:eastAsiaTheme="minorEastAsia"/>
                <w:color w:val="FF0000"/>
                <w:lang w:eastAsia="zh-CN"/>
              </w:rPr>
            </w:pPr>
            <w:r w:rsidRPr="007B26F5">
              <w:rPr>
                <w:rFonts w:eastAsiaTheme="minorEastAsia"/>
                <w:color w:val="FF0000"/>
                <w:lang w:eastAsia="zh-CN"/>
              </w:rPr>
              <w:t>Big Stage 3 impact on XnAP.</w:t>
            </w:r>
          </w:p>
          <w:p w14:paraId="119A90C7" w14:textId="77777777" w:rsidR="007B26F5" w:rsidRDefault="007B26F5" w:rsidP="007B26F5">
            <w:pPr>
              <w:rPr>
                <w:rFonts w:eastAsiaTheme="minorEastAsia"/>
                <w:lang w:eastAsia="zh-CN"/>
              </w:rPr>
            </w:pPr>
            <w:r w:rsidRPr="007B26F5">
              <w:rPr>
                <w:rFonts w:eastAsiaTheme="minorEastAsia"/>
                <w:color w:val="FF0000"/>
                <w:lang w:eastAsia="zh-CN"/>
              </w:rPr>
              <w:t xml:space="preserve">Big </w:t>
            </w:r>
            <w:r w:rsidRPr="007B26F5">
              <w:rPr>
                <w:rFonts w:eastAsiaTheme="minorEastAsia" w:hint="eastAsia"/>
                <w:color w:val="FF0000"/>
                <w:lang w:eastAsia="zh-CN"/>
              </w:rPr>
              <w:t>S</w:t>
            </w:r>
            <w:r w:rsidRPr="007B26F5">
              <w:rPr>
                <w:rFonts w:eastAsiaTheme="minorEastAsia"/>
                <w:color w:val="FF0000"/>
                <w:lang w:eastAsia="zh-CN"/>
              </w:rPr>
              <w:t>tage 3 impact on NRPPa.</w:t>
            </w:r>
          </w:p>
        </w:tc>
      </w:tr>
    </w:tbl>
    <w:p w14:paraId="2733E1AE" w14:textId="77777777" w:rsidR="008C064D" w:rsidRDefault="008C064D" w:rsidP="00B579E3">
      <w:pPr>
        <w:rPr>
          <w:rFonts w:eastAsiaTheme="minorEastAsia"/>
          <w:lang w:eastAsia="zh-CN"/>
        </w:rPr>
      </w:pPr>
    </w:p>
    <w:p w14:paraId="0C65A39C" w14:textId="2555A99A" w:rsidR="00616D2A" w:rsidRDefault="00CA1C61"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last</w:t>
      </w:r>
      <w:r w:rsidR="00A024E4">
        <w:rPr>
          <w:rFonts w:eastAsiaTheme="minorEastAsia"/>
          <w:lang w:eastAsia="zh-CN"/>
        </w:rPr>
        <w:t xml:space="preserve"> two</w:t>
      </w:r>
      <w:r>
        <w:rPr>
          <w:rFonts w:eastAsiaTheme="minorEastAsia"/>
          <w:lang w:eastAsia="zh-CN"/>
        </w:rPr>
        <w:t xml:space="preserve"> meeting</w:t>
      </w:r>
      <w:r w:rsidR="00A024E4">
        <w:rPr>
          <w:rFonts w:eastAsiaTheme="minorEastAsia"/>
          <w:lang w:eastAsia="zh-CN"/>
        </w:rPr>
        <w:t>s</w:t>
      </w:r>
      <w:r>
        <w:rPr>
          <w:rFonts w:eastAsiaTheme="minorEastAsia"/>
          <w:lang w:eastAsia="zh-CN"/>
        </w:rPr>
        <w:t>, companies seemed to have different flavours on which option to go. More specifically, some company commented that Option3 (Receiving gNB activation) is more compliant to the original intention in R18; some other company preferred to follow Option1 (LMF activation) which may have the minimum spec impact</w:t>
      </w:r>
      <w:r w:rsidR="004A3ED4">
        <w:rPr>
          <w:rFonts w:eastAsiaTheme="minorEastAsia"/>
          <w:lang w:eastAsia="zh-CN"/>
        </w:rPr>
        <w:t>; while some other company suggested to adopt Option2 (Last Serving gNB activation) since it may be the simplest approach.</w:t>
      </w:r>
    </w:p>
    <w:p w14:paraId="32425185" w14:textId="77777777" w:rsidR="004A3ED4" w:rsidRDefault="004A3ED4" w:rsidP="00B579E3">
      <w:pPr>
        <w:rPr>
          <w:rFonts w:eastAsiaTheme="minorEastAsia"/>
          <w:lang w:eastAsia="zh-CN"/>
        </w:rPr>
      </w:pPr>
      <w:r>
        <w:rPr>
          <w:rFonts w:eastAsiaTheme="minorEastAsia"/>
          <w:lang w:eastAsia="zh-CN"/>
        </w:rPr>
        <w:t>In order to move forward, we suggest companies to take the above table into account when down selecting options.</w:t>
      </w:r>
      <w:r w:rsidR="00E4213B">
        <w:rPr>
          <w:rFonts w:eastAsiaTheme="minorEastAsia"/>
          <w:lang w:eastAsia="zh-CN"/>
        </w:rPr>
        <w:t xml:space="preserve"> Considering this is a late stage, we prefer the option with minimum spec impact (</w:t>
      </w:r>
      <w:proofErr w:type="gramStart"/>
      <w:r w:rsidR="00E4213B">
        <w:rPr>
          <w:rFonts w:eastAsiaTheme="minorEastAsia"/>
          <w:lang w:eastAsia="zh-CN"/>
        </w:rPr>
        <w:t>i.e.</w:t>
      </w:r>
      <w:proofErr w:type="gramEnd"/>
      <w:r w:rsidR="00E4213B">
        <w:rPr>
          <w:rFonts w:eastAsiaTheme="minorEastAsia"/>
          <w:lang w:eastAsia="zh-CN"/>
        </w:rPr>
        <w:t xml:space="preserve"> Option1).</w:t>
      </w:r>
    </w:p>
    <w:p w14:paraId="353E177C" w14:textId="77777777" w:rsidR="00616D2A" w:rsidRDefault="002A2C5F"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E4213B">
        <w:rPr>
          <w:rFonts w:eastAsiaTheme="minorEastAsia"/>
          <w:b/>
          <w:lang w:eastAsia="zh-CN"/>
        </w:rPr>
        <w:t xml:space="preserve">LMF </w:t>
      </w:r>
      <w:r>
        <w:rPr>
          <w:rFonts w:eastAsiaTheme="minorEastAsia"/>
          <w:b/>
          <w:lang w:eastAsia="zh-CN"/>
        </w:rPr>
        <w:t>makes the activation decision for area-specific SP SRS.</w:t>
      </w:r>
    </w:p>
    <w:p w14:paraId="4F6D7C92" w14:textId="77777777" w:rsidR="00935E3A" w:rsidRDefault="00935E3A" w:rsidP="00B579E3">
      <w:pPr>
        <w:rPr>
          <w:rFonts w:eastAsiaTheme="minorEastAsia"/>
          <w:bCs/>
          <w:lang w:eastAsia="zh-CN"/>
        </w:rPr>
      </w:pPr>
    </w:p>
    <w:p w14:paraId="6E369FAD" w14:textId="0AD169C7" w:rsidR="00A024E4" w:rsidRDefault="00935E3A" w:rsidP="00B579E3">
      <w:pPr>
        <w:rPr>
          <w:rFonts w:eastAsiaTheme="minorEastAsia"/>
          <w:bCs/>
          <w:lang w:eastAsia="zh-CN"/>
        </w:rPr>
      </w:pPr>
      <w:r>
        <w:rPr>
          <w:rFonts w:eastAsiaTheme="minorEastAsia"/>
          <w:bCs/>
          <w:lang w:eastAsia="zh-CN"/>
        </w:rPr>
        <w:t>If</w:t>
      </w:r>
      <w:r w:rsidR="00A024E4">
        <w:rPr>
          <w:rFonts w:eastAsiaTheme="minorEastAsia"/>
          <w:bCs/>
          <w:lang w:eastAsia="zh-CN"/>
        </w:rPr>
        <w:t xml:space="preserve"> the LMF makes the activation decision for area-specific SP SRS</w:t>
      </w:r>
      <w:r>
        <w:rPr>
          <w:rFonts w:eastAsiaTheme="minorEastAsia"/>
          <w:bCs/>
          <w:lang w:eastAsia="zh-CN"/>
        </w:rPr>
        <w:t xml:space="preserve"> transmission, </w:t>
      </w:r>
      <w:r w:rsidR="00A024E4" w:rsidRPr="00A024E4">
        <w:rPr>
          <w:rFonts w:eastAsiaTheme="minorEastAsia"/>
          <w:bCs/>
          <w:lang w:eastAsia="zh-CN"/>
        </w:rPr>
        <w:t xml:space="preserve">the </w:t>
      </w:r>
      <w:r w:rsidR="00A024E4">
        <w:rPr>
          <w:rFonts w:eastAsiaTheme="minorEastAsia"/>
          <w:bCs/>
          <w:lang w:eastAsia="zh-CN"/>
        </w:rPr>
        <w:t xml:space="preserve">detailed activation procedure </w:t>
      </w:r>
      <w:r>
        <w:rPr>
          <w:rFonts w:eastAsiaTheme="minorEastAsia"/>
          <w:bCs/>
          <w:lang w:eastAsia="zh-CN"/>
        </w:rPr>
        <w:t>is provided as follows,</w:t>
      </w:r>
    </w:p>
    <w:p w14:paraId="13C8A00B" w14:textId="77777777" w:rsidR="000E02CA" w:rsidRPr="00F429D8" w:rsidRDefault="000E02CA" w:rsidP="000E02CA">
      <w:pPr>
        <w:rPr>
          <w:rFonts w:eastAsiaTheme="minorEastAsia"/>
          <w:b/>
          <w:u w:val="single"/>
          <w:lang w:eastAsia="zh-CN"/>
        </w:rPr>
      </w:pPr>
      <w:r w:rsidRPr="00F429D8">
        <w:rPr>
          <w:rFonts w:eastAsiaTheme="minorEastAsia" w:hint="eastAsia"/>
          <w:b/>
          <w:u w:val="single"/>
          <w:lang w:eastAsia="zh-CN"/>
        </w:rPr>
        <w:t>F</w:t>
      </w:r>
      <w:r w:rsidRPr="00F429D8">
        <w:rPr>
          <w:rFonts w:eastAsiaTheme="minorEastAsia"/>
          <w:b/>
          <w:u w:val="single"/>
          <w:lang w:eastAsia="zh-CN"/>
        </w:rPr>
        <w:t xml:space="preserve">or </w:t>
      </w:r>
      <w:r>
        <w:rPr>
          <w:rFonts w:eastAsiaTheme="minorEastAsia"/>
          <w:b/>
          <w:u w:val="single"/>
          <w:lang w:eastAsia="zh-CN"/>
        </w:rPr>
        <w:t xml:space="preserve">no </w:t>
      </w:r>
      <w:r w:rsidRPr="00F429D8">
        <w:rPr>
          <w:rFonts w:eastAsiaTheme="minorEastAsia"/>
          <w:b/>
          <w:u w:val="single"/>
          <w:lang w:eastAsia="zh-CN"/>
        </w:rPr>
        <w:t>anchor relocation case,</w:t>
      </w:r>
    </w:p>
    <w:p w14:paraId="12B08A42" w14:textId="77777777" w:rsidR="000E02CA" w:rsidRDefault="000E02CA" w:rsidP="000E02CA">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p w14:paraId="19B4CBAA" w14:textId="77777777" w:rsidR="000E02CA" w:rsidRPr="00985C70" w:rsidRDefault="000E02CA" w:rsidP="000E02CA">
      <w:pPr>
        <w:rPr>
          <w:rFonts w:eastAsiaTheme="minorEastAsia"/>
          <w:lang w:eastAsia="zh-CN"/>
        </w:rPr>
      </w:pPr>
      <w:r w:rsidRPr="003971DD">
        <w:object w:dxaOrig="11820" w:dyaOrig="8160" w14:anchorId="7C062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31.5pt" o:ole="">
            <v:imagedata r:id="rId8" o:title=""/>
          </v:shape>
          <o:OLEObject Type="Embed" ProgID="Visio.Drawing.11" ShapeID="_x0000_i1025" DrawAspect="Content" ObjectID="_1820759025" r:id="rId9"/>
        </w:object>
      </w:r>
    </w:p>
    <w:p w14:paraId="47F5E963" w14:textId="77777777" w:rsidR="000E02CA" w:rsidRPr="00985C70" w:rsidRDefault="000E02CA" w:rsidP="000E02CA">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14:paraId="40075062" w14:textId="77777777" w:rsidR="000E02CA" w:rsidRDefault="000E02CA" w:rsidP="000E02CA">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NRPPa Positioning Activation procedure is needed between LMF and Receiving gNB after the Receiving </w:t>
      </w:r>
      <w:r>
        <w:rPr>
          <w:rFonts w:eastAsiaTheme="minorEastAsia"/>
          <w:lang w:eastAsia="zh-CN"/>
        </w:rPr>
        <w:t>gNB becomes the new Anchor gNB.</w:t>
      </w:r>
    </w:p>
    <w:p w14:paraId="73A39C23" w14:textId="77777777" w:rsidR="000E02CA" w:rsidRPr="00085375" w:rsidRDefault="000E02CA" w:rsidP="000E02CA">
      <w:pPr>
        <w:pStyle w:val="aa"/>
        <w:numPr>
          <w:ilvl w:val="0"/>
          <w:numId w:val="12"/>
        </w:numPr>
        <w:ind w:firstLineChars="0"/>
        <w:rPr>
          <w:rFonts w:eastAsiaTheme="minorEastAsia"/>
          <w:lang w:eastAsia="zh-CN"/>
        </w:rPr>
      </w:pPr>
      <w:r>
        <w:rPr>
          <w:rFonts w:eastAsiaTheme="minorEastAsia"/>
          <w:lang w:eastAsia="zh-CN"/>
        </w:rPr>
        <w:t>For Stage 3, Activated SRS Resource Set ID(s) is needed to be added in XnAP RETRIEVE UE CONTEXT FAILURE message.</w:t>
      </w:r>
    </w:p>
    <w:p w14:paraId="66A9D111" w14:textId="51891567" w:rsidR="000E02CA" w:rsidRDefault="000E02CA" w:rsidP="000E02CA">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 xml:space="preserve">bservation </w:t>
      </w:r>
      <w:r w:rsidR="00067F2E">
        <w:rPr>
          <w:rFonts w:eastAsiaTheme="minorEastAsia"/>
          <w:b/>
          <w:lang w:eastAsia="zh-CN"/>
        </w:rPr>
        <w:t>4</w:t>
      </w:r>
      <w:r w:rsidRPr="0062300A">
        <w:rPr>
          <w:rFonts w:eastAsiaTheme="minorEastAsia"/>
          <w:b/>
          <w:lang w:eastAsia="zh-CN"/>
        </w:rPr>
        <w:t>:</w:t>
      </w:r>
      <w:r>
        <w:rPr>
          <w:rFonts w:eastAsiaTheme="minorEastAsia"/>
          <w:b/>
          <w:lang w:eastAsia="zh-CN"/>
        </w:rPr>
        <w:t xml:space="preserve"> If LMF makes the activation decision, in case of no anchor relocation,</w:t>
      </w:r>
    </w:p>
    <w:p w14:paraId="1BC657D0" w14:textId="77777777" w:rsidR="000E02CA" w:rsidRPr="00935E3A" w:rsidRDefault="000E02CA" w:rsidP="000E02CA">
      <w:pPr>
        <w:pStyle w:val="aa"/>
        <w:numPr>
          <w:ilvl w:val="0"/>
          <w:numId w:val="12"/>
        </w:numPr>
        <w:ind w:firstLineChars="0"/>
        <w:rPr>
          <w:rFonts w:eastAsiaTheme="minorEastAsia"/>
          <w:b/>
          <w:bCs/>
          <w:lang w:eastAsia="zh-CN"/>
        </w:rPr>
      </w:pPr>
      <w:r w:rsidRPr="00935E3A">
        <w:rPr>
          <w:rFonts w:eastAsiaTheme="minorEastAsia"/>
          <w:b/>
          <w:bCs/>
          <w:lang w:eastAsia="zh-CN"/>
        </w:rPr>
        <w:t>For Stage 2, two additional messages for NRPPa Positioning Activation procedure is needed between LMF and Receiving gNB after the Receiving gNB becomes the new Anchor gNB.</w:t>
      </w:r>
    </w:p>
    <w:p w14:paraId="232389DA" w14:textId="77777777" w:rsidR="000E02CA" w:rsidRPr="00935E3A" w:rsidRDefault="000E02CA" w:rsidP="000E02CA">
      <w:pPr>
        <w:pStyle w:val="aa"/>
        <w:numPr>
          <w:ilvl w:val="0"/>
          <w:numId w:val="12"/>
        </w:numPr>
        <w:ind w:firstLineChars="0"/>
        <w:rPr>
          <w:rFonts w:eastAsiaTheme="minorEastAsia"/>
          <w:b/>
          <w:bCs/>
          <w:lang w:eastAsia="zh-CN"/>
        </w:rPr>
      </w:pPr>
      <w:r w:rsidRPr="00935E3A">
        <w:rPr>
          <w:rFonts w:eastAsiaTheme="minorEastAsia"/>
          <w:b/>
          <w:bCs/>
          <w:lang w:eastAsia="zh-CN"/>
        </w:rPr>
        <w:t>For Stage 3, Activated SRS Resource Set ID(s) is needed to be added in XnAP RETRIEVE UE CONTEXT FAILURE message.</w:t>
      </w:r>
    </w:p>
    <w:p w14:paraId="654AA76F" w14:textId="77777777" w:rsidR="000E02CA" w:rsidRPr="00A024E4" w:rsidRDefault="000E02CA" w:rsidP="00B579E3">
      <w:pPr>
        <w:rPr>
          <w:rFonts w:eastAsiaTheme="minorEastAsia"/>
          <w:bCs/>
          <w:lang w:eastAsia="zh-CN"/>
        </w:rPr>
      </w:pPr>
    </w:p>
    <w:p w14:paraId="1E1071C8" w14:textId="77777777" w:rsidR="00A024E4" w:rsidRPr="00F429D8" w:rsidRDefault="00A024E4" w:rsidP="00A024E4">
      <w:pPr>
        <w:rPr>
          <w:rFonts w:eastAsiaTheme="minorEastAsia"/>
          <w:b/>
          <w:u w:val="single"/>
          <w:lang w:eastAsia="zh-CN"/>
        </w:rPr>
      </w:pPr>
      <w:r w:rsidRPr="00F429D8">
        <w:rPr>
          <w:rFonts w:eastAsiaTheme="minorEastAsia" w:hint="eastAsia"/>
          <w:b/>
          <w:u w:val="single"/>
          <w:lang w:eastAsia="zh-CN"/>
        </w:rPr>
        <w:t>F</w:t>
      </w:r>
      <w:r w:rsidRPr="00F429D8">
        <w:rPr>
          <w:rFonts w:eastAsiaTheme="minorEastAsia"/>
          <w:b/>
          <w:u w:val="single"/>
          <w:lang w:eastAsia="zh-CN"/>
        </w:rPr>
        <w:t>or anchor relocation case,</w:t>
      </w:r>
    </w:p>
    <w:p w14:paraId="77E9CC3C" w14:textId="77777777" w:rsidR="00A024E4" w:rsidRDefault="00A024E4" w:rsidP="00A024E4">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bookmarkStart w:id="27" w:name="_Hlk209548117"/>
    <w:p w14:paraId="5F4D1E0B" w14:textId="6B76DFE7" w:rsidR="00A024E4" w:rsidRDefault="00022E45" w:rsidP="00A024E4">
      <w:pPr>
        <w:rPr>
          <w:rFonts w:eastAsiaTheme="minorEastAsia"/>
          <w:lang w:eastAsia="zh-CN"/>
        </w:rPr>
      </w:pPr>
      <w:r w:rsidRPr="003971DD">
        <w:object w:dxaOrig="11820" w:dyaOrig="8160" w14:anchorId="74E6D2AD">
          <v:shape id="_x0000_i1026" type="#_x0000_t75" style="width:480.75pt;height:331.5pt" o:ole="">
            <v:imagedata r:id="rId10" o:title=""/>
          </v:shape>
          <o:OLEObject Type="Embed" ProgID="Visio.Drawing.11" ShapeID="_x0000_i1026" DrawAspect="Content" ObjectID="_1820759026" r:id="rId11"/>
        </w:object>
      </w:r>
      <w:bookmarkEnd w:id="27"/>
    </w:p>
    <w:p w14:paraId="2C867CC4" w14:textId="77777777" w:rsidR="00A024E4" w:rsidRDefault="00A024E4" w:rsidP="00A024E4">
      <w:pPr>
        <w:rPr>
          <w:rFonts w:eastAsiaTheme="minorEastAsia"/>
          <w:lang w:eastAsia="zh-CN"/>
        </w:rPr>
      </w:pPr>
      <w:r>
        <w:rPr>
          <w:rFonts w:eastAsiaTheme="minorEastAsia"/>
          <w:lang w:eastAsia="zh-CN"/>
        </w:rPr>
        <w:t xml:space="preserve">Under this case, </w:t>
      </w:r>
    </w:p>
    <w:p w14:paraId="3E6D2CD7" w14:textId="77777777" w:rsidR="00A024E4" w:rsidRDefault="00A024E4" w:rsidP="00A024E4">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NRPPa Positioning Activation procedure is needed between LMF and Receiving gNB after the Receiving </w:t>
      </w:r>
      <w:r>
        <w:rPr>
          <w:rFonts w:eastAsiaTheme="minorEastAsia"/>
          <w:lang w:eastAsia="zh-CN"/>
        </w:rPr>
        <w:t>gNB becomes the new Anchor gNB.</w:t>
      </w:r>
    </w:p>
    <w:p w14:paraId="1CF646D4" w14:textId="1306F773" w:rsidR="00A024E4" w:rsidRDefault="00935E3A" w:rsidP="00A024E4">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 xml:space="preserve">bservation </w:t>
      </w:r>
      <w:r w:rsidR="00067F2E">
        <w:rPr>
          <w:rFonts w:eastAsiaTheme="minorEastAsia"/>
          <w:b/>
          <w:lang w:eastAsia="zh-CN"/>
        </w:rPr>
        <w:t>5</w:t>
      </w:r>
      <w:r w:rsidRPr="0062300A">
        <w:rPr>
          <w:rFonts w:eastAsiaTheme="minorEastAsia"/>
          <w:b/>
          <w:lang w:eastAsia="zh-CN"/>
        </w:rPr>
        <w:t>:</w:t>
      </w:r>
      <w:r>
        <w:rPr>
          <w:rFonts w:eastAsiaTheme="minorEastAsia"/>
          <w:b/>
          <w:lang w:eastAsia="zh-CN"/>
        </w:rPr>
        <w:t xml:space="preserve"> If LMF makes the activation decision, in case of anchor relocation,</w:t>
      </w:r>
    </w:p>
    <w:p w14:paraId="6C2BF2D9" w14:textId="77777777" w:rsidR="00935E3A" w:rsidRPr="00935E3A" w:rsidRDefault="00935E3A" w:rsidP="00935E3A">
      <w:pPr>
        <w:pStyle w:val="aa"/>
        <w:numPr>
          <w:ilvl w:val="0"/>
          <w:numId w:val="12"/>
        </w:numPr>
        <w:ind w:firstLineChars="0"/>
        <w:rPr>
          <w:rFonts w:eastAsiaTheme="minorEastAsia"/>
          <w:b/>
          <w:bCs/>
          <w:lang w:eastAsia="zh-CN"/>
        </w:rPr>
      </w:pPr>
      <w:r w:rsidRPr="00935E3A">
        <w:rPr>
          <w:rFonts w:eastAsiaTheme="minorEastAsia"/>
          <w:b/>
          <w:bCs/>
          <w:lang w:eastAsia="zh-CN"/>
        </w:rPr>
        <w:t>For Stage 2, two additional messages for NRPPa Positioning Activation procedure is needed between LMF and Receiving gNB after the Receiving gNB becomes the new Anchor gNB.</w:t>
      </w:r>
    </w:p>
    <w:p w14:paraId="3A2C405D" w14:textId="613B14E5" w:rsidR="00935E3A" w:rsidRDefault="00273FB4" w:rsidP="00A024E4">
      <w:pPr>
        <w:rPr>
          <w:rFonts w:eastAsiaTheme="minorEastAsia"/>
          <w:lang w:eastAsia="zh-CN"/>
        </w:rPr>
      </w:pPr>
      <w:r>
        <w:rPr>
          <w:rFonts w:eastAsiaTheme="minorEastAsia"/>
          <w:lang w:eastAsia="zh-CN"/>
        </w:rPr>
        <w:t>Another thing needed to be discussed is how the LMF sends the NRPPa POSITIONING ACTIVATION REQUEST message.</w:t>
      </w:r>
    </w:p>
    <w:p w14:paraId="329D9193" w14:textId="379061E4" w:rsidR="00273FB4" w:rsidRDefault="00273FB4" w:rsidP="00A024E4">
      <w:pPr>
        <w:rPr>
          <w:rFonts w:eastAsiaTheme="minorEastAsia"/>
          <w:lang w:eastAsia="zh-CN"/>
        </w:rPr>
      </w:pPr>
      <w:r>
        <w:rPr>
          <w:rFonts w:eastAsiaTheme="minorEastAsia"/>
          <w:lang w:eastAsia="zh-CN"/>
        </w:rPr>
        <w:t>Alternative 1: LMF sends the Activation message to Last Serving gNB after Step 3 (i.e. Step X1 and Y1 in the above Figure).</w:t>
      </w:r>
    </w:p>
    <w:p w14:paraId="1116FE99" w14:textId="7E0F9A51" w:rsidR="00273FB4" w:rsidRDefault="00273FB4" w:rsidP="00A024E4">
      <w:pPr>
        <w:rPr>
          <w:rFonts w:eastAsiaTheme="minorEastAsia"/>
          <w:lang w:eastAsia="zh-CN"/>
        </w:rPr>
      </w:pPr>
      <w:r>
        <w:rPr>
          <w:rFonts w:eastAsiaTheme="minorEastAsia" w:hint="eastAsia"/>
          <w:lang w:eastAsia="zh-CN"/>
        </w:rPr>
        <w:t>A</w:t>
      </w:r>
      <w:r>
        <w:rPr>
          <w:rFonts w:eastAsiaTheme="minorEastAsia"/>
          <w:lang w:eastAsia="zh-CN"/>
        </w:rPr>
        <w:t>lternative 2: LMF sends the Activation messge to Receiving gNB after Step 6 (i.e. Step X2 and Y2 in the above Figure).</w:t>
      </w:r>
    </w:p>
    <w:p w14:paraId="37A01135" w14:textId="36BB24A8" w:rsidR="00273FB4" w:rsidRDefault="00D47023" w:rsidP="00A024E4">
      <w:pPr>
        <w:rPr>
          <w:rFonts w:eastAsiaTheme="minorEastAsia"/>
          <w:lang w:eastAsia="zh-CN"/>
        </w:rPr>
      </w:pPr>
      <w:r>
        <w:rPr>
          <w:rFonts w:eastAsiaTheme="minorEastAsia"/>
          <w:lang w:eastAsia="zh-CN"/>
        </w:rPr>
        <w:t xml:space="preserve">Note that in no anchor relocation case, since the UE context is not relocated, the LMF can only send the Activation message to Last Serving gNB after Step 3, </w:t>
      </w:r>
      <w:r w:rsidR="005F5296">
        <w:rPr>
          <w:rFonts w:eastAsiaTheme="minorEastAsia"/>
          <w:lang w:eastAsia="zh-CN"/>
        </w:rPr>
        <w:t xml:space="preserve">which is </w:t>
      </w:r>
      <w:r>
        <w:rPr>
          <w:rFonts w:eastAsiaTheme="minorEastAsia"/>
          <w:lang w:eastAsia="zh-CN"/>
        </w:rPr>
        <w:t>similar to Alternative 1.</w:t>
      </w:r>
    </w:p>
    <w:p w14:paraId="10358FA4" w14:textId="0F88873E" w:rsidR="00D47023" w:rsidRDefault="005F5296" w:rsidP="00A024E4">
      <w:pPr>
        <w:rPr>
          <w:rFonts w:eastAsiaTheme="minorEastAsia"/>
          <w:lang w:eastAsia="zh-CN"/>
        </w:rPr>
      </w:pPr>
      <w:r>
        <w:rPr>
          <w:rFonts w:eastAsiaTheme="minorEastAsia" w:hint="eastAsia"/>
          <w:lang w:eastAsia="zh-CN"/>
        </w:rPr>
        <w:t>I</w:t>
      </w:r>
      <w:r>
        <w:rPr>
          <w:rFonts w:eastAsiaTheme="minorEastAsia"/>
          <w:lang w:eastAsia="zh-CN"/>
        </w:rPr>
        <w:t>n addition, when the LMF receives the NRPPa POSITIONING INFORMATION UPDATE message at Step 3, the LMF does not know whether the Last Serving gNB will relocate the UE context or not. Therefore, if we follow Alternative 2 in case of anchor relocation, the LMF actually does not</w:t>
      </w:r>
      <w:r w:rsidR="00AD65CB">
        <w:rPr>
          <w:rFonts w:eastAsiaTheme="minorEastAsia"/>
          <w:lang w:eastAsia="zh-CN"/>
        </w:rPr>
        <w:t xml:space="preserve"> know what is the proper time to send the </w:t>
      </w:r>
      <w:r w:rsidR="000C3DEE">
        <w:rPr>
          <w:rFonts w:eastAsiaTheme="minorEastAsia"/>
          <w:lang w:eastAsia="zh-CN"/>
        </w:rPr>
        <w:t>NRPPa POSITIONING ACTIVATION REQUEST</w:t>
      </w:r>
      <w:r w:rsidR="00AD65CB">
        <w:rPr>
          <w:rFonts w:eastAsiaTheme="minorEastAsia"/>
          <w:lang w:eastAsia="zh-CN"/>
        </w:rPr>
        <w:t xml:space="preserve"> message, and does not know which node to send the message to.</w:t>
      </w:r>
    </w:p>
    <w:p w14:paraId="1319F42C" w14:textId="5F75BE70" w:rsidR="00AD65CB" w:rsidRPr="00D47023" w:rsidRDefault="00AD65CB" w:rsidP="00A024E4">
      <w:pPr>
        <w:rPr>
          <w:rFonts w:eastAsiaTheme="minorEastAsia"/>
          <w:lang w:eastAsia="zh-CN"/>
        </w:rPr>
      </w:pPr>
      <w:r>
        <w:rPr>
          <w:rFonts w:eastAsiaTheme="minorEastAsia" w:hint="eastAsia"/>
          <w:lang w:eastAsia="zh-CN"/>
        </w:rPr>
        <w:t>A</w:t>
      </w:r>
      <w:r>
        <w:rPr>
          <w:rFonts w:eastAsiaTheme="minorEastAsia"/>
          <w:lang w:eastAsia="zh-CN"/>
        </w:rPr>
        <w:t xml:space="preserve">s a result, in our understanding, following Alternative 1 is more suitable, which means that no matter there is anchor relocation or not, the LMF will immediately send the </w:t>
      </w:r>
      <w:r w:rsidR="000C3DEE">
        <w:rPr>
          <w:rFonts w:eastAsiaTheme="minorEastAsia"/>
          <w:lang w:eastAsia="zh-CN"/>
        </w:rPr>
        <w:t>NRPPa POSITIONING ACTIVATION REQUEST</w:t>
      </w:r>
      <w:r>
        <w:rPr>
          <w:rFonts w:eastAsiaTheme="minorEastAsia"/>
          <w:lang w:eastAsia="zh-CN"/>
        </w:rPr>
        <w:t xml:space="preserve"> message to the Last Serving gNB, after the reception of the NRPPa POSITIONING INFORMATION UPDATE message at Step 3.</w:t>
      </w:r>
    </w:p>
    <w:p w14:paraId="264C29B4" w14:textId="76B9AE66" w:rsidR="00273FB4" w:rsidRDefault="000C3DEE" w:rsidP="00A024E4">
      <w:pPr>
        <w:rPr>
          <w:rFonts w:eastAsiaTheme="minorEastAsia"/>
          <w:b/>
          <w:bCs/>
          <w:lang w:eastAsia="zh-CN"/>
        </w:rPr>
      </w:pPr>
      <w:r>
        <w:rPr>
          <w:rFonts w:eastAsiaTheme="minorEastAsia"/>
          <w:b/>
          <w:lang w:eastAsia="zh-CN"/>
        </w:rPr>
        <w:lastRenderedPageBreak/>
        <w:t>Proposal 2:</w:t>
      </w:r>
      <w:r w:rsidRPr="000C3DEE">
        <w:rPr>
          <w:rFonts w:eastAsiaTheme="minorEastAsia"/>
          <w:b/>
          <w:bCs/>
          <w:lang w:eastAsia="zh-CN"/>
        </w:rPr>
        <w:t xml:space="preserve"> The LMF send</w:t>
      </w:r>
      <w:r>
        <w:rPr>
          <w:rFonts w:eastAsiaTheme="minorEastAsia"/>
          <w:b/>
          <w:bCs/>
          <w:lang w:eastAsia="zh-CN"/>
        </w:rPr>
        <w:t>s</w:t>
      </w:r>
      <w:r w:rsidRPr="000C3DEE">
        <w:rPr>
          <w:rFonts w:eastAsiaTheme="minorEastAsia"/>
          <w:b/>
          <w:bCs/>
          <w:lang w:eastAsia="zh-CN"/>
        </w:rPr>
        <w:t xml:space="preserve"> the NRPPa POSITIONING </w:t>
      </w:r>
      <w:r>
        <w:rPr>
          <w:rFonts w:eastAsiaTheme="minorEastAsia"/>
          <w:b/>
          <w:bCs/>
          <w:lang w:eastAsia="zh-CN"/>
        </w:rPr>
        <w:t>ACTIVATION REQUEST</w:t>
      </w:r>
      <w:r w:rsidRPr="000C3DEE">
        <w:rPr>
          <w:rFonts w:eastAsiaTheme="minorEastAsia"/>
          <w:b/>
          <w:bCs/>
          <w:lang w:eastAsia="zh-CN"/>
        </w:rPr>
        <w:t xml:space="preserve"> message to the Last Serving gNB, after the reception of the NRPPa POSITIONING INFORMATION UPDATE message at Step 3.</w:t>
      </w:r>
    </w:p>
    <w:p w14:paraId="4C646DCC" w14:textId="723B583D" w:rsidR="000C3DEE" w:rsidRPr="000C3DEE" w:rsidRDefault="000C3DEE" w:rsidP="00A024E4">
      <w:pPr>
        <w:rPr>
          <w:rFonts w:eastAsiaTheme="minorEastAsia"/>
          <w:lang w:eastAsia="zh-CN"/>
        </w:rPr>
      </w:pPr>
      <w:r w:rsidRPr="000C3DEE">
        <w:rPr>
          <w:rFonts w:eastAsiaTheme="minorEastAsia" w:hint="eastAsia"/>
          <w:lang w:eastAsia="zh-CN"/>
        </w:rPr>
        <w:t>A</w:t>
      </w:r>
      <w:r w:rsidRPr="000C3DEE">
        <w:rPr>
          <w:rFonts w:eastAsiaTheme="minorEastAsia"/>
          <w:lang w:eastAsia="zh-CN"/>
        </w:rPr>
        <w:t>s</w:t>
      </w:r>
      <w:r>
        <w:rPr>
          <w:rFonts w:eastAsiaTheme="minorEastAsia"/>
          <w:lang w:eastAsia="zh-CN"/>
        </w:rPr>
        <w:t xml:space="preserve"> a consequence, even in case of anchor relocation, the Last Serving gNB needs to send SP SRS activation related information in XnAP RETRIEVE UE CONTEXT FAILURE message at Step 4.</w:t>
      </w:r>
    </w:p>
    <w:p w14:paraId="63792A45" w14:textId="42DC0173" w:rsidR="00935E3A" w:rsidRPr="00935E3A" w:rsidRDefault="00935E3A" w:rsidP="00B579E3">
      <w:pPr>
        <w:rPr>
          <w:rFonts w:eastAsiaTheme="minorEastAsia"/>
          <w:b/>
          <w:lang w:eastAsia="zh-CN"/>
        </w:rPr>
      </w:pPr>
      <w:r>
        <w:rPr>
          <w:rFonts w:eastAsiaTheme="minorEastAsia" w:hint="eastAsia"/>
          <w:b/>
          <w:lang w:eastAsia="zh-CN"/>
        </w:rPr>
        <w:t>Pro</w:t>
      </w:r>
      <w:r>
        <w:rPr>
          <w:rFonts w:eastAsiaTheme="minorEastAsia"/>
          <w:b/>
          <w:lang w:eastAsia="zh-CN"/>
        </w:rPr>
        <w:t xml:space="preserve">posal </w:t>
      </w:r>
      <w:r w:rsidR="000C3DEE">
        <w:rPr>
          <w:rFonts w:eastAsiaTheme="minorEastAsia"/>
          <w:b/>
          <w:lang w:eastAsia="zh-CN"/>
        </w:rPr>
        <w:t>3</w:t>
      </w:r>
      <w:r>
        <w:rPr>
          <w:rFonts w:eastAsiaTheme="minorEastAsia"/>
          <w:b/>
          <w:lang w:eastAsia="zh-CN"/>
        </w:rPr>
        <w:t>: Introduce SP SRS activation related information (</w:t>
      </w:r>
      <w:proofErr w:type="gramStart"/>
      <w:r>
        <w:rPr>
          <w:rFonts w:eastAsiaTheme="minorEastAsia"/>
          <w:b/>
          <w:lang w:eastAsia="zh-CN"/>
        </w:rPr>
        <w:t>e.g.</w:t>
      </w:r>
      <w:proofErr w:type="gramEnd"/>
      <w:r>
        <w:rPr>
          <w:rFonts w:eastAsiaTheme="minorEastAsia"/>
          <w:b/>
          <w:lang w:eastAsia="zh-CN"/>
        </w:rPr>
        <w:t xml:space="preserve"> Activated SRS Resource Set ID, spatial relation, etc.) in XnAP RETRIEVE UE CONTEXT </w:t>
      </w:r>
      <w:r w:rsidR="000C3DEE">
        <w:rPr>
          <w:rFonts w:eastAsiaTheme="minorEastAsia"/>
          <w:b/>
          <w:lang w:eastAsia="zh-CN"/>
        </w:rPr>
        <w:t>RESPONSE/</w:t>
      </w:r>
      <w:r>
        <w:rPr>
          <w:rFonts w:eastAsiaTheme="minorEastAsia"/>
          <w:b/>
          <w:lang w:eastAsia="zh-CN"/>
        </w:rPr>
        <w:t>FAILURE message</w:t>
      </w:r>
      <w:r w:rsidR="001D1FB9">
        <w:rPr>
          <w:rFonts w:eastAsiaTheme="minorEastAsia"/>
          <w:b/>
          <w:lang w:eastAsia="zh-CN"/>
        </w:rPr>
        <w:t xml:space="preserve"> to support SP SRS Activation procedure</w:t>
      </w:r>
      <w:r>
        <w:rPr>
          <w:rFonts w:eastAsiaTheme="minorEastAsia"/>
          <w:b/>
          <w:lang w:eastAsia="zh-CN"/>
        </w:rPr>
        <w:t>.</w:t>
      </w:r>
    </w:p>
    <w:p w14:paraId="1494BAD4" w14:textId="77777777" w:rsidR="00F13CC8" w:rsidRDefault="00F13CC8" w:rsidP="00B579E3">
      <w:pPr>
        <w:rPr>
          <w:rFonts w:eastAsiaTheme="minorEastAsia"/>
          <w:lang w:eastAsia="zh-CN"/>
        </w:rPr>
      </w:pPr>
    </w:p>
    <w:p w14:paraId="4135A696" w14:textId="28D0150F" w:rsidR="00575D93" w:rsidRDefault="00575D93" w:rsidP="00B579E3">
      <w:pPr>
        <w:rPr>
          <w:rFonts w:eastAsiaTheme="minorEastAsia"/>
          <w:lang w:eastAsia="zh-CN"/>
        </w:rPr>
      </w:pPr>
      <w:r>
        <w:rPr>
          <w:rFonts w:eastAsiaTheme="minorEastAsia" w:hint="eastAsia"/>
          <w:lang w:eastAsia="zh-CN"/>
        </w:rPr>
        <w:t>M</w:t>
      </w:r>
      <w:r>
        <w:rPr>
          <w:rFonts w:eastAsiaTheme="minorEastAsia"/>
          <w:lang w:eastAsia="zh-CN"/>
        </w:rPr>
        <w:t xml:space="preserve">oreover, in current NRPPa spec, </w:t>
      </w:r>
      <w:r w:rsidR="00F13CC8">
        <w:rPr>
          <w:rFonts w:eastAsiaTheme="minorEastAsia"/>
          <w:lang w:eastAsia="zh-CN"/>
        </w:rPr>
        <w:t>in POSITIONING ACTIVATION RESPONSE message, the activation time (SFN + Slot Number) may be signalled from NG-RAN node to LMF, which is excerpted as follows,</w:t>
      </w:r>
    </w:p>
    <w:p w14:paraId="455733ED" w14:textId="77777777" w:rsidR="00F13CC8" w:rsidRPr="00F13CC8" w:rsidRDefault="00F13CC8" w:rsidP="00F13CC8">
      <w:pPr>
        <w:pStyle w:val="4"/>
        <w:widowControl w:val="0"/>
        <w:spacing w:after="240"/>
        <w:rPr>
          <w:i/>
          <w:iCs/>
          <w:noProof/>
        </w:rPr>
      </w:pPr>
      <w:bookmarkStart w:id="28" w:name="_Toc51776002"/>
      <w:bookmarkStart w:id="29" w:name="_Toc56773024"/>
      <w:bookmarkStart w:id="30" w:name="_Toc64447653"/>
      <w:bookmarkStart w:id="31" w:name="_Toc74152309"/>
      <w:bookmarkStart w:id="32" w:name="_Toc88654162"/>
      <w:bookmarkStart w:id="33" w:name="_Toc99056224"/>
      <w:bookmarkStart w:id="34" w:name="_Toc99959157"/>
      <w:bookmarkStart w:id="35" w:name="_Toc105612343"/>
      <w:bookmarkStart w:id="36" w:name="_Toc106109559"/>
      <w:bookmarkStart w:id="37" w:name="_Toc112766451"/>
      <w:bookmarkStart w:id="38" w:name="_Toc113379367"/>
      <w:bookmarkStart w:id="39" w:name="_Toc120091920"/>
      <w:bookmarkStart w:id="40" w:name="_Toc200469807"/>
      <w:r w:rsidRPr="00F13CC8">
        <w:rPr>
          <w:i/>
          <w:iCs/>
          <w:noProof/>
        </w:rPr>
        <w:t>9.1.1.18</w:t>
      </w:r>
      <w:r w:rsidRPr="00F13CC8">
        <w:rPr>
          <w:i/>
          <w:iCs/>
          <w:noProof/>
        </w:rPr>
        <w:tab/>
        <w:t>POSITIONING ACTIVATION RESPONSE</w:t>
      </w:r>
      <w:bookmarkEnd w:id="28"/>
      <w:bookmarkEnd w:id="29"/>
      <w:bookmarkEnd w:id="30"/>
      <w:bookmarkEnd w:id="31"/>
      <w:bookmarkEnd w:id="32"/>
      <w:bookmarkEnd w:id="33"/>
      <w:bookmarkEnd w:id="34"/>
      <w:bookmarkEnd w:id="35"/>
      <w:bookmarkEnd w:id="36"/>
      <w:bookmarkEnd w:id="37"/>
      <w:bookmarkEnd w:id="38"/>
      <w:bookmarkEnd w:id="39"/>
      <w:bookmarkEnd w:id="40"/>
    </w:p>
    <w:p w14:paraId="3D6FF51F" w14:textId="77777777" w:rsidR="00F13CC8" w:rsidRPr="00F13CC8" w:rsidRDefault="00F13CC8" w:rsidP="00F13CC8">
      <w:pPr>
        <w:widowControl w:val="0"/>
        <w:rPr>
          <w:i/>
          <w:iCs/>
          <w:noProof/>
        </w:rPr>
      </w:pPr>
      <w:r w:rsidRPr="00F13CC8">
        <w:rPr>
          <w:i/>
          <w:iCs/>
          <w:noProof/>
        </w:rPr>
        <w:t>This message is sent by NG-RAN node to confirm successful UL SRS activation in the UE.</w:t>
      </w:r>
    </w:p>
    <w:p w14:paraId="0B1B80EE" w14:textId="77777777" w:rsidR="00F13CC8" w:rsidRPr="00F13CC8" w:rsidRDefault="00F13CC8" w:rsidP="00F13CC8">
      <w:pPr>
        <w:widowControl w:val="0"/>
        <w:rPr>
          <w:i/>
          <w:iCs/>
          <w:noProof/>
        </w:rPr>
      </w:pPr>
      <w:r w:rsidRPr="00F13CC8">
        <w:rPr>
          <w:i/>
          <w:iCs/>
          <w:noProof/>
        </w:rPr>
        <w:t xml:space="preserve">Direction: NG-RAN node </w:t>
      </w:r>
      <w:r w:rsidRPr="00F13CC8">
        <w:rPr>
          <w:i/>
          <w:iCs/>
          <w:noProof/>
        </w:rPr>
        <w:sym w:font="Symbol" w:char="F0AE"/>
      </w:r>
      <w:r w:rsidRPr="00F13CC8">
        <w:rPr>
          <w:i/>
          <w:iCs/>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13CC8" w:rsidRPr="00F13CC8" w14:paraId="600CC4F5" w14:textId="77777777" w:rsidTr="00691560">
        <w:trPr>
          <w:tblHeader/>
        </w:trPr>
        <w:tc>
          <w:tcPr>
            <w:tcW w:w="2161" w:type="dxa"/>
          </w:tcPr>
          <w:p w14:paraId="392DD5B2" w14:textId="77777777" w:rsidR="00F13CC8" w:rsidRPr="00F13CC8" w:rsidRDefault="00F13CC8" w:rsidP="00691560">
            <w:pPr>
              <w:pStyle w:val="TAH"/>
              <w:keepNext w:val="0"/>
              <w:keepLines w:val="0"/>
              <w:widowControl w:val="0"/>
              <w:rPr>
                <w:i/>
                <w:iCs/>
                <w:noProof/>
              </w:rPr>
            </w:pPr>
            <w:r w:rsidRPr="00F13CC8">
              <w:rPr>
                <w:i/>
                <w:iCs/>
                <w:noProof/>
              </w:rPr>
              <w:t>IE/Group Name</w:t>
            </w:r>
          </w:p>
        </w:tc>
        <w:tc>
          <w:tcPr>
            <w:tcW w:w="1080" w:type="dxa"/>
          </w:tcPr>
          <w:p w14:paraId="2E6BE016" w14:textId="77777777" w:rsidR="00F13CC8" w:rsidRPr="00F13CC8" w:rsidRDefault="00F13CC8" w:rsidP="00691560">
            <w:pPr>
              <w:pStyle w:val="TAH"/>
              <w:keepNext w:val="0"/>
              <w:keepLines w:val="0"/>
              <w:widowControl w:val="0"/>
              <w:rPr>
                <w:i/>
                <w:iCs/>
                <w:noProof/>
              </w:rPr>
            </w:pPr>
            <w:r w:rsidRPr="00F13CC8">
              <w:rPr>
                <w:i/>
                <w:iCs/>
                <w:noProof/>
              </w:rPr>
              <w:t>Presence</w:t>
            </w:r>
          </w:p>
        </w:tc>
        <w:tc>
          <w:tcPr>
            <w:tcW w:w="1080" w:type="dxa"/>
          </w:tcPr>
          <w:p w14:paraId="7B807E56" w14:textId="77777777" w:rsidR="00F13CC8" w:rsidRPr="00F13CC8" w:rsidRDefault="00F13CC8" w:rsidP="00691560">
            <w:pPr>
              <w:pStyle w:val="TAH"/>
              <w:keepNext w:val="0"/>
              <w:keepLines w:val="0"/>
              <w:widowControl w:val="0"/>
              <w:rPr>
                <w:i/>
                <w:iCs/>
                <w:noProof/>
              </w:rPr>
            </w:pPr>
            <w:r w:rsidRPr="00F13CC8">
              <w:rPr>
                <w:i/>
                <w:iCs/>
                <w:noProof/>
              </w:rPr>
              <w:t>Range</w:t>
            </w:r>
          </w:p>
        </w:tc>
        <w:tc>
          <w:tcPr>
            <w:tcW w:w="1512" w:type="dxa"/>
          </w:tcPr>
          <w:p w14:paraId="0B7B9AFD" w14:textId="77777777" w:rsidR="00F13CC8" w:rsidRPr="00F13CC8" w:rsidRDefault="00F13CC8" w:rsidP="00691560">
            <w:pPr>
              <w:pStyle w:val="TAH"/>
              <w:keepNext w:val="0"/>
              <w:keepLines w:val="0"/>
              <w:widowControl w:val="0"/>
              <w:rPr>
                <w:i/>
                <w:iCs/>
                <w:noProof/>
              </w:rPr>
            </w:pPr>
            <w:r w:rsidRPr="00F13CC8">
              <w:rPr>
                <w:i/>
                <w:iCs/>
                <w:noProof/>
              </w:rPr>
              <w:t>IE type and reference</w:t>
            </w:r>
          </w:p>
        </w:tc>
        <w:tc>
          <w:tcPr>
            <w:tcW w:w="1728" w:type="dxa"/>
          </w:tcPr>
          <w:p w14:paraId="1FF58533" w14:textId="77777777" w:rsidR="00F13CC8" w:rsidRPr="00F13CC8" w:rsidRDefault="00F13CC8" w:rsidP="00691560">
            <w:pPr>
              <w:pStyle w:val="TAH"/>
              <w:keepNext w:val="0"/>
              <w:keepLines w:val="0"/>
              <w:widowControl w:val="0"/>
              <w:rPr>
                <w:i/>
                <w:iCs/>
                <w:noProof/>
              </w:rPr>
            </w:pPr>
            <w:r w:rsidRPr="00F13CC8">
              <w:rPr>
                <w:i/>
                <w:iCs/>
                <w:noProof/>
              </w:rPr>
              <w:t>Semantics description</w:t>
            </w:r>
          </w:p>
        </w:tc>
        <w:tc>
          <w:tcPr>
            <w:tcW w:w="1080" w:type="dxa"/>
          </w:tcPr>
          <w:p w14:paraId="2903AC3A" w14:textId="77777777" w:rsidR="00F13CC8" w:rsidRPr="00F13CC8" w:rsidRDefault="00F13CC8" w:rsidP="00691560">
            <w:pPr>
              <w:pStyle w:val="TAH"/>
              <w:keepNext w:val="0"/>
              <w:keepLines w:val="0"/>
              <w:widowControl w:val="0"/>
              <w:rPr>
                <w:b w:val="0"/>
                <w:i/>
                <w:iCs/>
                <w:noProof/>
              </w:rPr>
            </w:pPr>
            <w:r w:rsidRPr="00F13CC8">
              <w:rPr>
                <w:i/>
                <w:iCs/>
                <w:noProof/>
              </w:rPr>
              <w:t>Criticality</w:t>
            </w:r>
          </w:p>
        </w:tc>
        <w:tc>
          <w:tcPr>
            <w:tcW w:w="1080" w:type="dxa"/>
          </w:tcPr>
          <w:p w14:paraId="0CF2F77A" w14:textId="77777777" w:rsidR="00F13CC8" w:rsidRPr="00F13CC8" w:rsidRDefault="00F13CC8" w:rsidP="00691560">
            <w:pPr>
              <w:pStyle w:val="TAH"/>
              <w:keepNext w:val="0"/>
              <w:keepLines w:val="0"/>
              <w:widowControl w:val="0"/>
              <w:rPr>
                <w:b w:val="0"/>
                <w:i/>
                <w:iCs/>
                <w:noProof/>
              </w:rPr>
            </w:pPr>
            <w:r w:rsidRPr="00F13CC8">
              <w:rPr>
                <w:i/>
                <w:iCs/>
                <w:noProof/>
              </w:rPr>
              <w:t>Assigned Criticality</w:t>
            </w:r>
          </w:p>
        </w:tc>
      </w:tr>
      <w:tr w:rsidR="00F13CC8" w:rsidRPr="00F13CC8" w14:paraId="546859E1" w14:textId="77777777" w:rsidTr="00691560">
        <w:tc>
          <w:tcPr>
            <w:tcW w:w="2161" w:type="dxa"/>
          </w:tcPr>
          <w:p w14:paraId="64ECC956" w14:textId="77777777" w:rsidR="00F13CC8" w:rsidRPr="00F13CC8" w:rsidRDefault="00F13CC8" w:rsidP="00691560">
            <w:pPr>
              <w:pStyle w:val="TAL"/>
              <w:keepNext w:val="0"/>
              <w:keepLines w:val="0"/>
              <w:widowControl w:val="0"/>
              <w:rPr>
                <w:i/>
                <w:iCs/>
                <w:noProof/>
              </w:rPr>
            </w:pPr>
            <w:r w:rsidRPr="00F13CC8">
              <w:rPr>
                <w:i/>
                <w:iCs/>
                <w:noProof/>
              </w:rPr>
              <w:t>Message Type</w:t>
            </w:r>
          </w:p>
        </w:tc>
        <w:tc>
          <w:tcPr>
            <w:tcW w:w="1080" w:type="dxa"/>
          </w:tcPr>
          <w:p w14:paraId="6AF4DC61" w14:textId="77777777" w:rsidR="00F13CC8" w:rsidRPr="00F13CC8" w:rsidRDefault="00F13CC8" w:rsidP="00691560">
            <w:pPr>
              <w:pStyle w:val="TAL"/>
              <w:keepNext w:val="0"/>
              <w:keepLines w:val="0"/>
              <w:widowControl w:val="0"/>
              <w:rPr>
                <w:i/>
                <w:iCs/>
                <w:noProof/>
              </w:rPr>
            </w:pPr>
            <w:r w:rsidRPr="00F13CC8">
              <w:rPr>
                <w:i/>
                <w:iCs/>
                <w:noProof/>
              </w:rPr>
              <w:t>M</w:t>
            </w:r>
          </w:p>
        </w:tc>
        <w:tc>
          <w:tcPr>
            <w:tcW w:w="1080" w:type="dxa"/>
          </w:tcPr>
          <w:p w14:paraId="4EB763E8" w14:textId="77777777" w:rsidR="00F13CC8" w:rsidRPr="00F13CC8" w:rsidRDefault="00F13CC8" w:rsidP="00691560">
            <w:pPr>
              <w:pStyle w:val="TAL"/>
              <w:keepNext w:val="0"/>
              <w:keepLines w:val="0"/>
              <w:widowControl w:val="0"/>
              <w:rPr>
                <w:i/>
                <w:iCs/>
                <w:noProof/>
              </w:rPr>
            </w:pPr>
          </w:p>
        </w:tc>
        <w:tc>
          <w:tcPr>
            <w:tcW w:w="1512" w:type="dxa"/>
          </w:tcPr>
          <w:p w14:paraId="6C80A00F" w14:textId="77777777" w:rsidR="00F13CC8" w:rsidRPr="00F13CC8" w:rsidRDefault="00F13CC8" w:rsidP="00691560">
            <w:pPr>
              <w:pStyle w:val="TAL"/>
              <w:keepNext w:val="0"/>
              <w:keepLines w:val="0"/>
              <w:widowControl w:val="0"/>
              <w:rPr>
                <w:i/>
                <w:iCs/>
                <w:noProof/>
              </w:rPr>
            </w:pPr>
            <w:r w:rsidRPr="00F13CC8">
              <w:rPr>
                <w:i/>
                <w:iCs/>
                <w:noProof/>
              </w:rPr>
              <w:t>9.2.3</w:t>
            </w:r>
          </w:p>
        </w:tc>
        <w:tc>
          <w:tcPr>
            <w:tcW w:w="1728" w:type="dxa"/>
          </w:tcPr>
          <w:p w14:paraId="1D89450E" w14:textId="77777777" w:rsidR="00F13CC8" w:rsidRPr="00F13CC8" w:rsidRDefault="00F13CC8" w:rsidP="00691560">
            <w:pPr>
              <w:pStyle w:val="TAL"/>
              <w:keepNext w:val="0"/>
              <w:keepLines w:val="0"/>
              <w:widowControl w:val="0"/>
              <w:rPr>
                <w:i/>
                <w:iCs/>
                <w:noProof/>
              </w:rPr>
            </w:pPr>
          </w:p>
        </w:tc>
        <w:tc>
          <w:tcPr>
            <w:tcW w:w="1080" w:type="dxa"/>
          </w:tcPr>
          <w:p w14:paraId="362AE940" w14:textId="77777777" w:rsidR="00F13CC8" w:rsidRPr="00F13CC8" w:rsidRDefault="00F13CC8" w:rsidP="00691560">
            <w:pPr>
              <w:pStyle w:val="TAC"/>
              <w:rPr>
                <w:i/>
                <w:iCs/>
                <w:noProof/>
              </w:rPr>
            </w:pPr>
            <w:r w:rsidRPr="00F13CC8">
              <w:rPr>
                <w:i/>
                <w:iCs/>
                <w:noProof/>
              </w:rPr>
              <w:t>YES</w:t>
            </w:r>
          </w:p>
        </w:tc>
        <w:tc>
          <w:tcPr>
            <w:tcW w:w="1080" w:type="dxa"/>
          </w:tcPr>
          <w:p w14:paraId="27431AD0" w14:textId="77777777" w:rsidR="00F13CC8" w:rsidRPr="00F13CC8" w:rsidRDefault="00F13CC8" w:rsidP="00691560">
            <w:pPr>
              <w:pStyle w:val="TAC"/>
              <w:rPr>
                <w:i/>
                <w:iCs/>
                <w:noProof/>
              </w:rPr>
            </w:pPr>
            <w:r w:rsidRPr="00F13CC8">
              <w:rPr>
                <w:i/>
                <w:iCs/>
                <w:noProof/>
              </w:rPr>
              <w:t>reject</w:t>
            </w:r>
          </w:p>
        </w:tc>
      </w:tr>
      <w:tr w:rsidR="00F13CC8" w:rsidRPr="00F13CC8" w14:paraId="25521802" w14:textId="77777777" w:rsidTr="00691560">
        <w:tc>
          <w:tcPr>
            <w:tcW w:w="2161" w:type="dxa"/>
          </w:tcPr>
          <w:p w14:paraId="424CEF0B" w14:textId="77777777" w:rsidR="00F13CC8" w:rsidRPr="00F13CC8" w:rsidRDefault="00F13CC8" w:rsidP="00691560">
            <w:pPr>
              <w:pStyle w:val="TAL"/>
              <w:keepNext w:val="0"/>
              <w:keepLines w:val="0"/>
              <w:widowControl w:val="0"/>
              <w:rPr>
                <w:i/>
                <w:iCs/>
                <w:noProof/>
              </w:rPr>
            </w:pPr>
            <w:r w:rsidRPr="00F13CC8">
              <w:rPr>
                <w:i/>
                <w:iCs/>
                <w:noProof/>
              </w:rPr>
              <w:t>NRPPa Transaction ID</w:t>
            </w:r>
          </w:p>
        </w:tc>
        <w:tc>
          <w:tcPr>
            <w:tcW w:w="1080" w:type="dxa"/>
          </w:tcPr>
          <w:p w14:paraId="1C7B5ED3" w14:textId="77777777" w:rsidR="00F13CC8" w:rsidRPr="00F13CC8" w:rsidRDefault="00F13CC8" w:rsidP="00691560">
            <w:pPr>
              <w:pStyle w:val="TAL"/>
              <w:keepNext w:val="0"/>
              <w:keepLines w:val="0"/>
              <w:widowControl w:val="0"/>
              <w:rPr>
                <w:i/>
                <w:iCs/>
                <w:noProof/>
              </w:rPr>
            </w:pPr>
            <w:r w:rsidRPr="00F13CC8">
              <w:rPr>
                <w:i/>
                <w:iCs/>
                <w:noProof/>
              </w:rPr>
              <w:t>M</w:t>
            </w:r>
          </w:p>
        </w:tc>
        <w:tc>
          <w:tcPr>
            <w:tcW w:w="1080" w:type="dxa"/>
          </w:tcPr>
          <w:p w14:paraId="43F198B9" w14:textId="77777777" w:rsidR="00F13CC8" w:rsidRPr="00F13CC8" w:rsidRDefault="00F13CC8" w:rsidP="00691560">
            <w:pPr>
              <w:pStyle w:val="TAL"/>
              <w:keepNext w:val="0"/>
              <w:keepLines w:val="0"/>
              <w:widowControl w:val="0"/>
              <w:rPr>
                <w:i/>
                <w:iCs/>
                <w:noProof/>
              </w:rPr>
            </w:pPr>
          </w:p>
        </w:tc>
        <w:tc>
          <w:tcPr>
            <w:tcW w:w="1512" w:type="dxa"/>
          </w:tcPr>
          <w:p w14:paraId="267CC368" w14:textId="77777777" w:rsidR="00F13CC8" w:rsidRPr="00F13CC8" w:rsidRDefault="00F13CC8" w:rsidP="00691560">
            <w:pPr>
              <w:pStyle w:val="TAL"/>
              <w:keepNext w:val="0"/>
              <w:keepLines w:val="0"/>
              <w:widowControl w:val="0"/>
              <w:rPr>
                <w:i/>
                <w:iCs/>
                <w:noProof/>
              </w:rPr>
            </w:pPr>
            <w:r w:rsidRPr="00F13CC8">
              <w:rPr>
                <w:i/>
                <w:iCs/>
                <w:noProof/>
              </w:rPr>
              <w:t>9.2.4</w:t>
            </w:r>
          </w:p>
        </w:tc>
        <w:tc>
          <w:tcPr>
            <w:tcW w:w="1728" w:type="dxa"/>
          </w:tcPr>
          <w:p w14:paraId="1B612A3A" w14:textId="77777777" w:rsidR="00F13CC8" w:rsidRPr="00F13CC8" w:rsidRDefault="00F13CC8" w:rsidP="00691560">
            <w:pPr>
              <w:pStyle w:val="TAL"/>
              <w:keepNext w:val="0"/>
              <w:keepLines w:val="0"/>
              <w:widowControl w:val="0"/>
              <w:rPr>
                <w:i/>
                <w:iCs/>
                <w:noProof/>
              </w:rPr>
            </w:pPr>
          </w:p>
        </w:tc>
        <w:tc>
          <w:tcPr>
            <w:tcW w:w="1080" w:type="dxa"/>
          </w:tcPr>
          <w:p w14:paraId="799DA472" w14:textId="77777777" w:rsidR="00F13CC8" w:rsidRPr="00F13CC8" w:rsidRDefault="00F13CC8" w:rsidP="00691560">
            <w:pPr>
              <w:pStyle w:val="TAC"/>
              <w:rPr>
                <w:i/>
                <w:iCs/>
                <w:noProof/>
              </w:rPr>
            </w:pPr>
            <w:r w:rsidRPr="00F13CC8">
              <w:rPr>
                <w:i/>
                <w:iCs/>
                <w:noProof/>
              </w:rPr>
              <w:t>-</w:t>
            </w:r>
          </w:p>
        </w:tc>
        <w:tc>
          <w:tcPr>
            <w:tcW w:w="1080" w:type="dxa"/>
          </w:tcPr>
          <w:p w14:paraId="2FBA9E27" w14:textId="77777777" w:rsidR="00F13CC8" w:rsidRPr="00F13CC8" w:rsidRDefault="00F13CC8" w:rsidP="00691560">
            <w:pPr>
              <w:pStyle w:val="TAC"/>
              <w:rPr>
                <w:i/>
                <w:iCs/>
                <w:noProof/>
              </w:rPr>
            </w:pPr>
          </w:p>
        </w:tc>
      </w:tr>
      <w:tr w:rsidR="00F13CC8" w:rsidRPr="00F13CC8" w14:paraId="419F8DAF" w14:textId="77777777" w:rsidTr="00691560">
        <w:tc>
          <w:tcPr>
            <w:tcW w:w="2161" w:type="dxa"/>
          </w:tcPr>
          <w:p w14:paraId="596FD666" w14:textId="77777777" w:rsidR="00F13CC8" w:rsidRPr="00F13CC8" w:rsidRDefault="00F13CC8" w:rsidP="00691560">
            <w:pPr>
              <w:pStyle w:val="TAL"/>
              <w:keepNext w:val="0"/>
              <w:keepLines w:val="0"/>
              <w:widowControl w:val="0"/>
              <w:rPr>
                <w:i/>
                <w:iCs/>
                <w:noProof/>
              </w:rPr>
            </w:pPr>
            <w:r w:rsidRPr="00F13CC8">
              <w:rPr>
                <w:i/>
                <w:iCs/>
                <w:noProof/>
              </w:rPr>
              <w:t>Criticality Diagnostics</w:t>
            </w:r>
          </w:p>
        </w:tc>
        <w:tc>
          <w:tcPr>
            <w:tcW w:w="1080" w:type="dxa"/>
          </w:tcPr>
          <w:p w14:paraId="3280E072" w14:textId="77777777" w:rsidR="00F13CC8" w:rsidRPr="00F13CC8" w:rsidRDefault="00F13CC8" w:rsidP="00691560">
            <w:pPr>
              <w:pStyle w:val="TAL"/>
              <w:keepNext w:val="0"/>
              <w:keepLines w:val="0"/>
              <w:widowControl w:val="0"/>
              <w:rPr>
                <w:i/>
                <w:iCs/>
                <w:noProof/>
              </w:rPr>
            </w:pPr>
            <w:r w:rsidRPr="00F13CC8">
              <w:rPr>
                <w:i/>
                <w:iCs/>
                <w:noProof/>
              </w:rPr>
              <w:t>O</w:t>
            </w:r>
          </w:p>
        </w:tc>
        <w:tc>
          <w:tcPr>
            <w:tcW w:w="1080" w:type="dxa"/>
          </w:tcPr>
          <w:p w14:paraId="152F43A4" w14:textId="77777777" w:rsidR="00F13CC8" w:rsidRPr="00F13CC8" w:rsidRDefault="00F13CC8" w:rsidP="00691560">
            <w:pPr>
              <w:pStyle w:val="TAL"/>
              <w:keepNext w:val="0"/>
              <w:keepLines w:val="0"/>
              <w:widowControl w:val="0"/>
              <w:rPr>
                <w:i/>
                <w:iCs/>
                <w:noProof/>
              </w:rPr>
            </w:pPr>
          </w:p>
        </w:tc>
        <w:tc>
          <w:tcPr>
            <w:tcW w:w="1512" w:type="dxa"/>
          </w:tcPr>
          <w:p w14:paraId="5142B654" w14:textId="77777777" w:rsidR="00F13CC8" w:rsidRPr="00F13CC8" w:rsidRDefault="00F13CC8" w:rsidP="00691560">
            <w:pPr>
              <w:pStyle w:val="TAL"/>
              <w:keepNext w:val="0"/>
              <w:keepLines w:val="0"/>
              <w:widowControl w:val="0"/>
              <w:rPr>
                <w:i/>
                <w:iCs/>
                <w:noProof/>
              </w:rPr>
            </w:pPr>
            <w:r w:rsidRPr="00F13CC8">
              <w:rPr>
                <w:i/>
                <w:iCs/>
                <w:noProof/>
              </w:rPr>
              <w:t>9.2.2</w:t>
            </w:r>
          </w:p>
        </w:tc>
        <w:tc>
          <w:tcPr>
            <w:tcW w:w="1728" w:type="dxa"/>
          </w:tcPr>
          <w:p w14:paraId="0759A6DC" w14:textId="77777777" w:rsidR="00F13CC8" w:rsidRPr="00F13CC8" w:rsidRDefault="00F13CC8" w:rsidP="00691560">
            <w:pPr>
              <w:pStyle w:val="TAL"/>
              <w:keepNext w:val="0"/>
              <w:keepLines w:val="0"/>
              <w:widowControl w:val="0"/>
              <w:rPr>
                <w:i/>
                <w:iCs/>
                <w:noProof/>
              </w:rPr>
            </w:pPr>
          </w:p>
        </w:tc>
        <w:tc>
          <w:tcPr>
            <w:tcW w:w="1080" w:type="dxa"/>
          </w:tcPr>
          <w:p w14:paraId="15630072" w14:textId="77777777" w:rsidR="00F13CC8" w:rsidRPr="00F13CC8" w:rsidRDefault="00F13CC8" w:rsidP="00691560">
            <w:pPr>
              <w:pStyle w:val="TAC"/>
              <w:rPr>
                <w:i/>
                <w:iCs/>
                <w:noProof/>
              </w:rPr>
            </w:pPr>
            <w:r w:rsidRPr="00F13CC8">
              <w:rPr>
                <w:i/>
                <w:iCs/>
                <w:noProof/>
              </w:rPr>
              <w:t>YES</w:t>
            </w:r>
          </w:p>
        </w:tc>
        <w:tc>
          <w:tcPr>
            <w:tcW w:w="1080" w:type="dxa"/>
          </w:tcPr>
          <w:p w14:paraId="1214C393" w14:textId="77777777" w:rsidR="00F13CC8" w:rsidRPr="00F13CC8" w:rsidRDefault="00F13CC8" w:rsidP="00691560">
            <w:pPr>
              <w:pStyle w:val="TAC"/>
              <w:rPr>
                <w:i/>
                <w:iCs/>
                <w:noProof/>
              </w:rPr>
            </w:pPr>
            <w:r w:rsidRPr="00F13CC8">
              <w:rPr>
                <w:i/>
                <w:iCs/>
                <w:noProof/>
              </w:rPr>
              <w:t>ignore</w:t>
            </w:r>
          </w:p>
        </w:tc>
      </w:tr>
      <w:tr w:rsidR="00F13CC8" w:rsidRPr="00F13CC8" w14:paraId="7862163F" w14:textId="77777777" w:rsidTr="00691560">
        <w:tc>
          <w:tcPr>
            <w:tcW w:w="2161" w:type="dxa"/>
          </w:tcPr>
          <w:p w14:paraId="210B3DA8" w14:textId="77777777" w:rsidR="00F13CC8" w:rsidRPr="00F13CC8" w:rsidRDefault="00F13CC8" w:rsidP="00691560">
            <w:pPr>
              <w:pStyle w:val="TAL"/>
              <w:keepNext w:val="0"/>
              <w:keepLines w:val="0"/>
              <w:widowControl w:val="0"/>
              <w:rPr>
                <w:i/>
                <w:iCs/>
                <w:noProof/>
                <w:highlight w:val="yellow"/>
              </w:rPr>
            </w:pPr>
            <w:r w:rsidRPr="00F13CC8">
              <w:rPr>
                <w:i/>
                <w:iCs/>
                <w:highlight w:val="yellow"/>
              </w:rPr>
              <w:t>System Frame Number</w:t>
            </w:r>
          </w:p>
        </w:tc>
        <w:tc>
          <w:tcPr>
            <w:tcW w:w="1080" w:type="dxa"/>
          </w:tcPr>
          <w:p w14:paraId="474909A8" w14:textId="77777777" w:rsidR="00F13CC8" w:rsidRPr="00F13CC8" w:rsidRDefault="00F13CC8" w:rsidP="00691560">
            <w:pPr>
              <w:pStyle w:val="TAL"/>
              <w:keepNext w:val="0"/>
              <w:keepLines w:val="0"/>
              <w:widowControl w:val="0"/>
              <w:rPr>
                <w:i/>
                <w:iCs/>
                <w:noProof/>
              </w:rPr>
            </w:pPr>
            <w:r w:rsidRPr="00F13CC8">
              <w:rPr>
                <w:i/>
                <w:iCs/>
              </w:rPr>
              <w:t>O</w:t>
            </w:r>
          </w:p>
        </w:tc>
        <w:tc>
          <w:tcPr>
            <w:tcW w:w="1080" w:type="dxa"/>
          </w:tcPr>
          <w:p w14:paraId="580451A3" w14:textId="77777777" w:rsidR="00F13CC8" w:rsidRPr="00F13CC8" w:rsidRDefault="00F13CC8" w:rsidP="00691560">
            <w:pPr>
              <w:pStyle w:val="TAL"/>
              <w:keepNext w:val="0"/>
              <w:keepLines w:val="0"/>
              <w:widowControl w:val="0"/>
              <w:rPr>
                <w:i/>
                <w:iCs/>
                <w:noProof/>
              </w:rPr>
            </w:pPr>
          </w:p>
        </w:tc>
        <w:tc>
          <w:tcPr>
            <w:tcW w:w="1512" w:type="dxa"/>
          </w:tcPr>
          <w:p w14:paraId="38BCD1BA" w14:textId="77777777" w:rsidR="00F13CC8" w:rsidRPr="00F13CC8" w:rsidRDefault="00F13CC8" w:rsidP="00691560">
            <w:pPr>
              <w:pStyle w:val="TAL"/>
              <w:keepNext w:val="0"/>
              <w:keepLines w:val="0"/>
              <w:widowControl w:val="0"/>
              <w:rPr>
                <w:i/>
                <w:iCs/>
                <w:noProof/>
              </w:rPr>
            </w:pPr>
            <w:r w:rsidRPr="00F13CC8">
              <w:rPr>
                <w:i/>
                <w:iCs/>
              </w:rPr>
              <w:t>INTEGER(0..1023)</w:t>
            </w:r>
          </w:p>
        </w:tc>
        <w:tc>
          <w:tcPr>
            <w:tcW w:w="1728" w:type="dxa"/>
          </w:tcPr>
          <w:p w14:paraId="3EC69B8C" w14:textId="77777777" w:rsidR="00F13CC8" w:rsidRPr="00F13CC8" w:rsidRDefault="00F13CC8" w:rsidP="00691560">
            <w:pPr>
              <w:pStyle w:val="TAL"/>
              <w:keepNext w:val="0"/>
              <w:keepLines w:val="0"/>
              <w:widowControl w:val="0"/>
              <w:rPr>
                <w:i/>
                <w:iCs/>
                <w:noProof/>
              </w:rPr>
            </w:pPr>
          </w:p>
        </w:tc>
        <w:tc>
          <w:tcPr>
            <w:tcW w:w="1080" w:type="dxa"/>
          </w:tcPr>
          <w:p w14:paraId="644A0E91" w14:textId="77777777" w:rsidR="00F13CC8" w:rsidRPr="00F13CC8" w:rsidRDefault="00F13CC8" w:rsidP="00691560">
            <w:pPr>
              <w:pStyle w:val="TAC"/>
              <w:rPr>
                <w:i/>
                <w:iCs/>
                <w:noProof/>
              </w:rPr>
            </w:pPr>
            <w:r w:rsidRPr="00F13CC8">
              <w:rPr>
                <w:i/>
                <w:iCs/>
              </w:rPr>
              <w:t>YES</w:t>
            </w:r>
          </w:p>
        </w:tc>
        <w:tc>
          <w:tcPr>
            <w:tcW w:w="1080" w:type="dxa"/>
          </w:tcPr>
          <w:p w14:paraId="081DC02C" w14:textId="77777777" w:rsidR="00F13CC8" w:rsidRPr="00F13CC8" w:rsidRDefault="00F13CC8" w:rsidP="00691560">
            <w:pPr>
              <w:pStyle w:val="TAC"/>
              <w:rPr>
                <w:i/>
                <w:iCs/>
                <w:noProof/>
              </w:rPr>
            </w:pPr>
            <w:r w:rsidRPr="00F13CC8">
              <w:rPr>
                <w:i/>
                <w:iCs/>
              </w:rPr>
              <w:t>ignore</w:t>
            </w:r>
          </w:p>
        </w:tc>
      </w:tr>
      <w:tr w:rsidR="00F13CC8" w:rsidRPr="00F13CC8" w14:paraId="4DD04CD5" w14:textId="77777777" w:rsidTr="00691560">
        <w:tc>
          <w:tcPr>
            <w:tcW w:w="2161" w:type="dxa"/>
          </w:tcPr>
          <w:p w14:paraId="65FC6CEA" w14:textId="77777777" w:rsidR="00F13CC8" w:rsidRPr="00F13CC8" w:rsidRDefault="00F13CC8" w:rsidP="00691560">
            <w:pPr>
              <w:pStyle w:val="TAL"/>
              <w:keepNext w:val="0"/>
              <w:keepLines w:val="0"/>
              <w:widowControl w:val="0"/>
              <w:rPr>
                <w:i/>
                <w:iCs/>
                <w:noProof/>
                <w:highlight w:val="yellow"/>
              </w:rPr>
            </w:pPr>
            <w:r w:rsidRPr="00F13CC8">
              <w:rPr>
                <w:i/>
                <w:iCs/>
                <w:highlight w:val="yellow"/>
              </w:rPr>
              <w:t>Slot Number</w:t>
            </w:r>
          </w:p>
        </w:tc>
        <w:tc>
          <w:tcPr>
            <w:tcW w:w="1080" w:type="dxa"/>
          </w:tcPr>
          <w:p w14:paraId="1FEB3AEE" w14:textId="77777777" w:rsidR="00F13CC8" w:rsidRPr="00F13CC8" w:rsidRDefault="00F13CC8" w:rsidP="00691560">
            <w:pPr>
              <w:pStyle w:val="TAL"/>
              <w:keepNext w:val="0"/>
              <w:keepLines w:val="0"/>
              <w:widowControl w:val="0"/>
              <w:rPr>
                <w:i/>
                <w:iCs/>
                <w:noProof/>
              </w:rPr>
            </w:pPr>
            <w:r w:rsidRPr="00F13CC8">
              <w:rPr>
                <w:i/>
                <w:iCs/>
              </w:rPr>
              <w:t>O</w:t>
            </w:r>
          </w:p>
        </w:tc>
        <w:tc>
          <w:tcPr>
            <w:tcW w:w="1080" w:type="dxa"/>
          </w:tcPr>
          <w:p w14:paraId="1E4081D9" w14:textId="77777777" w:rsidR="00F13CC8" w:rsidRPr="00F13CC8" w:rsidRDefault="00F13CC8" w:rsidP="00691560">
            <w:pPr>
              <w:pStyle w:val="TAL"/>
              <w:keepNext w:val="0"/>
              <w:keepLines w:val="0"/>
              <w:widowControl w:val="0"/>
              <w:rPr>
                <w:i/>
                <w:iCs/>
                <w:noProof/>
              </w:rPr>
            </w:pPr>
          </w:p>
        </w:tc>
        <w:tc>
          <w:tcPr>
            <w:tcW w:w="1512" w:type="dxa"/>
          </w:tcPr>
          <w:p w14:paraId="2BC21CF4" w14:textId="77777777" w:rsidR="00F13CC8" w:rsidRPr="00F13CC8" w:rsidRDefault="00F13CC8" w:rsidP="00691560">
            <w:pPr>
              <w:pStyle w:val="TAL"/>
              <w:keepNext w:val="0"/>
              <w:keepLines w:val="0"/>
              <w:widowControl w:val="0"/>
              <w:rPr>
                <w:i/>
                <w:iCs/>
                <w:noProof/>
              </w:rPr>
            </w:pPr>
            <w:r w:rsidRPr="00F13CC8">
              <w:rPr>
                <w:i/>
                <w:iCs/>
              </w:rPr>
              <w:t>INTEGER(0..79)</w:t>
            </w:r>
          </w:p>
        </w:tc>
        <w:tc>
          <w:tcPr>
            <w:tcW w:w="1728" w:type="dxa"/>
          </w:tcPr>
          <w:p w14:paraId="50DD7C2E" w14:textId="77777777" w:rsidR="00F13CC8" w:rsidRPr="00F13CC8" w:rsidRDefault="00F13CC8" w:rsidP="00691560">
            <w:pPr>
              <w:pStyle w:val="TAL"/>
              <w:keepNext w:val="0"/>
              <w:keepLines w:val="0"/>
              <w:widowControl w:val="0"/>
              <w:rPr>
                <w:i/>
                <w:iCs/>
                <w:noProof/>
              </w:rPr>
            </w:pPr>
          </w:p>
        </w:tc>
        <w:tc>
          <w:tcPr>
            <w:tcW w:w="1080" w:type="dxa"/>
          </w:tcPr>
          <w:p w14:paraId="5BF1CBBF" w14:textId="77777777" w:rsidR="00F13CC8" w:rsidRPr="00F13CC8" w:rsidRDefault="00F13CC8" w:rsidP="00691560">
            <w:pPr>
              <w:pStyle w:val="TAC"/>
              <w:rPr>
                <w:i/>
                <w:iCs/>
                <w:noProof/>
              </w:rPr>
            </w:pPr>
            <w:r w:rsidRPr="00F13CC8">
              <w:rPr>
                <w:i/>
                <w:iCs/>
              </w:rPr>
              <w:t>YES</w:t>
            </w:r>
          </w:p>
        </w:tc>
        <w:tc>
          <w:tcPr>
            <w:tcW w:w="1080" w:type="dxa"/>
          </w:tcPr>
          <w:p w14:paraId="662252D3" w14:textId="77777777" w:rsidR="00F13CC8" w:rsidRPr="00F13CC8" w:rsidRDefault="00F13CC8" w:rsidP="00691560">
            <w:pPr>
              <w:pStyle w:val="TAC"/>
              <w:rPr>
                <w:i/>
                <w:iCs/>
                <w:noProof/>
              </w:rPr>
            </w:pPr>
            <w:r w:rsidRPr="00F13CC8">
              <w:rPr>
                <w:i/>
                <w:iCs/>
              </w:rPr>
              <w:t>ignore</w:t>
            </w:r>
          </w:p>
        </w:tc>
      </w:tr>
    </w:tbl>
    <w:p w14:paraId="4B205B99" w14:textId="77777777" w:rsidR="00F13CC8" w:rsidRPr="00707B3F" w:rsidRDefault="00F13CC8" w:rsidP="00F13CC8">
      <w:pPr>
        <w:widowControl w:val="0"/>
        <w:rPr>
          <w:noProof/>
        </w:rPr>
      </w:pPr>
    </w:p>
    <w:p w14:paraId="1C821473" w14:textId="65FE9701" w:rsidR="00F13CC8" w:rsidRDefault="00F13CC8" w:rsidP="00B579E3">
      <w:pPr>
        <w:rPr>
          <w:rFonts w:eastAsiaTheme="minorEastAsia"/>
          <w:lang w:eastAsia="zh-CN"/>
        </w:rPr>
      </w:pPr>
      <w:r>
        <w:rPr>
          <w:rFonts w:eastAsiaTheme="minorEastAsia" w:hint="eastAsia"/>
          <w:lang w:eastAsia="zh-CN"/>
        </w:rPr>
        <w:t>A</w:t>
      </w:r>
      <w:r>
        <w:rPr>
          <w:rFonts w:eastAsiaTheme="minorEastAsia"/>
          <w:lang w:eastAsia="zh-CN"/>
        </w:rPr>
        <w:t>s described in the NRPPa spec, the SFN and/or the Slot Number indicates the activation time of SRS transmission by the UE.</w:t>
      </w:r>
    </w:p>
    <w:p w14:paraId="72F3F593" w14:textId="75FCCB1D" w:rsidR="00F13CC8" w:rsidRDefault="00F13CC8" w:rsidP="00B579E3">
      <w:pPr>
        <w:rPr>
          <w:rFonts w:eastAsiaTheme="minorEastAsia"/>
          <w:lang w:eastAsia="zh-CN"/>
        </w:rPr>
      </w:pPr>
      <w:r>
        <w:rPr>
          <w:rFonts w:eastAsiaTheme="minorEastAsia" w:hint="eastAsia"/>
          <w:lang w:eastAsia="zh-CN"/>
        </w:rPr>
        <w:t>F</w:t>
      </w:r>
      <w:r>
        <w:rPr>
          <w:rFonts w:eastAsiaTheme="minorEastAsia"/>
          <w:lang w:eastAsia="zh-CN"/>
        </w:rPr>
        <w:t>irstly, it should be noted that the activation time related IEs were introduced for RRC Connected UEs</w:t>
      </w:r>
      <w:r w:rsidR="00097EB8">
        <w:rPr>
          <w:rFonts w:eastAsiaTheme="minorEastAsia"/>
          <w:lang w:eastAsia="zh-CN"/>
        </w:rPr>
        <w:t>. So the gNB-DU/gNB serving the UE is able to obtain the exact activation time when the UE starts the SRS transmission, and send the exact activation time back to the LMF without any ambiguity.</w:t>
      </w:r>
    </w:p>
    <w:p w14:paraId="7E090AFF" w14:textId="48BDA429" w:rsidR="00097EB8" w:rsidRDefault="00097EB8" w:rsidP="00B579E3">
      <w:pPr>
        <w:rPr>
          <w:rFonts w:eastAsiaTheme="minorEastAsia"/>
          <w:lang w:eastAsia="zh-CN"/>
        </w:rPr>
      </w:pPr>
      <w:r>
        <w:rPr>
          <w:rFonts w:eastAsiaTheme="minorEastAsia"/>
          <w:lang w:eastAsia="zh-CN"/>
        </w:rPr>
        <w:t xml:space="preserve">While for the area-specific SRS transmission, </w:t>
      </w:r>
      <w:r w:rsidR="00006A19">
        <w:rPr>
          <w:rFonts w:eastAsiaTheme="minorEastAsia"/>
          <w:lang w:eastAsia="zh-CN"/>
        </w:rPr>
        <w:t>in our understanding, the exact activation time for the SRS transmission should be the time when the receiving gNB sends RRCRelease message to the UE (at Step 7); however, even for the periodic area-specific SRS transmission, the LMF actually is unable to obtain the exact activation time for the SRS transmission.</w:t>
      </w:r>
    </w:p>
    <w:p w14:paraId="2E4F84B9" w14:textId="35DD1EBB" w:rsidR="00006A19" w:rsidRDefault="00006A19" w:rsidP="00B579E3">
      <w:pPr>
        <w:rPr>
          <w:rFonts w:eastAsiaTheme="minorEastAsia"/>
          <w:lang w:eastAsia="zh-CN"/>
        </w:rPr>
      </w:pPr>
      <w:r>
        <w:rPr>
          <w:rFonts w:eastAsiaTheme="minorEastAsia" w:hint="eastAsia"/>
          <w:lang w:eastAsia="zh-CN"/>
        </w:rPr>
        <w:t>T</w:t>
      </w:r>
      <w:r>
        <w:rPr>
          <w:rFonts w:eastAsiaTheme="minorEastAsia"/>
          <w:lang w:eastAsia="zh-CN"/>
        </w:rPr>
        <w:t>herefore, if we reuse the Positioning Activation related messages over NRPPa for area-specific semi-persistent SRS transmission, we also need to discuss whether the SFN as well as the Slot Number may be included in the POSITIONING ACTIVATION RESPONSE message; if not, whether we need to capture something in the spec.</w:t>
      </w:r>
    </w:p>
    <w:p w14:paraId="7EF0C000" w14:textId="37433152" w:rsidR="00006A19" w:rsidRPr="00006A19" w:rsidRDefault="00006A19" w:rsidP="00B579E3">
      <w:pPr>
        <w:rPr>
          <w:rFonts w:eastAsiaTheme="minorEastAsia"/>
          <w:b/>
          <w:bCs/>
          <w:lang w:eastAsia="zh-CN"/>
        </w:rPr>
      </w:pPr>
      <w:r w:rsidRPr="00006A19">
        <w:rPr>
          <w:rFonts w:eastAsiaTheme="minorEastAsia" w:hint="eastAsia"/>
          <w:b/>
          <w:bCs/>
          <w:lang w:eastAsia="zh-CN"/>
        </w:rPr>
        <w:t>P</w:t>
      </w:r>
      <w:r w:rsidRPr="00006A19">
        <w:rPr>
          <w:rFonts w:eastAsiaTheme="minorEastAsia"/>
          <w:b/>
          <w:bCs/>
          <w:lang w:eastAsia="zh-CN"/>
        </w:rPr>
        <w:t xml:space="preserve">roposal 4: </w:t>
      </w:r>
      <w:r>
        <w:rPr>
          <w:rFonts w:eastAsiaTheme="minorEastAsia"/>
          <w:b/>
          <w:bCs/>
          <w:lang w:eastAsia="zh-CN"/>
        </w:rPr>
        <w:t>RAN3 is kindly asked to discuss whether SFN and Slot Number IE may be included in the NRPPa POSITIONING ACTIVATION RESPONSE message for area-specific SP SRS activation.</w:t>
      </w:r>
    </w:p>
    <w:p w14:paraId="439A4BC1" w14:textId="77777777" w:rsidR="00F13CC8" w:rsidRPr="00006A19" w:rsidRDefault="00F13CC8" w:rsidP="00B579E3">
      <w:pPr>
        <w:rPr>
          <w:rFonts w:eastAsiaTheme="minorEastAsia"/>
          <w:lang w:eastAsia="zh-CN"/>
        </w:rPr>
      </w:pPr>
    </w:p>
    <w:p w14:paraId="0FD77517" w14:textId="77777777" w:rsidR="00616D2A" w:rsidRDefault="00616D2A" w:rsidP="00616D2A">
      <w:pPr>
        <w:pStyle w:val="2"/>
        <w:spacing w:after="240"/>
      </w:pPr>
      <w:r>
        <w:rPr>
          <w:rFonts w:hint="eastAsia"/>
        </w:rPr>
        <w:t>2</w:t>
      </w:r>
      <w:r>
        <w:t>.2 SP SRS Deactivation procedure</w:t>
      </w:r>
    </w:p>
    <w:p w14:paraId="57B3A63B" w14:textId="77777777" w:rsidR="0031594B" w:rsidRDefault="0031594B" w:rsidP="0031594B">
      <w:pPr>
        <w:rPr>
          <w:rFonts w:eastAsiaTheme="minorEastAsia"/>
          <w:lang w:eastAsia="zh-CN"/>
        </w:rPr>
      </w:pPr>
      <w:r>
        <w:rPr>
          <w:rFonts w:eastAsiaTheme="minorEastAsia" w:hint="eastAsia"/>
          <w:lang w:eastAsia="zh-CN"/>
        </w:rPr>
        <w:t>G</w:t>
      </w:r>
      <w:r>
        <w:rPr>
          <w:rFonts w:eastAsiaTheme="minorEastAsia"/>
          <w:lang w:eastAsia="zh-CN"/>
        </w:rPr>
        <w:t>enerally speaking, there are two options for deactivation decision for area-specific SP SRS,</w:t>
      </w:r>
    </w:p>
    <w:p w14:paraId="21FD0C16" w14:textId="77777777" w:rsidR="0031594B" w:rsidRDefault="0031594B" w:rsidP="0031594B">
      <w:pPr>
        <w:pStyle w:val="aa"/>
        <w:numPr>
          <w:ilvl w:val="0"/>
          <w:numId w:val="12"/>
        </w:numPr>
        <w:ind w:firstLineChars="0"/>
        <w:rPr>
          <w:rFonts w:eastAsiaTheme="minorEastAsia"/>
          <w:lang w:eastAsia="zh-CN"/>
        </w:rPr>
      </w:pPr>
      <w:r>
        <w:rPr>
          <w:rFonts w:eastAsiaTheme="minorEastAsia" w:hint="eastAsia"/>
          <w:lang w:eastAsia="zh-CN"/>
        </w:rPr>
        <w:t>O</w:t>
      </w:r>
      <w:r>
        <w:rPr>
          <w:rFonts w:eastAsiaTheme="minorEastAsia"/>
          <w:lang w:eastAsia="zh-CN"/>
        </w:rPr>
        <w:t>ption 1: LMF makes the deactivation decision</w:t>
      </w:r>
    </w:p>
    <w:p w14:paraId="03C57BFE" w14:textId="77777777" w:rsidR="0031594B" w:rsidRDefault="0031594B" w:rsidP="0031594B">
      <w:pPr>
        <w:pStyle w:val="aa"/>
        <w:numPr>
          <w:ilvl w:val="0"/>
          <w:numId w:val="12"/>
        </w:numPr>
        <w:ind w:firstLineChars="0"/>
        <w:rPr>
          <w:rFonts w:eastAsiaTheme="minorEastAsia"/>
          <w:lang w:eastAsia="zh-CN"/>
        </w:rPr>
      </w:pPr>
      <w:r>
        <w:rPr>
          <w:rFonts w:eastAsiaTheme="minorEastAsia"/>
          <w:lang w:eastAsia="zh-CN"/>
        </w:rPr>
        <w:t>Option 2: Anchor gNB makes the deactivation decision</w:t>
      </w:r>
    </w:p>
    <w:p w14:paraId="4A326423" w14:textId="77777777" w:rsidR="00E53C46" w:rsidRDefault="00E53C46" w:rsidP="00B579E3">
      <w:pPr>
        <w:rPr>
          <w:rFonts w:eastAsiaTheme="minorEastAsia"/>
          <w:lang w:eastAsia="zh-CN"/>
        </w:rPr>
      </w:pPr>
      <w:r>
        <w:rPr>
          <w:rFonts w:eastAsiaTheme="minorEastAsia" w:hint="eastAsia"/>
          <w:lang w:eastAsia="zh-CN"/>
        </w:rPr>
        <w:lastRenderedPageBreak/>
        <w:t>I</w:t>
      </w:r>
      <w:r>
        <w:rPr>
          <w:rFonts w:eastAsiaTheme="minorEastAsia"/>
          <w:lang w:eastAsia="zh-CN"/>
        </w:rPr>
        <w:t>n our understanding, compared to Option 2, it is more proper to follow Option 1 because LMF has more knowledge on the progress of the measurement; while if the anchor gNB makes the deactivation decision, the anchor gNB has to make the decision blindly which is not an appropriate behaviour.</w:t>
      </w:r>
    </w:p>
    <w:p w14:paraId="0A387AA5" w14:textId="5992A549" w:rsidR="00E53C46" w:rsidRPr="00A67398" w:rsidRDefault="00E53C46" w:rsidP="00B579E3">
      <w:pPr>
        <w:rPr>
          <w:rFonts w:eastAsiaTheme="minorEastAsia"/>
          <w:b/>
          <w:lang w:eastAsia="zh-CN"/>
        </w:rPr>
      </w:pPr>
      <w:r w:rsidRPr="00A67398">
        <w:rPr>
          <w:rFonts w:eastAsiaTheme="minorEastAsia"/>
          <w:b/>
          <w:lang w:eastAsia="zh-CN"/>
        </w:rPr>
        <w:t xml:space="preserve">Proposal </w:t>
      </w:r>
      <w:r w:rsidR="007743D6">
        <w:rPr>
          <w:rFonts w:eastAsiaTheme="minorEastAsia"/>
          <w:b/>
          <w:lang w:eastAsia="zh-CN"/>
        </w:rPr>
        <w:t>5</w:t>
      </w:r>
      <w:r w:rsidRPr="00A67398">
        <w:rPr>
          <w:rFonts w:eastAsiaTheme="minorEastAsia"/>
          <w:b/>
          <w:lang w:eastAsia="zh-CN"/>
        </w:rPr>
        <w:t>: LMF make</w:t>
      </w:r>
      <w:r w:rsidR="00EE3906">
        <w:rPr>
          <w:rFonts w:eastAsiaTheme="minorEastAsia"/>
          <w:b/>
          <w:lang w:eastAsia="zh-CN"/>
        </w:rPr>
        <w:t>s</w:t>
      </w:r>
      <w:r w:rsidRPr="00A67398">
        <w:rPr>
          <w:rFonts w:eastAsiaTheme="minorEastAsia"/>
          <w:b/>
          <w:lang w:eastAsia="zh-CN"/>
        </w:rPr>
        <w:t xml:space="preserve"> the deactivation decision for area-specific SP SRS.</w:t>
      </w:r>
    </w:p>
    <w:p w14:paraId="33C5BCF2" w14:textId="77777777" w:rsidR="00616D2A" w:rsidRDefault="002A026B" w:rsidP="00B579E3">
      <w:pPr>
        <w:rPr>
          <w:rFonts w:eastAsiaTheme="minorEastAsia"/>
          <w:lang w:eastAsia="zh-CN"/>
        </w:rPr>
      </w:pPr>
      <w:r>
        <w:rPr>
          <w:rFonts w:eastAsiaTheme="minorEastAsia" w:hint="eastAsia"/>
          <w:lang w:eastAsia="zh-CN"/>
        </w:rPr>
        <w:t>A</w:t>
      </w:r>
      <w:r>
        <w:rPr>
          <w:rFonts w:eastAsiaTheme="minorEastAsia"/>
          <w:lang w:eastAsia="zh-CN"/>
        </w:rPr>
        <w:t>nd the basic call flow for deactivation procedure is as follows</w:t>
      </w:r>
      <w:r w:rsidR="001D5DE2">
        <w:rPr>
          <w:rFonts w:eastAsiaTheme="minorEastAsia"/>
          <w:lang w:eastAsia="zh-CN"/>
        </w:rPr>
        <w:t xml:space="preserve"> (considering the LMF makes the deactivation decision)</w:t>
      </w:r>
      <w:r>
        <w:rPr>
          <w:rFonts w:eastAsiaTheme="minorEastAsia"/>
          <w:lang w:eastAsia="zh-CN"/>
        </w:rPr>
        <w:t>,</w:t>
      </w:r>
    </w:p>
    <w:p w14:paraId="43EE61D0" w14:textId="77777777" w:rsidR="002A026B" w:rsidRPr="0031594B" w:rsidRDefault="00A67398" w:rsidP="00B579E3">
      <w:pPr>
        <w:rPr>
          <w:rFonts w:eastAsiaTheme="minorEastAsia"/>
          <w:lang w:eastAsia="zh-CN"/>
        </w:rPr>
      </w:pPr>
      <w:r w:rsidRPr="003971DD">
        <w:object w:dxaOrig="11430" w:dyaOrig="9480" w14:anchorId="377C8949">
          <v:shape id="_x0000_i1027" type="#_x0000_t75" style="width:464.25pt;height:385.5pt" o:ole="">
            <v:imagedata r:id="rId12" o:title=""/>
          </v:shape>
          <o:OLEObject Type="Embed" ProgID="Visio.Drawing.11" ShapeID="_x0000_i1027" DrawAspect="Content" ObjectID="_1820759027" r:id="rId13"/>
        </w:object>
      </w:r>
    </w:p>
    <w:p w14:paraId="2B2B307F" w14:textId="77777777" w:rsidR="00616D2A" w:rsidRDefault="00D819DD" w:rsidP="00B579E3">
      <w:pPr>
        <w:rPr>
          <w:rFonts w:eastAsiaTheme="minorEastAsia"/>
          <w:lang w:eastAsia="zh-CN"/>
        </w:rPr>
      </w:pPr>
      <w:r>
        <w:rPr>
          <w:rFonts w:eastAsiaTheme="minorEastAsia" w:hint="eastAsia"/>
          <w:lang w:eastAsia="zh-CN"/>
        </w:rPr>
        <w:t>I</w:t>
      </w:r>
      <w:r>
        <w:rPr>
          <w:rFonts w:eastAsiaTheme="minorEastAsia"/>
          <w:lang w:eastAsia="zh-CN"/>
        </w:rPr>
        <w:t>t can be seen from the above figure that,</w:t>
      </w:r>
    </w:p>
    <w:p w14:paraId="32F03A00" w14:textId="77777777" w:rsidR="00D819DD" w:rsidRDefault="005F7BA0" w:rsidP="00D819DD">
      <w:pPr>
        <w:pStyle w:val="aa"/>
        <w:numPr>
          <w:ilvl w:val="0"/>
          <w:numId w:val="12"/>
        </w:numPr>
        <w:ind w:firstLineChars="0"/>
        <w:rPr>
          <w:rFonts w:eastAsiaTheme="minorEastAsia"/>
          <w:lang w:eastAsia="zh-CN"/>
        </w:rPr>
      </w:pPr>
      <w:r>
        <w:rPr>
          <w:rFonts w:eastAsiaTheme="minorEastAsia"/>
          <w:lang w:eastAsia="zh-CN"/>
        </w:rPr>
        <w:t>Before Step 6,</w:t>
      </w:r>
      <w:r w:rsidR="00E53C46">
        <w:rPr>
          <w:rFonts w:eastAsiaTheme="minorEastAsia"/>
          <w:lang w:eastAsia="zh-CN"/>
        </w:rPr>
        <w:t xml:space="preserve"> </w:t>
      </w:r>
      <w:r>
        <w:rPr>
          <w:rFonts w:eastAsiaTheme="minorEastAsia"/>
          <w:lang w:eastAsia="zh-CN"/>
        </w:rPr>
        <w:t>the Anchor gNB1 will decide whether to perform anchor relocation. If gNB1 decides to relocate the anchor, it will send XnAP RETRIEVE UE CONTEXT RESPONSE message to gNB2 in Step 6, and after Step 6</w:t>
      </w:r>
      <w:r w:rsidR="00AC15F3">
        <w:rPr>
          <w:rFonts w:eastAsiaTheme="minorEastAsia"/>
          <w:lang w:eastAsia="zh-CN"/>
        </w:rPr>
        <w:t xml:space="preserve"> the gNB2 will become the new anchor gNB; else if gNB1 decides not to relocate the anchor, it will send XnAP RETRIEVE UE CONTEXT FAILURE message to gNB2 in Step 6.</w:t>
      </w:r>
    </w:p>
    <w:p w14:paraId="44EDDEE0" w14:textId="77777777" w:rsidR="00AC15F3" w:rsidRPr="00D819DD" w:rsidRDefault="00AC15F3" w:rsidP="00D819DD">
      <w:pPr>
        <w:pStyle w:val="aa"/>
        <w:numPr>
          <w:ilvl w:val="0"/>
          <w:numId w:val="12"/>
        </w:numPr>
        <w:ind w:firstLineChars="0"/>
        <w:rPr>
          <w:rFonts w:eastAsiaTheme="minorEastAsia"/>
          <w:lang w:eastAsia="zh-CN"/>
        </w:rPr>
      </w:pPr>
      <w:r>
        <w:rPr>
          <w:rFonts w:eastAsiaTheme="minorEastAsia"/>
          <w:lang w:eastAsia="zh-CN"/>
        </w:rPr>
        <w:t>No matter which XnAP message is transmitted in Step 6, the information on Deactivated SRS Resource Set ID should be included in the message.</w:t>
      </w:r>
    </w:p>
    <w:p w14:paraId="748C1F26" w14:textId="69DBC459" w:rsidR="00616D2A" w:rsidRDefault="00886ED7" w:rsidP="00B579E3">
      <w:pPr>
        <w:rPr>
          <w:rFonts w:eastAsiaTheme="minorEastAsia"/>
          <w:b/>
          <w:lang w:eastAsia="zh-CN"/>
        </w:rPr>
      </w:pPr>
      <w:r w:rsidRPr="00A67398">
        <w:rPr>
          <w:rFonts w:eastAsiaTheme="minorEastAsia"/>
          <w:b/>
          <w:lang w:eastAsia="zh-CN"/>
        </w:rPr>
        <w:t>Pr</w:t>
      </w:r>
      <w:r>
        <w:rPr>
          <w:rFonts w:eastAsiaTheme="minorEastAsia"/>
          <w:b/>
          <w:lang w:eastAsia="zh-CN"/>
        </w:rPr>
        <w:t xml:space="preserve">oposal </w:t>
      </w:r>
      <w:r w:rsidR="007743D6">
        <w:rPr>
          <w:rFonts w:eastAsiaTheme="minorEastAsia"/>
          <w:b/>
          <w:lang w:eastAsia="zh-CN"/>
        </w:rPr>
        <w:t>6</w:t>
      </w:r>
      <w:r w:rsidRPr="00A67398">
        <w:rPr>
          <w:rFonts w:eastAsiaTheme="minorEastAsia"/>
          <w:b/>
          <w:lang w:eastAsia="zh-CN"/>
        </w:rPr>
        <w:t>:</w:t>
      </w:r>
      <w:r>
        <w:rPr>
          <w:rFonts w:eastAsiaTheme="minorEastAsia"/>
          <w:b/>
          <w:lang w:eastAsia="zh-CN"/>
        </w:rPr>
        <w:t xml:space="preserve"> Introduce SP SRS deactivation related information (</w:t>
      </w:r>
      <w:proofErr w:type="gramStart"/>
      <w:r>
        <w:rPr>
          <w:rFonts w:eastAsiaTheme="minorEastAsia"/>
          <w:b/>
          <w:lang w:eastAsia="zh-CN"/>
        </w:rPr>
        <w:t>e.g.</w:t>
      </w:r>
      <w:proofErr w:type="gramEnd"/>
      <w:r>
        <w:rPr>
          <w:rFonts w:eastAsiaTheme="minorEastAsia"/>
          <w:b/>
          <w:lang w:eastAsia="zh-CN"/>
        </w:rPr>
        <w:t xml:space="preserve"> Deactivated SRS Resource Set ID) in XnAP RETRIEVE UE CONTEXT RESPONSE/FAILURE message to support </w:t>
      </w:r>
      <w:r w:rsidR="005E0AFE">
        <w:rPr>
          <w:rFonts w:eastAsiaTheme="minorEastAsia"/>
          <w:b/>
          <w:lang w:eastAsia="zh-CN"/>
        </w:rPr>
        <w:t>SP SRS Deactivation procedure.</w:t>
      </w:r>
    </w:p>
    <w:p w14:paraId="3E93E499" w14:textId="77777777" w:rsidR="00886ED7" w:rsidRDefault="00886ED7" w:rsidP="00B579E3">
      <w:pPr>
        <w:rPr>
          <w:rFonts w:eastAsiaTheme="minorEastAsia"/>
          <w:lang w:eastAsia="zh-CN"/>
        </w:rPr>
      </w:pPr>
    </w:p>
    <w:p w14:paraId="4AB59BB8" w14:textId="77777777" w:rsidR="00A14338" w:rsidRDefault="00A14338" w:rsidP="00A14338">
      <w:pPr>
        <w:pStyle w:val="2"/>
        <w:spacing w:after="240"/>
      </w:pPr>
      <w:r>
        <w:rPr>
          <w:rFonts w:hint="eastAsia"/>
        </w:rPr>
        <w:t>2</w:t>
      </w:r>
      <w:r>
        <w:t>.3 F1AP impact</w:t>
      </w:r>
    </w:p>
    <w:p w14:paraId="3423CF64" w14:textId="77777777" w:rsidR="00A14338" w:rsidRDefault="0013090B" w:rsidP="00B579E3">
      <w:pPr>
        <w:rPr>
          <w:rFonts w:eastAsiaTheme="minorEastAsia"/>
          <w:lang w:eastAsia="zh-CN"/>
        </w:rPr>
      </w:pPr>
      <w:r>
        <w:rPr>
          <w:rFonts w:eastAsiaTheme="minorEastAsia" w:hint="eastAsia"/>
          <w:lang w:eastAsia="zh-CN"/>
        </w:rPr>
        <w:lastRenderedPageBreak/>
        <w:t>I</w:t>
      </w:r>
      <w:r>
        <w:rPr>
          <w:rFonts w:eastAsiaTheme="minorEastAsia"/>
          <w:lang w:eastAsia="zh-CN"/>
        </w:rPr>
        <w:t>t can be observed from above figures that for SP SRS activation/deactivation, the gNB-DU needs to send SP SRS Activation/Deactivation MAC CE</w:t>
      </w:r>
      <w:r w:rsidR="007454A3">
        <w:rPr>
          <w:rFonts w:eastAsiaTheme="minorEastAsia"/>
          <w:lang w:eastAsia="zh-CN"/>
        </w:rPr>
        <w:t xml:space="preserve"> to the UE. As a result, the gNB-CU needs to send SP SRS activation/deactivation related information to gNB-DU via F1AP.</w:t>
      </w:r>
    </w:p>
    <w:p w14:paraId="5CD7F83B" w14:textId="53F7E0C7" w:rsidR="007454A3" w:rsidRPr="007454A3" w:rsidRDefault="007454A3" w:rsidP="00B579E3">
      <w:pPr>
        <w:rPr>
          <w:rFonts w:eastAsiaTheme="minorEastAsia"/>
          <w:b/>
          <w:lang w:eastAsia="zh-CN"/>
        </w:rPr>
      </w:pPr>
      <w:r w:rsidRPr="007454A3">
        <w:rPr>
          <w:rFonts w:eastAsiaTheme="minorEastAsia"/>
          <w:b/>
          <w:lang w:eastAsia="zh-CN"/>
        </w:rPr>
        <w:t xml:space="preserve">Observation </w:t>
      </w:r>
      <w:r w:rsidR="00935E3A">
        <w:rPr>
          <w:rFonts w:eastAsiaTheme="minorEastAsia"/>
          <w:b/>
          <w:lang w:eastAsia="zh-CN"/>
        </w:rPr>
        <w:t>6</w:t>
      </w:r>
      <w:r w:rsidRPr="007454A3">
        <w:rPr>
          <w:rFonts w:eastAsiaTheme="minorEastAsia"/>
          <w:b/>
          <w:lang w:eastAsia="zh-CN"/>
        </w:rPr>
        <w:t>: The gNB-CU needs to send SP SRS activation/deactivation related information to gNB-DU via F1AP.</w:t>
      </w:r>
    </w:p>
    <w:p w14:paraId="645AE585" w14:textId="77777777" w:rsidR="005D5687" w:rsidRDefault="005D5687" w:rsidP="00B579E3">
      <w:pPr>
        <w:rPr>
          <w:rFonts w:eastAsiaTheme="minorEastAsia"/>
          <w:lang w:eastAsia="zh-CN"/>
        </w:rPr>
      </w:pPr>
      <w:r>
        <w:rPr>
          <w:rFonts w:eastAsiaTheme="minorEastAsia"/>
          <w:lang w:eastAsia="zh-CN"/>
        </w:rPr>
        <w:t>In current TS 38.401, when the UE goes from RRC inactive to other RRC states, the following figure is captured,</w:t>
      </w:r>
    </w:p>
    <w:p w14:paraId="0E240359" w14:textId="77777777" w:rsidR="005D5687" w:rsidRDefault="005D5687" w:rsidP="005D5687">
      <w:pPr>
        <w:jc w:val="center"/>
        <w:rPr>
          <w:rFonts w:eastAsiaTheme="minorEastAsia"/>
          <w:lang w:eastAsia="zh-CN"/>
        </w:rPr>
      </w:pPr>
      <w:r w:rsidRPr="00B8401F">
        <w:object w:dxaOrig="11402" w:dyaOrig="8627" w14:anchorId="3FAB8206">
          <v:shape id="_x0000_i1028" type="#_x0000_t75" style="width:358.5pt;height:270.75pt" o:ole="">
            <v:imagedata r:id="rId14" o:title=""/>
          </v:shape>
          <o:OLEObject Type="Embed" ProgID="Visio.Drawing.15" ShapeID="_x0000_i1028" DrawAspect="Content" ObjectID="_1820759028" r:id="rId15"/>
        </w:object>
      </w:r>
    </w:p>
    <w:p w14:paraId="16A1339E" w14:textId="77777777" w:rsidR="005D5687" w:rsidRDefault="00EE0BC6" w:rsidP="00B579E3">
      <w:pPr>
        <w:rPr>
          <w:rFonts w:eastAsiaTheme="minorEastAsia"/>
          <w:lang w:eastAsia="zh-CN"/>
        </w:rPr>
      </w:pPr>
      <w:r>
        <w:rPr>
          <w:rFonts w:eastAsiaTheme="minorEastAsia"/>
          <w:lang w:eastAsia="zh-CN"/>
        </w:rPr>
        <w:t>From the perspective</w:t>
      </w:r>
      <w:r w:rsidR="00CB019F">
        <w:rPr>
          <w:rFonts w:eastAsiaTheme="minorEastAsia"/>
          <w:lang w:eastAsia="zh-CN"/>
        </w:rPr>
        <w:t xml:space="preserve"> of SP SRS transmission activation/deactivation, it can be observed from the above figure that</w:t>
      </w:r>
      <w:r>
        <w:rPr>
          <w:rFonts w:eastAsiaTheme="minorEastAsia"/>
          <w:lang w:eastAsia="zh-CN"/>
        </w:rPr>
        <w:t>,</w:t>
      </w:r>
      <w:r w:rsidR="00B44564">
        <w:rPr>
          <w:rFonts w:eastAsiaTheme="minorEastAsia"/>
          <w:lang w:eastAsia="zh-CN"/>
        </w:rPr>
        <w:t xml:space="preserve"> after the receiving gNB-CU obtains the RRC Release message (either generated by itself in case of anchor relocation, or obtained from the last serving gNB in case of no anchor relocation), the RRC Release message is sent from receiving gNB-CU to gNB-DU via F1AP DL RRC MESSAGE TRANSFER message.</w:t>
      </w:r>
    </w:p>
    <w:p w14:paraId="4145F669" w14:textId="77777777" w:rsidR="00B44564" w:rsidRDefault="00B44564" w:rsidP="00B579E3">
      <w:pPr>
        <w:rPr>
          <w:rFonts w:eastAsiaTheme="minorEastAsia"/>
          <w:lang w:eastAsia="zh-CN"/>
        </w:rPr>
      </w:pPr>
      <w:r>
        <w:rPr>
          <w:rFonts w:eastAsiaTheme="minorEastAsia"/>
          <w:lang w:eastAsia="zh-CN"/>
        </w:rPr>
        <w:t>In order to support SP SRS activation/deactivation which requires the receiving gNB-DU to send SP SRS Activation/Deactivation MAC CE to the UE, the SP SRS activation/deactivation related information should also be included in F1AP DL RRC MESSAGE TRANSFER message.</w:t>
      </w:r>
    </w:p>
    <w:p w14:paraId="340AF4F5" w14:textId="2F087A93" w:rsidR="00C871EF" w:rsidRDefault="00C871EF"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7743D6">
        <w:rPr>
          <w:rFonts w:eastAsiaTheme="minorEastAsia"/>
          <w:b/>
          <w:lang w:eastAsia="zh-CN"/>
        </w:rPr>
        <w:t>7</w:t>
      </w:r>
      <w:r>
        <w:rPr>
          <w:rFonts w:eastAsiaTheme="minorEastAsia"/>
          <w:b/>
          <w:lang w:eastAsia="zh-CN"/>
        </w:rPr>
        <w:t>:</w:t>
      </w:r>
      <w:r w:rsidR="007454A3">
        <w:rPr>
          <w:rFonts w:eastAsiaTheme="minorEastAsia"/>
          <w:b/>
          <w:lang w:eastAsia="zh-CN"/>
        </w:rPr>
        <w:t xml:space="preserve"> </w:t>
      </w:r>
      <w:r w:rsidR="00935E3A">
        <w:rPr>
          <w:rFonts w:eastAsiaTheme="minorEastAsia"/>
          <w:b/>
          <w:lang w:eastAsia="zh-CN"/>
        </w:rPr>
        <w:t>I</w:t>
      </w:r>
      <w:r w:rsidR="00000B1D">
        <w:rPr>
          <w:rFonts w:eastAsiaTheme="minorEastAsia"/>
          <w:b/>
          <w:lang w:eastAsia="zh-CN"/>
        </w:rPr>
        <w:t>ntroduc</w:t>
      </w:r>
      <w:r w:rsidR="00000B1D" w:rsidRPr="00000B1D">
        <w:rPr>
          <w:rFonts w:eastAsiaTheme="minorEastAsia"/>
          <w:b/>
          <w:lang w:eastAsia="zh-CN"/>
        </w:rPr>
        <w:t>e SP SRS activation/deactivation related information</w:t>
      </w:r>
      <w:r w:rsidR="00000B1D">
        <w:rPr>
          <w:rFonts w:eastAsiaTheme="minorEastAsia"/>
          <w:b/>
          <w:lang w:eastAsia="zh-CN"/>
        </w:rPr>
        <w:t xml:space="preserve"> (</w:t>
      </w:r>
      <w:proofErr w:type="gramStart"/>
      <w:r w:rsidR="00000B1D">
        <w:rPr>
          <w:rFonts w:eastAsiaTheme="minorEastAsia"/>
          <w:b/>
          <w:lang w:eastAsia="zh-CN"/>
        </w:rPr>
        <w:t>e.g.</w:t>
      </w:r>
      <w:proofErr w:type="gramEnd"/>
      <w:r w:rsidR="00000B1D">
        <w:rPr>
          <w:rFonts w:eastAsiaTheme="minorEastAsia"/>
          <w:b/>
          <w:lang w:eastAsia="zh-CN"/>
        </w:rPr>
        <w:t xml:space="preserve"> SRS Resource Set ID</w:t>
      </w:r>
      <w:r w:rsidR="00935E3A">
        <w:rPr>
          <w:rFonts w:eastAsiaTheme="minorEastAsia"/>
          <w:b/>
          <w:lang w:eastAsia="zh-CN"/>
        </w:rPr>
        <w:t>, spatial relation, etc.</w:t>
      </w:r>
      <w:r w:rsidR="00000B1D">
        <w:rPr>
          <w:rFonts w:eastAsiaTheme="minorEastAsia"/>
          <w:b/>
          <w:lang w:eastAsia="zh-CN"/>
        </w:rPr>
        <w:t>)</w:t>
      </w:r>
      <w:r w:rsidR="00000B1D" w:rsidRPr="00000B1D">
        <w:rPr>
          <w:rFonts w:eastAsiaTheme="minorEastAsia"/>
          <w:b/>
          <w:lang w:eastAsia="zh-CN"/>
        </w:rPr>
        <w:t xml:space="preserve"> in F1AP </w:t>
      </w:r>
      <w:r w:rsidR="005D5687">
        <w:rPr>
          <w:rFonts w:eastAsiaTheme="minorEastAsia"/>
          <w:b/>
          <w:lang w:eastAsia="zh-CN"/>
        </w:rPr>
        <w:t>DL RRC MESSAGE TRANSFER</w:t>
      </w:r>
      <w:r w:rsidR="00000B1D" w:rsidRPr="00000B1D">
        <w:rPr>
          <w:rFonts w:eastAsiaTheme="minorEastAsia"/>
          <w:b/>
          <w:lang w:eastAsia="zh-CN"/>
        </w:rPr>
        <w:t xml:space="preserve"> message</w:t>
      </w:r>
      <w:r w:rsidRPr="00000B1D">
        <w:rPr>
          <w:rFonts w:eastAsiaTheme="minorEastAsia"/>
          <w:b/>
          <w:lang w:eastAsia="zh-CN"/>
        </w:rPr>
        <w:t>.</w:t>
      </w:r>
    </w:p>
    <w:bookmarkEnd w:id="0"/>
    <w:p w14:paraId="7C94F22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02A488DA" w14:textId="1D165FE7" w:rsidR="00294DF3" w:rsidRPr="00355E9F" w:rsidRDefault="004921C6" w:rsidP="00355E9F">
      <w:pPr>
        <w:spacing w:before="180"/>
        <w:rPr>
          <w:rFonts w:eastAsia="Malgun Gothic"/>
          <w:sz w:val="21"/>
          <w:szCs w:val="21"/>
          <w:lang w:eastAsia="ko-KR"/>
        </w:rPr>
      </w:pPr>
      <w:r>
        <w:rPr>
          <w:rFonts w:eastAsia="Malgun Gothic"/>
          <w:sz w:val="21"/>
          <w:szCs w:val="21"/>
          <w:lang w:eastAsia="ko-KR"/>
        </w:rPr>
        <w:t xml:space="preserve">In this paper, we </w:t>
      </w:r>
      <w:r w:rsidR="00C7501D">
        <w:rPr>
          <w:rFonts w:eastAsia="Malgun Gothic"/>
          <w:sz w:val="21"/>
          <w:szCs w:val="21"/>
          <w:lang w:eastAsia="ko-KR"/>
        </w:rPr>
        <w:t xml:space="preserve">provides </w:t>
      </w:r>
      <w:r w:rsidR="00A879B8">
        <w:rPr>
          <w:rFonts w:eastAsia="Malgun Gothic"/>
          <w:sz w:val="21"/>
          <w:szCs w:val="21"/>
          <w:lang w:eastAsia="ko-KR"/>
        </w:rPr>
        <w:t xml:space="preserve">considerations </w:t>
      </w:r>
      <w:r w:rsidR="00877DEB">
        <w:rPr>
          <w:rFonts w:eastAsia="Malgun Gothic"/>
          <w:sz w:val="21"/>
          <w:szCs w:val="21"/>
          <w:lang w:eastAsia="ko-KR"/>
        </w:rPr>
        <w:t xml:space="preserve">on </w:t>
      </w:r>
      <w:r w:rsidR="00C7501D">
        <w:rPr>
          <w:rFonts w:eastAsia="Malgun Gothic"/>
          <w:sz w:val="21"/>
          <w:szCs w:val="21"/>
          <w:lang w:eastAsia="ko-KR"/>
        </w:rPr>
        <w:t>SP SRS activation</w:t>
      </w:r>
      <w:r w:rsidR="00DB712D">
        <w:rPr>
          <w:rFonts w:eastAsia="Malgun Gothic"/>
          <w:sz w:val="21"/>
          <w:szCs w:val="21"/>
          <w:lang w:eastAsia="ko-KR"/>
        </w:rPr>
        <w:t xml:space="preserve"> and deactivation</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w:t>
      </w:r>
      <w:r w:rsidR="00C010CC">
        <w:rPr>
          <w:rFonts w:eastAsia="Malgun Gothic"/>
          <w:sz w:val="21"/>
          <w:szCs w:val="21"/>
          <w:lang w:eastAsia="ko-KR"/>
        </w:rPr>
        <w:t xml:space="preserve"> and proposals</w:t>
      </w:r>
      <w:r w:rsidR="00A879B8">
        <w:rPr>
          <w:rFonts w:eastAsia="Malgun Gothic"/>
          <w:sz w:val="21"/>
          <w:szCs w:val="21"/>
          <w:lang w:eastAsia="ko-KR"/>
        </w:rPr>
        <w:t xml:space="preserve"> are provided,</w:t>
      </w:r>
    </w:p>
    <w:p w14:paraId="7D22C16C" w14:textId="77777777" w:rsidR="00A65EC6" w:rsidRPr="00A65EC6" w:rsidRDefault="00A65EC6" w:rsidP="00A65EC6">
      <w:pPr>
        <w:rPr>
          <w:rFonts w:eastAsiaTheme="minorEastAsia"/>
          <w:b/>
          <w:u w:val="single"/>
          <w:lang w:eastAsia="zh-CN"/>
        </w:rPr>
      </w:pPr>
      <w:r>
        <w:rPr>
          <w:rFonts w:eastAsiaTheme="minorEastAsia"/>
          <w:b/>
          <w:u w:val="single"/>
          <w:lang w:eastAsia="zh-CN"/>
        </w:rPr>
        <w:t>A</w:t>
      </w:r>
      <w:r w:rsidRPr="00A65EC6">
        <w:rPr>
          <w:rFonts w:eastAsiaTheme="minorEastAsia"/>
          <w:b/>
          <w:u w:val="single"/>
          <w:lang w:eastAsia="zh-CN"/>
        </w:rPr>
        <w:t>ctivation Procedure</w:t>
      </w:r>
    </w:p>
    <w:p w14:paraId="39634F36" w14:textId="02CB50FF" w:rsidR="00A65EC6" w:rsidRDefault="00A65EC6" w:rsidP="00A65EC6">
      <w:pPr>
        <w:rPr>
          <w:rFonts w:eastAsiaTheme="minorEastAsia"/>
          <w:lang w:eastAsia="zh-CN"/>
        </w:rPr>
      </w:pPr>
      <w:r>
        <w:rPr>
          <w:rFonts w:eastAsiaTheme="minorEastAsia"/>
          <w:b/>
          <w:lang w:eastAsia="zh-CN"/>
        </w:rPr>
        <w:t xml:space="preserve">Observation </w:t>
      </w:r>
      <w:r w:rsidR="00355E9F">
        <w:rPr>
          <w:rFonts w:eastAsiaTheme="minorEastAsia"/>
          <w:b/>
          <w:lang w:eastAsia="zh-CN"/>
        </w:rPr>
        <w:t>1</w:t>
      </w:r>
      <w:r>
        <w:rPr>
          <w:rFonts w:eastAsiaTheme="minorEastAsia"/>
          <w:b/>
          <w:lang w:eastAsia="zh-CN"/>
        </w:rPr>
        <w:t>: For SP SRS activation and deactivation over NRPPa, the LMF is able to activate and deactivate SRS transmission on a SRS Resource Set basis, which is different from Periodic SRS activation (i.e. the whole periodic SRS configuration including ALL configured SRS Resource Sets are activated for Periodic SRS activation).</w:t>
      </w:r>
    </w:p>
    <w:p w14:paraId="31E2A8A7" w14:textId="04B67677" w:rsidR="00A65EC6" w:rsidRDefault="00A65EC6" w:rsidP="00A65EC6">
      <w:pPr>
        <w:rPr>
          <w:rFonts w:eastAsiaTheme="minorEastAsia"/>
          <w:b/>
          <w:lang w:eastAsia="zh-CN"/>
        </w:rPr>
      </w:pPr>
      <w:r>
        <w:rPr>
          <w:rFonts w:eastAsiaTheme="minorEastAsia"/>
          <w:b/>
          <w:lang w:eastAsia="zh-CN"/>
        </w:rPr>
        <w:t xml:space="preserve">Observation </w:t>
      </w:r>
      <w:r w:rsidR="00355E9F">
        <w:rPr>
          <w:rFonts w:eastAsiaTheme="minorEastAsia"/>
          <w:b/>
          <w:lang w:eastAsia="zh-CN"/>
        </w:rPr>
        <w:t>2</w:t>
      </w:r>
      <w:r>
        <w:rPr>
          <w:rFonts w:eastAsiaTheme="minorEastAsia"/>
          <w:b/>
          <w:lang w:eastAsia="zh-CN"/>
        </w:rPr>
        <w:t>: It is RAN2 common understanding to reuse the existing SP SRS</w:t>
      </w:r>
      <w:r w:rsidRPr="00856BD2">
        <w:rPr>
          <w:rFonts w:eastAsiaTheme="minorEastAsia"/>
          <w:b/>
          <w:lang w:eastAsia="zh-CN"/>
        </w:rPr>
        <w:t xml:space="preserve"> Activation/Deactivation MAC CE fo</w:t>
      </w:r>
      <w:r>
        <w:rPr>
          <w:rFonts w:eastAsiaTheme="minorEastAsia"/>
          <w:b/>
          <w:lang w:eastAsia="zh-CN"/>
        </w:rPr>
        <w:t xml:space="preserve">r area-specific </w:t>
      </w:r>
      <w:r>
        <w:rPr>
          <w:rFonts w:eastAsiaTheme="minorEastAsia" w:hint="eastAsia"/>
          <w:b/>
          <w:lang w:eastAsia="zh-CN"/>
        </w:rPr>
        <w:t>SP</w:t>
      </w:r>
      <w:r>
        <w:rPr>
          <w:rFonts w:eastAsiaTheme="minorEastAsia"/>
          <w:b/>
          <w:lang w:eastAsia="zh-CN"/>
        </w:rPr>
        <w:t xml:space="preserve"> SRS </w:t>
      </w:r>
      <w:r>
        <w:rPr>
          <w:rFonts w:eastAsiaTheme="minorEastAsia" w:hint="eastAsia"/>
          <w:b/>
          <w:lang w:eastAsia="zh-CN"/>
        </w:rPr>
        <w:t>activation</w:t>
      </w:r>
      <w:r>
        <w:rPr>
          <w:rFonts w:eastAsiaTheme="minorEastAsia"/>
          <w:b/>
          <w:lang w:eastAsia="zh-CN"/>
        </w:rPr>
        <w:t>/deactivation.</w:t>
      </w:r>
    </w:p>
    <w:p w14:paraId="5F6CE6EF" w14:textId="7214A54D" w:rsidR="00A65EC6" w:rsidRPr="0062300A" w:rsidRDefault="00A65EC6" w:rsidP="00A65EC6">
      <w:pPr>
        <w:rPr>
          <w:rFonts w:eastAsiaTheme="minorEastAsia"/>
          <w:b/>
          <w:lang w:eastAsia="zh-CN"/>
        </w:rPr>
      </w:pPr>
      <w:r w:rsidRPr="0062300A">
        <w:rPr>
          <w:rFonts w:eastAsiaTheme="minorEastAsia" w:hint="eastAsia"/>
          <w:b/>
          <w:lang w:eastAsia="zh-CN"/>
        </w:rPr>
        <w:lastRenderedPageBreak/>
        <w:t>O</w:t>
      </w:r>
      <w:r w:rsidRPr="0062300A">
        <w:rPr>
          <w:rFonts w:eastAsiaTheme="minorEastAsia"/>
          <w:b/>
          <w:lang w:eastAsia="zh-CN"/>
        </w:rPr>
        <w:t xml:space="preserve">bservation </w:t>
      </w:r>
      <w:r w:rsidR="00355E9F">
        <w:rPr>
          <w:rFonts w:eastAsiaTheme="minorEastAsia"/>
          <w:b/>
          <w:lang w:eastAsia="zh-CN"/>
        </w:rPr>
        <w:t>3</w:t>
      </w:r>
      <w:r w:rsidRPr="0062300A">
        <w:rPr>
          <w:rFonts w:eastAsiaTheme="minorEastAsia"/>
          <w:b/>
          <w:lang w:eastAsia="zh-CN"/>
        </w:rPr>
        <w:t>: RAN3 needs to discuss which node decides the Activated/Deactivated SRS Resource Set(s) and how to perform the corresponding coordination at the network side for area-specific SP SRS</w:t>
      </w:r>
      <w:r>
        <w:rPr>
          <w:rFonts w:eastAsiaTheme="minorEastAsia"/>
          <w:b/>
          <w:lang w:eastAsia="zh-CN"/>
        </w:rPr>
        <w:t>, also taking split architecture into account</w:t>
      </w:r>
      <w:r w:rsidRPr="0062300A">
        <w:rPr>
          <w:rFonts w:eastAsiaTheme="minorEastAsia"/>
          <w:b/>
          <w:lang w:eastAsia="zh-CN"/>
        </w:rPr>
        <w:t>.</w:t>
      </w:r>
    </w:p>
    <w:p w14:paraId="6FE4379D" w14:textId="77777777" w:rsidR="00A65EC6" w:rsidRPr="00294DF3" w:rsidRDefault="00294DF3" w:rsidP="00A65EC6">
      <w:pPr>
        <w:rPr>
          <w:rFonts w:eastAsiaTheme="minorEastAsia"/>
          <w:b/>
          <w:lang w:eastAsia="zh-CN"/>
        </w:rPr>
      </w:pPr>
      <w:r>
        <w:rPr>
          <w:rFonts w:eastAsiaTheme="minorEastAsia" w:hint="eastAsia"/>
          <w:b/>
          <w:lang w:eastAsia="zh-CN"/>
        </w:rPr>
        <w:t>P</w:t>
      </w:r>
      <w:r>
        <w:rPr>
          <w:rFonts w:eastAsiaTheme="minorEastAsia"/>
          <w:b/>
          <w:lang w:eastAsia="zh-CN"/>
        </w:rPr>
        <w:t>roposal 1: LMF makes the activation decision for area-specific SP SRS.</w:t>
      </w:r>
    </w:p>
    <w:p w14:paraId="06944A48" w14:textId="630926C3" w:rsidR="00355E9F" w:rsidRDefault="00355E9F" w:rsidP="00355E9F">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 xml:space="preserve">bservation </w:t>
      </w:r>
      <w:r w:rsidR="00D073D0">
        <w:rPr>
          <w:rFonts w:eastAsiaTheme="minorEastAsia"/>
          <w:b/>
          <w:lang w:eastAsia="zh-CN"/>
        </w:rPr>
        <w:t>4</w:t>
      </w:r>
      <w:r w:rsidRPr="0062300A">
        <w:rPr>
          <w:rFonts w:eastAsiaTheme="minorEastAsia"/>
          <w:b/>
          <w:lang w:eastAsia="zh-CN"/>
        </w:rPr>
        <w:t>:</w:t>
      </w:r>
      <w:r>
        <w:rPr>
          <w:rFonts w:eastAsiaTheme="minorEastAsia"/>
          <w:b/>
          <w:lang w:eastAsia="zh-CN"/>
        </w:rPr>
        <w:t xml:space="preserve"> If LMF makes the activation decision, in case of no anchor relocation,</w:t>
      </w:r>
    </w:p>
    <w:p w14:paraId="01F27152" w14:textId="77777777" w:rsidR="00355E9F" w:rsidRPr="00935E3A" w:rsidRDefault="00355E9F" w:rsidP="00355E9F">
      <w:pPr>
        <w:pStyle w:val="aa"/>
        <w:numPr>
          <w:ilvl w:val="0"/>
          <w:numId w:val="12"/>
        </w:numPr>
        <w:ind w:firstLineChars="0"/>
        <w:rPr>
          <w:rFonts w:eastAsiaTheme="minorEastAsia"/>
          <w:b/>
          <w:bCs/>
          <w:lang w:eastAsia="zh-CN"/>
        </w:rPr>
      </w:pPr>
      <w:r w:rsidRPr="00935E3A">
        <w:rPr>
          <w:rFonts w:eastAsiaTheme="minorEastAsia"/>
          <w:b/>
          <w:bCs/>
          <w:lang w:eastAsia="zh-CN"/>
        </w:rPr>
        <w:t>For Stage 2, two additional messages for NRPPa Positioning Activation procedure is needed between LMF and Receiving gNB after the Receiving gNB becomes the new Anchor gNB.</w:t>
      </w:r>
    </w:p>
    <w:p w14:paraId="4CF1FD01" w14:textId="77777777" w:rsidR="00355E9F" w:rsidRPr="00935E3A" w:rsidRDefault="00355E9F" w:rsidP="00355E9F">
      <w:pPr>
        <w:pStyle w:val="aa"/>
        <w:numPr>
          <w:ilvl w:val="0"/>
          <w:numId w:val="12"/>
        </w:numPr>
        <w:ind w:firstLineChars="0"/>
        <w:rPr>
          <w:rFonts w:eastAsiaTheme="minorEastAsia"/>
          <w:b/>
          <w:bCs/>
          <w:lang w:eastAsia="zh-CN"/>
        </w:rPr>
      </w:pPr>
      <w:r w:rsidRPr="00935E3A">
        <w:rPr>
          <w:rFonts w:eastAsiaTheme="minorEastAsia"/>
          <w:b/>
          <w:bCs/>
          <w:lang w:eastAsia="zh-CN"/>
        </w:rPr>
        <w:t>For Stage 3, Activated SRS Resource Set ID(s) is needed to be added in XnAP RETRIEVE UE CONTEXT FAILURE message.</w:t>
      </w:r>
    </w:p>
    <w:p w14:paraId="3DA271B6" w14:textId="3675DF8A" w:rsidR="00D073D0" w:rsidRDefault="00D073D0" w:rsidP="00D073D0">
      <w:pPr>
        <w:rPr>
          <w:rFonts w:eastAsiaTheme="minorEastAsia"/>
          <w:b/>
          <w:lang w:eastAsia="zh-CN"/>
        </w:rPr>
      </w:pPr>
      <w:r w:rsidRPr="0062300A">
        <w:rPr>
          <w:rFonts w:eastAsiaTheme="minorEastAsia" w:hint="eastAsia"/>
          <w:b/>
          <w:lang w:eastAsia="zh-CN"/>
        </w:rPr>
        <w:t>O</w:t>
      </w:r>
      <w:r w:rsidRPr="0062300A">
        <w:rPr>
          <w:rFonts w:eastAsiaTheme="minorEastAsia"/>
          <w:b/>
          <w:lang w:eastAsia="zh-CN"/>
        </w:rPr>
        <w:t xml:space="preserve">bservation </w:t>
      </w:r>
      <w:r>
        <w:rPr>
          <w:rFonts w:eastAsiaTheme="minorEastAsia"/>
          <w:b/>
          <w:lang w:eastAsia="zh-CN"/>
        </w:rPr>
        <w:t>5</w:t>
      </w:r>
      <w:r w:rsidRPr="0062300A">
        <w:rPr>
          <w:rFonts w:eastAsiaTheme="minorEastAsia"/>
          <w:b/>
          <w:lang w:eastAsia="zh-CN"/>
        </w:rPr>
        <w:t>:</w:t>
      </w:r>
      <w:r>
        <w:rPr>
          <w:rFonts w:eastAsiaTheme="minorEastAsia"/>
          <w:b/>
          <w:lang w:eastAsia="zh-CN"/>
        </w:rPr>
        <w:t xml:space="preserve"> If LMF makes the activation decision, in case of anchor relocation,</w:t>
      </w:r>
    </w:p>
    <w:p w14:paraId="67DCF33F" w14:textId="2EBFB0E5" w:rsidR="00D073D0" w:rsidRPr="00D073D0" w:rsidRDefault="00D073D0" w:rsidP="00D073D0">
      <w:pPr>
        <w:pStyle w:val="aa"/>
        <w:numPr>
          <w:ilvl w:val="0"/>
          <w:numId w:val="12"/>
        </w:numPr>
        <w:ind w:firstLineChars="0"/>
        <w:rPr>
          <w:rFonts w:eastAsiaTheme="minorEastAsia"/>
          <w:b/>
          <w:bCs/>
          <w:lang w:eastAsia="zh-CN"/>
        </w:rPr>
      </w:pPr>
      <w:r w:rsidRPr="00935E3A">
        <w:rPr>
          <w:rFonts w:eastAsiaTheme="minorEastAsia"/>
          <w:b/>
          <w:bCs/>
          <w:lang w:eastAsia="zh-CN"/>
        </w:rPr>
        <w:t>For Stage 2, two additional messages for NRPPa Positioning Activation procedure is needed between LMF and Receiving gNB after the Receiving gNB becomes the new Anchor gNB.</w:t>
      </w:r>
    </w:p>
    <w:p w14:paraId="42B0C9E3" w14:textId="77777777" w:rsidR="00D073D0" w:rsidRDefault="00D073D0" w:rsidP="00D073D0">
      <w:pPr>
        <w:rPr>
          <w:rFonts w:eastAsiaTheme="minorEastAsia"/>
          <w:b/>
          <w:bCs/>
          <w:lang w:eastAsia="zh-CN"/>
        </w:rPr>
      </w:pPr>
      <w:r>
        <w:rPr>
          <w:rFonts w:eastAsiaTheme="minorEastAsia"/>
          <w:b/>
          <w:lang w:eastAsia="zh-CN"/>
        </w:rPr>
        <w:t>Proposal 2:</w:t>
      </w:r>
      <w:r w:rsidRPr="000C3DEE">
        <w:rPr>
          <w:rFonts w:eastAsiaTheme="minorEastAsia"/>
          <w:b/>
          <w:bCs/>
          <w:lang w:eastAsia="zh-CN"/>
        </w:rPr>
        <w:t xml:space="preserve"> The LMF send</w:t>
      </w:r>
      <w:r>
        <w:rPr>
          <w:rFonts w:eastAsiaTheme="minorEastAsia"/>
          <w:b/>
          <w:bCs/>
          <w:lang w:eastAsia="zh-CN"/>
        </w:rPr>
        <w:t>s</w:t>
      </w:r>
      <w:r w:rsidRPr="000C3DEE">
        <w:rPr>
          <w:rFonts w:eastAsiaTheme="minorEastAsia"/>
          <w:b/>
          <w:bCs/>
          <w:lang w:eastAsia="zh-CN"/>
        </w:rPr>
        <w:t xml:space="preserve"> the NRPPa POSITIONING </w:t>
      </w:r>
      <w:r>
        <w:rPr>
          <w:rFonts w:eastAsiaTheme="minorEastAsia"/>
          <w:b/>
          <w:bCs/>
          <w:lang w:eastAsia="zh-CN"/>
        </w:rPr>
        <w:t>ACTIVATION REQUEST</w:t>
      </w:r>
      <w:r w:rsidRPr="000C3DEE">
        <w:rPr>
          <w:rFonts w:eastAsiaTheme="minorEastAsia"/>
          <w:b/>
          <w:bCs/>
          <w:lang w:eastAsia="zh-CN"/>
        </w:rPr>
        <w:t xml:space="preserve"> message to the Last Serving gNB, after the reception of the NRPPa POSITIONING INFORMATION UPDATE message at Step 3.</w:t>
      </w:r>
    </w:p>
    <w:p w14:paraId="46F5A824" w14:textId="77777777" w:rsidR="00D073D0" w:rsidRPr="00935E3A" w:rsidRDefault="00D073D0" w:rsidP="00D073D0">
      <w:pPr>
        <w:rPr>
          <w:rFonts w:eastAsiaTheme="minorEastAsia"/>
          <w:b/>
          <w:lang w:eastAsia="zh-CN"/>
        </w:rPr>
      </w:pPr>
      <w:r>
        <w:rPr>
          <w:rFonts w:eastAsiaTheme="minorEastAsia" w:hint="eastAsia"/>
          <w:b/>
          <w:lang w:eastAsia="zh-CN"/>
        </w:rPr>
        <w:t>Pro</w:t>
      </w:r>
      <w:r>
        <w:rPr>
          <w:rFonts w:eastAsiaTheme="minorEastAsia"/>
          <w:b/>
          <w:lang w:eastAsia="zh-CN"/>
        </w:rPr>
        <w:t>posal 3: Introduce SP SRS activation related information (e.g. Activated SRS Resource Set ID, spatial relation, etc.) in XnAP RETRIEVE UE CONTEXT RESPONSE/FAILURE message to support SP SRS Activation procedure.</w:t>
      </w:r>
    </w:p>
    <w:p w14:paraId="054310BD" w14:textId="77777777" w:rsidR="00D073D0" w:rsidRPr="00006A19" w:rsidRDefault="00D073D0" w:rsidP="00D073D0">
      <w:pPr>
        <w:rPr>
          <w:rFonts w:eastAsiaTheme="minorEastAsia"/>
          <w:b/>
          <w:bCs/>
          <w:lang w:eastAsia="zh-CN"/>
        </w:rPr>
      </w:pPr>
      <w:r w:rsidRPr="00006A19">
        <w:rPr>
          <w:rFonts w:eastAsiaTheme="minorEastAsia" w:hint="eastAsia"/>
          <w:b/>
          <w:bCs/>
          <w:lang w:eastAsia="zh-CN"/>
        </w:rPr>
        <w:t>P</w:t>
      </w:r>
      <w:r w:rsidRPr="00006A19">
        <w:rPr>
          <w:rFonts w:eastAsiaTheme="minorEastAsia"/>
          <w:b/>
          <w:bCs/>
          <w:lang w:eastAsia="zh-CN"/>
        </w:rPr>
        <w:t xml:space="preserve">roposal 4: </w:t>
      </w:r>
      <w:r>
        <w:rPr>
          <w:rFonts w:eastAsiaTheme="minorEastAsia"/>
          <w:b/>
          <w:bCs/>
          <w:lang w:eastAsia="zh-CN"/>
        </w:rPr>
        <w:t>RAN3 is kindly asked to discuss whether SFN and Slot Number IE may be included in the NRPPa POSITIONING ACTIVATION RESPONSE message for area-specific SP SRS activation.</w:t>
      </w:r>
    </w:p>
    <w:p w14:paraId="3ED6C1E2" w14:textId="77777777" w:rsidR="00294DF3" w:rsidRPr="00D073D0" w:rsidRDefault="00294DF3" w:rsidP="00A65EC6">
      <w:pPr>
        <w:rPr>
          <w:rFonts w:eastAsiaTheme="minorEastAsia"/>
          <w:b/>
          <w:u w:val="single"/>
          <w:lang w:eastAsia="zh-CN"/>
        </w:rPr>
      </w:pPr>
    </w:p>
    <w:p w14:paraId="4FD8C415" w14:textId="77777777" w:rsidR="00A65EC6" w:rsidRPr="00A65EC6" w:rsidRDefault="00A65EC6" w:rsidP="00A65EC6">
      <w:pPr>
        <w:rPr>
          <w:rFonts w:eastAsiaTheme="minorEastAsia"/>
          <w:b/>
          <w:u w:val="single"/>
          <w:lang w:eastAsia="zh-CN"/>
        </w:rPr>
      </w:pPr>
      <w:r w:rsidRPr="00A65EC6">
        <w:rPr>
          <w:rFonts w:eastAsiaTheme="minorEastAsia" w:hint="eastAsia"/>
          <w:b/>
          <w:u w:val="single"/>
          <w:lang w:eastAsia="zh-CN"/>
        </w:rPr>
        <w:t>D</w:t>
      </w:r>
      <w:r w:rsidRPr="00A65EC6">
        <w:rPr>
          <w:rFonts w:eastAsiaTheme="minorEastAsia"/>
          <w:b/>
          <w:u w:val="single"/>
          <w:lang w:eastAsia="zh-CN"/>
        </w:rPr>
        <w:t>eactivation Procedure</w:t>
      </w:r>
    </w:p>
    <w:p w14:paraId="50A79369" w14:textId="3D50102E" w:rsidR="00355E9F" w:rsidRPr="00A67398" w:rsidRDefault="00355E9F" w:rsidP="00355E9F">
      <w:pPr>
        <w:rPr>
          <w:rFonts w:eastAsiaTheme="minorEastAsia"/>
          <w:b/>
          <w:lang w:eastAsia="zh-CN"/>
        </w:rPr>
      </w:pPr>
      <w:r w:rsidRPr="00A67398">
        <w:rPr>
          <w:rFonts w:eastAsiaTheme="minorEastAsia"/>
          <w:b/>
          <w:lang w:eastAsia="zh-CN"/>
        </w:rPr>
        <w:t xml:space="preserve">Proposal </w:t>
      </w:r>
      <w:r w:rsidR="007743D6">
        <w:rPr>
          <w:rFonts w:eastAsiaTheme="minorEastAsia"/>
          <w:b/>
          <w:lang w:eastAsia="zh-CN"/>
        </w:rPr>
        <w:t>5</w:t>
      </w:r>
      <w:r w:rsidRPr="00A67398">
        <w:rPr>
          <w:rFonts w:eastAsiaTheme="minorEastAsia"/>
          <w:b/>
          <w:lang w:eastAsia="zh-CN"/>
        </w:rPr>
        <w:t>: LMF make</w:t>
      </w:r>
      <w:r>
        <w:rPr>
          <w:rFonts w:eastAsiaTheme="minorEastAsia"/>
          <w:b/>
          <w:lang w:eastAsia="zh-CN"/>
        </w:rPr>
        <w:t>s</w:t>
      </w:r>
      <w:r w:rsidRPr="00A67398">
        <w:rPr>
          <w:rFonts w:eastAsiaTheme="minorEastAsia"/>
          <w:b/>
          <w:lang w:eastAsia="zh-CN"/>
        </w:rPr>
        <w:t xml:space="preserve"> the deactivation decision for area-specific SP SRS.</w:t>
      </w:r>
    </w:p>
    <w:p w14:paraId="453599B3" w14:textId="4389839C" w:rsidR="00A65EC6" w:rsidRPr="00355E9F" w:rsidRDefault="00355E9F" w:rsidP="00A65EC6">
      <w:pPr>
        <w:rPr>
          <w:rFonts w:eastAsiaTheme="minorEastAsia"/>
          <w:b/>
          <w:lang w:eastAsia="zh-CN"/>
        </w:rPr>
      </w:pPr>
      <w:r w:rsidRPr="00A67398">
        <w:rPr>
          <w:rFonts w:eastAsiaTheme="minorEastAsia"/>
          <w:b/>
          <w:lang w:eastAsia="zh-CN"/>
        </w:rPr>
        <w:t>Pr</w:t>
      </w:r>
      <w:r>
        <w:rPr>
          <w:rFonts w:eastAsiaTheme="minorEastAsia"/>
          <w:b/>
          <w:lang w:eastAsia="zh-CN"/>
        </w:rPr>
        <w:t xml:space="preserve">oposal </w:t>
      </w:r>
      <w:r w:rsidR="007743D6">
        <w:rPr>
          <w:rFonts w:eastAsiaTheme="minorEastAsia"/>
          <w:b/>
          <w:lang w:eastAsia="zh-CN"/>
        </w:rPr>
        <w:t>6</w:t>
      </w:r>
      <w:r w:rsidRPr="00A67398">
        <w:rPr>
          <w:rFonts w:eastAsiaTheme="minorEastAsia"/>
          <w:b/>
          <w:lang w:eastAsia="zh-CN"/>
        </w:rPr>
        <w:t>:</w:t>
      </w:r>
      <w:r>
        <w:rPr>
          <w:rFonts w:eastAsiaTheme="minorEastAsia"/>
          <w:b/>
          <w:lang w:eastAsia="zh-CN"/>
        </w:rPr>
        <w:t xml:space="preserve"> Introduce SP SRS deactivation related information (</w:t>
      </w:r>
      <w:proofErr w:type="gramStart"/>
      <w:r>
        <w:rPr>
          <w:rFonts w:eastAsiaTheme="minorEastAsia"/>
          <w:b/>
          <w:lang w:eastAsia="zh-CN"/>
        </w:rPr>
        <w:t>e.g.</w:t>
      </w:r>
      <w:proofErr w:type="gramEnd"/>
      <w:r>
        <w:rPr>
          <w:rFonts w:eastAsiaTheme="minorEastAsia"/>
          <w:b/>
          <w:lang w:eastAsia="zh-CN"/>
        </w:rPr>
        <w:t xml:space="preserve"> Deactivated SRS Resource Set ID) in XnAP RETRIEVE UE CONTEXT RESPONSE/FAILURE message to support SP SRS Deactivation procedure.</w:t>
      </w:r>
    </w:p>
    <w:p w14:paraId="34562EB0" w14:textId="77777777" w:rsidR="00294DF3" w:rsidRDefault="00294DF3" w:rsidP="00A65EC6">
      <w:pPr>
        <w:rPr>
          <w:rFonts w:eastAsiaTheme="minorEastAsia"/>
          <w:b/>
          <w:u w:val="single"/>
          <w:lang w:eastAsia="zh-CN"/>
        </w:rPr>
      </w:pPr>
    </w:p>
    <w:p w14:paraId="6949D46D" w14:textId="77777777" w:rsidR="00A65EC6" w:rsidRPr="00A65EC6" w:rsidRDefault="00A65EC6" w:rsidP="00A65EC6">
      <w:pPr>
        <w:rPr>
          <w:rFonts w:eastAsiaTheme="minorEastAsia"/>
          <w:b/>
          <w:u w:val="single"/>
          <w:lang w:eastAsia="zh-CN"/>
        </w:rPr>
      </w:pPr>
      <w:r w:rsidRPr="00A65EC6">
        <w:rPr>
          <w:rFonts w:eastAsiaTheme="minorEastAsia" w:hint="eastAsia"/>
          <w:b/>
          <w:u w:val="single"/>
          <w:lang w:eastAsia="zh-CN"/>
        </w:rPr>
        <w:t>F</w:t>
      </w:r>
      <w:r w:rsidRPr="00A65EC6">
        <w:rPr>
          <w:rFonts w:eastAsiaTheme="minorEastAsia"/>
          <w:b/>
          <w:u w:val="single"/>
          <w:lang w:eastAsia="zh-CN"/>
        </w:rPr>
        <w:t>1AP Impact</w:t>
      </w:r>
    </w:p>
    <w:p w14:paraId="47FEC37F" w14:textId="77777777" w:rsidR="00355E9F" w:rsidRPr="007454A3" w:rsidRDefault="00355E9F" w:rsidP="00355E9F">
      <w:pPr>
        <w:rPr>
          <w:rFonts w:eastAsiaTheme="minorEastAsia"/>
          <w:b/>
          <w:lang w:eastAsia="zh-CN"/>
        </w:rPr>
      </w:pPr>
      <w:r w:rsidRPr="007454A3">
        <w:rPr>
          <w:rFonts w:eastAsiaTheme="minorEastAsia"/>
          <w:b/>
          <w:lang w:eastAsia="zh-CN"/>
        </w:rPr>
        <w:t xml:space="preserve">Observation </w:t>
      </w:r>
      <w:r>
        <w:rPr>
          <w:rFonts w:eastAsiaTheme="minorEastAsia"/>
          <w:b/>
          <w:lang w:eastAsia="zh-CN"/>
        </w:rPr>
        <w:t>6</w:t>
      </w:r>
      <w:r w:rsidRPr="007454A3">
        <w:rPr>
          <w:rFonts w:eastAsiaTheme="minorEastAsia"/>
          <w:b/>
          <w:lang w:eastAsia="zh-CN"/>
        </w:rPr>
        <w:t>: The gNB-CU needs to send SP SRS activation/deactivation related information to gNB-DU via F1AP.</w:t>
      </w:r>
    </w:p>
    <w:p w14:paraId="4BE31837" w14:textId="0D8ADBC8" w:rsidR="00355E9F" w:rsidRDefault="00355E9F" w:rsidP="00355E9F">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7743D6">
        <w:rPr>
          <w:rFonts w:eastAsiaTheme="minorEastAsia"/>
          <w:b/>
          <w:lang w:eastAsia="zh-CN"/>
        </w:rPr>
        <w:t>7</w:t>
      </w:r>
      <w:r>
        <w:rPr>
          <w:rFonts w:eastAsiaTheme="minorEastAsia"/>
          <w:b/>
          <w:lang w:eastAsia="zh-CN"/>
        </w:rPr>
        <w:t>: Introduc</w:t>
      </w:r>
      <w:r w:rsidRPr="00000B1D">
        <w:rPr>
          <w:rFonts w:eastAsiaTheme="minorEastAsia"/>
          <w:b/>
          <w:lang w:eastAsia="zh-CN"/>
        </w:rPr>
        <w:t>e SP SRS activation/deactivation related information</w:t>
      </w:r>
      <w:r>
        <w:rPr>
          <w:rFonts w:eastAsiaTheme="minorEastAsia"/>
          <w:b/>
          <w:lang w:eastAsia="zh-CN"/>
        </w:rPr>
        <w:t xml:space="preserve"> (</w:t>
      </w:r>
      <w:proofErr w:type="gramStart"/>
      <w:r>
        <w:rPr>
          <w:rFonts w:eastAsiaTheme="minorEastAsia"/>
          <w:b/>
          <w:lang w:eastAsia="zh-CN"/>
        </w:rPr>
        <w:t>e.g.</w:t>
      </w:r>
      <w:proofErr w:type="gramEnd"/>
      <w:r>
        <w:rPr>
          <w:rFonts w:eastAsiaTheme="minorEastAsia"/>
          <w:b/>
          <w:lang w:eastAsia="zh-CN"/>
        </w:rPr>
        <w:t xml:space="preserve"> SRS Resource Set ID, spatial relation, etc.)</w:t>
      </w:r>
      <w:r w:rsidRPr="00000B1D">
        <w:rPr>
          <w:rFonts w:eastAsiaTheme="minorEastAsia"/>
          <w:b/>
          <w:lang w:eastAsia="zh-CN"/>
        </w:rPr>
        <w:t xml:space="preserve"> in F1AP </w:t>
      </w:r>
      <w:r>
        <w:rPr>
          <w:rFonts w:eastAsiaTheme="minorEastAsia"/>
          <w:b/>
          <w:lang w:eastAsia="zh-CN"/>
        </w:rPr>
        <w:t>DL RRC MESSAGE TRANSFER</w:t>
      </w:r>
      <w:r w:rsidRPr="00000B1D">
        <w:rPr>
          <w:rFonts w:eastAsiaTheme="minorEastAsia"/>
          <w:b/>
          <w:lang w:eastAsia="zh-CN"/>
        </w:rPr>
        <w:t xml:space="preserve"> message.</w:t>
      </w:r>
    </w:p>
    <w:p w14:paraId="0B25B4CD" w14:textId="77777777" w:rsidR="00834182" w:rsidRPr="00355E9F" w:rsidRDefault="00834182" w:rsidP="000B2A27">
      <w:pPr>
        <w:rPr>
          <w:rFonts w:eastAsiaTheme="minorEastAsia"/>
          <w:lang w:eastAsia="zh-CN"/>
        </w:rPr>
      </w:pPr>
    </w:p>
    <w:p w14:paraId="4095D45F" w14:textId="77777777" w:rsidR="00370E2E" w:rsidRPr="000B2A27" w:rsidRDefault="00370E2E" w:rsidP="00EC0DF0">
      <w:pPr>
        <w:rPr>
          <w:rFonts w:eastAsiaTheme="minorEastAsia"/>
          <w:lang w:eastAsia="zh-CN"/>
        </w:rPr>
      </w:pPr>
    </w:p>
    <w:sectPr w:rsidR="00370E2E" w:rsidRPr="000B2A27"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D15A" w14:textId="77777777" w:rsidR="000A1AA3" w:rsidRDefault="000A1AA3" w:rsidP="00A91319">
      <w:pPr>
        <w:spacing w:after="0"/>
      </w:pPr>
      <w:r>
        <w:separator/>
      </w:r>
    </w:p>
  </w:endnote>
  <w:endnote w:type="continuationSeparator" w:id="0">
    <w:p w14:paraId="144A9051" w14:textId="77777777" w:rsidR="000A1AA3" w:rsidRDefault="000A1AA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787B7" w14:textId="77777777" w:rsidR="00A65EC6" w:rsidRDefault="00A65EC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C68AC" w14:textId="77777777" w:rsidR="000A1AA3" w:rsidRDefault="000A1AA3" w:rsidP="00A91319">
      <w:pPr>
        <w:spacing w:after="0"/>
      </w:pPr>
      <w:r>
        <w:separator/>
      </w:r>
    </w:p>
  </w:footnote>
  <w:footnote w:type="continuationSeparator" w:id="0">
    <w:p w14:paraId="0CFB09B8" w14:textId="77777777" w:rsidR="000A1AA3" w:rsidRDefault="000A1AA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72DCA"/>
    <w:multiLevelType w:val="hybridMultilevel"/>
    <w:tmpl w:val="67D82BBE"/>
    <w:lvl w:ilvl="0" w:tplc="1766F6F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D389B"/>
    <w:multiLevelType w:val="hybridMultilevel"/>
    <w:tmpl w:val="1F1A9400"/>
    <w:lvl w:ilvl="0" w:tplc="94F037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9"/>
  </w:num>
  <w:num w:numId="4">
    <w:abstractNumId w:val="4"/>
  </w:num>
  <w:num w:numId="5">
    <w:abstractNumId w:val="11"/>
  </w:num>
  <w:num w:numId="6">
    <w:abstractNumId w:val="10"/>
  </w:num>
  <w:num w:numId="7">
    <w:abstractNumId w:val="1"/>
  </w:num>
  <w:num w:numId="8">
    <w:abstractNumId w:val="0"/>
  </w:num>
  <w:num w:numId="9">
    <w:abstractNumId w:val="5"/>
  </w:num>
  <w:num w:numId="10">
    <w:abstractNumId w:val="8"/>
  </w:num>
  <w:num w:numId="11">
    <w:abstractNumId w:val="2"/>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B1D"/>
    <w:rsid w:val="00001908"/>
    <w:rsid w:val="0000195F"/>
    <w:rsid w:val="00003E6A"/>
    <w:rsid w:val="00005CD8"/>
    <w:rsid w:val="00006A19"/>
    <w:rsid w:val="00006B05"/>
    <w:rsid w:val="00011440"/>
    <w:rsid w:val="00014137"/>
    <w:rsid w:val="00014685"/>
    <w:rsid w:val="00014E7A"/>
    <w:rsid w:val="00016E2B"/>
    <w:rsid w:val="00022E15"/>
    <w:rsid w:val="00022E45"/>
    <w:rsid w:val="00023BAD"/>
    <w:rsid w:val="00023C20"/>
    <w:rsid w:val="0002414A"/>
    <w:rsid w:val="00024CBC"/>
    <w:rsid w:val="00025929"/>
    <w:rsid w:val="00026C92"/>
    <w:rsid w:val="0003065F"/>
    <w:rsid w:val="000314B4"/>
    <w:rsid w:val="00031CF3"/>
    <w:rsid w:val="000332DC"/>
    <w:rsid w:val="0003355C"/>
    <w:rsid w:val="0003371F"/>
    <w:rsid w:val="00033C93"/>
    <w:rsid w:val="00034F90"/>
    <w:rsid w:val="00036314"/>
    <w:rsid w:val="00036666"/>
    <w:rsid w:val="00036BE5"/>
    <w:rsid w:val="00040508"/>
    <w:rsid w:val="0004183D"/>
    <w:rsid w:val="0004199D"/>
    <w:rsid w:val="0004362C"/>
    <w:rsid w:val="000537BA"/>
    <w:rsid w:val="000552A9"/>
    <w:rsid w:val="00055365"/>
    <w:rsid w:val="00060307"/>
    <w:rsid w:val="000657B8"/>
    <w:rsid w:val="00066550"/>
    <w:rsid w:val="000666F6"/>
    <w:rsid w:val="00067F2E"/>
    <w:rsid w:val="00072ED3"/>
    <w:rsid w:val="00073ADE"/>
    <w:rsid w:val="00075A4F"/>
    <w:rsid w:val="00075E17"/>
    <w:rsid w:val="00076201"/>
    <w:rsid w:val="0007640D"/>
    <w:rsid w:val="000831CF"/>
    <w:rsid w:val="00083A09"/>
    <w:rsid w:val="000849E7"/>
    <w:rsid w:val="00085375"/>
    <w:rsid w:val="00086BB4"/>
    <w:rsid w:val="000878DC"/>
    <w:rsid w:val="0009004A"/>
    <w:rsid w:val="0009166F"/>
    <w:rsid w:val="00093F50"/>
    <w:rsid w:val="0009476E"/>
    <w:rsid w:val="00095B35"/>
    <w:rsid w:val="00097EB8"/>
    <w:rsid w:val="000A01A2"/>
    <w:rsid w:val="000A1850"/>
    <w:rsid w:val="000A1AA3"/>
    <w:rsid w:val="000A230D"/>
    <w:rsid w:val="000A348A"/>
    <w:rsid w:val="000A3C16"/>
    <w:rsid w:val="000A4696"/>
    <w:rsid w:val="000A4ACB"/>
    <w:rsid w:val="000A541B"/>
    <w:rsid w:val="000A7DE1"/>
    <w:rsid w:val="000B151C"/>
    <w:rsid w:val="000B223F"/>
    <w:rsid w:val="000B2A27"/>
    <w:rsid w:val="000B316B"/>
    <w:rsid w:val="000B47E0"/>
    <w:rsid w:val="000B5CEC"/>
    <w:rsid w:val="000B6190"/>
    <w:rsid w:val="000B7822"/>
    <w:rsid w:val="000C150E"/>
    <w:rsid w:val="000C20F0"/>
    <w:rsid w:val="000C26A5"/>
    <w:rsid w:val="000C30F6"/>
    <w:rsid w:val="000C3DEE"/>
    <w:rsid w:val="000C5815"/>
    <w:rsid w:val="000D09EC"/>
    <w:rsid w:val="000D24A4"/>
    <w:rsid w:val="000D2C61"/>
    <w:rsid w:val="000D3E7F"/>
    <w:rsid w:val="000D5B56"/>
    <w:rsid w:val="000D7C3C"/>
    <w:rsid w:val="000E02CA"/>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25BB5"/>
    <w:rsid w:val="0013090B"/>
    <w:rsid w:val="00131A23"/>
    <w:rsid w:val="001324BC"/>
    <w:rsid w:val="0013251E"/>
    <w:rsid w:val="001332D3"/>
    <w:rsid w:val="00133304"/>
    <w:rsid w:val="001340BC"/>
    <w:rsid w:val="00134683"/>
    <w:rsid w:val="001348AE"/>
    <w:rsid w:val="00135A31"/>
    <w:rsid w:val="00135F5C"/>
    <w:rsid w:val="00140DDC"/>
    <w:rsid w:val="0014135A"/>
    <w:rsid w:val="001434FC"/>
    <w:rsid w:val="0014571B"/>
    <w:rsid w:val="001465B1"/>
    <w:rsid w:val="00147136"/>
    <w:rsid w:val="00147DBB"/>
    <w:rsid w:val="001526E9"/>
    <w:rsid w:val="0015604F"/>
    <w:rsid w:val="001568D9"/>
    <w:rsid w:val="00161087"/>
    <w:rsid w:val="001611B3"/>
    <w:rsid w:val="001641F2"/>
    <w:rsid w:val="0016483F"/>
    <w:rsid w:val="00164DA8"/>
    <w:rsid w:val="001654AB"/>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150"/>
    <w:rsid w:val="001B63F4"/>
    <w:rsid w:val="001B6E75"/>
    <w:rsid w:val="001C0DEF"/>
    <w:rsid w:val="001C1BF8"/>
    <w:rsid w:val="001C3B32"/>
    <w:rsid w:val="001C4AFF"/>
    <w:rsid w:val="001C590C"/>
    <w:rsid w:val="001D0191"/>
    <w:rsid w:val="001D1FB9"/>
    <w:rsid w:val="001D47B0"/>
    <w:rsid w:val="001D52D5"/>
    <w:rsid w:val="001D5674"/>
    <w:rsid w:val="001D5DE2"/>
    <w:rsid w:val="001D6F7F"/>
    <w:rsid w:val="001D765A"/>
    <w:rsid w:val="001E1673"/>
    <w:rsid w:val="001E1B02"/>
    <w:rsid w:val="001E2B1E"/>
    <w:rsid w:val="001E2BE4"/>
    <w:rsid w:val="001E379A"/>
    <w:rsid w:val="001E3CAD"/>
    <w:rsid w:val="001E3F5E"/>
    <w:rsid w:val="001E5396"/>
    <w:rsid w:val="001E618C"/>
    <w:rsid w:val="001E626D"/>
    <w:rsid w:val="001F1B73"/>
    <w:rsid w:val="001F352F"/>
    <w:rsid w:val="001F3A5C"/>
    <w:rsid w:val="001F42F3"/>
    <w:rsid w:val="001F43C6"/>
    <w:rsid w:val="001F52A9"/>
    <w:rsid w:val="001F5DFC"/>
    <w:rsid w:val="001F74F1"/>
    <w:rsid w:val="002000C3"/>
    <w:rsid w:val="002017D8"/>
    <w:rsid w:val="0020556E"/>
    <w:rsid w:val="002070AA"/>
    <w:rsid w:val="00211EE8"/>
    <w:rsid w:val="00213A0B"/>
    <w:rsid w:val="002146D9"/>
    <w:rsid w:val="00215059"/>
    <w:rsid w:val="0022074C"/>
    <w:rsid w:val="00221965"/>
    <w:rsid w:val="00221976"/>
    <w:rsid w:val="0022361C"/>
    <w:rsid w:val="00231266"/>
    <w:rsid w:val="002326D4"/>
    <w:rsid w:val="002329A9"/>
    <w:rsid w:val="00232A3F"/>
    <w:rsid w:val="0023345E"/>
    <w:rsid w:val="00234A87"/>
    <w:rsid w:val="0023592F"/>
    <w:rsid w:val="00235B09"/>
    <w:rsid w:val="002377D4"/>
    <w:rsid w:val="002451EB"/>
    <w:rsid w:val="00245CCA"/>
    <w:rsid w:val="00246137"/>
    <w:rsid w:val="00246745"/>
    <w:rsid w:val="00250D3F"/>
    <w:rsid w:val="002523FF"/>
    <w:rsid w:val="00252A4E"/>
    <w:rsid w:val="00254629"/>
    <w:rsid w:val="00260384"/>
    <w:rsid w:val="00261E3E"/>
    <w:rsid w:val="00262AEF"/>
    <w:rsid w:val="00265581"/>
    <w:rsid w:val="002668F5"/>
    <w:rsid w:val="00267B6B"/>
    <w:rsid w:val="002707F5"/>
    <w:rsid w:val="00271BCB"/>
    <w:rsid w:val="00272CB0"/>
    <w:rsid w:val="0027360C"/>
    <w:rsid w:val="00273FB4"/>
    <w:rsid w:val="00275DFD"/>
    <w:rsid w:val="00280C92"/>
    <w:rsid w:val="002844E0"/>
    <w:rsid w:val="002852B4"/>
    <w:rsid w:val="00285D5A"/>
    <w:rsid w:val="00286FF4"/>
    <w:rsid w:val="002870E7"/>
    <w:rsid w:val="002901CA"/>
    <w:rsid w:val="00290505"/>
    <w:rsid w:val="00290523"/>
    <w:rsid w:val="00292163"/>
    <w:rsid w:val="00294DF3"/>
    <w:rsid w:val="002968B1"/>
    <w:rsid w:val="002A026B"/>
    <w:rsid w:val="002A046E"/>
    <w:rsid w:val="002A172A"/>
    <w:rsid w:val="002A1EB6"/>
    <w:rsid w:val="002A2C5F"/>
    <w:rsid w:val="002A4466"/>
    <w:rsid w:val="002A7AE0"/>
    <w:rsid w:val="002B0C85"/>
    <w:rsid w:val="002B204E"/>
    <w:rsid w:val="002B6268"/>
    <w:rsid w:val="002B65B1"/>
    <w:rsid w:val="002C1526"/>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594B"/>
    <w:rsid w:val="00316DF2"/>
    <w:rsid w:val="003178FB"/>
    <w:rsid w:val="00320554"/>
    <w:rsid w:val="00320B8E"/>
    <w:rsid w:val="00324DBD"/>
    <w:rsid w:val="00325550"/>
    <w:rsid w:val="00331153"/>
    <w:rsid w:val="00336B0A"/>
    <w:rsid w:val="00337351"/>
    <w:rsid w:val="00340C10"/>
    <w:rsid w:val="00341013"/>
    <w:rsid w:val="00342207"/>
    <w:rsid w:val="00342A9E"/>
    <w:rsid w:val="00343CB2"/>
    <w:rsid w:val="00343D61"/>
    <w:rsid w:val="00346073"/>
    <w:rsid w:val="003514A0"/>
    <w:rsid w:val="00352A04"/>
    <w:rsid w:val="00352F2E"/>
    <w:rsid w:val="00353450"/>
    <w:rsid w:val="00354653"/>
    <w:rsid w:val="00354A8D"/>
    <w:rsid w:val="00355E9F"/>
    <w:rsid w:val="003570BF"/>
    <w:rsid w:val="00361A02"/>
    <w:rsid w:val="0036400D"/>
    <w:rsid w:val="00364FCD"/>
    <w:rsid w:val="00366DDA"/>
    <w:rsid w:val="00367323"/>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4FB1"/>
    <w:rsid w:val="0039718C"/>
    <w:rsid w:val="003A0E9A"/>
    <w:rsid w:val="003A4D78"/>
    <w:rsid w:val="003A4FD7"/>
    <w:rsid w:val="003A5B9D"/>
    <w:rsid w:val="003A6A33"/>
    <w:rsid w:val="003B019D"/>
    <w:rsid w:val="003B147D"/>
    <w:rsid w:val="003B217D"/>
    <w:rsid w:val="003B31D5"/>
    <w:rsid w:val="003B3F64"/>
    <w:rsid w:val="003B41D4"/>
    <w:rsid w:val="003B552B"/>
    <w:rsid w:val="003B7854"/>
    <w:rsid w:val="003C01E1"/>
    <w:rsid w:val="003C164E"/>
    <w:rsid w:val="003C2C74"/>
    <w:rsid w:val="003C4A74"/>
    <w:rsid w:val="003C71E0"/>
    <w:rsid w:val="003C7DB9"/>
    <w:rsid w:val="003D0558"/>
    <w:rsid w:val="003D166D"/>
    <w:rsid w:val="003D4A3C"/>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1B8"/>
    <w:rsid w:val="00401B3A"/>
    <w:rsid w:val="00402250"/>
    <w:rsid w:val="00402A83"/>
    <w:rsid w:val="00405138"/>
    <w:rsid w:val="00405E46"/>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4641A"/>
    <w:rsid w:val="00446AEB"/>
    <w:rsid w:val="00452F19"/>
    <w:rsid w:val="00453C0B"/>
    <w:rsid w:val="0045402B"/>
    <w:rsid w:val="00454CD7"/>
    <w:rsid w:val="00455F82"/>
    <w:rsid w:val="0045641F"/>
    <w:rsid w:val="00461B54"/>
    <w:rsid w:val="004625E1"/>
    <w:rsid w:val="004628DB"/>
    <w:rsid w:val="00463D40"/>
    <w:rsid w:val="00466284"/>
    <w:rsid w:val="004667D5"/>
    <w:rsid w:val="00467230"/>
    <w:rsid w:val="00471F11"/>
    <w:rsid w:val="00473676"/>
    <w:rsid w:val="00473AE8"/>
    <w:rsid w:val="00473F75"/>
    <w:rsid w:val="00474509"/>
    <w:rsid w:val="0047501F"/>
    <w:rsid w:val="00476095"/>
    <w:rsid w:val="00477693"/>
    <w:rsid w:val="004800BD"/>
    <w:rsid w:val="00480895"/>
    <w:rsid w:val="00483FDB"/>
    <w:rsid w:val="00484AE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3ED4"/>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6194"/>
    <w:rsid w:val="004D7C6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6CA"/>
    <w:rsid w:val="00505D39"/>
    <w:rsid w:val="00507F08"/>
    <w:rsid w:val="00507FF3"/>
    <w:rsid w:val="00511170"/>
    <w:rsid w:val="005123C6"/>
    <w:rsid w:val="005125E8"/>
    <w:rsid w:val="00512855"/>
    <w:rsid w:val="00515668"/>
    <w:rsid w:val="00515934"/>
    <w:rsid w:val="00515EAE"/>
    <w:rsid w:val="00515F4A"/>
    <w:rsid w:val="00516B11"/>
    <w:rsid w:val="00516C20"/>
    <w:rsid w:val="00520B14"/>
    <w:rsid w:val="0052418C"/>
    <w:rsid w:val="00525A9E"/>
    <w:rsid w:val="00530123"/>
    <w:rsid w:val="00531CAB"/>
    <w:rsid w:val="0053234A"/>
    <w:rsid w:val="005358E2"/>
    <w:rsid w:val="00535A30"/>
    <w:rsid w:val="005374D4"/>
    <w:rsid w:val="00541838"/>
    <w:rsid w:val="0054405C"/>
    <w:rsid w:val="00544784"/>
    <w:rsid w:val="0054540A"/>
    <w:rsid w:val="005465D4"/>
    <w:rsid w:val="005475B9"/>
    <w:rsid w:val="00551AF0"/>
    <w:rsid w:val="00552BBA"/>
    <w:rsid w:val="00552C40"/>
    <w:rsid w:val="005542FF"/>
    <w:rsid w:val="00554AF7"/>
    <w:rsid w:val="005556E7"/>
    <w:rsid w:val="00556033"/>
    <w:rsid w:val="005567B4"/>
    <w:rsid w:val="00557602"/>
    <w:rsid w:val="005631A7"/>
    <w:rsid w:val="0056435D"/>
    <w:rsid w:val="00566861"/>
    <w:rsid w:val="00567814"/>
    <w:rsid w:val="0057028B"/>
    <w:rsid w:val="005730A2"/>
    <w:rsid w:val="005731BA"/>
    <w:rsid w:val="005732B9"/>
    <w:rsid w:val="00575D93"/>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A7501"/>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5687"/>
    <w:rsid w:val="005D61D3"/>
    <w:rsid w:val="005D7ABE"/>
    <w:rsid w:val="005E0AFE"/>
    <w:rsid w:val="005E13E0"/>
    <w:rsid w:val="005E31B2"/>
    <w:rsid w:val="005E4911"/>
    <w:rsid w:val="005E6A55"/>
    <w:rsid w:val="005E6C71"/>
    <w:rsid w:val="005F01EA"/>
    <w:rsid w:val="005F02AE"/>
    <w:rsid w:val="005F0F10"/>
    <w:rsid w:val="005F26D6"/>
    <w:rsid w:val="005F2889"/>
    <w:rsid w:val="005F3121"/>
    <w:rsid w:val="005F3C81"/>
    <w:rsid w:val="005F4E06"/>
    <w:rsid w:val="005F5296"/>
    <w:rsid w:val="005F5B47"/>
    <w:rsid w:val="005F6A44"/>
    <w:rsid w:val="005F7BA0"/>
    <w:rsid w:val="00601156"/>
    <w:rsid w:val="00601C1C"/>
    <w:rsid w:val="00602ECE"/>
    <w:rsid w:val="00603469"/>
    <w:rsid w:val="00607B9E"/>
    <w:rsid w:val="00610983"/>
    <w:rsid w:val="00611CCB"/>
    <w:rsid w:val="00612066"/>
    <w:rsid w:val="0061264C"/>
    <w:rsid w:val="00612D7A"/>
    <w:rsid w:val="006130F1"/>
    <w:rsid w:val="0061313B"/>
    <w:rsid w:val="00616D2A"/>
    <w:rsid w:val="006179A3"/>
    <w:rsid w:val="006206A6"/>
    <w:rsid w:val="0062083A"/>
    <w:rsid w:val="00620D31"/>
    <w:rsid w:val="00621FEA"/>
    <w:rsid w:val="0062300A"/>
    <w:rsid w:val="006255DF"/>
    <w:rsid w:val="00625697"/>
    <w:rsid w:val="006256B6"/>
    <w:rsid w:val="00625799"/>
    <w:rsid w:val="00630CAD"/>
    <w:rsid w:val="00630E13"/>
    <w:rsid w:val="006320B1"/>
    <w:rsid w:val="00633E0E"/>
    <w:rsid w:val="00635ADA"/>
    <w:rsid w:val="00637882"/>
    <w:rsid w:val="00641005"/>
    <w:rsid w:val="006417BB"/>
    <w:rsid w:val="00642EE7"/>
    <w:rsid w:val="00646EFE"/>
    <w:rsid w:val="0064775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2437"/>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A7AA7"/>
    <w:rsid w:val="006B2436"/>
    <w:rsid w:val="006B2839"/>
    <w:rsid w:val="006B4E37"/>
    <w:rsid w:val="006B72D5"/>
    <w:rsid w:val="006C0718"/>
    <w:rsid w:val="006C0D9F"/>
    <w:rsid w:val="006C1143"/>
    <w:rsid w:val="006C4FD3"/>
    <w:rsid w:val="006C6BD7"/>
    <w:rsid w:val="006D19F7"/>
    <w:rsid w:val="006D2247"/>
    <w:rsid w:val="006D3CF4"/>
    <w:rsid w:val="006D40B0"/>
    <w:rsid w:val="006D62B1"/>
    <w:rsid w:val="006D6E51"/>
    <w:rsid w:val="006D7A1A"/>
    <w:rsid w:val="006E03AB"/>
    <w:rsid w:val="006E1187"/>
    <w:rsid w:val="006E134E"/>
    <w:rsid w:val="006E3A8A"/>
    <w:rsid w:val="006E79D6"/>
    <w:rsid w:val="006F64C4"/>
    <w:rsid w:val="00700FB9"/>
    <w:rsid w:val="007011F2"/>
    <w:rsid w:val="00701A6C"/>
    <w:rsid w:val="00703705"/>
    <w:rsid w:val="007045C5"/>
    <w:rsid w:val="00704655"/>
    <w:rsid w:val="00704CEC"/>
    <w:rsid w:val="007105B2"/>
    <w:rsid w:val="00711CF1"/>
    <w:rsid w:val="00713E10"/>
    <w:rsid w:val="00714A72"/>
    <w:rsid w:val="00715C72"/>
    <w:rsid w:val="00722237"/>
    <w:rsid w:val="00722AA1"/>
    <w:rsid w:val="00724472"/>
    <w:rsid w:val="007254F6"/>
    <w:rsid w:val="007268BA"/>
    <w:rsid w:val="00727F68"/>
    <w:rsid w:val="007305A7"/>
    <w:rsid w:val="00730BF2"/>
    <w:rsid w:val="00731CB5"/>
    <w:rsid w:val="00732465"/>
    <w:rsid w:val="007329B4"/>
    <w:rsid w:val="00732D49"/>
    <w:rsid w:val="007339C1"/>
    <w:rsid w:val="00733E93"/>
    <w:rsid w:val="00735F58"/>
    <w:rsid w:val="007366AB"/>
    <w:rsid w:val="00740314"/>
    <w:rsid w:val="00741D92"/>
    <w:rsid w:val="00743A9E"/>
    <w:rsid w:val="0074439A"/>
    <w:rsid w:val="007454A3"/>
    <w:rsid w:val="007454C4"/>
    <w:rsid w:val="00745E90"/>
    <w:rsid w:val="00746154"/>
    <w:rsid w:val="00750078"/>
    <w:rsid w:val="0075029B"/>
    <w:rsid w:val="00751A8E"/>
    <w:rsid w:val="00751DF9"/>
    <w:rsid w:val="00751F9E"/>
    <w:rsid w:val="00752B3A"/>
    <w:rsid w:val="0075389C"/>
    <w:rsid w:val="00756F4E"/>
    <w:rsid w:val="00757F60"/>
    <w:rsid w:val="0076235A"/>
    <w:rsid w:val="00762DEE"/>
    <w:rsid w:val="00763422"/>
    <w:rsid w:val="007634F9"/>
    <w:rsid w:val="00764D23"/>
    <w:rsid w:val="007743D6"/>
    <w:rsid w:val="00775B6A"/>
    <w:rsid w:val="00776C70"/>
    <w:rsid w:val="007815CE"/>
    <w:rsid w:val="00781EBD"/>
    <w:rsid w:val="007835CB"/>
    <w:rsid w:val="00783E4D"/>
    <w:rsid w:val="007865EF"/>
    <w:rsid w:val="007871C5"/>
    <w:rsid w:val="0078748B"/>
    <w:rsid w:val="00790196"/>
    <w:rsid w:val="0079063F"/>
    <w:rsid w:val="007918B7"/>
    <w:rsid w:val="00792D1A"/>
    <w:rsid w:val="0079704A"/>
    <w:rsid w:val="00797642"/>
    <w:rsid w:val="007977CB"/>
    <w:rsid w:val="00797B4F"/>
    <w:rsid w:val="007A004A"/>
    <w:rsid w:val="007A3111"/>
    <w:rsid w:val="007A3E28"/>
    <w:rsid w:val="007A49ED"/>
    <w:rsid w:val="007B078C"/>
    <w:rsid w:val="007B1A18"/>
    <w:rsid w:val="007B26F5"/>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7F63C4"/>
    <w:rsid w:val="00800F7C"/>
    <w:rsid w:val="0080169B"/>
    <w:rsid w:val="0080358F"/>
    <w:rsid w:val="00803BB9"/>
    <w:rsid w:val="00804A43"/>
    <w:rsid w:val="008058D1"/>
    <w:rsid w:val="00805DCB"/>
    <w:rsid w:val="0081241B"/>
    <w:rsid w:val="00813B38"/>
    <w:rsid w:val="00814877"/>
    <w:rsid w:val="0081588A"/>
    <w:rsid w:val="008159F5"/>
    <w:rsid w:val="008167F4"/>
    <w:rsid w:val="00817172"/>
    <w:rsid w:val="00820812"/>
    <w:rsid w:val="008233EF"/>
    <w:rsid w:val="00826D1B"/>
    <w:rsid w:val="00827DB9"/>
    <w:rsid w:val="00830C34"/>
    <w:rsid w:val="008316F5"/>
    <w:rsid w:val="00831C96"/>
    <w:rsid w:val="00832A7A"/>
    <w:rsid w:val="00832C84"/>
    <w:rsid w:val="00833E7F"/>
    <w:rsid w:val="00834182"/>
    <w:rsid w:val="00836B84"/>
    <w:rsid w:val="00840CFD"/>
    <w:rsid w:val="0084192E"/>
    <w:rsid w:val="00841B15"/>
    <w:rsid w:val="00847CF9"/>
    <w:rsid w:val="00847CFE"/>
    <w:rsid w:val="00850D41"/>
    <w:rsid w:val="00851A66"/>
    <w:rsid w:val="00852422"/>
    <w:rsid w:val="00852F15"/>
    <w:rsid w:val="00854321"/>
    <w:rsid w:val="00854C36"/>
    <w:rsid w:val="008562DA"/>
    <w:rsid w:val="00856BD2"/>
    <w:rsid w:val="00856C9D"/>
    <w:rsid w:val="008573C9"/>
    <w:rsid w:val="00857521"/>
    <w:rsid w:val="00857B8C"/>
    <w:rsid w:val="00860358"/>
    <w:rsid w:val="00861F0A"/>
    <w:rsid w:val="00862F2C"/>
    <w:rsid w:val="00865485"/>
    <w:rsid w:val="00866B34"/>
    <w:rsid w:val="008679F2"/>
    <w:rsid w:val="0087023C"/>
    <w:rsid w:val="00871BB7"/>
    <w:rsid w:val="00872403"/>
    <w:rsid w:val="00873533"/>
    <w:rsid w:val="00874B57"/>
    <w:rsid w:val="00874F65"/>
    <w:rsid w:val="00876C4E"/>
    <w:rsid w:val="00877DEB"/>
    <w:rsid w:val="00880129"/>
    <w:rsid w:val="00881055"/>
    <w:rsid w:val="00881FE1"/>
    <w:rsid w:val="00883315"/>
    <w:rsid w:val="0088364A"/>
    <w:rsid w:val="00883A4B"/>
    <w:rsid w:val="0088489F"/>
    <w:rsid w:val="00884A71"/>
    <w:rsid w:val="00884B68"/>
    <w:rsid w:val="00884EB3"/>
    <w:rsid w:val="00885894"/>
    <w:rsid w:val="00886683"/>
    <w:rsid w:val="00886ED7"/>
    <w:rsid w:val="008874CB"/>
    <w:rsid w:val="008914B1"/>
    <w:rsid w:val="00892ED8"/>
    <w:rsid w:val="0089311E"/>
    <w:rsid w:val="00896C87"/>
    <w:rsid w:val="00896D9B"/>
    <w:rsid w:val="008A0D6F"/>
    <w:rsid w:val="008A1158"/>
    <w:rsid w:val="008A1400"/>
    <w:rsid w:val="008A31CA"/>
    <w:rsid w:val="008A5049"/>
    <w:rsid w:val="008A7B42"/>
    <w:rsid w:val="008B169A"/>
    <w:rsid w:val="008B2DEB"/>
    <w:rsid w:val="008B4195"/>
    <w:rsid w:val="008B4BD9"/>
    <w:rsid w:val="008B5832"/>
    <w:rsid w:val="008C064D"/>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520"/>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17AD3"/>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5E3A"/>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B79"/>
    <w:rsid w:val="00964F9B"/>
    <w:rsid w:val="0096675E"/>
    <w:rsid w:val="00970C15"/>
    <w:rsid w:val="009728E7"/>
    <w:rsid w:val="00973AF9"/>
    <w:rsid w:val="00976503"/>
    <w:rsid w:val="0098249E"/>
    <w:rsid w:val="009824AE"/>
    <w:rsid w:val="00982C50"/>
    <w:rsid w:val="00983543"/>
    <w:rsid w:val="00985056"/>
    <w:rsid w:val="009850AA"/>
    <w:rsid w:val="00985C70"/>
    <w:rsid w:val="0098718C"/>
    <w:rsid w:val="00987D97"/>
    <w:rsid w:val="009906FB"/>
    <w:rsid w:val="009908F2"/>
    <w:rsid w:val="00993B8A"/>
    <w:rsid w:val="00993FDA"/>
    <w:rsid w:val="00993FEC"/>
    <w:rsid w:val="00994DAE"/>
    <w:rsid w:val="0099618D"/>
    <w:rsid w:val="009A2096"/>
    <w:rsid w:val="009A3289"/>
    <w:rsid w:val="009A3C56"/>
    <w:rsid w:val="009B0A57"/>
    <w:rsid w:val="009B105B"/>
    <w:rsid w:val="009B10C2"/>
    <w:rsid w:val="009B236F"/>
    <w:rsid w:val="009B33B4"/>
    <w:rsid w:val="009B3443"/>
    <w:rsid w:val="009B4B28"/>
    <w:rsid w:val="009B6371"/>
    <w:rsid w:val="009B70DD"/>
    <w:rsid w:val="009B71FC"/>
    <w:rsid w:val="009C1640"/>
    <w:rsid w:val="009C5AA6"/>
    <w:rsid w:val="009C5B90"/>
    <w:rsid w:val="009C5BF1"/>
    <w:rsid w:val="009C72AD"/>
    <w:rsid w:val="009C7F8E"/>
    <w:rsid w:val="009D2E17"/>
    <w:rsid w:val="009D3A81"/>
    <w:rsid w:val="009D574C"/>
    <w:rsid w:val="009D6F27"/>
    <w:rsid w:val="009D7847"/>
    <w:rsid w:val="009E24D3"/>
    <w:rsid w:val="009E67EA"/>
    <w:rsid w:val="009E7452"/>
    <w:rsid w:val="009F00A3"/>
    <w:rsid w:val="009F016F"/>
    <w:rsid w:val="009F0FAC"/>
    <w:rsid w:val="009F2DF8"/>
    <w:rsid w:val="009F36EC"/>
    <w:rsid w:val="009F38CA"/>
    <w:rsid w:val="009F6E5F"/>
    <w:rsid w:val="009F7C65"/>
    <w:rsid w:val="00A00B61"/>
    <w:rsid w:val="00A01E2F"/>
    <w:rsid w:val="00A024E4"/>
    <w:rsid w:val="00A02B8B"/>
    <w:rsid w:val="00A02EDB"/>
    <w:rsid w:val="00A046DB"/>
    <w:rsid w:val="00A06765"/>
    <w:rsid w:val="00A07608"/>
    <w:rsid w:val="00A127B9"/>
    <w:rsid w:val="00A13008"/>
    <w:rsid w:val="00A132C2"/>
    <w:rsid w:val="00A13601"/>
    <w:rsid w:val="00A1410D"/>
    <w:rsid w:val="00A14338"/>
    <w:rsid w:val="00A14746"/>
    <w:rsid w:val="00A202C0"/>
    <w:rsid w:val="00A20968"/>
    <w:rsid w:val="00A20D19"/>
    <w:rsid w:val="00A2391C"/>
    <w:rsid w:val="00A23BD0"/>
    <w:rsid w:val="00A25CFF"/>
    <w:rsid w:val="00A272E3"/>
    <w:rsid w:val="00A30056"/>
    <w:rsid w:val="00A30606"/>
    <w:rsid w:val="00A33709"/>
    <w:rsid w:val="00A33B7A"/>
    <w:rsid w:val="00A3741F"/>
    <w:rsid w:val="00A40202"/>
    <w:rsid w:val="00A404EF"/>
    <w:rsid w:val="00A4107B"/>
    <w:rsid w:val="00A412DA"/>
    <w:rsid w:val="00A44B98"/>
    <w:rsid w:val="00A4671A"/>
    <w:rsid w:val="00A46E62"/>
    <w:rsid w:val="00A52156"/>
    <w:rsid w:val="00A53A7B"/>
    <w:rsid w:val="00A543D5"/>
    <w:rsid w:val="00A60937"/>
    <w:rsid w:val="00A60A12"/>
    <w:rsid w:val="00A63035"/>
    <w:rsid w:val="00A640AC"/>
    <w:rsid w:val="00A64829"/>
    <w:rsid w:val="00A65EC6"/>
    <w:rsid w:val="00A67398"/>
    <w:rsid w:val="00A71CEE"/>
    <w:rsid w:val="00A720A7"/>
    <w:rsid w:val="00A74853"/>
    <w:rsid w:val="00A75062"/>
    <w:rsid w:val="00A75D9B"/>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4F6"/>
    <w:rsid w:val="00AA68A6"/>
    <w:rsid w:val="00AB1851"/>
    <w:rsid w:val="00AB6ABC"/>
    <w:rsid w:val="00AC00BA"/>
    <w:rsid w:val="00AC15F3"/>
    <w:rsid w:val="00AC239E"/>
    <w:rsid w:val="00AC4572"/>
    <w:rsid w:val="00AC4A56"/>
    <w:rsid w:val="00AC5B37"/>
    <w:rsid w:val="00AC5F23"/>
    <w:rsid w:val="00AD089A"/>
    <w:rsid w:val="00AD65CB"/>
    <w:rsid w:val="00AE1B17"/>
    <w:rsid w:val="00AE1B6B"/>
    <w:rsid w:val="00AE1CA4"/>
    <w:rsid w:val="00AE35C6"/>
    <w:rsid w:val="00AE3D05"/>
    <w:rsid w:val="00AE3D3C"/>
    <w:rsid w:val="00AE48A2"/>
    <w:rsid w:val="00AE5D65"/>
    <w:rsid w:val="00AE7547"/>
    <w:rsid w:val="00AF08CE"/>
    <w:rsid w:val="00AF1914"/>
    <w:rsid w:val="00AF3BF5"/>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121"/>
    <w:rsid w:val="00B1465D"/>
    <w:rsid w:val="00B1661F"/>
    <w:rsid w:val="00B16966"/>
    <w:rsid w:val="00B17890"/>
    <w:rsid w:val="00B20CE4"/>
    <w:rsid w:val="00B21447"/>
    <w:rsid w:val="00B2663D"/>
    <w:rsid w:val="00B30C20"/>
    <w:rsid w:val="00B31A73"/>
    <w:rsid w:val="00B31D0D"/>
    <w:rsid w:val="00B31E4F"/>
    <w:rsid w:val="00B31E55"/>
    <w:rsid w:val="00B3671C"/>
    <w:rsid w:val="00B37B73"/>
    <w:rsid w:val="00B4076F"/>
    <w:rsid w:val="00B41BF5"/>
    <w:rsid w:val="00B42943"/>
    <w:rsid w:val="00B44564"/>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0197"/>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312"/>
    <w:rsid w:val="00BA4925"/>
    <w:rsid w:val="00BA60EA"/>
    <w:rsid w:val="00BB15D1"/>
    <w:rsid w:val="00BB173E"/>
    <w:rsid w:val="00BB2BC3"/>
    <w:rsid w:val="00BB3FB7"/>
    <w:rsid w:val="00BB4454"/>
    <w:rsid w:val="00BB4C87"/>
    <w:rsid w:val="00BB535E"/>
    <w:rsid w:val="00BB547C"/>
    <w:rsid w:val="00BB5672"/>
    <w:rsid w:val="00BB6F92"/>
    <w:rsid w:val="00BB7A32"/>
    <w:rsid w:val="00BC11EB"/>
    <w:rsid w:val="00BC1502"/>
    <w:rsid w:val="00BC1A4E"/>
    <w:rsid w:val="00BC1BC7"/>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4333"/>
    <w:rsid w:val="00BE534C"/>
    <w:rsid w:val="00BE63DF"/>
    <w:rsid w:val="00BF3C2F"/>
    <w:rsid w:val="00BF4176"/>
    <w:rsid w:val="00BF4DB9"/>
    <w:rsid w:val="00BF729A"/>
    <w:rsid w:val="00C010CC"/>
    <w:rsid w:val="00C027B5"/>
    <w:rsid w:val="00C03081"/>
    <w:rsid w:val="00C03DB0"/>
    <w:rsid w:val="00C04355"/>
    <w:rsid w:val="00C0679F"/>
    <w:rsid w:val="00C07B67"/>
    <w:rsid w:val="00C10D28"/>
    <w:rsid w:val="00C1199A"/>
    <w:rsid w:val="00C13464"/>
    <w:rsid w:val="00C14C28"/>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63D8"/>
    <w:rsid w:val="00C37E89"/>
    <w:rsid w:val="00C40480"/>
    <w:rsid w:val="00C40524"/>
    <w:rsid w:val="00C42185"/>
    <w:rsid w:val="00C42278"/>
    <w:rsid w:val="00C4325C"/>
    <w:rsid w:val="00C45714"/>
    <w:rsid w:val="00C45CF2"/>
    <w:rsid w:val="00C46128"/>
    <w:rsid w:val="00C47BA2"/>
    <w:rsid w:val="00C5017F"/>
    <w:rsid w:val="00C52D1C"/>
    <w:rsid w:val="00C536EA"/>
    <w:rsid w:val="00C5384C"/>
    <w:rsid w:val="00C54111"/>
    <w:rsid w:val="00C5461B"/>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01D"/>
    <w:rsid w:val="00C80581"/>
    <w:rsid w:val="00C81570"/>
    <w:rsid w:val="00C818F8"/>
    <w:rsid w:val="00C84168"/>
    <w:rsid w:val="00C8420B"/>
    <w:rsid w:val="00C85E5C"/>
    <w:rsid w:val="00C871EF"/>
    <w:rsid w:val="00C90990"/>
    <w:rsid w:val="00C91CE2"/>
    <w:rsid w:val="00C925F3"/>
    <w:rsid w:val="00C936C0"/>
    <w:rsid w:val="00C9602B"/>
    <w:rsid w:val="00CA1845"/>
    <w:rsid w:val="00CA1C61"/>
    <w:rsid w:val="00CA2585"/>
    <w:rsid w:val="00CA276A"/>
    <w:rsid w:val="00CA2E6E"/>
    <w:rsid w:val="00CA4BCD"/>
    <w:rsid w:val="00CA531B"/>
    <w:rsid w:val="00CA6439"/>
    <w:rsid w:val="00CA70FC"/>
    <w:rsid w:val="00CA73CE"/>
    <w:rsid w:val="00CB019F"/>
    <w:rsid w:val="00CB0B98"/>
    <w:rsid w:val="00CB4637"/>
    <w:rsid w:val="00CB4690"/>
    <w:rsid w:val="00CB7878"/>
    <w:rsid w:val="00CC04DE"/>
    <w:rsid w:val="00CC0667"/>
    <w:rsid w:val="00CC0C28"/>
    <w:rsid w:val="00CC1325"/>
    <w:rsid w:val="00CC1FE7"/>
    <w:rsid w:val="00CC2849"/>
    <w:rsid w:val="00CC2EF3"/>
    <w:rsid w:val="00CC56ED"/>
    <w:rsid w:val="00CC63D9"/>
    <w:rsid w:val="00CD0404"/>
    <w:rsid w:val="00CD6F3E"/>
    <w:rsid w:val="00CE0870"/>
    <w:rsid w:val="00CE26CE"/>
    <w:rsid w:val="00CE2B36"/>
    <w:rsid w:val="00CE341C"/>
    <w:rsid w:val="00CE4700"/>
    <w:rsid w:val="00CE4A07"/>
    <w:rsid w:val="00CE565D"/>
    <w:rsid w:val="00CE5E4F"/>
    <w:rsid w:val="00CE6F2A"/>
    <w:rsid w:val="00CE7CAC"/>
    <w:rsid w:val="00CF2084"/>
    <w:rsid w:val="00CF5F01"/>
    <w:rsid w:val="00CF60D3"/>
    <w:rsid w:val="00CF711D"/>
    <w:rsid w:val="00D023FD"/>
    <w:rsid w:val="00D02D97"/>
    <w:rsid w:val="00D036C8"/>
    <w:rsid w:val="00D05575"/>
    <w:rsid w:val="00D06474"/>
    <w:rsid w:val="00D0713A"/>
    <w:rsid w:val="00D073D0"/>
    <w:rsid w:val="00D07C69"/>
    <w:rsid w:val="00D124A4"/>
    <w:rsid w:val="00D12782"/>
    <w:rsid w:val="00D14216"/>
    <w:rsid w:val="00D154E9"/>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35E9"/>
    <w:rsid w:val="00D43CFD"/>
    <w:rsid w:val="00D43DAB"/>
    <w:rsid w:val="00D44324"/>
    <w:rsid w:val="00D4477D"/>
    <w:rsid w:val="00D47023"/>
    <w:rsid w:val="00D535F7"/>
    <w:rsid w:val="00D5434C"/>
    <w:rsid w:val="00D5447A"/>
    <w:rsid w:val="00D548D3"/>
    <w:rsid w:val="00D550BE"/>
    <w:rsid w:val="00D5605E"/>
    <w:rsid w:val="00D57004"/>
    <w:rsid w:val="00D60EE3"/>
    <w:rsid w:val="00D61CE0"/>
    <w:rsid w:val="00D628E8"/>
    <w:rsid w:val="00D642E4"/>
    <w:rsid w:val="00D675C2"/>
    <w:rsid w:val="00D675D3"/>
    <w:rsid w:val="00D71184"/>
    <w:rsid w:val="00D71B90"/>
    <w:rsid w:val="00D72C57"/>
    <w:rsid w:val="00D73503"/>
    <w:rsid w:val="00D7778C"/>
    <w:rsid w:val="00D802A5"/>
    <w:rsid w:val="00D812EC"/>
    <w:rsid w:val="00D819DD"/>
    <w:rsid w:val="00D8248A"/>
    <w:rsid w:val="00D83177"/>
    <w:rsid w:val="00D85849"/>
    <w:rsid w:val="00D8677B"/>
    <w:rsid w:val="00D86F20"/>
    <w:rsid w:val="00D914B5"/>
    <w:rsid w:val="00D92A49"/>
    <w:rsid w:val="00D9594D"/>
    <w:rsid w:val="00D95E35"/>
    <w:rsid w:val="00D96201"/>
    <w:rsid w:val="00DA185E"/>
    <w:rsid w:val="00DA1FC6"/>
    <w:rsid w:val="00DA396C"/>
    <w:rsid w:val="00DA42FC"/>
    <w:rsid w:val="00DA569C"/>
    <w:rsid w:val="00DA712C"/>
    <w:rsid w:val="00DB022A"/>
    <w:rsid w:val="00DB0EC1"/>
    <w:rsid w:val="00DB0F22"/>
    <w:rsid w:val="00DB30F4"/>
    <w:rsid w:val="00DB712D"/>
    <w:rsid w:val="00DB7E53"/>
    <w:rsid w:val="00DC193F"/>
    <w:rsid w:val="00DC3863"/>
    <w:rsid w:val="00DC4FF0"/>
    <w:rsid w:val="00DC676E"/>
    <w:rsid w:val="00DC6EF2"/>
    <w:rsid w:val="00DC7002"/>
    <w:rsid w:val="00DC7F96"/>
    <w:rsid w:val="00DD18E8"/>
    <w:rsid w:val="00DD444E"/>
    <w:rsid w:val="00DD4AE9"/>
    <w:rsid w:val="00DD67F1"/>
    <w:rsid w:val="00DD739B"/>
    <w:rsid w:val="00DE2536"/>
    <w:rsid w:val="00DE286F"/>
    <w:rsid w:val="00DE3636"/>
    <w:rsid w:val="00DE4A00"/>
    <w:rsid w:val="00DE5086"/>
    <w:rsid w:val="00DE7253"/>
    <w:rsid w:val="00DE7A12"/>
    <w:rsid w:val="00DF4927"/>
    <w:rsid w:val="00DF52DD"/>
    <w:rsid w:val="00DF5829"/>
    <w:rsid w:val="00DF5AEE"/>
    <w:rsid w:val="00DF69D2"/>
    <w:rsid w:val="00DF6A2A"/>
    <w:rsid w:val="00DF752D"/>
    <w:rsid w:val="00E00315"/>
    <w:rsid w:val="00E00ED1"/>
    <w:rsid w:val="00E0109B"/>
    <w:rsid w:val="00E012BB"/>
    <w:rsid w:val="00E02640"/>
    <w:rsid w:val="00E039B6"/>
    <w:rsid w:val="00E06976"/>
    <w:rsid w:val="00E06C3E"/>
    <w:rsid w:val="00E06DD7"/>
    <w:rsid w:val="00E071B0"/>
    <w:rsid w:val="00E119A0"/>
    <w:rsid w:val="00E1413C"/>
    <w:rsid w:val="00E153EA"/>
    <w:rsid w:val="00E156B3"/>
    <w:rsid w:val="00E167A6"/>
    <w:rsid w:val="00E17042"/>
    <w:rsid w:val="00E22320"/>
    <w:rsid w:val="00E2396E"/>
    <w:rsid w:val="00E23BCB"/>
    <w:rsid w:val="00E23C79"/>
    <w:rsid w:val="00E23F48"/>
    <w:rsid w:val="00E25C2E"/>
    <w:rsid w:val="00E273F6"/>
    <w:rsid w:val="00E27778"/>
    <w:rsid w:val="00E279C9"/>
    <w:rsid w:val="00E27BB3"/>
    <w:rsid w:val="00E30DA9"/>
    <w:rsid w:val="00E310CB"/>
    <w:rsid w:val="00E31C35"/>
    <w:rsid w:val="00E32492"/>
    <w:rsid w:val="00E324F2"/>
    <w:rsid w:val="00E33E69"/>
    <w:rsid w:val="00E40F19"/>
    <w:rsid w:val="00E4213B"/>
    <w:rsid w:val="00E430FC"/>
    <w:rsid w:val="00E50478"/>
    <w:rsid w:val="00E50B9A"/>
    <w:rsid w:val="00E527BB"/>
    <w:rsid w:val="00E53C46"/>
    <w:rsid w:val="00E55851"/>
    <w:rsid w:val="00E55966"/>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0FD8"/>
    <w:rsid w:val="00E81188"/>
    <w:rsid w:val="00E81298"/>
    <w:rsid w:val="00E81BC4"/>
    <w:rsid w:val="00E87BC3"/>
    <w:rsid w:val="00E903CF"/>
    <w:rsid w:val="00E90ABE"/>
    <w:rsid w:val="00E919A6"/>
    <w:rsid w:val="00E91A49"/>
    <w:rsid w:val="00E94775"/>
    <w:rsid w:val="00E9594B"/>
    <w:rsid w:val="00E97062"/>
    <w:rsid w:val="00E97650"/>
    <w:rsid w:val="00EA0D22"/>
    <w:rsid w:val="00EA22FF"/>
    <w:rsid w:val="00EA25D5"/>
    <w:rsid w:val="00EA2FE2"/>
    <w:rsid w:val="00EA3C14"/>
    <w:rsid w:val="00EA44F8"/>
    <w:rsid w:val="00EA64E6"/>
    <w:rsid w:val="00EA6EC7"/>
    <w:rsid w:val="00EA7A5A"/>
    <w:rsid w:val="00EB0622"/>
    <w:rsid w:val="00EB0AB4"/>
    <w:rsid w:val="00EB1929"/>
    <w:rsid w:val="00EB32B4"/>
    <w:rsid w:val="00EB4366"/>
    <w:rsid w:val="00EB7054"/>
    <w:rsid w:val="00EB76DC"/>
    <w:rsid w:val="00EC0C8E"/>
    <w:rsid w:val="00EC0DF0"/>
    <w:rsid w:val="00EC148D"/>
    <w:rsid w:val="00EC1FEC"/>
    <w:rsid w:val="00EC4DDA"/>
    <w:rsid w:val="00EC5207"/>
    <w:rsid w:val="00EC727E"/>
    <w:rsid w:val="00ED0039"/>
    <w:rsid w:val="00ED1B54"/>
    <w:rsid w:val="00ED22B0"/>
    <w:rsid w:val="00ED2530"/>
    <w:rsid w:val="00ED5425"/>
    <w:rsid w:val="00ED7803"/>
    <w:rsid w:val="00EE0BC6"/>
    <w:rsid w:val="00EE25F9"/>
    <w:rsid w:val="00EE2C21"/>
    <w:rsid w:val="00EE3906"/>
    <w:rsid w:val="00EE50BA"/>
    <w:rsid w:val="00EE6505"/>
    <w:rsid w:val="00EE6949"/>
    <w:rsid w:val="00EE6BC2"/>
    <w:rsid w:val="00EF1157"/>
    <w:rsid w:val="00F007B8"/>
    <w:rsid w:val="00F02A8A"/>
    <w:rsid w:val="00F02F2E"/>
    <w:rsid w:val="00F03583"/>
    <w:rsid w:val="00F05B01"/>
    <w:rsid w:val="00F05D51"/>
    <w:rsid w:val="00F074C2"/>
    <w:rsid w:val="00F07591"/>
    <w:rsid w:val="00F109B4"/>
    <w:rsid w:val="00F10DEB"/>
    <w:rsid w:val="00F11F4F"/>
    <w:rsid w:val="00F131C8"/>
    <w:rsid w:val="00F131D0"/>
    <w:rsid w:val="00F13CC8"/>
    <w:rsid w:val="00F14009"/>
    <w:rsid w:val="00F16736"/>
    <w:rsid w:val="00F16A83"/>
    <w:rsid w:val="00F16C20"/>
    <w:rsid w:val="00F17196"/>
    <w:rsid w:val="00F2163F"/>
    <w:rsid w:val="00F237F8"/>
    <w:rsid w:val="00F24EF0"/>
    <w:rsid w:val="00F24EF6"/>
    <w:rsid w:val="00F25E32"/>
    <w:rsid w:val="00F26670"/>
    <w:rsid w:val="00F27ECD"/>
    <w:rsid w:val="00F30B3D"/>
    <w:rsid w:val="00F30D1F"/>
    <w:rsid w:val="00F3271C"/>
    <w:rsid w:val="00F35901"/>
    <w:rsid w:val="00F40409"/>
    <w:rsid w:val="00F429D8"/>
    <w:rsid w:val="00F43894"/>
    <w:rsid w:val="00F43B7E"/>
    <w:rsid w:val="00F461CA"/>
    <w:rsid w:val="00F46794"/>
    <w:rsid w:val="00F46EB9"/>
    <w:rsid w:val="00F474BD"/>
    <w:rsid w:val="00F47A1B"/>
    <w:rsid w:val="00F51248"/>
    <w:rsid w:val="00F517BF"/>
    <w:rsid w:val="00F54257"/>
    <w:rsid w:val="00F551C8"/>
    <w:rsid w:val="00F55EA3"/>
    <w:rsid w:val="00F56B73"/>
    <w:rsid w:val="00F574BE"/>
    <w:rsid w:val="00F61FBC"/>
    <w:rsid w:val="00F6349E"/>
    <w:rsid w:val="00F6459B"/>
    <w:rsid w:val="00F652ED"/>
    <w:rsid w:val="00F6701C"/>
    <w:rsid w:val="00F6769C"/>
    <w:rsid w:val="00F700CB"/>
    <w:rsid w:val="00F71B0A"/>
    <w:rsid w:val="00F729DA"/>
    <w:rsid w:val="00F7576E"/>
    <w:rsid w:val="00F769C8"/>
    <w:rsid w:val="00F77636"/>
    <w:rsid w:val="00F80795"/>
    <w:rsid w:val="00F8247E"/>
    <w:rsid w:val="00F85CDE"/>
    <w:rsid w:val="00F87DB3"/>
    <w:rsid w:val="00F908BF"/>
    <w:rsid w:val="00F9125D"/>
    <w:rsid w:val="00F92500"/>
    <w:rsid w:val="00F933AA"/>
    <w:rsid w:val="00F96A31"/>
    <w:rsid w:val="00FA28BB"/>
    <w:rsid w:val="00FA3B9B"/>
    <w:rsid w:val="00FA59CB"/>
    <w:rsid w:val="00FA607F"/>
    <w:rsid w:val="00FA7691"/>
    <w:rsid w:val="00FB0DD4"/>
    <w:rsid w:val="00FB1AC4"/>
    <w:rsid w:val="00FB1DB9"/>
    <w:rsid w:val="00FB31CB"/>
    <w:rsid w:val="00FB7604"/>
    <w:rsid w:val="00FC18B7"/>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89FC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nhideWhenUsed/>
    <w:qFormat/>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E80FD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TF">
    <w:name w:val="TF"/>
    <w:basedOn w:val="TH"/>
    <w:link w:val="TFChar"/>
    <w:rsid w:val="00DD18E8"/>
    <w:pPr>
      <w:keepNext w:val="0"/>
      <w:spacing w:before="0" w:after="240"/>
    </w:pPr>
    <w:rPr>
      <w:rFonts w:eastAsia="宋体"/>
      <w:lang w:eastAsia="zh-CN"/>
    </w:rPr>
  </w:style>
  <w:style w:type="character" w:customStyle="1" w:styleId="TFChar">
    <w:name w:val="TF Char"/>
    <w:link w:val="TF"/>
    <w:qFormat/>
    <w:rsid w:val="00DD18E8"/>
    <w:rPr>
      <w:rFonts w:ascii="Arial" w:eastAsia="宋体" w:hAnsi="Arial" w:cs="Times New Roman"/>
      <w:b/>
      <w:kern w:val="0"/>
      <w:sz w:val="20"/>
      <w:szCs w:val="20"/>
      <w:lang w:val="en-GB"/>
    </w:rPr>
  </w:style>
  <w:style w:type="paragraph" w:customStyle="1" w:styleId="Doc-text2">
    <w:name w:val="Doc-text2"/>
    <w:basedOn w:val="a"/>
    <w:link w:val="Doc-text2Char"/>
    <w:qFormat/>
    <w:rsid w:val="00BC1BC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C1BC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16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2503">
          <w:marLeft w:val="0"/>
          <w:marRight w:val="0"/>
          <w:marTop w:val="0"/>
          <w:marBottom w:val="0"/>
          <w:divBdr>
            <w:top w:val="none" w:sz="0" w:space="0" w:color="auto"/>
            <w:left w:val="none" w:sz="0" w:space="0" w:color="auto"/>
            <w:bottom w:val="none" w:sz="0" w:space="0" w:color="auto"/>
            <w:right w:val="none" w:sz="0" w:space="0" w:color="auto"/>
          </w:divBdr>
        </w:div>
        <w:div w:id="133064219">
          <w:marLeft w:val="0"/>
          <w:marRight w:val="0"/>
          <w:marTop w:val="0"/>
          <w:marBottom w:val="0"/>
          <w:divBdr>
            <w:top w:val="none" w:sz="0" w:space="0" w:color="auto"/>
            <w:left w:val="none" w:sz="0" w:space="0" w:color="auto"/>
            <w:bottom w:val="none" w:sz="0" w:space="0" w:color="auto"/>
            <w:right w:val="none" w:sz="0" w:space="0" w:color="auto"/>
          </w:divBdr>
        </w:div>
        <w:div w:id="689725784">
          <w:marLeft w:val="0"/>
          <w:marRight w:val="0"/>
          <w:marTop w:val="0"/>
          <w:marBottom w:val="0"/>
          <w:divBdr>
            <w:top w:val="none" w:sz="0" w:space="0" w:color="auto"/>
            <w:left w:val="none" w:sz="0" w:space="0" w:color="auto"/>
            <w:bottom w:val="none" w:sz="0" w:space="0" w:color="auto"/>
            <w:right w:val="none" w:sz="0" w:space="0" w:color="auto"/>
          </w:divBdr>
          <w:divsChild>
            <w:div w:id="1306855702">
              <w:marLeft w:val="0"/>
              <w:marRight w:val="0"/>
              <w:marTop w:val="0"/>
              <w:marBottom w:val="0"/>
              <w:divBdr>
                <w:top w:val="none" w:sz="0" w:space="0" w:color="auto"/>
                <w:left w:val="none" w:sz="0" w:space="0" w:color="auto"/>
                <w:bottom w:val="none" w:sz="0" w:space="0" w:color="auto"/>
                <w:right w:val="none" w:sz="0" w:space="0" w:color="auto"/>
              </w:divBdr>
            </w:div>
            <w:div w:id="398670363">
              <w:marLeft w:val="0"/>
              <w:marRight w:val="0"/>
              <w:marTop w:val="0"/>
              <w:marBottom w:val="0"/>
              <w:divBdr>
                <w:top w:val="none" w:sz="0" w:space="0" w:color="auto"/>
                <w:left w:val="none" w:sz="0" w:space="0" w:color="auto"/>
                <w:bottom w:val="none" w:sz="0" w:space="0" w:color="auto"/>
                <w:right w:val="none" w:sz="0" w:space="0" w:color="auto"/>
              </w:divBdr>
            </w:div>
            <w:div w:id="697126920">
              <w:marLeft w:val="0"/>
              <w:marRight w:val="0"/>
              <w:marTop w:val="0"/>
              <w:marBottom w:val="0"/>
              <w:divBdr>
                <w:top w:val="none" w:sz="0" w:space="0" w:color="auto"/>
                <w:left w:val="none" w:sz="0" w:space="0" w:color="auto"/>
                <w:bottom w:val="none" w:sz="0" w:space="0" w:color="auto"/>
                <w:right w:val="none" w:sz="0" w:space="0" w:color="auto"/>
              </w:divBdr>
            </w:div>
            <w:div w:id="1936552072">
              <w:marLeft w:val="0"/>
              <w:marRight w:val="0"/>
              <w:marTop w:val="0"/>
              <w:marBottom w:val="0"/>
              <w:divBdr>
                <w:top w:val="none" w:sz="0" w:space="0" w:color="auto"/>
                <w:left w:val="none" w:sz="0" w:space="0" w:color="auto"/>
                <w:bottom w:val="none" w:sz="0" w:space="0" w:color="auto"/>
                <w:right w:val="none" w:sz="0" w:space="0" w:color="auto"/>
              </w:divBdr>
            </w:div>
            <w:div w:id="11373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01603500">
      <w:bodyDiv w:val="1"/>
      <w:marLeft w:val="0"/>
      <w:marRight w:val="0"/>
      <w:marTop w:val="0"/>
      <w:marBottom w:val="0"/>
      <w:divBdr>
        <w:top w:val="none" w:sz="0" w:space="0" w:color="auto"/>
        <w:left w:val="none" w:sz="0" w:space="0" w:color="auto"/>
        <w:bottom w:val="none" w:sz="0" w:space="0" w:color="auto"/>
        <w:right w:val="none" w:sz="0" w:space="0" w:color="auto"/>
      </w:divBdr>
      <w:divsChild>
        <w:div w:id="1328096635">
          <w:marLeft w:val="0"/>
          <w:marRight w:val="0"/>
          <w:marTop w:val="0"/>
          <w:marBottom w:val="0"/>
          <w:divBdr>
            <w:top w:val="none" w:sz="0" w:space="0" w:color="auto"/>
            <w:left w:val="none" w:sz="0" w:space="0" w:color="auto"/>
            <w:bottom w:val="none" w:sz="0" w:space="0" w:color="auto"/>
            <w:right w:val="none" w:sz="0" w:space="0" w:color="auto"/>
          </w:divBdr>
        </w:div>
        <w:div w:id="1707559092">
          <w:marLeft w:val="0"/>
          <w:marRight w:val="0"/>
          <w:marTop w:val="0"/>
          <w:marBottom w:val="0"/>
          <w:divBdr>
            <w:top w:val="none" w:sz="0" w:space="0" w:color="auto"/>
            <w:left w:val="none" w:sz="0" w:space="0" w:color="auto"/>
            <w:bottom w:val="none" w:sz="0" w:space="0" w:color="auto"/>
            <w:right w:val="none" w:sz="0" w:space="0" w:color="auto"/>
          </w:divBdr>
        </w:div>
        <w:div w:id="1044215952">
          <w:marLeft w:val="0"/>
          <w:marRight w:val="0"/>
          <w:marTop w:val="0"/>
          <w:marBottom w:val="0"/>
          <w:divBdr>
            <w:top w:val="none" w:sz="0" w:space="0" w:color="auto"/>
            <w:left w:val="none" w:sz="0" w:space="0" w:color="auto"/>
            <w:bottom w:val="none" w:sz="0" w:space="0" w:color="auto"/>
            <w:right w:val="none" w:sz="0" w:space="0" w:color="auto"/>
          </w:divBdr>
        </w:div>
        <w:div w:id="1499495888">
          <w:marLeft w:val="0"/>
          <w:marRight w:val="0"/>
          <w:marTop w:val="0"/>
          <w:marBottom w:val="0"/>
          <w:divBdr>
            <w:top w:val="none" w:sz="0" w:space="0" w:color="auto"/>
            <w:left w:val="none" w:sz="0" w:space="0" w:color="auto"/>
            <w:bottom w:val="none" w:sz="0" w:space="0" w:color="auto"/>
            <w:right w:val="none" w:sz="0" w:space="0" w:color="auto"/>
          </w:divBdr>
        </w:div>
        <w:div w:id="794909340">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52FD54D-146B-459C-9D39-68C8BC2E2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9</Pages>
  <Words>2524</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104</cp:revision>
  <dcterms:created xsi:type="dcterms:W3CDTF">2025-04-25T07:01:00Z</dcterms:created>
  <dcterms:modified xsi:type="dcterms:W3CDTF">2025-09-30T09:37:00Z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