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19D9" w14:textId="0A9CF3AF" w:rsidR="00AE6838" w:rsidRPr="00400499"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WG2 Meeting #1</w:t>
      </w:r>
      <w:r w:rsidR="004228A7">
        <w:rPr>
          <w:rFonts w:cs="Arial"/>
          <w:b/>
          <w:sz w:val="24"/>
          <w:szCs w:val="24"/>
        </w:rPr>
        <w:t>3</w:t>
      </w:r>
      <w:r w:rsidR="00637D3D">
        <w:rPr>
          <w:rFonts w:eastAsia="ＭＳ 明朝" w:cs="Arial" w:hint="eastAsia"/>
          <w:b/>
          <w:sz w:val="24"/>
          <w:szCs w:val="24"/>
          <w:lang w:eastAsia="ja-JP"/>
        </w:rPr>
        <w:t>3</w:t>
      </w:r>
      <w:r w:rsidR="00AE6838" w:rsidRPr="00733B3C">
        <w:rPr>
          <w:b/>
          <w:i/>
          <w:noProof/>
          <w:sz w:val="28"/>
        </w:rPr>
        <w:tab/>
      </w:r>
      <w:r w:rsidR="006B40CA" w:rsidRPr="006B40CA">
        <w:rPr>
          <w:rFonts w:cs="Arial"/>
          <w:b/>
          <w:sz w:val="24"/>
          <w:szCs w:val="24"/>
        </w:rPr>
        <w:t>R2-2600970</w:t>
      </w:r>
    </w:p>
    <w:p w14:paraId="7B228B7F" w14:textId="57EF60DD" w:rsidR="00AE6838" w:rsidRPr="00400499" w:rsidRDefault="00400499" w:rsidP="00AE6838">
      <w:pPr>
        <w:pStyle w:val="CRCoverPage"/>
        <w:spacing w:after="0"/>
        <w:outlineLvl w:val="0"/>
        <w:rPr>
          <w:rFonts w:eastAsia="ＭＳ 明朝"/>
          <w:b/>
          <w:sz w:val="24"/>
          <w:szCs w:val="24"/>
          <w:lang w:eastAsia="ja-JP"/>
        </w:rPr>
      </w:pPr>
      <w:r>
        <w:rPr>
          <w:rFonts w:eastAsia="ＭＳ 明朝" w:hint="eastAsia"/>
          <w:b/>
          <w:sz w:val="24"/>
          <w:szCs w:val="24"/>
          <w:lang w:eastAsia="ja-JP"/>
        </w:rPr>
        <w:t>Gothenburg</w:t>
      </w:r>
      <w:r w:rsidR="00CC15FE">
        <w:rPr>
          <w:rFonts w:eastAsia="ＭＳ 明朝" w:hint="eastAsia"/>
          <w:b/>
          <w:sz w:val="24"/>
          <w:szCs w:val="24"/>
          <w:lang w:eastAsia="ja-JP"/>
        </w:rPr>
        <w:t xml:space="preserve">, </w:t>
      </w:r>
      <w:r>
        <w:rPr>
          <w:rFonts w:eastAsia="ＭＳ 明朝" w:hint="eastAsia"/>
          <w:b/>
          <w:sz w:val="24"/>
          <w:szCs w:val="24"/>
          <w:lang w:eastAsia="ja-JP"/>
        </w:rPr>
        <w:t>Sweden</w:t>
      </w:r>
      <w:r w:rsidR="00CB5A21" w:rsidRPr="00CB5A21">
        <w:rPr>
          <w:b/>
          <w:sz w:val="24"/>
          <w:szCs w:val="24"/>
          <w:lang w:eastAsia="zh-CN"/>
        </w:rPr>
        <w:t>,</w:t>
      </w:r>
      <w:r w:rsidR="00CC15FE">
        <w:rPr>
          <w:rFonts w:eastAsia="ＭＳ 明朝" w:hint="eastAsia"/>
          <w:b/>
          <w:sz w:val="24"/>
          <w:szCs w:val="24"/>
          <w:lang w:eastAsia="ja-JP"/>
        </w:rPr>
        <w:t xml:space="preserve"> </w:t>
      </w:r>
      <w:r>
        <w:rPr>
          <w:rFonts w:eastAsia="ＭＳ 明朝" w:hint="eastAsia"/>
          <w:b/>
          <w:sz w:val="24"/>
          <w:szCs w:val="24"/>
          <w:lang w:eastAsia="ja-JP"/>
        </w:rPr>
        <w:t>Feb</w:t>
      </w:r>
      <w:r w:rsidR="00045515">
        <w:rPr>
          <w:rFonts w:eastAsia="ＭＳ 明朝" w:hint="eastAsia"/>
          <w:b/>
          <w:sz w:val="24"/>
          <w:szCs w:val="24"/>
          <w:lang w:eastAsia="ja-JP"/>
        </w:rPr>
        <w:t>.</w:t>
      </w:r>
      <w:r w:rsidR="00CB5A21" w:rsidRPr="00CB5A21">
        <w:rPr>
          <w:b/>
          <w:sz w:val="24"/>
          <w:szCs w:val="24"/>
          <w:lang w:eastAsia="zh-CN"/>
        </w:rPr>
        <w:t xml:space="preserve"> </w:t>
      </w:r>
      <w:r>
        <w:rPr>
          <w:rFonts w:eastAsia="ＭＳ 明朝" w:hint="eastAsia"/>
          <w:b/>
          <w:sz w:val="24"/>
          <w:szCs w:val="24"/>
          <w:lang w:eastAsia="ja-JP"/>
        </w:rPr>
        <w:t>09</w:t>
      </w:r>
      <w:r w:rsidR="008725F9" w:rsidRPr="008725F9">
        <w:rPr>
          <w:rFonts w:eastAsia="ＭＳ 明朝" w:hint="eastAsia"/>
          <w:b/>
          <w:sz w:val="24"/>
          <w:szCs w:val="24"/>
          <w:vertAlign w:val="superscript"/>
          <w:lang w:eastAsia="ja-JP"/>
        </w:rPr>
        <w:t>th</w:t>
      </w:r>
      <w:r w:rsidR="00CB5A21" w:rsidRPr="00CB5A21">
        <w:rPr>
          <w:b/>
          <w:sz w:val="24"/>
          <w:szCs w:val="24"/>
          <w:lang w:eastAsia="zh-CN"/>
        </w:rPr>
        <w:t xml:space="preserve"> </w:t>
      </w:r>
      <w:r w:rsidR="00045515">
        <w:rPr>
          <w:rFonts w:eastAsia="ＭＳ 明朝"/>
          <w:b/>
          <w:sz w:val="24"/>
          <w:szCs w:val="24"/>
          <w:lang w:eastAsia="ja-JP"/>
        </w:rPr>
        <w:t>–</w:t>
      </w:r>
      <w:r w:rsidR="00631574">
        <w:rPr>
          <w:rFonts w:eastAsia="ＭＳ 明朝" w:hint="eastAsia"/>
          <w:b/>
          <w:sz w:val="24"/>
          <w:szCs w:val="24"/>
          <w:lang w:eastAsia="ja-JP"/>
        </w:rPr>
        <w:t xml:space="preserve"> </w:t>
      </w:r>
      <w:r>
        <w:rPr>
          <w:rFonts w:eastAsia="ＭＳ 明朝" w:hint="eastAsia"/>
          <w:b/>
          <w:sz w:val="24"/>
          <w:szCs w:val="24"/>
          <w:lang w:eastAsia="ja-JP"/>
        </w:rPr>
        <w:t>13</w:t>
      </w:r>
      <w:r>
        <w:rPr>
          <w:rFonts w:eastAsia="ＭＳ 明朝" w:hint="eastAsia"/>
          <w:b/>
          <w:sz w:val="24"/>
          <w:szCs w:val="24"/>
          <w:vertAlign w:val="superscript"/>
          <w:lang w:eastAsia="ja-JP"/>
        </w:rPr>
        <w:t>rd</w:t>
      </w:r>
      <w:r w:rsidR="00CB5A21" w:rsidRPr="00CB5A21">
        <w:rPr>
          <w:b/>
          <w:sz w:val="24"/>
          <w:szCs w:val="24"/>
          <w:lang w:eastAsia="zh-CN"/>
        </w:rPr>
        <w:t>, 202</w:t>
      </w:r>
      <w:r>
        <w:rPr>
          <w:rFonts w:eastAsia="ＭＳ 明朝" w:hint="eastAsia"/>
          <w:b/>
          <w:sz w:val="24"/>
          <w:szCs w:val="24"/>
          <w:lang w:eastAsia="ja-JP"/>
        </w:rPr>
        <w:t>6</w:t>
      </w:r>
    </w:p>
    <w:p w14:paraId="774E7607" w14:textId="77777777" w:rsidR="00AE6838" w:rsidRPr="00A871D2" w:rsidRDefault="00AE6838" w:rsidP="00AE6838">
      <w:pPr>
        <w:tabs>
          <w:tab w:val="left" w:pos="1985"/>
        </w:tabs>
        <w:rPr>
          <w:rFonts w:ascii="Arial" w:hAnsi="Arial" w:cs="Arial"/>
          <w:b/>
          <w:sz w:val="22"/>
          <w:lang w:val="en-GB"/>
        </w:rPr>
      </w:pPr>
    </w:p>
    <w:p w14:paraId="1812E428" w14:textId="3886BFAD" w:rsidR="00AE6838" w:rsidRPr="00B5406D"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 Corporation</w:t>
      </w:r>
    </w:p>
    <w:p w14:paraId="27C77E84" w14:textId="72E927D4" w:rsidR="00AE6838"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A871D2">
        <w:rPr>
          <w:rFonts w:eastAsia="ＭＳ 明朝" w:cs="Arial" w:hint="eastAsia"/>
          <w:sz w:val="22"/>
          <w:lang w:eastAsia="ja-JP"/>
        </w:rPr>
        <w:t xml:space="preserve">Considerations on </w:t>
      </w:r>
      <w:r w:rsidR="00A92D75">
        <w:rPr>
          <w:rFonts w:eastAsia="ＭＳ 明朝" w:cs="Arial" w:hint="eastAsia"/>
          <w:sz w:val="22"/>
          <w:lang w:eastAsia="ja-JP"/>
        </w:rPr>
        <w:t>Sy</w:t>
      </w:r>
      <w:r w:rsidR="00400499">
        <w:rPr>
          <w:rFonts w:eastAsia="ＭＳ 明朝" w:cs="Arial" w:hint="eastAsia"/>
          <w:sz w:val="22"/>
          <w:lang w:eastAsia="ja-JP"/>
        </w:rPr>
        <w:t>s</w:t>
      </w:r>
      <w:r w:rsidR="00A92D75">
        <w:rPr>
          <w:rFonts w:eastAsia="ＭＳ 明朝" w:cs="Arial" w:hint="eastAsia"/>
          <w:sz w:val="22"/>
          <w:lang w:eastAsia="ja-JP"/>
        </w:rPr>
        <w:t>tem Information</w:t>
      </w:r>
    </w:p>
    <w:p w14:paraId="2B4D5955" w14:textId="42090ED1" w:rsidR="00AE6838" w:rsidRPr="00A871D2" w:rsidRDefault="00AE6838" w:rsidP="00AE6838">
      <w:pPr>
        <w:pStyle w:val="TAC"/>
        <w:ind w:left="1985" w:hanging="1985"/>
        <w:jc w:val="both"/>
        <w:rPr>
          <w:rFonts w:eastAsia="ＭＳ 明朝" w:cs="Arial"/>
          <w:sz w:val="22"/>
          <w:lang w:eastAsia="ja-JP"/>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A871D2">
        <w:rPr>
          <w:rFonts w:eastAsia="ＭＳ 明朝" w:cs="Arial" w:hint="eastAsia"/>
          <w:sz w:val="22"/>
          <w:lang w:eastAsia="ja-JP"/>
        </w:rPr>
        <w:t>10.3.2</w:t>
      </w:r>
      <w:r w:rsidR="00A13B14">
        <w:rPr>
          <w:rFonts w:eastAsia="ＭＳ 明朝" w:cs="Arial" w:hint="eastAsia"/>
          <w:sz w:val="22"/>
          <w:lang w:eastAsia="ja-JP"/>
        </w:rPr>
        <w:t>.3</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41D99C42" w14:textId="05AB0A32" w:rsidR="0030536F" w:rsidRDefault="001E4097" w:rsidP="0030536F">
      <w:pPr>
        <w:pStyle w:val="a0"/>
        <w:rPr>
          <w:rFonts w:ascii="Times New Roman" w:eastAsia="ＭＳ 明朝" w:hAnsi="Times New Roman" w:cs="Times New Roman"/>
          <w:lang w:val="en-GB" w:eastAsia="ja-JP"/>
        </w:rPr>
      </w:pPr>
      <w:r>
        <w:rPr>
          <w:rFonts w:ascii="Times New Roman" w:eastAsia="ＭＳ 明朝" w:hAnsi="Times New Roman" w:cs="Times New Roman"/>
          <w:lang w:val="en-GB" w:eastAsia="ja-JP"/>
        </w:rPr>
        <w:t>T</w:t>
      </w:r>
      <w:r>
        <w:rPr>
          <w:rFonts w:ascii="Times New Roman" w:eastAsia="ＭＳ 明朝" w:hAnsi="Times New Roman" w:cs="Times New Roman" w:hint="eastAsia"/>
          <w:lang w:val="en-GB" w:eastAsia="ja-JP"/>
        </w:rPr>
        <w:t xml:space="preserve">he new SID for </w:t>
      </w:r>
      <w:r>
        <w:rPr>
          <w:rFonts w:ascii="Times New Roman" w:eastAsia="ＭＳ 明朝" w:hAnsi="Times New Roman" w:cs="Times New Roman"/>
          <w:lang w:val="en-GB" w:eastAsia="ja-JP"/>
        </w:rPr>
        <w:t>“</w:t>
      </w:r>
      <w:r>
        <w:rPr>
          <w:rFonts w:ascii="Times New Roman" w:eastAsia="ＭＳ 明朝" w:hAnsi="Times New Roman" w:cs="Times New Roman" w:hint="eastAsia"/>
          <w:lang w:val="en-GB" w:eastAsia="ja-JP"/>
        </w:rPr>
        <w:t>study on 6G Radio</w:t>
      </w:r>
      <w:r>
        <w:rPr>
          <w:rFonts w:ascii="Times New Roman" w:eastAsia="ＭＳ 明朝" w:hAnsi="Times New Roman" w:cs="Times New Roman"/>
          <w:lang w:val="en-GB" w:eastAsia="ja-JP"/>
        </w:rPr>
        <w:t>”</w:t>
      </w:r>
      <w:r>
        <w:rPr>
          <w:rFonts w:ascii="Times New Roman" w:eastAsia="ＭＳ 明朝" w:hAnsi="Times New Roman" w:cs="Times New Roman" w:hint="eastAsia"/>
          <w:lang w:val="en-GB" w:eastAsia="ja-JP"/>
        </w:rPr>
        <w:t xml:space="preserve"> was approved in RAN#108 meeting and was revised in RAN#109 meeting, with the objective</w:t>
      </w:r>
      <w:r w:rsidRPr="00185881">
        <w:rPr>
          <w:rFonts w:ascii="Times New Roman" w:eastAsia="ＭＳ 明朝" w:hAnsi="Times New Roman" w:cs="Times New Roman"/>
          <w:lang w:val="en-GB" w:eastAsia="ja-JP"/>
        </w:rPr>
        <w:t xml:space="preserve"> to develop 6GR to meet the requirements of the next generation of RAN, including those related to the control plane</w:t>
      </w:r>
      <w:r>
        <w:rPr>
          <w:rFonts w:ascii="Times New Roman" w:eastAsia="ＭＳ 明朝" w:hAnsi="Times New Roman" w:cs="Times New Roman" w:hint="eastAsia"/>
          <w:lang w:val="en-GB" w:eastAsia="ja-JP"/>
        </w:rPr>
        <w:t>. Based on that, RAN2#13</w:t>
      </w:r>
      <w:r w:rsidR="00237C0D">
        <w:rPr>
          <w:rFonts w:ascii="Times New Roman" w:eastAsia="ＭＳ 明朝" w:hAnsi="Times New Roman" w:cs="Times New Roman" w:hint="eastAsia"/>
          <w:lang w:val="en-GB" w:eastAsia="ja-JP"/>
        </w:rPr>
        <w:t>1b and RAN2#132</w:t>
      </w:r>
      <w:r>
        <w:rPr>
          <w:rFonts w:ascii="Times New Roman" w:eastAsia="ＭＳ 明朝" w:hAnsi="Times New Roman" w:cs="Times New Roman" w:hint="eastAsia"/>
          <w:lang w:val="en-GB" w:eastAsia="ja-JP"/>
        </w:rPr>
        <w:t xml:space="preserve"> had </w:t>
      </w:r>
      <w:r w:rsidR="00237C0D">
        <w:rPr>
          <w:rFonts w:ascii="Times New Roman" w:eastAsia="ＭＳ 明朝" w:hAnsi="Times New Roman" w:cs="Times New Roman" w:hint="eastAsia"/>
          <w:lang w:val="en-GB" w:eastAsia="ja-JP"/>
        </w:rPr>
        <w:t>some</w:t>
      </w:r>
      <w:r>
        <w:rPr>
          <w:rFonts w:ascii="Times New Roman" w:eastAsia="ＭＳ 明朝" w:hAnsi="Times New Roman" w:cs="Times New Roman" w:hint="eastAsia"/>
          <w:lang w:val="en-GB" w:eastAsia="ja-JP"/>
        </w:rPr>
        <w:t xml:space="preserve"> discussion and the following agreements for the future study. </w:t>
      </w:r>
      <w:r>
        <w:rPr>
          <w:rFonts w:ascii="Times New Roman" w:eastAsia="ＭＳ 明朝" w:hAnsi="Times New Roman" w:cs="Times New Roman"/>
          <w:lang w:val="en-GB" w:eastAsia="ja-JP"/>
        </w:rPr>
        <w:t>I</w:t>
      </w:r>
      <w:r>
        <w:rPr>
          <w:rFonts w:ascii="Times New Roman" w:eastAsia="ＭＳ 明朝" w:hAnsi="Times New Roman" w:cs="Times New Roman" w:hint="eastAsia"/>
          <w:lang w:val="en-GB" w:eastAsia="ja-JP"/>
        </w:rPr>
        <w:t>n this contribution, we would like to share our consideration regarding</w:t>
      </w:r>
      <w:r w:rsidR="002E6B0B">
        <w:rPr>
          <w:rFonts w:ascii="Times New Roman" w:eastAsia="ＭＳ 明朝" w:hAnsi="Times New Roman" w:cs="Times New Roman" w:hint="eastAsia"/>
          <w:lang w:val="en-GB" w:eastAsia="ja-JP"/>
        </w:rPr>
        <w:t xml:space="preserve"> system information and system access</w:t>
      </w:r>
      <w:r w:rsidR="00DB3062">
        <w:rPr>
          <w:rFonts w:ascii="Times New Roman" w:eastAsia="ＭＳ 明朝" w:hAnsi="Times New Roman" w:cs="Times New Roman" w:hint="eastAsia"/>
          <w:lang w:val="en-GB" w:eastAsia="ja-JP"/>
        </w:rPr>
        <w:t>.</w:t>
      </w:r>
    </w:p>
    <w:tbl>
      <w:tblPr>
        <w:tblStyle w:val="ae"/>
        <w:tblW w:w="0" w:type="auto"/>
        <w:tblLook w:val="04A0" w:firstRow="1" w:lastRow="0" w:firstColumn="1" w:lastColumn="0" w:noHBand="0" w:noVBand="1"/>
      </w:tblPr>
      <w:tblGrid>
        <w:gridCol w:w="9736"/>
      </w:tblGrid>
      <w:tr w:rsidR="0030536F" w14:paraId="1231EB6E" w14:textId="77777777" w:rsidTr="0030536F">
        <w:tc>
          <w:tcPr>
            <w:tcW w:w="9736" w:type="dxa"/>
          </w:tcPr>
          <w:p w14:paraId="7AAA7B3A" w14:textId="354BFB3D" w:rsidR="0030536F" w:rsidRPr="0030536F" w:rsidRDefault="0030536F" w:rsidP="0030536F">
            <w:pPr>
              <w:pStyle w:val="a0"/>
              <w:rPr>
                <w:rFonts w:ascii="Times New Roman" w:eastAsia="ＭＳ 明朝" w:hAnsi="Times New Roman" w:cs="Times New Roman"/>
                <w:b/>
                <w:bCs/>
                <w:lang w:val="en-GB" w:eastAsia="ja-JP"/>
              </w:rPr>
            </w:pPr>
            <w:r w:rsidRPr="0030536F">
              <w:rPr>
                <w:rFonts w:ascii="Times New Roman" w:eastAsia="ＭＳ 明朝" w:hAnsi="Times New Roman" w:cs="Times New Roman"/>
                <w:b/>
                <w:bCs/>
                <w:lang w:val="en-GB" w:eastAsia="ja-JP"/>
              </w:rPr>
              <w:t xml:space="preserve">Agreements on system information </w:t>
            </w:r>
            <w:r w:rsidR="004743F4">
              <w:rPr>
                <w:rFonts w:ascii="Times New Roman" w:eastAsia="ＭＳ 明朝" w:hAnsi="Times New Roman" w:cs="Times New Roman" w:hint="eastAsia"/>
                <w:b/>
                <w:bCs/>
                <w:lang w:val="en-GB" w:eastAsia="ja-JP"/>
              </w:rPr>
              <w:t>@RAN2#132</w:t>
            </w:r>
          </w:p>
          <w:p w14:paraId="794668F6" w14:textId="77777777" w:rsidR="0030536F" w:rsidRPr="0030536F" w:rsidRDefault="0030536F" w:rsidP="0030536F">
            <w:pPr>
              <w:pStyle w:val="a0"/>
              <w:numPr>
                <w:ilvl w:val="0"/>
                <w:numId w:val="43"/>
              </w:numPr>
              <w:ind w:left="527" w:hanging="357"/>
              <w:rPr>
                <w:rFonts w:ascii="Times New Roman" w:eastAsia="ＭＳ 明朝" w:hAnsi="Times New Roman" w:cs="Times New Roman"/>
                <w:bCs/>
                <w:lang w:val="en-GB" w:eastAsia="ja-JP"/>
              </w:rPr>
            </w:pPr>
            <w:r w:rsidRPr="0030536F">
              <w:rPr>
                <w:rFonts w:ascii="Times New Roman" w:eastAsia="ＭＳ 明朝" w:hAnsi="Times New Roman" w:cs="Times New Roman"/>
                <w:bCs/>
                <w:lang w:val="en-GB" w:eastAsia="ja-JP"/>
              </w:rPr>
              <w:t xml:space="preserve">Assume on demand SI is supported and study further.   Study further on demand SIB1 from RAN2 perspective.  </w:t>
            </w:r>
          </w:p>
          <w:p w14:paraId="21F291CA" w14:textId="77777777" w:rsidR="0030536F" w:rsidRDefault="0030536F" w:rsidP="0030536F">
            <w:pPr>
              <w:pStyle w:val="a0"/>
              <w:numPr>
                <w:ilvl w:val="0"/>
                <w:numId w:val="43"/>
              </w:numPr>
              <w:ind w:left="527" w:hanging="357"/>
              <w:rPr>
                <w:rFonts w:ascii="Times New Roman" w:eastAsia="ＭＳ 明朝" w:hAnsi="Times New Roman" w:cs="Times New Roman"/>
                <w:bCs/>
                <w:lang w:val="en-GB" w:eastAsia="ja-JP"/>
              </w:rPr>
            </w:pPr>
            <w:r w:rsidRPr="0030536F">
              <w:rPr>
                <w:rFonts w:ascii="Times New Roman" w:eastAsia="ＭＳ 明朝" w:hAnsi="Times New Roman" w:cs="Times New Roman"/>
                <w:bCs/>
                <w:lang w:val="en-GB" w:eastAsia="ja-JP"/>
              </w:rPr>
              <w:t>Assume area specific SI is supported.  Further study what information can be common.   FFS area specific SIB1</w:t>
            </w:r>
          </w:p>
          <w:p w14:paraId="51F57A77" w14:textId="77777777" w:rsidR="00790393" w:rsidRDefault="00790393" w:rsidP="00237C0D">
            <w:pPr>
              <w:pStyle w:val="a0"/>
              <w:rPr>
                <w:rFonts w:ascii="Times New Roman" w:eastAsia="ＭＳ 明朝" w:hAnsi="Times New Roman" w:cs="Times New Roman"/>
                <w:bCs/>
                <w:lang w:val="en-GB" w:eastAsia="ja-JP"/>
              </w:rPr>
            </w:pPr>
          </w:p>
          <w:p w14:paraId="009B5C33" w14:textId="77777777" w:rsidR="00790393" w:rsidRDefault="00790393" w:rsidP="00790393">
            <w:pPr>
              <w:pStyle w:val="a0"/>
              <w:rPr>
                <w:rFonts w:ascii="Times New Roman" w:eastAsia="ＭＳ 明朝" w:hAnsi="Times New Roman" w:cs="Times New Roman"/>
                <w:bCs/>
                <w:lang w:val="en-GB" w:eastAsia="ja-JP"/>
              </w:rPr>
            </w:pPr>
            <w:r w:rsidRPr="00790393">
              <w:rPr>
                <w:rFonts w:ascii="Times New Roman" w:eastAsia="ＭＳ 明朝" w:hAnsi="Times New Roman" w:cs="Times New Roman"/>
                <w:bCs/>
                <w:lang w:val="en-GB" w:eastAsia="ja-JP"/>
              </w:rPr>
              <w:t xml:space="preserve">Study SI scheduling mechanism to enable more flexible scheduling and clustering/bundling of transmission(s) with other common signalling.  Study should also take into account UE and NW complexity.   Aim to have one mechanism if possible.  </w:t>
            </w:r>
          </w:p>
          <w:p w14:paraId="3C39D876" w14:textId="0320E56E" w:rsidR="00D21E6A" w:rsidRPr="0030536F" w:rsidRDefault="00D21E6A" w:rsidP="00790393">
            <w:pPr>
              <w:pStyle w:val="a0"/>
              <w:rPr>
                <w:rFonts w:ascii="Times New Roman" w:eastAsia="ＭＳ 明朝" w:hAnsi="Times New Roman" w:cs="Times New Roman"/>
                <w:bCs/>
                <w:lang w:val="en-GB" w:eastAsia="ja-JP"/>
              </w:rPr>
            </w:pPr>
            <w:r w:rsidRPr="00D21E6A">
              <w:rPr>
                <w:rFonts w:ascii="Times New Roman" w:eastAsia="ＭＳ 明朝" w:hAnsi="Times New Roman" w:cs="Times New Roman"/>
                <w:bCs/>
                <w:lang w:val="en-GB" w:eastAsia="ja-JP"/>
              </w:rPr>
              <w:t xml:space="preserve">Before discussing SIB1 splitting, understand SIB1 design, content and size.  Then we can revisit how and if splitting is needed taking into account benefits and UE and NW </w:t>
            </w:r>
            <w:proofErr w:type="gramStart"/>
            <w:r w:rsidRPr="00D21E6A">
              <w:rPr>
                <w:rFonts w:ascii="Times New Roman" w:eastAsia="ＭＳ 明朝" w:hAnsi="Times New Roman" w:cs="Times New Roman"/>
                <w:bCs/>
                <w:lang w:val="en-GB" w:eastAsia="ja-JP"/>
              </w:rPr>
              <w:t>impacts, and</w:t>
            </w:r>
            <w:proofErr w:type="gramEnd"/>
            <w:r w:rsidRPr="00D21E6A">
              <w:rPr>
                <w:rFonts w:ascii="Times New Roman" w:eastAsia="ＭＳ 明朝" w:hAnsi="Times New Roman" w:cs="Times New Roman"/>
                <w:bCs/>
                <w:lang w:val="en-GB" w:eastAsia="ja-JP"/>
              </w:rPr>
              <w:t xml:space="preserve"> taking access latency into account.</w:t>
            </w:r>
          </w:p>
        </w:tc>
      </w:tr>
    </w:tbl>
    <w:p w14:paraId="3FA6923F" w14:textId="057B2FFF" w:rsidR="002F2EE7" w:rsidRPr="00954913" w:rsidRDefault="002F2EE7" w:rsidP="002F2EE7">
      <w:pPr>
        <w:pStyle w:val="Doc-text2"/>
        <w:pBdr>
          <w:top w:val="single" w:sz="4" w:space="1" w:color="auto"/>
          <w:left w:val="single" w:sz="4" w:space="4" w:color="auto"/>
          <w:bottom w:val="single" w:sz="4" w:space="1" w:color="auto"/>
          <w:right w:val="single" w:sz="4" w:space="4" w:color="auto"/>
        </w:pBdr>
        <w:ind w:leftChars="50" w:left="468"/>
        <w:rPr>
          <w:b/>
          <w:bCs/>
          <w:lang w:eastAsia="ja-JP"/>
        </w:rPr>
      </w:pPr>
      <w:r w:rsidRPr="00954913">
        <w:rPr>
          <w:b/>
          <w:bCs/>
        </w:rPr>
        <w:t xml:space="preserve">Agreements </w:t>
      </w:r>
      <w:r>
        <w:rPr>
          <w:b/>
          <w:bCs/>
        </w:rPr>
        <w:t xml:space="preserve">on System Information </w:t>
      </w:r>
      <w:r w:rsidR="004743F4">
        <w:rPr>
          <w:rFonts w:hint="eastAsia"/>
          <w:b/>
          <w:bCs/>
          <w:lang w:eastAsia="ja-JP"/>
        </w:rPr>
        <w:t>@RAN2#13</w:t>
      </w:r>
      <w:r w:rsidR="00237C0D">
        <w:rPr>
          <w:rFonts w:hint="eastAsia"/>
          <w:b/>
          <w:bCs/>
          <w:lang w:eastAsia="ja-JP"/>
        </w:rPr>
        <w:t>1-b</w:t>
      </w:r>
    </w:p>
    <w:p w14:paraId="74454729" w14:textId="77777777" w:rsidR="002F2EE7" w:rsidRDefault="002F2EE7" w:rsidP="002F2EE7">
      <w:pPr>
        <w:pStyle w:val="Agreement"/>
        <w:numPr>
          <w:ilvl w:val="0"/>
          <w:numId w:val="0"/>
        </w:numPr>
        <w:pBdr>
          <w:top w:val="single" w:sz="4" w:space="1" w:color="auto"/>
          <w:left w:val="single" w:sz="4" w:space="4" w:color="auto"/>
          <w:bottom w:val="single" w:sz="4" w:space="1" w:color="auto"/>
          <w:right w:val="single" w:sz="4" w:space="4" w:color="auto"/>
        </w:pBdr>
        <w:ind w:leftChars="50" w:left="465" w:hanging="360"/>
        <w:rPr>
          <w:b w:val="0"/>
          <w:bCs/>
        </w:rPr>
      </w:pPr>
      <w:r>
        <w:t>-</w:t>
      </w:r>
      <w:r>
        <w:tab/>
      </w:r>
      <w:r>
        <w:rPr>
          <w:b w:val="0"/>
          <w:bCs/>
        </w:rPr>
        <w:t xml:space="preserve">System information design should consider energy efficiency and low complexity for both network and UE.   </w:t>
      </w:r>
    </w:p>
    <w:p w14:paraId="20C7ECA7" w14:textId="77777777" w:rsidR="002F2EE7" w:rsidRPr="00E332CD" w:rsidRDefault="002F2EE7" w:rsidP="002F2EE7">
      <w:pPr>
        <w:pStyle w:val="Doc-text2"/>
        <w:pBdr>
          <w:top w:val="single" w:sz="4" w:space="1" w:color="auto"/>
          <w:left w:val="single" w:sz="4" w:space="4" w:color="auto"/>
          <w:bottom w:val="single" w:sz="4" w:space="1" w:color="auto"/>
          <w:right w:val="single" w:sz="4" w:space="4" w:color="auto"/>
        </w:pBdr>
        <w:ind w:leftChars="50" w:left="468"/>
      </w:pPr>
      <w:r>
        <w:rPr>
          <w:b/>
        </w:rPr>
        <w:t>-</w:t>
      </w:r>
      <w:r>
        <w:tab/>
        <w:t xml:space="preserve">System information design should ensure that the public warning requirements are met.   </w:t>
      </w:r>
    </w:p>
    <w:p w14:paraId="30CE86C7" w14:textId="77777777" w:rsidR="002F2EE7" w:rsidRDefault="002F2EE7" w:rsidP="002F2EE7">
      <w:pPr>
        <w:pStyle w:val="Doc-text2"/>
        <w:pBdr>
          <w:top w:val="single" w:sz="4" w:space="1" w:color="auto"/>
          <w:left w:val="single" w:sz="4" w:space="4" w:color="auto"/>
          <w:bottom w:val="single" w:sz="4" w:space="1" w:color="auto"/>
          <w:right w:val="single" w:sz="4" w:space="4" w:color="auto"/>
        </w:pBdr>
        <w:ind w:leftChars="50" w:left="468"/>
      </w:pPr>
      <w:r>
        <w:rPr>
          <w:b/>
        </w:rPr>
        <w:t>-</w:t>
      </w:r>
      <w:r>
        <w:tab/>
        <w:t>Study RAN2 aspects of system information designs (e.g. on-demand SI</w:t>
      </w:r>
      <w:r w:rsidRPr="00E5416B">
        <w:t>B</w:t>
      </w:r>
      <w:r>
        <w:t xml:space="preserve"> and SSB, periodicity of SSBs)</w:t>
      </w:r>
    </w:p>
    <w:p w14:paraId="7E155E66" w14:textId="77777777" w:rsidR="002F2EE7" w:rsidRDefault="002F2EE7" w:rsidP="002F2EE7">
      <w:pPr>
        <w:pStyle w:val="Doc-text2"/>
        <w:pBdr>
          <w:top w:val="single" w:sz="4" w:space="1" w:color="auto"/>
          <w:left w:val="single" w:sz="4" w:space="4" w:color="auto"/>
          <w:bottom w:val="single" w:sz="4" w:space="1" w:color="auto"/>
          <w:right w:val="single" w:sz="4" w:space="4" w:color="auto"/>
        </w:pBdr>
        <w:ind w:leftChars="50" w:left="468"/>
      </w:pPr>
      <w:r>
        <w:rPr>
          <w:b/>
        </w:rPr>
        <w:t>-</w:t>
      </w:r>
      <w:r>
        <w:tab/>
        <w:t>Study how to improve flexibility and extensibility of scheduling SI design</w:t>
      </w:r>
    </w:p>
    <w:p w14:paraId="14D374A8" w14:textId="77777777" w:rsidR="002F2EE7" w:rsidRDefault="002F2EE7" w:rsidP="002F2EE7">
      <w:pPr>
        <w:pStyle w:val="Doc-text2"/>
        <w:pBdr>
          <w:top w:val="single" w:sz="4" w:space="1" w:color="auto"/>
          <w:left w:val="single" w:sz="4" w:space="4" w:color="auto"/>
          <w:bottom w:val="single" w:sz="4" w:space="1" w:color="auto"/>
          <w:right w:val="single" w:sz="4" w:space="4" w:color="auto"/>
        </w:pBdr>
        <w:ind w:leftChars="50" w:left="468"/>
        <w:rPr>
          <w:bCs/>
        </w:rPr>
      </w:pPr>
      <w:r>
        <w:rPr>
          <w:bCs/>
        </w:rPr>
        <w:t>-</w:t>
      </w:r>
      <w:r>
        <w:rPr>
          <w:bCs/>
        </w:rPr>
        <w:tab/>
        <w:t>Study mechanisms to improve SI update mechanism</w:t>
      </w:r>
    </w:p>
    <w:p w14:paraId="0F2EFF6A" w14:textId="77777777" w:rsidR="002F2EE7" w:rsidRDefault="002F2EE7" w:rsidP="002F2EE7">
      <w:pPr>
        <w:pStyle w:val="Doc-text2"/>
        <w:pBdr>
          <w:top w:val="single" w:sz="4" w:space="1" w:color="auto"/>
          <w:left w:val="single" w:sz="4" w:space="4" w:color="auto"/>
          <w:bottom w:val="single" w:sz="4" w:space="1" w:color="auto"/>
          <w:right w:val="single" w:sz="4" w:space="4" w:color="auto"/>
        </w:pBdr>
        <w:ind w:leftChars="50" w:left="468"/>
        <w:rPr>
          <w:bCs/>
        </w:rPr>
      </w:pPr>
      <w:r>
        <w:rPr>
          <w:bCs/>
        </w:rPr>
        <w:t>-</w:t>
      </w:r>
      <w:r>
        <w:rPr>
          <w:bCs/>
        </w:rPr>
        <w:tab/>
        <w:t xml:space="preserve">Study aspects related to SIB1 size.  Understand the issues and desired content/size from RAN2 point of view.  </w:t>
      </w:r>
    </w:p>
    <w:p w14:paraId="190949B2" w14:textId="77777777" w:rsidR="002F2EE7" w:rsidRDefault="002F2EE7" w:rsidP="002F2EE7">
      <w:pPr>
        <w:pStyle w:val="Doc-text2"/>
        <w:pBdr>
          <w:top w:val="single" w:sz="4" w:space="1" w:color="auto"/>
          <w:left w:val="single" w:sz="4" w:space="4" w:color="auto"/>
          <w:bottom w:val="single" w:sz="4" w:space="1" w:color="auto"/>
          <w:right w:val="single" w:sz="4" w:space="4" w:color="auto"/>
        </w:pBdr>
        <w:ind w:leftChars="50" w:left="468"/>
        <w:rPr>
          <w:bCs/>
        </w:rPr>
      </w:pPr>
      <w:r>
        <w:rPr>
          <w:bCs/>
        </w:rPr>
        <w:t>-</w:t>
      </w:r>
      <w:r>
        <w:rPr>
          <w:bCs/>
        </w:rPr>
        <w:tab/>
        <w:t xml:space="preserve">Study areas specific SIB design.  Understand 5G pain points and what improvements can be considered.  </w:t>
      </w:r>
    </w:p>
    <w:p w14:paraId="145CF062" w14:textId="77777777" w:rsidR="002F2EE7" w:rsidRPr="00246104" w:rsidRDefault="002F2EE7" w:rsidP="002F2EE7">
      <w:pPr>
        <w:pStyle w:val="Doc-text2"/>
        <w:pBdr>
          <w:top w:val="single" w:sz="4" w:space="1" w:color="auto"/>
          <w:left w:val="single" w:sz="4" w:space="4" w:color="auto"/>
          <w:bottom w:val="single" w:sz="4" w:space="1" w:color="auto"/>
          <w:right w:val="single" w:sz="4" w:space="4" w:color="auto"/>
        </w:pBdr>
        <w:ind w:leftChars="50" w:left="468"/>
        <w:rPr>
          <w:bCs/>
        </w:rPr>
      </w:pPr>
      <w:r>
        <w:rPr>
          <w:bCs/>
        </w:rPr>
        <w:t xml:space="preserve">NOTE: this is a starting list </w:t>
      </w:r>
    </w:p>
    <w:p w14:paraId="03CF5C89" w14:textId="6D143B54" w:rsidR="00DA19C4" w:rsidRPr="004356AA" w:rsidRDefault="00AE6838" w:rsidP="004356AA">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lastRenderedPageBreak/>
        <w:t>Discussion</w:t>
      </w:r>
    </w:p>
    <w:p w14:paraId="235F132F" w14:textId="7F420002" w:rsidR="008E283D" w:rsidRPr="008E283D" w:rsidRDefault="008E283D" w:rsidP="008E283D">
      <w:pPr>
        <w:rPr>
          <w:rFonts w:ascii="Times New Roman" w:eastAsia="ＭＳ 明朝" w:hAnsi="Times New Roman" w:cs="Times New Roman"/>
          <w:sz w:val="20"/>
          <w:lang w:eastAsia="ja-JP"/>
        </w:rPr>
      </w:pPr>
      <w:r w:rsidRPr="008E283D">
        <w:rPr>
          <w:rFonts w:ascii="Times New Roman" w:eastAsia="ＭＳ 明朝" w:hAnsi="Times New Roman" w:cs="Times New Roman"/>
          <w:sz w:val="20"/>
          <w:lang w:eastAsia="ja-JP"/>
        </w:rPr>
        <w:t xml:space="preserve">System information provides the necessary configuration for a UE to camp on or connect to a cell. In particular, essential system information includes parameters such as cell </w:t>
      </w:r>
      <w:r w:rsidR="008A3BAE">
        <w:rPr>
          <w:rFonts w:ascii="Times New Roman" w:eastAsia="ＭＳ 明朝" w:hAnsi="Times New Roman" w:cs="Times New Roman" w:hint="eastAsia"/>
          <w:sz w:val="20"/>
          <w:lang w:eastAsia="ja-JP"/>
        </w:rPr>
        <w:t xml:space="preserve">access </w:t>
      </w:r>
      <w:proofErr w:type="gramStart"/>
      <w:r w:rsidR="008A3BAE">
        <w:rPr>
          <w:rFonts w:ascii="Times New Roman" w:eastAsia="ＭＳ 明朝" w:hAnsi="Times New Roman" w:cs="Times New Roman" w:hint="eastAsia"/>
          <w:sz w:val="20"/>
          <w:lang w:eastAsia="ja-JP"/>
        </w:rPr>
        <w:t>related</w:t>
      </w:r>
      <w:r w:rsidR="00AE0CAF">
        <w:rPr>
          <w:rFonts w:ascii="Times New Roman" w:eastAsia="ＭＳ 明朝" w:hAnsi="Times New Roman" w:cs="Times New Roman" w:hint="eastAsia"/>
          <w:sz w:val="20"/>
          <w:lang w:eastAsia="ja-JP"/>
        </w:rPr>
        <w:t>(</w:t>
      </w:r>
      <w:proofErr w:type="gramEnd"/>
      <w:r w:rsidR="00AE0CAF">
        <w:rPr>
          <w:rFonts w:ascii="Times New Roman" w:eastAsia="ＭＳ 明朝" w:hAnsi="Times New Roman" w:cs="Times New Roman" w:hint="eastAsia"/>
          <w:sz w:val="20"/>
          <w:lang w:eastAsia="ja-JP"/>
        </w:rPr>
        <w:t xml:space="preserve">PLMN-identity, cell identity, call barring status, </w:t>
      </w:r>
      <w:proofErr w:type="spellStart"/>
      <w:r w:rsidR="00AE0CAF">
        <w:rPr>
          <w:rFonts w:ascii="Times New Roman" w:eastAsia="ＭＳ 明朝" w:hAnsi="Times New Roman" w:cs="Times New Roman" w:hint="eastAsia"/>
          <w:sz w:val="20"/>
          <w:lang w:eastAsia="ja-JP"/>
        </w:rPr>
        <w:t>etc</w:t>
      </w:r>
      <w:proofErr w:type="spellEnd"/>
      <w:r w:rsidR="00AE0CAF">
        <w:rPr>
          <w:rFonts w:ascii="Times New Roman" w:eastAsia="ＭＳ 明朝" w:hAnsi="Times New Roman" w:cs="Times New Roman" w:hint="eastAsia"/>
          <w:sz w:val="20"/>
          <w:lang w:eastAsia="ja-JP"/>
        </w:rPr>
        <w:t>)</w:t>
      </w:r>
      <w:r w:rsidR="00070F79">
        <w:rPr>
          <w:rFonts w:ascii="Times New Roman" w:eastAsia="ＭＳ 明朝" w:hAnsi="Times New Roman" w:cs="Times New Roman" w:hint="eastAsia"/>
          <w:sz w:val="20"/>
          <w:lang w:eastAsia="ja-JP"/>
        </w:rPr>
        <w:t xml:space="preserve"> and cell selection related parameters, etc</w:t>
      </w:r>
      <w:r w:rsidRPr="008E283D">
        <w:rPr>
          <w:rFonts w:ascii="Times New Roman" w:eastAsia="ＭＳ 明朝" w:hAnsi="Times New Roman" w:cs="Times New Roman"/>
          <w:sz w:val="20"/>
          <w:lang w:eastAsia="ja-JP"/>
        </w:rPr>
        <w:t>. This information must be available to all types of UEs, regardless of whether they are in IDLE or CONNECTED states. This fundamental principle of system information delivery will remain unchanged in 6GR.</w:t>
      </w:r>
    </w:p>
    <w:p w14:paraId="116FA448" w14:textId="77777777" w:rsidR="008E283D" w:rsidRPr="008E283D" w:rsidRDefault="008E283D" w:rsidP="008E283D">
      <w:pPr>
        <w:rPr>
          <w:rFonts w:ascii="Times New Roman" w:eastAsia="ＭＳ 明朝" w:hAnsi="Times New Roman" w:cs="Times New Roman"/>
          <w:sz w:val="20"/>
          <w:lang w:eastAsia="ja-JP"/>
        </w:rPr>
      </w:pPr>
    </w:p>
    <w:p w14:paraId="2DBC5884" w14:textId="6A643596" w:rsidR="00192AA2" w:rsidRPr="00327F30" w:rsidRDefault="008E283D" w:rsidP="008E283D">
      <w:pPr>
        <w:rPr>
          <w:rFonts w:ascii="Times New Roman" w:eastAsia="ＭＳ 明朝" w:hAnsi="Times New Roman" w:cs="Times New Roman"/>
          <w:b/>
          <w:bCs/>
          <w:i/>
          <w:iCs/>
          <w:lang w:eastAsia="ja-JP"/>
        </w:rPr>
      </w:pPr>
      <w:r w:rsidRPr="00327F30">
        <w:rPr>
          <w:rFonts w:ascii="Times New Roman" w:eastAsia="ＭＳ 明朝" w:hAnsi="Times New Roman" w:cs="Times New Roman"/>
          <w:b/>
          <w:bCs/>
          <w:i/>
          <w:iCs/>
          <w:lang w:eastAsia="ja-JP"/>
        </w:rPr>
        <w:t xml:space="preserve">Proposal 1: The system information framework in 6GR should continue to ensure that essential configuration, such as cell </w:t>
      </w:r>
      <w:r w:rsidR="008A3BAE">
        <w:rPr>
          <w:rFonts w:ascii="Times New Roman" w:eastAsia="ＭＳ 明朝" w:hAnsi="Times New Roman" w:cs="Times New Roman" w:hint="eastAsia"/>
          <w:b/>
          <w:bCs/>
          <w:i/>
          <w:iCs/>
          <w:lang w:eastAsia="ja-JP"/>
        </w:rPr>
        <w:t xml:space="preserve">access related </w:t>
      </w:r>
      <w:proofErr w:type="gramStart"/>
      <w:r w:rsidR="00AE0CAF">
        <w:rPr>
          <w:rFonts w:ascii="Times New Roman" w:eastAsia="ＭＳ 明朝" w:hAnsi="Times New Roman" w:cs="Times New Roman"/>
          <w:b/>
          <w:bCs/>
          <w:i/>
          <w:iCs/>
          <w:lang w:eastAsia="ja-JP"/>
        </w:rPr>
        <w:t>information</w:t>
      </w:r>
      <w:r w:rsidR="00AE0CAF">
        <w:rPr>
          <w:rFonts w:ascii="Times New Roman" w:eastAsia="ＭＳ 明朝" w:hAnsi="Times New Roman" w:cs="Times New Roman" w:hint="eastAsia"/>
          <w:b/>
          <w:bCs/>
          <w:i/>
          <w:iCs/>
          <w:lang w:eastAsia="ja-JP"/>
        </w:rPr>
        <w:t>(</w:t>
      </w:r>
      <w:proofErr w:type="gramEnd"/>
      <w:r w:rsidR="00AE0CAF">
        <w:rPr>
          <w:rFonts w:ascii="Times New Roman" w:eastAsia="ＭＳ 明朝" w:hAnsi="Times New Roman" w:cs="Times New Roman" w:hint="eastAsia"/>
          <w:b/>
          <w:bCs/>
          <w:i/>
          <w:iCs/>
          <w:lang w:eastAsia="ja-JP"/>
        </w:rPr>
        <w:t xml:space="preserve">PLMN-identity, cell identity, cell barring </w:t>
      </w:r>
      <w:proofErr w:type="gramStart"/>
      <w:r w:rsidR="00AE0CAF">
        <w:rPr>
          <w:rFonts w:ascii="Times New Roman" w:eastAsia="ＭＳ 明朝" w:hAnsi="Times New Roman" w:cs="Times New Roman" w:hint="eastAsia"/>
          <w:b/>
          <w:bCs/>
          <w:i/>
          <w:iCs/>
          <w:lang w:eastAsia="ja-JP"/>
        </w:rPr>
        <w:t>status ,</w:t>
      </w:r>
      <w:proofErr w:type="spellStart"/>
      <w:r w:rsidR="00AE0CAF">
        <w:rPr>
          <w:rFonts w:ascii="Times New Roman" w:eastAsia="ＭＳ 明朝" w:hAnsi="Times New Roman" w:cs="Times New Roman" w:hint="eastAsia"/>
          <w:b/>
          <w:bCs/>
          <w:i/>
          <w:iCs/>
          <w:lang w:eastAsia="ja-JP"/>
        </w:rPr>
        <w:t>etc</w:t>
      </w:r>
      <w:proofErr w:type="spellEnd"/>
      <w:proofErr w:type="gramEnd"/>
      <w:r w:rsidR="00AE0CAF">
        <w:rPr>
          <w:rFonts w:ascii="Times New Roman" w:eastAsia="ＭＳ 明朝" w:hAnsi="Times New Roman" w:cs="Times New Roman" w:hint="eastAsia"/>
          <w:b/>
          <w:bCs/>
          <w:i/>
          <w:iCs/>
          <w:lang w:eastAsia="ja-JP"/>
        </w:rPr>
        <w:t xml:space="preserve"> )</w:t>
      </w:r>
      <w:r w:rsidR="00070F79">
        <w:rPr>
          <w:rFonts w:ascii="Times New Roman" w:eastAsia="ＭＳ 明朝" w:hAnsi="Times New Roman" w:cs="Times New Roman" w:hint="eastAsia"/>
          <w:b/>
          <w:bCs/>
          <w:i/>
          <w:iCs/>
          <w:lang w:eastAsia="ja-JP"/>
        </w:rPr>
        <w:t xml:space="preserve">, cell selection related parameters </w:t>
      </w:r>
      <w:proofErr w:type="spellStart"/>
      <w:r w:rsidR="00070F79">
        <w:rPr>
          <w:rFonts w:ascii="Times New Roman" w:eastAsia="ＭＳ 明朝" w:hAnsi="Times New Roman" w:cs="Times New Roman" w:hint="eastAsia"/>
          <w:b/>
          <w:bCs/>
          <w:i/>
          <w:iCs/>
          <w:lang w:eastAsia="ja-JP"/>
        </w:rPr>
        <w:t>etc</w:t>
      </w:r>
      <w:proofErr w:type="spellEnd"/>
      <w:r w:rsidRPr="00327F30">
        <w:rPr>
          <w:rFonts w:ascii="Times New Roman" w:eastAsia="ＭＳ 明朝" w:hAnsi="Times New Roman" w:cs="Times New Roman"/>
          <w:b/>
          <w:bCs/>
          <w:i/>
          <w:iCs/>
          <w:lang w:eastAsia="ja-JP"/>
        </w:rPr>
        <w:t xml:space="preserve">, </w:t>
      </w:r>
      <w:proofErr w:type="gramStart"/>
      <w:r w:rsidRPr="00327F30">
        <w:rPr>
          <w:rFonts w:ascii="Times New Roman" w:eastAsia="ＭＳ 明朝" w:hAnsi="Times New Roman" w:cs="Times New Roman"/>
          <w:b/>
          <w:bCs/>
          <w:i/>
          <w:iCs/>
          <w:lang w:eastAsia="ja-JP"/>
        </w:rPr>
        <w:t>is reliably</w:t>
      </w:r>
      <w:proofErr w:type="gramEnd"/>
      <w:r w:rsidRPr="00327F30">
        <w:rPr>
          <w:rFonts w:ascii="Times New Roman" w:eastAsia="ＭＳ 明朝" w:hAnsi="Times New Roman" w:cs="Times New Roman"/>
          <w:b/>
          <w:bCs/>
          <w:i/>
          <w:iCs/>
          <w:lang w:eastAsia="ja-JP"/>
        </w:rPr>
        <w:t xml:space="preserve"> provided to all types of UE, both in IDLE and CONNECTED modes.</w:t>
      </w:r>
    </w:p>
    <w:p w14:paraId="4C4AF0EB" w14:textId="77777777" w:rsidR="00192AA2" w:rsidRPr="003A2C30" w:rsidRDefault="00192AA2" w:rsidP="000B50E1">
      <w:pPr>
        <w:rPr>
          <w:rFonts w:ascii="Times New Roman" w:eastAsia="ＭＳ 明朝" w:hAnsi="Times New Roman" w:cs="Times New Roman"/>
          <w:sz w:val="20"/>
          <w:lang w:eastAsia="ja-JP"/>
        </w:rPr>
      </w:pPr>
    </w:p>
    <w:p w14:paraId="3FE9B3AF" w14:textId="0684203C" w:rsidR="000B50E1" w:rsidRDefault="000B50E1" w:rsidP="000B50E1">
      <w:pPr>
        <w:rPr>
          <w:rFonts w:ascii="Times New Roman" w:eastAsia="ＭＳ 明朝" w:hAnsi="Times New Roman" w:cs="Times New Roman"/>
          <w:sz w:val="20"/>
          <w:lang w:eastAsia="ja-JP"/>
        </w:rPr>
      </w:pPr>
      <w:r w:rsidRPr="000B50E1">
        <w:rPr>
          <w:rFonts w:ascii="Times New Roman" w:eastAsia="ＭＳ 明朝" w:hAnsi="Times New Roman" w:cs="Times New Roman"/>
          <w:sz w:val="20"/>
          <w:lang w:eastAsia="ja-JP"/>
        </w:rPr>
        <w:t xml:space="preserve">It is assumed that the system information design for 6GR will aim to achieve energy efficiency for both the NW and the UE. In the last meeting, it was also agreed that OD‑SI will be supported from the network energy‑efficiency perspective. With respect to on‑demand SIB1, studies in NR have shown that OD‑SIB1 can provide network‑side energy‑efficiency gains by reducing the need for periodic SIB1 transmission. </w:t>
      </w:r>
      <w:r w:rsidR="00AB04DD">
        <w:rPr>
          <w:rFonts w:ascii="Times New Roman" w:eastAsia="ＭＳ 明朝" w:hAnsi="Times New Roman" w:cs="Times New Roman" w:hint="eastAsia"/>
          <w:sz w:val="20"/>
          <w:lang w:eastAsia="ja-JP"/>
        </w:rPr>
        <w:t>F</w:t>
      </w:r>
      <w:r w:rsidRPr="000B50E1">
        <w:rPr>
          <w:rFonts w:ascii="Times New Roman" w:eastAsia="ＭＳ 明朝" w:hAnsi="Times New Roman" w:cs="Times New Roman"/>
          <w:sz w:val="20"/>
          <w:lang w:eastAsia="ja-JP"/>
        </w:rPr>
        <w:t xml:space="preserve">or the new generation of 6G, where the system can fully leverage cell‑level DTX/DRX and flexible on‑demand SI transmission, </w:t>
      </w:r>
      <w:r w:rsidR="000F57DC">
        <w:rPr>
          <w:rFonts w:ascii="Times New Roman" w:eastAsia="ＭＳ 明朝" w:hAnsi="Times New Roman" w:cs="Times New Roman" w:hint="eastAsia"/>
          <w:sz w:val="20"/>
          <w:lang w:eastAsia="ja-JP"/>
        </w:rPr>
        <w:t xml:space="preserve">companies might consider that </w:t>
      </w:r>
      <w:r w:rsidRPr="000B50E1">
        <w:rPr>
          <w:rFonts w:ascii="Times New Roman" w:eastAsia="ＭＳ 明朝" w:hAnsi="Times New Roman" w:cs="Times New Roman"/>
          <w:sz w:val="20"/>
          <w:lang w:eastAsia="ja-JP"/>
        </w:rPr>
        <w:t>it is worthwhile to further study OD‑SIB1 to achieve higher overall energy‑efficiency benefits.</w:t>
      </w:r>
      <w:r w:rsidR="008F6418">
        <w:rPr>
          <w:rFonts w:ascii="Times New Roman" w:eastAsia="ＭＳ 明朝" w:hAnsi="Times New Roman" w:cs="Times New Roman" w:hint="eastAsia"/>
          <w:sz w:val="20"/>
          <w:lang w:eastAsia="ja-JP"/>
        </w:rPr>
        <w:t xml:space="preserve"> </w:t>
      </w:r>
      <w:r w:rsidR="003A73D5">
        <w:rPr>
          <w:rFonts w:ascii="Times New Roman" w:eastAsia="ＭＳ 明朝" w:hAnsi="Times New Roman" w:cs="Times New Roman"/>
          <w:sz w:val="20"/>
          <w:lang w:eastAsia="ja-JP"/>
        </w:rPr>
        <w:t>W</w:t>
      </w:r>
      <w:r w:rsidR="003A73D5">
        <w:rPr>
          <w:rFonts w:ascii="Times New Roman" w:eastAsia="ＭＳ 明朝" w:hAnsi="Times New Roman" w:cs="Times New Roman" w:hint="eastAsia"/>
          <w:sz w:val="20"/>
          <w:lang w:eastAsia="ja-JP"/>
        </w:rPr>
        <w:t xml:space="preserve">hat we would like to point out is, </w:t>
      </w:r>
      <w:r w:rsidR="008F6418">
        <w:rPr>
          <w:rFonts w:ascii="Times New Roman" w:eastAsia="ＭＳ 明朝" w:hAnsi="Times New Roman" w:cs="Times New Roman" w:hint="eastAsia"/>
          <w:sz w:val="20"/>
          <w:lang w:eastAsia="ja-JP"/>
        </w:rPr>
        <w:t>the</w:t>
      </w:r>
      <w:r w:rsidRPr="000B50E1">
        <w:rPr>
          <w:rFonts w:ascii="Times New Roman" w:eastAsia="ＭＳ 明朝" w:hAnsi="Times New Roman" w:cs="Times New Roman"/>
          <w:sz w:val="20"/>
          <w:lang w:eastAsia="ja-JP"/>
        </w:rPr>
        <w:t xml:space="preserve"> OD‑SIB1 mechanism</w:t>
      </w:r>
      <w:r w:rsidR="008F6418">
        <w:rPr>
          <w:rFonts w:ascii="Times New Roman" w:eastAsia="ＭＳ 明朝" w:hAnsi="Times New Roman" w:cs="Times New Roman" w:hint="eastAsia"/>
          <w:sz w:val="20"/>
          <w:lang w:eastAsia="ja-JP"/>
        </w:rPr>
        <w:t xml:space="preserve"> in NR</w:t>
      </w:r>
      <w:r w:rsidRPr="000B50E1">
        <w:rPr>
          <w:rFonts w:ascii="Times New Roman" w:eastAsia="ＭＳ 明朝" w:hAnsi="Times New Roman" w:cs="Times New Roman"/>
          <w:sz w:val="20"/>
          <w:lang w:eastAsia="ja-JP"/>
        </w:rPr>
        <w:t xml:space="preserve"> introduces additional access latency for UEs. Therefore, </w:t>
      </w:r>
      <w:r w:rsidR="003A73D5">
        <w:rPr>
          <w:rFonts w:ascii="Times New Roman" w:eastAsia="ＭＳ 明朝" w:hAnsi="Times New Roman" w:cs="Times New Roman" w:hint="eastAsia"/>
          <w:sz w:val="20"/>
          <w:lang w:eastAsia="ja-JP"/>
        </w:rPr>
        <w:t xml:space="preserve">if OD-SIB1 is considered to be a potential </w:t>
      </w:r>
      <w:r w:rsidR="006D6413">
        <w:rPr>
          <w:rFonts w:ascii="Times New Roman" w:eastAsia="ＭＳ 明朝" w:hAnsi="Times New Roman" w:cs="Times New Roman" w:hint="eastAsia"/>
          <w:sz w:val="20"/>
          <w:lang w:eastAsia="ja-JP"/>
        </w:rPr>
        <w:t xml:space="preserve">mechanism for 6G, </w:t>
      </w:r>
      <w:r w:rsidRPr="000B50E1">
        <w:rPr>
          <w:rFonts w:ascii="Times New Roman" w:eastAsia="ＭＳ 明朝" w:hAnsi="Times New Roman" w:cs="Times New Roman"/>
          <w:sz w:val="20"/>
          <w:lang w:eastAsia="ja-JP"/>
        </w:rPr>
        <w:t xml:space="preserve">it is important to study </w:t>
      </w:r>
      <w:r w:rsidR="00A57713" w:rsidRPr="000B50E1">
        <w:rPr>
          <w:rFonts w:ascii="Times New Roman" w:eastAsia="ＭＳ 明朝" w:hAnsi="Times New Roman" w:cs="Times New Roman"/>
          <w:sz w:val="20"/>
          <w:lang w:eastAsia="ja-JP"/>
        </w:rPr>
        <w:t>system</w:t>
      </w:r>
      <w:r w:rsidRPr="000B50E1">
        <w:rPr>
          <w:rFonts w:ascii="Times New Roman" w:eastAsia="ＭＳ 明朝" w:hAnsi="Times New Roman" w:cs="Times New Roman"/>
          <w:sz w:val="20"/>
          <w:lang w:eastAsia="ja-JP"/>
        </w:rPr>
        <w:t xml:space="preserve"> design that can appropriately balance the trade‑off between access latency and achievable energy savings. Mechanisms enabling dynamic control of SIB1 transmission—while still ensuring that UEs can reliably obtain SIB1 whenever needed—should be explored. Based on these considerations, we believe it is beneficial to study OD‑SIB1 in 6G.</w:t>
      </w:r>
    </w:p>
    <w:p w14:paraId="78561352" w14:textId="77777777" w:rsidR="00A57713" w:rsidRPr="000B50E1" w:rsidRDefault="00A57713" w:rsidP="000B50E1">
      <w:pPr>
        <w:rPr>
          <w:rFonts w:ascii="Times New Roman" w:eastAsia="ＭＳ 明朝" w:hAnsi="Times New Roman" w:cs="Times New Roman"/>
          <w:sz w:val="20"/>
          <w:lang w:eastAsia="ja-JP"/>
        </w:rPr>
      </w:pPr>
    </w:p>
    <w:p w14:paraId="24C0F5C5" w14:textId="086AF41D" w:rsidR="00D13A70" w:rsidRPr="000B50E1" w:rsidRDefault="000B50E1" w:rsidP="000B50E1">
      <w:pPr>
        <w:rPr>
          <w:rFonts w:ascii="Times New Roman" w:eastAsia="ＭＳ 明朝" w:hAnsi="Times New Roman" w:cs="Times New Roman"/>
          <w:b/>
          <w:bCs/>
          <w:i/>
          <w:iCs/>
          <w:lang w:eastAsia="ja-JP"/>
        </w:rPr>
      </w:pPr>
      <w:r w:rsidRPr="000B50E1">
        <w:rPr>
          <w:rFonts w:ascii="Times New Roman" w:eastAsia="ＭＳ 明朝" w:hAnsi="Times New Roman" w:cs="Times New Roman"/>
          <w:b/>
          <w:bCs/>
          <w:i/>
          <w:iCs/>
          <w:lang w:eastAsia="ja-JP"/>
        </w:rPr>
        <w:t xml:space="preserve">Proposal </w:t>
      </w:r>
      <w:proofErr w:type="gramStart"/>
      <w:r w:rsidR="00070F79">
        <w:rPr>
          <w:rFonts w:ascii="Times New Roman" w:eastAsia="ＭＳ 明朝" w:hAnsi="Times New Roman" w:cs="Times New Roman" w:hint="eastAsia"/>
          <w:b/>
          <w:bCs/>
          <w:i/>
          <w:iCs/>
          <w:lang w:eastAsia="ja-JP"/>
        </w:rPr>
        <w:t>2</w:t>
      </w:r>
      <w:r w:rsidRPr="000B50E1">
        <w:rPr>
          <w:rFonts w:ascii="Times New Roman" w:eastAsia="ＭＳ 明朝" w:hAnsi="Times New Roman" w:cs="Times New Roman"/>
          <w:b/>
          <w:bCs/>
          <w:i/>
          <w:iCs/>
          <w:lang w:eastAsia="ja-JP"/>
        </w:rPr>
        <w:t>:RAN</w:t>
      </w:r>
      <w:proofErr w:type="gramEnd"/>
      <w:r w:rsidRPr="000B50E1">
        <w:rPr>
          <w:rFonts w:ascii="Times New Roman" w:eastAsia="ＭＳ 明朝" w:hAnsi="Times New Roman" w:cs="Times New Roman"/>
          <w:b/>
          <w:bCs/>
          <w:i/>
          <w:iCs/>
          <w:lang w:eastAsia="ja-JP"/>
        </w:rPr>
        <w:t>2 studies the mechanism ensuring access reliability and energy efficiency from both NW and UE perspectives</w:t>
      </w:r>
      <w:r w:rsidR="006D6413">
        <w:rPr>
          <w:rFonts w:ascii="Times New Roman" w:eastAsia="ＭＳ 明朝" w:hAnsi="Times New Roman" w:cs="Times New Roman" w:hint="eastAsia"/>
          <w:b/>
          <w:bCs/>
          <w:i/>
          <w:iCs/>
          <w:lang w:eastAsia="ja-JP"/>
        </w:rPr>
        <w:t xml:space="preserve"> if considering OD-SIB1 as a potential mechanism for 6G</w:t>
      </w:r>
      <w:r w:rsidR="009F1D36">
        <w:rPr>
          <w:rFonts w:ascii="Times New Roman" w:eastAsia="ＭＳ 明朝" w:hAnsi="Times New Roman" w:cs="Times New Roman" w:hint="eastAsia"/>
          <w:b/>
          <w:bCs/>
          <w:i/>
          <w:iCs/>
          <w:lang w:eastAsia="ja-JP"/>
        </w:rPr>
        <w:t>.</w:t>
      </w:r>
    </w:p>
    <w:p w14:paraId="6FB87594" w14:textId="77777777" w:rsidR="000F77EB" w:rsidRDefault="000F77EB" w:rsidP="00941C8D">
      <w:pPr>
        <w:rPr>
          <w:rFonts w:ascii="Times New Roman" w:eastAsia="ＭＳ 明朝" w:hAnsi="Times New Roman" w:cs="Times New Roman"/>
          <w:sz w:val="20"/>
          <w:lang w:eastAsia="ja-JP"/>
        </w:rPr>
      </w:pPr>
    </w:p>
    <w:p w14:paraId="68AFDE21" w14:textId="77777777" w:rsidR="000B3809" w:rsidRPr="000B3809" w:rsidRDefault="000B3809" w:rsidP="000B3809">
      <w:pPr>
        <w:rPr>
          <w:rFonts w:ascii="Times New Roman" w:eastAsia="ＭＳ 明朝" w:hAnsi="Times New Roman" w:cs="Times New Roman"/>
          <w:sz w:val="20"/>
          <w:lang w:eastAsia="ja-JP"/>
        </w:rPr>
      </w:pPr>
      <w:r w:rsidRPr="000B3809">
        <w:rPr>
          <w:rFonts w:ascii="Times New Roman" w:eastAsia="ＭＳ 明朝" w:hAnsi="Times New Roman" w:cs="Times New Roman"/>
          <w:sz w:val="20"/>
          <w:lang w:eastAsia="ja-JP"/>
        </w:rPr>
        <w:t>In the previous meeting, there were proposals discussing two approaches: standalone OD‑SIB1 and multi‑carrier‑based OD‑SIB1. Since the design of SIB1 strongly depends on the ongoing RAN1 discussions, a practical first step—based on the existing NR framework—is for RAN2 to focus on multi‑carrier‑based OD‑SIB1. In this approach, an anchor cell could provide OD‑SIB1‑related configurations for another cell where SIB1 is not broadcast periodically.</w:t>
      </w:r>
    </w:p>
    <w:p w14:paraId="37B74B67" w14:textId="77777777" w:rsidR="00C815E1" w:rsidRDefault="000B3809" w:rsidP="000B3809">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F</w:t>
      </w:r>
      <w:r>
        <w:rPr>
          <w:rFonts w:ascii="Times New Roman" w:eastAsia="ＭＳ 明朝" w:hAnsi="Times New Roman" w:cs="Times New Roman" w:hint="eastAsia"/>
          <w:sz w:val="20"/>
          <w:lang w:eastAsia="ja-JP"/>
        </w:rPr>
        <w:t>urthermore, i</w:t>
      </w:r>
      <w:r w:rsidRPr="000B3809">
        <w:rPr>
          <w:rFonts w:ascii="Times New Roman" w:eastAsia="ＭＳ 明朝" w:hAnsi="Times New Roman" w:cs="Times New Roman"/>
          <w:sz w:val="20"/>
          <w:lang w:eastAsia="ja-JP"/>
        </w:rPr>
        <w:t xml:space="preserve">n 5G, ETWS/CMAS indication messages are delivered as short messages on the PDCCH, and the necessary PDCCH monitoring configuration is provided through SIB1. We foresee a similar mechanism in 6GR, where ETWS/CMAS would also be conveyed to the UE via SIB1. </w:t>
      </w:r>
      <w:r>
        <w:rPr>
          <w:rFonts w:ascii="Times New Roman" w:eastAsia="ＭＳ 明朝" w:hAnsi="Times New Roman" w:cs="Times New Roman"/>
          <w:sz w:val="20"/>
          <w:lang w:eastAsia="ja-JP"/>
        </w:rPr>
        <w:t>A</w:t>
      </w:r>
      <w:r>
        <w:rPr>
          <w:rFonts w:ascii="Times New Roman" w:eastAsia="ＭＳ 明朝" w:hAnsi="Times New Roman" w:cs="Times New Roman" w:hint="eastAsia"/>
          <w:sz w:val="20"/>
          <w:lang w:eastAsia="ja-JP"/>
        </w:rPr>
        <w:t xml:space="preserve"> standalone</w:t>
      </w:r>
      <w:r w:rsidRPr="000B3809">
        <w:rPr>
          <w:rFonts w:ascii="Times New Roman" w:eastAsia="ＭＳ 明朝" w:hAnsi="Times New Roman" w:cs="Times New Roman"/>
          <w:sz w:val="20"/>
          <w:lang w:eastAsia="ja-JP"/>
        </w:rPr>
        <w:t xml:space="preserve"> OD‑SIB1 mechanism </w:t>
      </w:r>
      <w:r>
        <w:rPr>
          <w:rFonts w:ascii="Times New Roman" w:eastAsia="ＭＳ 明朝" w:hAnsi="Times New Roman" w:cs="Times New Roman" w:hint="eastAsia"/>
          <w:sz w:val="20"/>
          <w:lang w:eastAsia="ja-JP"/>
        </w:rPr>
        <w:t>might</w:t>
      </w:r>
      <w:r w:rsidRPr="000B3809">
        <w:rPr>
          <w:rFonts w:ascii="Times New Roman" w:eastAsia="ＭＳ 明朝" w:hAnsi="Times New Roman" w:cs="Times New Roman"/>
          <w:sz w:val="20"/>
          <w:lang w:eastAsia="ja-JP"/>
        </w:rPr>
        <w:t xml:space="preserve"> delay the UE’s ability to obtain the required configuration for public warning. </w:t>
      </w:r>
      <w:r>
        <w:rPr>
          <w:rFonts w:ascii="Times New Roman" w:eastAsia="ＭＳ 明朝" w:hAnsi="Times New Roman" w:cs="Times New Roman"/>
          <w:sz w:val="20"/>
          <w:lang w:eastAsia="ja-JP"/>
        </w:rPr>
        <w:t>I</w:t>
      </w:r>
      <w:r>
        <w:rPr>
          <w:rFonts w:ascii="Times New Roman" w:eastAsia="ＭＳ 明朝" w:hAnsi="Times New Roman" w:cs="Times New Roman" w:hint="eastAsia"/>
          <w:sz w:val="20"/>
          <w:lang w:eastAsia="ja-JP"/>
        </w:rPr>
        <w:t>n this case, a multi-carrier-based OD-SIB1</w:t>
      </w:r>
      <w:r w:rsidR="00C815E1">
        <w:rPr>
          <w:rFonts w:ascii="Times New Roman" w:eastAsia="ＭＳ 明朝" w:hAnsi="Times New Roman" w:cs="Times New Roman" w:hint="eastAsia"/>
          <w:sz w:val="20"/>
          <w:lang w:eastAsia="ja-JP"/>
        </w:rPr>
        <w:t>-f</w:t>
      </w:r>
      <w:r w:rsidRPr="000B3809">
        <w:rPr>
          <w:rFonts w:ascii="Times New Roman" w:eastAsia="ＭＳ 明朝" w:hAnsi="Times New Roman" w:cs="Times New Roman"/>
          <w:sz w:val="20"/>
          <w:lang w:eastAsia="ja-JP"/>
        </w:rPr>
        <w:t>or example, allowing an anchor cell to provide or piggyback the SIB1‑related configuration or the PDCCH monitoring configuration</w:t>
      </w:r>
      <w:r w:rsidR="00C815E1">
        <w:rPr>
          <w:rFonts w:ascii="Times New Roman" w:eastAsia="ＭＳ 明朝" w:hAnsi="Times New Roman" w:cs="Times New Roman" w:hint="eastAsia"/>
          <w:sz w:val="20"/>
          <w:lang w:eastAsia="ja-JP"/>
        </w:rPr>
        <w:t xml:space="preserve"> consider to be needed</w:t>
      </w:r>
      <w:r w:rsidRPr="000B3809">
        <w:rPr>
          <w:rFonts w:ascii="Times New Roman" w:eastAsia="ＭＳ 明朝" w:hAnsi="Times New Roman" w:cs="Times New Roman"/>
          <w:sz w:val="20"/>
          <w:lang w:eastAsia="ja-JP"/>
        </w:rPr>
        <w:t>.</w:t>
      </w:r>
    </w:p>
    <w:p w14:paraId="2B6E6314" w14:textId="1852B35A" w:rsidR="00363CE7" w:rsidRPr="00363CE7" w:rsidRDefault="00363CE7" w:rsidP="000B3809">
      <w:pPr>
        <w:rPr>
          <w:rFonts w:ascii="Times New Roman" w:eastAsia="ＭＳ 明朝" w:hAnsi="Times New Roman" w:cs="Times New Roman"/>
          <w:sz w:val="20"/>
          <w:lang w:eastAsia="ja-JP"/>
        </w:rPr>
      </w:pPr>
      <w:r w:rsidRPr="00363CE7">
        <w:rPr>
          <w:rFonts w:ascii="Times New Roman" w:eastAsia="ＭＳ 明朝" w:hAnsi="Times New Roman" w:cs="Times New Roman"/>
          <w:sz w:val="20"/>
          <w:lang w:eastAsia="ja-JP"/>
        </w:rPr>
        <w:t xml:space="preserve"> </w:t>
      </w:r>
    </w:p>
    <w:p w14:paraId="1003F07A" w14:textId="1917D9D1" w:rsidR="002A2542" w:rsidRPr="00363CE7" w:rsidRDefault="00363CE7" w:rsidP="00363CE7">
      <w:pPr>
        <w:rPr>
          <w:rFonts w:ascii="Times New Roman" w:eastAsia="ＭＳ 明朝" w:hAnsi="Times New Roman" w:cs="Times New Roman"/>
          <w:b/>
          <w:bCs/>
          <w:i/>
          <w:iCs/>
          <w:lang w:eastAsia="ja-JP"/>
        </w:rPr>
      </w:pPr>
      <w:r w:rsidRPr="00363CE7">
        <w:rPr>
          <w:rFonts w:ascii="Times New Roman" w:eastAsia="ＭＳ 明朝" w:hAnsi="Times New Roman" w:cs="Times New Roman"/>
          <w:b/>
          <w:bCs/>
          <w:i/>
          <w:iCs/>
          <w:lang w:eastAsia="ja-JP"/>
        </w:rPr>
        <w:t xml:space="preserve">Proposal </w:t>
      </w:r>
      <w:proofErr w:type="gramStart"/>
      <w:r w:rsidR="00070F79">
        <w:rPr>
          <w:rFonts w:ascii="Times New Roman" w:eastAsia="ＭＳ 明朝" w:hAnsi="Times New Roman" w:cs="Times New Roman" w:hint="eastAsia"/>
          <w:b/>
          <w:bCs/>
          <w:i/>
          <w:iCs/>
          <w:lang w:eastAsia="ja-JP"/>
        </w:rPr>
        <w:t>3</w:t>
      </w:r>
      <w:r w:rsidRPr="00363CE7">
        <w:rPr>
          <w:rFonts w:ascii="Times New Roman" w:eastAsia="ＭＳ 明朝" w:hAnsi="Times New Roman" w:cs="Times New Roman"/>
          <w:b/>
          <w:bCs/>
          <w:i/>
          <w:iCs/>
          <w:lang w:eastAsia="ja-JP"/>
        </w:rPr>
        <w:t>:RAN</w:t>
      </w:r>
      <w:proofErr w:type="gramEnd"/>
      <w:r w:rsidRPr="00363CE7">
        <w:rPr>
          <w:rFonts w:ascii="Times New Roman" w:eastAsia="ＭＳ 明朝" w:hAnsi="Times New Roman" w:cs="Times New Roman"/>
          <w:b/>
          <w:bCs/>
          <w:i/>
          <w:iCs/>
          <w:lang w:eastAsia="ja-JP"/>
        </w:rPr>
        <w:t>2 studies multi‑carrier‑based OD‑SIB1 as an initial step for 6GR, while coordinating any SIB1 content separation with RAN1</w:t>
      </w:r>
      <w:r w:rsidR="00070F79">
        <w:rPr>
          <w:rFonts w:ascii="Times New Roman" w:eastAsia="ＭＳ 明朝" w:hAnsi="Times New Roman" w:cs="Times New Roman" w:hint="eastAsia"/>
          <w:b/>
          <w:bCs/>
          <w:i/>
          <w:iCs/>
          <w:lang w:eastAsia="ja-JP"/>
        </w:rPr>
        <w:t>, if considering OD-SIB1 as a potential mechanism for 6G</w:t>
      </w:r>
    </w:p>
    <w:p w14:paraId="012B5FCD" w14:textId="77777777" w:rsidR="00531009" w:rsidRDefault="00531009" w:rsidP="00941C8D">
      <w:pPr>
        <w:rPr>
          <w:rFonts w:ascii="Times New Roman" w:eastAsia="ＭＳ 明朝" w:hAnsi="Times New Roman" w:cs="Times New Roman"/>
          <w:sz w:val="20"/>
          <w:lang w:eastAsia="ja-JP"/>
        </w:rPr>
      </w:pPr>
    </w:p>
    <w:p w14:paraId="485AF68C" w14:textId="488764AB" w:rsidR="00D07953" w:rsidRDefault="00663108" w:rsidP="00663108">
      <w:pPr>
        <w:rPr>
          <w:rFonts w:ascii="Times New Roman" w:eastAsia="ＭＳ 明朝" w:hAnsi="Times New Roman" w:cs="Times New Roman"/>
          <w:sz w:val="20"/>
          <w:lang w:eastAsia="ja-JP"/>
        </w:rPr>
      </w:pPr>
      <w:r w:rsidRPr="00663108">
        <w:rPr>
          <w:rFonts w:ascii="Times New Roman" w:eastAsia="ＭＳ 明朝" w:hAnsi="Times New Roman" w:cs="Times New Roman"/>
          <w:sz w:val="20"/>
          <w:lang w:eastAsia="ja-JP"/>
        </w:rPr>
        <w:t xml:space="preserve">In 5G, energy‑efficiency features on the network side—such as cell‑level DTX/DRX, OD‑SSB, OD‑SIB1, and SS/IB adaptation—and those on the UE side, such as paging, DRX, and </w:t>
      </w:r>
      <w:proofErr w:type="spellStart"/>
      <w:r w:rsidRPr="00663108">
        <w:rPr>
          <w:rFonts w:ascii="Times New Roman" w:eastAsia="ＭＳ 明朝" w:hAnsi="Times New Roman" w:cs="Times New Roman"/>
          <w:sz w:val="20"/>
          <w:lang w:eastAsia="ja-JP"/>
        </w:rPr>
        <w:t>eDRX</w:t>
      </w:r>
      <w:proofErr w:type="spellEnd"/>
      <w:r w:rsidRPr="00663108">
        <w:rPr>
          <w:rFonts w:ascii="Times New Roman" w:eastAsia="ＭＳ 明朝" w:hAnsi="Times New Roman" w:cs="Times New Roman"/>
          <w:sz w:val="20"/>
          <w:lang w:eastAsia="ja-JP"/>
        </w:rPr>
        <w:t xml:space="preserve">, were introduced across different releases. As a result, operators cannot use all these mechanisms together in an optimal way to maximize overall energy efficiency for </w:t>
      </w:r>
      <w:r w:rsidRPr="00663108">
        <w:rPr>
          <w:rFonts w:ascii="Times New Roman" w:eastAsia="ＭＳ 明朝" w:hAnsi="Times New Roman" w:cs="Times New Roman"/>
          <w:sz w:val="20"/>
          <w:lang w:eastAsia="ja-JP"/>
        </w:rPr>
        <w:lastRenderedPageBreak/>
        <w:t>both the network and the UE.</w:t>
      </w:r>
      <w:r>
        <w:rPr>
          <w:rFonts w:ascii="Times New Roman" w:eastAsia="ＭＳ 明朝" w:hAnsi="Times New Roman" w:cs="Times New Roman"/>
          <w:sz w:val="20"/>
          <w:lang w:eastAsia="ja-JP"/>
        </w:rPr>
        <w:t xml:space="preserve"> </w:t>
      </w:r>
      <w:r w:rsidRPr="00663108">
        <w:rPr>
          <w:rFonts w:ascii="Times New Roman" w:eastAsia="ＭＳ 明朝" w:hAnsi="Times New Roman" w:cs="Times New Roman"/>
          <w:sz w:val="20"/>
          <w:lang w:eastAsia="ja-JP"/>
        </w:rPr>
        <w:t>For 6G, it will be important to coordinate these mechanisms across both the network and UE sides, so that all types of UEs—whether in idle or connected mode—can benefit from a unified and fully optimized energy‑efficiency framework.</w:t>
      </w:r>
    </w:p>
    <w:p w14:paraId="62C4838C" w14:textId="2A4397CA" w:rsidR="0089151D" w:rsidRPr="0089151D" w:rsidRDefault="0089151D" w:rsidP="0089151D">
      <w:pPr>
        <w:rPr>
          <w:rFonts w:ascii="Times New Roman" w:eastAsia="ＭＳ 明朝" w:hAnsi="Times New Roman" w:cs="Times New Roman"/>
          <w:sz w:val="20"/>
          <w:lang w:eastAsia="ja-JP"/>
        </w:rPr>
      </w:pPr>
    </w:p>
    <w:p w14:paraId="7145A30A" w14:textId="5905F267" w:rsidR="000D4EFD" w:rsidRPr="0089151D" w:rsidRDefault="0089151D" w:rsidP="0089151D">
      <w:pPr>
        <w:rPr>
          <w:rFonts w:ascii="Times New Roman" w:eastAsia="ＭＳ 明朝" w:hAnsi="Times New Roman" w:cs="Times New Roman"/>
          <w:b/>
          <w:bCs/>
          <w:i/>
          <w:iCs/>
          <w:lang w:eastAsia="ja-JP"/>
        </w:rPr>
      </w:pPr>
      <w:r w:rsidRPr="0089151D">
        <w:rPr>
          <w:rFonts w:ascii="Times New Roman" w:eastAsia="ＭＳ 明朝" w:hAnsi="Times New Roman" w:cs="Times New Roman"/>
          <w:b/>
          <w:bCs/>
          <w:i/>
          <w:iCs/>
          <w:lang w:eastAsia="ja-JP"/>
        </w:rPr>
        <w:t xml:space="preserve">Proposal </w:t>
      </w:r>
      <w:r w:rsidR="00FC2E9E">
        <w:rPr>
          <w:rFonts w:ascii="Times New Roman" w:eastAsia="ＭＳ 明朝" w:hAnsi="Times New Roman" w:cs="Times New Roman" w:hint="eastAsia"/>
          <w:b/>
          <w:bCs/>
          <w:i/>
          <w:iCs/>
          <w:lang w:eastAsia="ja-JP"/>
        </w:rPr>
        <w:t>4</w:t>
      </w:r>
      <w:r w:rsidRPr="0089151D">
        <w:rPr>
          <w:rFonts w:ascii="Times New Roman" w:eastAsia="ＭＳ 明朝" w:hAnsi="Times New Roman" w:cs="Times New Roman"/>
          <w:b/>
          <w:bCs/>
          <w:i/>
          <w:iCs/>
          <w:lang w:eastAsia="ja-JP"/>
        </w:rPr>
        <w:t>:RAN2 studies a coordinated approach to SI design in 6GR that integrates NW‑side mechanisms (e.g., cell‑level DTX/DRX, OD‑SSB, OD‑SIB1) with UE‑side mechanisms (e.g., DRX/</w:t>
      </w:r>
      <w:proofErr w:type="spellStart"/>
      <w:r w:rsidRPr="0089151D">
        <w:rPr>
          <w:rFonts w:ascii="Times New Roman" w:eastAsia="ＭＳ 明朝" w:hAnsi="Times New Roman" w:cs="Times New Roman"/>
          <w:b/>
          <w:bCs/>
          <w:i/>
          <w:iCs/>
          <w:lang w:eastAsia="ja-JP"/>
        </w:rPr>
        <w:t>eDRX</w:t>
      </w:r>
      <w:proofErr w:type="spellEnd"/>
      <w:r w:rsidRPr="0089151D">
        <w:rPr>
          <w:rFonts w:ascii="Times New Roman" w:eastAsia="ＭＳ 明朝" w:hAnsi="Times New Roman" w:cs="Times New Roman"/>
          <w:b/>
          <w:bCs/>
          <w:i/>
          <w:iCs/>
          <w:lang w:eastAsia="ja-JP"/>
        </w:rPr>
        <w:t>), to support all UEs across IDLE and CONNECTED modes and enable comprehensive energy efficiency</w:t>
      </w:r>
      <w:r w:rsidR="00FC2E9E">
        <w:rPr>
          <w:rFonts w:ascii="Times New Roman" w:eastAsia="ＭＳ 明朝" w:hAnsi="Times New Roman" w:cs="Times New Roman" w:hint="eastAsia"/>
          <w:b/>
          <w:bCs/>
          <w:i/>
          <w:iCs/>
          <w:lang w:eastAsia="ja-JP"/>
        </w:rPr>
        <w:t>, if considering OD-SIB1 as a potential mechanism for 6G.</w:t>
      </w:r>
    </w:p>
    <w:p w14:paraId="5CFA9535" w14:textId="77777777" w:rsidR="000D4EFD" w:rsidRDefault="000D4EFD" w:rsidP="00941C8D">
      <w:pPr>
        <w:rPr>
          <w:rFonts w:ascii="Times New Roman" w:eastAsia="ＭＳ 明朝" w:hAnsi="Times New Roman" w:cs="Times New Roman"/>
          <w:sz w:val="20"/>
          <w:lang w:eastAsia="ja-JP"/>
        </w:rPr>
      </w:pPr>
    </w:p>
    <w:p w14:paraId="7669EF5C" w14:textId="3E8D08A9" w:rsidR="00C021E6" w:rsidRDefault="00C021E6" w:rsidP="00C021E6">
      <w:pPr>
        <w:rPr>
          <w:rFonts w:ascii="Times New Roman" w:eastAsia="ＭＳ 明朝" w:hAnsi="Times New Roman" w:cs="Times New Roman"/>
          <w:sz w:val="20"/>
          <w:lang w:eastAsia="ja-JP"/>
        </w:rPr>
      </w:pPr>
      <w:r w:rsidRPr="00C021E6">
        <w:rPr>
          <w:rFonts w:ascii="Times New Roman" w:eastAsia="ＭＳ 明朝" w:hAnsi="Times New Roman" w:cs="Times New Roman"/>
          <w:sz w:val="20"/>
          <w:lang w:eastAsia="ja-JP"/>
        </w:rPr>
        <w:t xml:space="preserve">Based on NR experience, the request mechanisms for OD‑SIB1 and OD‑SI both rely on RACH‑based procedures, but they are defined separately. For OD‑SI, the UE requests SIB(s) other than SIB1 in the serving cell when </w:t>
      </w:r>
      <w:proofErr w:type="spellStart"/>
      <w:r w:rsidRPr="00C021E6">
        <w:rPr>
          <w:rFonts w:ascii="Times New Roman" w:eastAsia="ＭＳ 明朝" w:hAnsi="Times New Roman" w:cs="Times New Roman"/>
          <w:sz w:val="20"/>
          <w:lang w:eastAsia="ja-JP"/>
        </w:rPr>
        <w:t>si‑BroadcastStatus</w:t>
      </w:r>
      <w:proofErr w:type="spellEnd"/>
      <w:r w:rsidRPr="00C021E6">
        <w:rPr>
          <w:rFonts w:ascii="Times New Roman" w:eastAsia="ＭＳ 明朝" w:hAnsi="Times New Roman" w:cs="Times New Roman"/>
          <w:sz w:val="20"/>
          <w:lang w:eastAsia="ja-JP"/>
        </w:rPr>
        <w:t xml:space="preserve"> is set to “</w:t>
      </w:r>
      <w:proofErr w:type="spellStart"/>
      <w:r w:rsidRPr="00C021E6">
        <w:rPr>
          <w:rFonts w:ascii="Times New Roman" w:eastAsia="ＭＳ 明朝" w:hAnsi="Times New Roman" w:cs="Times New Roman"/>
          <w:sz w:val="20"/>
          <w:lang w:eastAsia="ja-JP"/>
        </w:rPr>
        <w:t>notBroadcasting</w:t>
      </w:r>
      <w:proofErr w:type="spellEnd"/>
      <w:r w:rsidRPr="00C021E6">
        <w:rPr>
          <w:rFonts w:ascii="Times New Roman" w:eastAsia="ＭＳ 明朝" w:hAnsi="Times New Roman" w:cs="Times New Roman"/>
          <w:sz w:val="20"/>
          <w:lang w:eastAsia="ja-JP"/>
        </w:rPr>
        <w:t xml:space="preserve">”. The UE may perform CFRA or CBRA depending on whether PRACH resources are configured for SI </w:t>
      </w:r>
      <w:proofErr w:type="gramStart"/>
      <w:r w:rsidRPr="00C021E6">
        <w:rPr>
          <w:rFonts w:ascii="Times New Roman" w:eastAsia="ＭＳ 明朝" w:hAnsi="Times New Roman" w:cs="Times New Roman"/>
          <w:sz w:val="20"/>
          <w:lang w:eastAsia="ja-JP"/>
        </w:rPr>
        <w:t>request</w:t>
      </w:r>
      <w:proofErr w:type="gramEnd"/>
      <w:r w:rsidRPr="00C021E6">
        <w:rPr>
          <w:rFonts w:ascii="Times New Roman" w:eastAsia="ＭＳ 明朝" w:hAnsi="Times New Roman" w:cs="Times New Roman"/>
          <w:sz w:val="20"/>
          <w:lang w:eastAsia="ja-JP"/>
        </w:rPr>
        <w:t>. For OD‑SIB1, a UE requests SIB1—typically for a cell it intends to camp on—and uses CBRA based on prerequisite configuration. Considering these similarities, at least the PRACH configuration and the request‑triggering framework for OD‑SI and OD‑SIB1 could be harmonized.</w:t>
      </w:r>
      <w:r w:rsidR="00C77275">
        <w:rPr>
          <w:rFonts w:ascii="Times New Roman" w:eastAsia="ＭＳ 明朝" w:hAnsi="Times New Roman" w:cs="Times New Roman"/>
          <w:sz w:val="20"/>
          <w:lang w:eastAsia="ja-JP"/>
        </w:rPr>
        <w:t xml:space="preserve"> </w:t>
      </w:r>
    </w:p>
    <w:p w14:paraId="53E40BE3" w14:textId="77777777" w:rsidR="00C77275" w:rsidRPr="00C021E6" w:rsidRDefault="00C77275" w:rsidP="00C021E6">
      <w:pPr>
        <w:rPr>
          <w:rFonts w:ascii="Times New Roman" w:eastAsia="ＭＳ 明朝" w:hAnsi="Times New Roman" w:cs="Times New Roman"/>
          <w:sz w:val="20"/>
          <w:lang w:eastAsia="ja-JP"/>
        </w:rPr>
      </w:pPr>
    </w:p>
    <w:p w14:paraId="6BC02A2E" w14:textId="7365C643" w:rsidR="00C021E6" w:rsidRPr="00C021E6" w:rsidRDefault="00C021E6" w:rsidP="00C021E6">
      <w:pPr>
        <w:rPr>
          <w:rFonts w:ascii="Times New Roman" w:eastAsia="ＭＳ 明朝" w:hAnsi="Times New Roman" w:cs="Times New Roman"/>
          <w:b/>
          <w:bCs/>
          <w:i/>
          <w:iCs/>
          <w:lang w:eastAsia="ja-JP"/>
        </w:rPr>
      </w:pPr>
      <w:r w:rsidRPr="00C021E6">
        <w:rPr>
          <w:rFonts w:ascii="Times New Roman" w:eastAsia="ＭＳ 明朝" w:hAnsi="Times New Roman" w:cs="Times New Roman"/>
          <w:b/>
          <w:bCs/>
          <w:i/>
          <w:iCs/>
          <w:lang w:eastAsia="ja-JP"/>
        </w:rPr>
        <w:t xml:space="preserve">Proposal </w:t>
      </w:r>
      <w:proofErr w:type="gramStart"/>
      <w:r w:rsidR="00FC2E9E">
        <w:rPr>
          <w:rFonts w:ascii="Times New Roman" w:eastAsia="ＭＳ 明朝" w:hAnsi="Times New Roman" w:cs="Times New Roman" w:hint="eastAsia"/>
          <w:b/>
          <w:bCs/>
          <w:i/>
          <w:iCs/>
          <w:lang w:eastAsia="ja-JP"/>
        </w:rPr>
        <w:t>5</w:t>
      </w:r>
      <w:r w:rsidRPr="00C021E6">
        <w:rPr>
          <w:rFonts w:ascii="Times New Roman" w:eastAsia="ＭＳ 明朝" w:hAnsi="Times New Roman" w:cs="Times New Roman"/>
          <w:b/>
          <w:bCs/>
          <w:i/>
          <w:iCs/>
          <w:lang w:eastAsia="ja-JP"/>
        </w:rPr>
        <w:t>:RAN</w:t>
      </w:r>
      <w:proofErr w:type="gramEnd"/>
      <w:r w:rsidRPr="00C021E6">
        <w:rPr>
          <w:rFonts w:ascii="Times New Roman" w:eastAsia="ＭＳ 明朝" w:hAnsi="Times New Roman" w:cs="Times New Roman"/>
          <w:b/>
          <w:bCs/>
          <w:i/>
          <w:iCs/>
          <w:lang w:eastAsia="ja-JP"/>
        </w:rPr>
        <w:t xml:space="preserve">2 studies the possibility of introducing a </w:t>
      </w:r>
      <w:proofErr w:type="gramStart"/>
      <w:r w:rsidRPr="00C021E6">
        <w:rPr>
          <w:rFonts w:ascii="Times New Roman" w:eastAsia="ＭＳ 明朝" w:hAnsi="Times New Roman" w:cs="Times New Roman"/>
          <w:b/>
          <w:bCs/>
          <w:i/>
          <w:iCs/>
          <w:lang w:eastAsia="ja-JP"/>
        </w:rPr>
        <w:t>unified on‑demand</w:t>
      </w:r>
      <w:proofErr w:type="gramEnd"/>
      <w:r w:rsidRPr="00C021E6">
        <w:rPr>
          <w:rFonts w:ascii="Times New Roman" w:eastAsia="ＭＳ 明朝" w:hAnsi="Times New Roman" w:cs="Times New Roman"/>
          <w:b/>
          <w:bCs/>
          <w:i/>
          <w:iCs/>
          <w:lang w:eastAsia="ja-JP"/>
        </w:rPr>
        <w:t xml:space="preserve"> SI request procedure for 6G</w:t>
      </w:r>
      <w:r w:rsidR="00FC2E9E">
        <w:rPr>
          <w:rFonts w:ascii="Times New Roman" w:eastAsia="ＭＳ 明朝" w:hAnsi="Times New Roman" w:cs="Times New Roman" w:hint="eastAsia"/>
          <w:b/>
          <w:bCs/>
          <w:i/>
          <w:iCs/>
          <w:lang w:eastAsia="ja-JP"/>
        </w:rPr>
        <w:t>, if considering OD-SIB1 as a potential mechanism for 6G</w:t>
      </w:r>
    </w:p>
    <w:p w14:paraId="1CC46424" w14:textId="77777777" w:rsidR="00C021E6" w:rsidRPr="00C021E6" w:rsidRDefault="00C021E6" w:rsidP="00C021E6">
      <w:pPr>
        <w:rPr>
          <w:rFonts w:ascii="Times New Roman" w:eastAsia="ＭＳ 明朝" w:hAnsi="Times New Roman" w:cs="Times New Roman"/>
          <w:sz w:val="20"/>
          <w:lang w:eastAsia="ja-JP"/>
        </w:rPr>
      </w:pPr>
    </w:p>
    <w:p w14:paraId="440EF886" w14:textId="77777777" w:rsidR="007A5901" w:rsidRPr="0070189B" w:rsidRDefault="007A5901" w:rsidP="00941C8D">
      <w:pPr>
        <w:rPr>
          <w:rFonts w:ascii="Times New Roman" w:eastAsia="ＭＳ 明朝" w:hAnsi="Times New Roman" w:cs="Times New Roman"/>
          <w:sz w:val="20"/>
          <w:lang w:eastAsia="ja-JP"/>
        </w:rPr>
      </w:pPr>
    </w:p>
    <w:p w14:paraId="3EC45E09" w14:textId="64D7269F" w:rsidR="00531009" w:rsidRDefault="00531009" w:rsidP="00941C8D">
      <w:pPr>
        <w:rPr>
          <w:rFonts w:ascii="Times New Roman" w:eastAsia="ＭＳ 明朝" w:hAnsi="Times New Roman" w:cs="Times New Roman"/>
          <w:sz w:val="20"/>
          <w:lang w:eastAsia="ja-JP"/>
        </w:rPr>
      </w:pPr>
      <w:r w:rsidRPr="00531009">
        <w:rPr>
          <w:rFonts w:ascii="Times New Roman" w:eastAsia="ＭＳ 明朝" w:hAnsi="Times New Roman" w:cs="Times New Roman"/>
          <w:noProof/>
          <w:sz w:val="20"/>
          <w:lang w:eastAsia="ja-JP"/>
        </w:rPr>
        <w:drawing>
          <wp:inline distT="0" distB="0" distL="0" distR="0" wp14:anchorId="2CF18604" wp14:editId="3BE2E593">
            <wp:extent cx="6188710" cy="2296795"/>
            <wp:effectExtent l="0" t="0" r="2540" b="8255"/>
            <wp:docPr id="165386905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869051" name=""/>
                    <pic:cNvPicPr/>
                  </pic:nvPicPr>
                  <pic:blipFill>
                    <a:blip r:embed="rId8"/>
                    <a:stretch>
                      <a:fillRect/>
                    </a:stretch>
                  </pic:blipFill>
                  <pic:spPr>
                    <a:xfrm>
                      <a:off x="0" y="0"/>
                      <a:ext cx="6188710" cy="2296795"/>
                    </a:xfrm>
                    <a:prstGeom prst="rect">
                      <a:avLst/>
                    </a:prstGeom>
                  </pic:spPr>
                </pic:pic>
              </a:graphicData>
            </a:graphic>
          </wp:inline>
        </w:drawing>
      </w:r>
    </w:p>
    <w:p w14:paraId="6CE9A9A7" w14:textId="77777777" w:rsidR="00531009" w:rsidRDefault="00531009" w:rsidP="00941C8D">
      <w:pPr>
        <w:rPr>
          <w:rFonts w:ascii="Times New Roman" w:eastAsia="ＭＳ 明朝" w:hAnsi="Times New Roman" w:cs="Times New Roman"/>
          <w:sz w:val="20"/>
          <w:lang w:eastAsia="ja-JP"/>
        </w:rPr>
      </w:pPr>
    </w:p>
    <w:p w14:paraId="33606ABD" w14:textId="7903B4D4" w:rsidR="00DD3DC3" w:rsidRPr="004356AA" w:rsidRDefault="00BD31C1" w:rsidP="00DD3DC3">
      <w:pPr>
        <w:rPr>
          <w:rFonts w:ascii="Times New Roman" w:eastAsia="ＭＳ 明朝" w:hAnsi="Times New Roman" w:cs="Times New Roman"/>
          <w:sz w:val="20"/>
          <w:lang w:eastAsia="ja-JP"/>
        </w:rPr>
      </w:pPr>
      <w:r w:rsidRPr="00BD31C1">
        <w:rPr>
          <w:rFonts w:ascii="Times New Roman" w:eastAsia="ＭＳ 明朝" w:hAnsi="Times New Roman" w:cs="Times New Roman"/>
          <w:noProof/>
          <w:sz w:val="20"/>
          <w:lang w:eastAsia="ja-JP"/>
        </w:rPr>
        <w:lastRenderedPageBreak/>
        <w:drawing>
          <wp:inline distT="0" distB="0" distL="0" distR="0" wp14:anchorId="1F2A468F" wp14:editId="4BBC83CB">
            <wp:extent cx="6188710" cy="3857625"/>
            <wp:effectExtent l="0" t="0" r="2540" b="9525"/>
            <wp:docPr id="2266419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64193" name=""/>
                    <pic:cNvPicPr/>
                  </pic:nvPicPr>
                  <pic:blipFill>
                    <a:blip r:embed="rId9"/>
                    <a:stretch>
                      <a:fillRect/>
                    </a:stretch>
                  </pic:blipFill>
                  <pic:spPr>
                    <a:xfrm>
                      <a:off x="0" y="0"/>
                      <a:ext cx="6188710" cy="3857625"/>
                    </a:xfrm>
                    <a:prstGeom prst="rect">
                      <a:avLst/>
                    </a:prstGeom>
                  </pic:spPr>
                </pic:pic>
              </a:graphicData>
            </a:graphic>
          </wp:inline>
        </w:drawing>
      </w: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7255E845" w14:textId="77777777" w:rsidR="00AE0CAF" w:rsidRPr="00327F30" w:rsidRDefault="00AE0CAF" w:rsidP="00AE0CAF">
      <w:pPr>
        <w:rPr>
          <w:rFonts w:ascii="Times New Roman" w:eastAsia="ＭＳ 明朝" w:hAnsi="Times New Roman" w:cs="Times New Roman"/>
          <w:b/>
          <w:bCs/>
          <w:i/>
          <w:iCs/>
          <w:lang w:eastAsia="ja-JP"/>
        </w:rPr>
      </w:pPr>
      <w:r w:rsidRPr="00327F30">
        <w:rPr>
          <w:rFonts w:ascii="Times New Roman" w:eastAsia="ＭＳ 明朝" w:hAnsi="Times New Roman" w:cs="Times New Roman"/>
          <w:b/>
          <w:bCs/>
          <w:i/>
          <w:iCs/>
          <w:lang w:eastAsia="ja-JP"/>
        </w:rPr>
        <w:t xml:space="preserve">Proposal 1: The system information framework in 6GR should continue to ensure that essential configuration, such as cell </w:t>
      </w:r>
      <w:r>
        <w:rPr>
          <w:rFonts w:ascii="Times New Roman" w:eastAsia="ＭＳ 明朝" w:hAnsi="Times New Roman" w:cs="Times New Roman" w:hint="eastAsia"/>
          <w:b/>
          <w:bCs/>
          <w:i/>
          <w:iCs/>
          <w:lang w:eastAsia="ja-JP"/>
        </w:rPr>
        <w:t xml:space="preserve">access related </w:t>
      </w:r>
      <w:proofErr w:type="gramStart"/>
      <w:r>
        <w:rPr>
          <w:rFonts w:ascii="Times New Roman" w:eastAsia="ＭＳ 明朝" w:hAnsi="Times New Roman" w:cs="Times New Roman"/>
          <w:b/>
          <w:bCs/>
          <w:i/>
          <w:iCs/>
          <w:lang w:eastAsia="ja-JP"/>
        </w:rPr>
        <w:t>information</w:t>
      </w:r>
      <w:r>
        <w:rPr>
          <w:rFonts w:ascii="Times New Roman" w:eastAsia="ＭＳ 明朝" w:hAnsi="Times New Roman" w:cs="Times New Roman" w:hint="eastAsia"/>
          <w:b/>
          <w:bCs/>
          <w:i/>
          <w:iCs/>
          <w:lang w:eastAsia="ja-JP"/>
        </w:rPr>
        <w:t>(</w:t>
      </w:r>
      <w:proofErr w:type="gramEnd"/>
      <w:r>
        <w:rPr>
          <w:rFonts w:ascii="Times New Roman" w:eastAsia="ＭＳ 明朝" w:hAnsi="Times New Roman" w:cs="Times New Roman" w:hint="eastAsia"/>
          <w:b/>
          <w:bCs/>
          <w:i/>
          <w:iCs/>
          <w:lang w:eastAsia="ja-JP"/>
        </w:rPr>
        <w:t xml:space="preserve">PLMN-identity, cell identity, cell barring </w:t>
      </w:r>
      <w:proofErr w:type="gramStart"/>
      <w:r>
        <w:rPr>
          <w:rFonts w:ascii="Times New Roman" w:eastAsia="ＭＳ 明朝" w:hAnsi="Times New Roman" w:cs="Times New Roman" w:hint="eastAsia"/>
          <w:b/>
          <w:bCs/>
          <w:i/>
          <w:iCs/>
          <w:lang w:eastAsia="ja-JP"/>
        </w:rPr>
        <w:t>status ,</w:t>
      </w:r>
      <w:proofErr w:type="spellStart"/>
      <w:r>
        <w:rPr>
          <w:rFonts w:ascii="Times New Roman" w:eastAsia="ＭＳ 明朝" w:hAnsi="Times New Roman" w:cs="Times New Roman" w:hint="eastAsia"/>
          <w:b/>
          <w:bCs/>
          <w:i/>
          <w:iCs/>
          <w:lang w:eastAsia="ja-JP"/>
        </w:rPr>
        <w:t>etc</w:t>
      </w:r>
      <w:proofErr w:type="spellEnd"/>
      <w:proofErr w:type="gramEnd"/>
      <w:r>
        <w:rPr>
          <w:rFonts w:ascii="Times New Roman" w:eastAsia="ＭＳ 明朝" w:hAnsi="Times New Roman" w:cs="Times New Roman" w:hint="eastAsia"/>
          <w:b/>
          <w:bCs/>
          <w:i/>
          <w:iCs/>
          <w:lang w:eastAsia="ja-JP"/>
        </w:rPr>
        <w:t xml:space="preserve"> ), cell selection related parameters </w:t>
      </w:r>
      <w:proofErr w:type="spellStart"/>
      <w:r>
        <w:rPr>
          <w:rFonts w:ascii="Times New Roman" w:eastAsia="ＭＳ 明朝" w:hAnsi="Times New Roman" w:cs="Times New Roman" w:hint="eastAsia"/>
          <w:b/>
          <w:bCs/>
          <w:i/>
          <w:iCs/>
          <w:lang w:eastAsia="ja-JP"/>
        </w:rPr>
        <w:t>etc</w:t>
      </w:r>
      <w:proofErr w:type="spellEnd"/>
      <w:r w:rsidRPr="00327F30">
        <w:rPr>
          <w:rFonts w:ascii="Times New Roman" w:eastAsia="ＭＳ 明朝" w:hAnsi="Times New Roman" w:cs="Times New Roman"/>
          <w:b/>
          <w:bCs/>
          <w:i/>
          <w:iCs/>
          <w:lang w:eastAsia="ja-JP"/>
        </w:rPr>
        <w:t xml:space="preserve">, </w:t>
      </w:r>
      <w:proofErr w:type="gramStart"/>
      <w:r w:rsidRPr="00327F30">
        <w:rPr>
          <w:rFonts w:ascii="Times New Roman" w:eastAsia="ＭＳ 明朝" w:hAnsi="Times New Roman" w:cs="Times New Roman"/>
          <w:b/>
          <w:bCs/>
          <w:i/>
          <w:iCs/>
          <w:lang w:eastAsia="ja-JP"/>
        </w:rPr>
        <w:t>is reliably</w:t>
      </w:r>
      <w:proofErr w:type="gramEnd"/>
      <w:r w:rsidRPr="00327F30">
        <w:rPr>
          <w:rFonts w:ascii="Times New Roman" w:eastAsia="ＭＳ 明朝" w:hAnsi="Times New Roman" w:cs="Times New Roman"/>
          <w:b/>
          <w:bCs/>
          <w:i/>
          <w:iCs/>
          <w:lang w:eastAsia="ja-JP"/>
        </w:rPr>
        <w:t xml:space="preserve"> provided to all types of UE, both in IDLE and CONNECTED modes.</w:t>
      </w:r>
    </w:p>
    <w:p w14:paraId="32351F46" w14:textId="6F6B587F" w:rsidR="00070F79" w:rsidRPr="000B50E1" w:rsidRDefault="00070F79" w:rsidP="00070F79">
      <w:pPr>
        <w:rPr>
          <w:rFonts w:ascii="Times New Roman" w:eastAsia="ＭＳ 明朝" w:hAnsi="Times New Roman" w:cs="Times New Roman"/>
          <w:b/>
          <w:bCs/>
          <w:i/>
          <w:iCs/>
          <w:lang w:eastAsia="ja-JP"/>
        </w:rPr>
      </w:pPr>
      <w:r w:rsidRPr="000B50E1">
        <w:rPr>
          <w:rFonts w:ascii="Times New Roman" w:eastAsia="ＭＳ 明朝" w:hAnsi="Times New Roman" w:cs="Times New Roman"/>
          <w:b/>
          <w:bCs/>
          <w:i/>
          <w:iCs/>
          <w:lang w:eastAsia="ja-JP"/>
        </w:rPr>
        <w:t xml:space="preserve">Proposal </w:t>
      </w:r>
      <w:proofErr w:type="gramStart"/>
      <w:r w:rsidR="003F731E">
        <w:rPr>
          <w:rFonts w:ascii="Times New Roman" w:eastAsia="ＭＳ 明朝" w:hAnsi="Times New Roman" w:cs="Times New Roman" w:hint="eastAsia"/>
          <w:b/>
          <w:bCs/>
          <w:i/>
          <w:iCs/>
          <w:lang w:eastAsia="ja-JP"/>
        </w:rPr>
        <w:t>2</w:t>
      </w:r>
      <w:r w:rsidRPr="000B50E1">
        <w:rPr>
          <w:rFonts w:ascii="Times New Roman" w:eastAsia="ＭＳ 明朝" w:hAnsi="Times New Roman" w:cs="Times New Roman"/>
          <w:b/>
          <w:bCs/>
          <w:i/>
          <w:iCs/>
          <w:lang w:eastAsia="ja-JP"/>
        </w:rPr>
        <w:t>:RAN</w:t>
      </w:r>
      <w:proofErr w:type="gramEnd"/>
      <w:r w:rsidRPr="000B50E1">
        <w:rPr>
          <w:rFonts w:ascii="Times New Roman" w:eastAsia="ＭＳ 明朝" w:hAnsi="Times New Roman" w:cs="Times New Roman"/>
          <w:b/>
          <w:bCs/>
          <w:i/>
          <w:iCs/>
          <w:lang w:eastAsia="ja-JP"/>
        </w:rPr>
        <w:t>2 studies the mechanism ensuring access reliability and energy efficiency from both NW and UE perspectives</w:t>
      </w:r>
      <w:r>
        <w:rPr>
          <w:rFonts w:ascii="Times New Roman" w:eastAsia="ＭＳ 明朝" w:hAnsi="Times New Roman" w:cs="Times New Roman" w:hint="eastAsia"/>
          <w:b/>
          <w:bCs/>
          <w:i/>
          <w:iCs/>
          <w:lang w:eastAsia="ja-JP"/>
        </w:rPr>
        <w:t xml:space="preserve"> if considering OD-SIB1 as a potential mechanism for 6G.</w:t>
      </w:r>
    </w:p>
    <w:p w14:paraId="5D2D0D3F" w14:textId="77777777" w:rsidR="00FC2E9E" w:rsidRPr="00363CE7" w:rsidRDefault="00FC2E9E" w:rsidP="00FC2E9E">
      <w:pPr>
        <w:rPr>
          <w:rFonts w:ascii="Times New Roman" w:eastAsia="ＭＳ 明朝" w:hAnsi="Times New Roman" w:cs="Times New Roman"/>
          <w:b/>
          <w:bCs/>
          <w:i/>
          <w:iCs/>
          <w:lang w:eastAsia="ja-JP"/>
        </w:rPr>
      </w:pPr>
      <w:r w:rsidRPr="00363CE7">
        <w:rPr>
          <w:rFonts w:ascii="Times New Roman" w:eastAsia="ＭＳ 明朝" w:hAnsi="Times New Roman" w:cs="Times New Roman"/>
          <w:b/>
          <w:bCs/>
          <w:i/>
          <w:iCs/>
          <w:lang w:eastAsia="ja-JP"/>
        </w:rPr>
        <w:t xml:space="preserve">Proposal </w:t>
      </w:r>
      <w:proofErr w:type="gramStart"/>
      <w:r>
        <w:rPr>
          <w:rFonts w:ascii="Times New Roman" w:eastAsia="ＭＳ 明朝" w:hAnsi="Times New Roman" w:cs="Times New Roman" w:hint="eastAsia"/>
          <w:b/>
          <w:bCs/>
          <w:i/>
          <w:iCs/>
          <w:lang w:eastAsia="ja-JP"/>
        </w:rPr>
        <w:t>3</w:t>
      </w:r>
      <w:r w:rsidRPr="00363CE7">
        <w:rPr>
          <w:rFonts w:ascii="Times New Roman" w:eastAsia="ＭＳ 明朝" w:hAnsi="Times New Roman" w:cs="Times New Roman"/>
          <w:b/>
          <w:bCs/>
          <w:i/>
          <w:iCs/>
          <w:lang w:eastAsia="ja-JP"/>
        </w:rPr>
        <w:t>:RAN</w:t>
      </w:r>
      <w:proofErr w:type="gramEnd"/>
      <w:r w:rsidRPr="00363CE7">
        <w:rPr>
          <w:rFonts w:ascii="Times New Roman" w:eastAsia="ＭＳ 明朝" w:hAnsi="Times New Roman" w:cs="Times New Roman"/>
          <w:b/>
          <w:bCs/>
          <w:i/>
          <w:iCs/>
          <w:lang w:eastAsia="ja-JP"/>
        </w:rPr>
        <w:t>2 studies multi‑carrier‑based OD‑SIB1 as an initial step for 6GR, while coordinating any SIB1 content separation with RAN1</w:t>
      </w:r>
      <w:r>
        <w:rPr>
          <w:rFonts w:ascii="Times New Roman" w:eastAsia="ＭＳ 明朝" w:hAnsi="Times New Roman" w:cs="Times New Roman" w:hint="eastAsia"/>
          <w:b/>
          <w:bCs/>
          <w:i/>
          <w:iCs/>
          <w:lang w:eastAsia="ja-JP"/>
        </w:rPr>
        <w:t>, if considering OD-SIB1 as a potential mechanism for 6G</w:t>
      </w:r>
    </w:p>
    <w:p w14:paraId="1C666D67" w14:textId="77777777" w:rsidR="003F731E" w:rsidRPr="0089151D" w:rsidRDefault="003F731E" w:rsidP="003F731E">
      <w:pPr>
        <w:rPr>
          <w:rFonts w:ascii="Times New Roman" w:eastAsia="ＭＳ 明朝" w:hAnsi="Times New Roman" w:cs="Times New Roman"/>
          <w:b/>
          <w:bCs/>
          <w:i/>
          <w:iCs/>
          <w:lang w:eastAsia="ja-JP"/>
        </w:rPr>
      </w:pPr>
      <w:r w:rsidRPr="0089151D">
        <w:rPr>
          <w:rFonts w:ascii="Times New Roman" w:eastAsia="ＭＳ 明朝" w:hAnsi="Times New Roman" w:cs="Times New Roman"/>
          <w:b/>
          <w:bCs/>
          <w:i/>
          <w:iCs/>
          <w:lang w:eastAsia="ja-JP"/>
        </w:rPr>
        <w:t xml:space="preserve">Proposal </w:t>
      </w:r>
      <w:r>
        <w:rPr>
          <w:rFonts w:ascii="Times New Roman" w:eastAsia="ＭＳ 明朝" w:hAnsi="Times New Roman" w:cs="Times New Roman" w:hint="eastAsia"/>
          <w:b/>
          <w:bCs/>
          <w:i/>
          <w:iCs/>
          <w:lang w:eastAsia="ja-JP"/>
        </w:rPr>
        <w:t>4</w:t>
      </w:r>
      <w:r w:rsidRPr="0089151D">
        <w:rPr>
          <w:rFonts w:ascii="Times New Roman" w:eastAsia="ＭＳ 明朝" w:hAnsi="Times New Roman" w:cs="Times New Roman"/>
          <w:b/>
          <w:bCs/>
          <w:i/>
          <w:iCs/>
          <w:lang w:eastAsia="ja-JP"/>
        </w:rPr>
        <w:t>:RAN2 studies a coordinated approach to SI design in 6GR that integrates NW‑side mechanisms (e.g., cell‑level DTX/DRX, OD‑SSB, OD‑SIB1) with UE‑side mechanisms (e.g., DRX/</w:t>
      </w:r>
      <w:proofErr w:type="spellStart"/>
      <w:r w:rsidRPr="0089151D">
        <w:rPr>
          <w:rFonts w:ascii="Times New Roman" w:eastAsia="ＭＳ 明朝" w:hAnsi="Times New Roman" w:cs="Times New Roman"/>
          <w:b/>
          <w:bCs/>
          <w:i/>
          <w:iCs/>
          <w:lang w:eastAsia="ja-JP"/>
        </w:rPr>
        <w:t>eDRX</w:t>
      </w:r>
      <w:proofErr w:type="spellEnd"/>
      <w:r w:rsidRPr="0089151D">
        <w:rPr>
          <w:rFonts w:ascii="Times New Roman" w:eastAsia="ＭＳ 明朝" w:hAnsi="Times New Roman" w:cs="Times New Roman"/>
          <w:b/>
          <w:bCs/>
          <w:i/>
          <w:iCs/>
          <w:lang w:eastAsia="ja-JP"/>
        </w:rPr>
        <w:t>), to support all UEs across IDLE and CONNECTED modes and enable comprehensive energy efficiency</w:t>
      </w:r>
      <w:r>
        <w:rPr>
          <w:rFonts w:ascii="Times New Roman" w:eastAsia="ＭＳ 明朝" w:hAnsi="Times New Roman" w:cs="Times New Roman" w:hint="eastAsia"/>
          <w:b/>
          <w:bCs/>
          <w:i/>
          <w:iCs/>
          <w:lang w:eastAsia="ja-JP"/>
        </w:rPr>
        <w:t>, if considering OD-SIB1 as a potential mechanism for 6G.</w:t>
      </w:r>
    </w:p>
    <w:p w14:paraId="344166FA" w14:textId="77777777" w:rsidR="003F731E" w:rsidRPr="00C021E6" w:rsidRDefault="003F731E" w:rsidP="003F731E">
      <w:pPr>
        <w:rPr>
          <w:rFonts w:ascii="Times New Roman" w:eastAsia="ＭＳ 明朝" w:hAnsi="Times New Roman" w:cs="Times New Roman"/>
          <w:b/>
          <w:bCs/>
          <w:i/>
          <w:iCs/>
          <w:lang w:eastAsia="ja-JP"/>
        </w:rPr>
      </w:pPr>
      <w:r w:rsidRPr="00C021E6">
        <w:rPr>
          <w:rFonts w:ascii="Times New Roman" w:eastAsia="ＭＳ 明朝" w:hAnsi="Times New Roman" w:cs="Times New Roman"/>
          <w:b/>
          <w:bCs/>
          <w:i/>
          <w:iCs/>
          <w:lang w:eastAsia="ja-JP"/>
        </w:rPr>
        <w:t xml:space="preserve">Proposal </w:t>
      </w:r>
      <w:proofErr w:type="gramStart"/>
      <w:r>
        <w:rPr>
          <w:rFonts w:ascii="Times New Roman" w:eastAsia="ＭＳ 明朝" w:hAnsi="Times New Roman" w:cs="Times New Roman" w:hint="eastAsia"/>
          <w:b/>
          <w:bCs/>
          <w:i/>
          <w:iCs/>
          <w:lang w:eastAsia="ja-JP"/>
        </w:rPr>
        <w:t>5</w:t>
      </w:r>
      <w:r w:rsidRPr="00C021E6">
        <w:rPr>
          <w:rFonts w:ascii="Times New Roman" w:eastAsia="ＭＳ 明朝" w:hAnsi="Times New Roman" w:cs="Times New Roman"/>
          <w:b/>
          <w:bCs/>
          <w:i/>
          <w:iCs/>
          <w:lang w:eastAsia="ja-JP"/>
        </w:rPr>
        <w:t>:RAN</w:t>
      </w:r>
      <w:proofErr w:type="gramEnd"/>
      <w:r w:rsidRPr="00C021E6">
        <w:rPr>
          <w:rFonts w:ascii="Times New Roman" w:eastAsia="ＭＳ 明朝" w:hAnsi="Times New Roman" w:cs="Times New Roman"/>
          <w:b/>
          <w:bCs/>
          <w:i/>
          <w:iCs/>
          <w:lang w:eastAsia="ja-JP"/>
        </w:rPr>
        <w:t xml:space="preserve">2 studies the possibility of introducing a </w:t>
      </w:r>
      <w:proofErr w:type="gramStart"/>
      <w:r w:rsidRPr="00C021E6">
        <w:rPr>
          <w:rFonts w:ascii="Times New Roman" w:eastAsia="ＭＳ 明朝" w:hAnsi="Times New Roman" w:cs="Times New Roman"/>
          <w:b/>
          <w:bCs/>
          <w:i/>
          <w:iCs/>
          <w:lang w:eastAsia="ja-JP"/>
        </w:rPr>
        <w:t>unified on‑demand</w:t>
      </w:r>
      <w:proofErr w:type="gramEnd"/>
      <w:r w:rsidRPr="00C021E6">
        <w:rPr>
          <w:rFonts w:ascii="Times New Roman" w:eastAsia="ＭＳ 明朝" w:hAnsi="Times New Roman" w:cs="Times New Roman"/>
          <w:b/>
          <w:bCs/>
          <w:i/>
          <w:iCs/>
          <w:lang w:eastAsia="ja-JP"/>
        </w:rPr>
        <w:t xml:space="preserve"> SI request procedure for 6G</w:t>
      </w:r>
      <w:r>
        <w:rPr>
          <w:rFonts w:ascii="Times New Roman" w:eastAsia="ＭＳ 明朝" w:hAnsi="Times New Roman" w:cs="Times New Roman" w:hint="eastAsia"/>
          <w:b/>
          <w:bCs/>
          <w:i/>
          <w:iCs/>
          <w:lang w:eastAsia="ja-JP"/>
        </w:rPr>
        <w:t>, if considering OD-SIB1 as a potential mechanism for 6G</w:t>
      </w:r>
    </w:p>
    <w:p w14:paraId="5E97091A" w14:textId="1B86C5FE" w:rsidR="000609B6" w:rsidRPr="003F731E" w:rsidRDefault="000609B6" w:rsidP="003F731E">
      <w:pPr>
        <w:rPr>
          <w:rFonts w:ascii="Times New Roman" w:eastAsia="ＭＳ 明朝" w:hAnsi="Times New Roman" w:cs="Times New Roman"/>
          <w:b/>
          <w:bCs/>
          <w:i/>
          <w:iCs/>
          <w:lang w:eastAsia="ja-JP"/>
        </w:rPr>
      </w:pPr>
    </w:p>
    <w:sectPr w:rsidR="000609B6" w:rsidRPr="003F731E"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35E5E" w14:textId="77777777" w:rsidR="002440E4" w:rsidRDefault="002440E4" w:rsidP="00AE6838">
      <w:r>
        <w:separator/>
      </w:r>
    </w:p>
  </w:endnote>
  <w:endnote w:type="continuationSeparator" w:id="0">
    <w:p w14:paraId="12198D62" w14:textId="77777777" w:rsidR="002440E4" w:rsidRDefault="002440E4"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08A11" w14:textId="77777777" w:rsidR="002440E4" w:rsidRDefault="002440E4" w:rsidP="00AE6838">
      <w:r>
        <w:separator/>
      </w:r>
    </w:p>
  </w:footnote>
  <w:footnote w:type="continuationSeparator" w:id="0">
    <w:p w14:paraId="7A9A93C9" w14:textId="77777777" w:rsidR="002440E4" w:rsidRDefault="002440E4"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4"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163E7C83"/>
    <w:multiLevelType w:val="multilevel"/>
    <w:tmpl w:val="DFDE0A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0813BF"/>
    <w:multiLevelType w:val="multilevel"/>
    <w:tmpl w:val="54DCF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0FC11FE"/>
    <w:multiLevelType w:val="hybridMultilevel"/>
    <w:tmpl w:val="18CEE114"/>
    <w:lvl w:ilvl="0" w:tplc="131EAAC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5"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19"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44773C"/>
    <w:multiLevelType w:val="hybridMultilevel"/>
    <w:tmpl w:val="F962E80C"/>
    <w:lvl w:ilvl="0" w:tplc="09AE958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D040314"/>
    <w:multiLevelType w:val="multilevel"/>
    <w:tmpl w:val="71BCD3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34"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36164918">
    <w:abstractNumId w:val="17"/>
  </w:num>
  <w:num w:numId="2" w16cid:durableId="572005781">
    <w:abstractNumId w:val="31"/>
  </w:num>
  <w:num w:numId="3" w16cid:durableId="1653173312">
    <w:abstractNumId w:val="25"/>
  </w:num>
  <w:num w:numId="4" w16cid:durableId="985089762">
    <w:abstractNumId w:val="37"/>
  </w:num>
  <w:num w:numId="5" w16cid:durableId="1424182172">
    <w:abstractNumId w:val="26"/>
  </w:num>
  <w:num w:numId="6" w16cid:durableId="630406495">
    <w:abstractNumId w:val="38"/>
  </w:num>
  <w:num w:numId="7" w16cid:durableId="835069273">
    <w:abstractNumId w:val="28"/>
  </w:num>
  <w:num w:numId="8" w16cid:durableId="264382551">
    <w:abstractNumId w:val="24"/>
  </w:num>
  <w:num w:numId="9" w16cid:durableId="2128429481">
    <w:abstractNumId w:val="13"/>
  </w:num>
  <w:num w:numId="10" w16cid:durableId="79571569">
    <w:abstractNumId w:val="35"/>
  </w:num>
  <w:num w:numId="11" w16cid:durableId="1229416012">
    <w:abstractNumId w:val="36"/>
  </w:num>
  <w:num w:numId="12" w16cid:durableId="1418746281">
    <w:abstractNumId w:val="29"/>
  </w:num>
  <w:num w:numId="13" w16cid:durableId="537743830">
    <w:abstractNumId w:val="32"/>
  </w:num>
  <w:num w:numId="14" w16cid:durableId="670723091">
    <w:abstractNumId w:val="20"/>
  </w:num>
  <w:num w:numId="15" w16cid:durableId="684211685">
    <w:abstractNumId w:val="10"/>
  </w:num>
  <w:num w:numId="16" w16cid:durableId="1873611527">
    <w:abstractNumId w:val="42"/>
  </w:num>
  <w:num w:numId="17" w16cid:durableId="1623489826">
    <w:abstractNumId w:val="41"/>
  </w:num>
  <w:num w:numId="18" w16cid:durableId="301544561">
    <w:abstractNumId w:val="16"/>
  </w:num>
  <w:num w:numId="19" w16cid:durableId="1450129926">
    <w:abstractNumId w:val="33"/>
  </w:num>
  <w:num w:numId="20" w16cid:durableId="990520639">
    <w:abstractNumId w:val="7"/>
  </w:num>
  <w:num w:numId="21" w16cid:durableId="1180242457">
    <w:abstractNumId w:val="27"/>
  </w:num>
  <w:num w:numId="22" w16cid:durableId="1675109914">
    <w:abstractNumId w:val="28"/>
  </w:num>
  <w:num w:numId="23" w16cid:durableId="510728891">
    <w:abstractNumId w:val="2"/>
  </w:num>
  <w:num w:numId="24" w16cid:durableId="1387223687">
    <w:abstractNumId w:val="34"/>
  </w:num>
  <w:num w:numId="25" w16cid:durableId="1895772614">
    <w:abstractNumId w:val="39"/>
  </w:num>
  <w:num w:numId="26" w16cid:durableId="869954597">
    <w:abstractNumId w:val="0"/>
  </w:num>
  <w:num w:numId="27" w16cid:durableId="556354720">
    <w:abstractNumId w:val="4"/>
  </w:num>
  <w:num w:numId="28" w16cid:durableId="986589799">
    <w:abstractNumId w:val="1"/>
  </w:num>
  <w:num w:numId="29" w16cid:durableId="843587652">
    <w:abstractNumId w:val="6"/>
  </w:num>
  <w:num w:numId="30" w16cid:durableId="909005726">
    <w:abstractNumId w:val="19"/>
  </w:num>
  <w:num w:numId="31" w16cid:durableId="510678540">
    <w:abstractNumId w:val="9"/>
  </w:num>
  <w:num w:numId="32" w16cid:durableId="616721415">
    <w:abstractNumId w:val="40"/>
  </w:num>
  <w:num w:numId="33" w16cid:durableId="393895450">
    <w:abstractNumId w:val="14"/>
  </w:num>
  <w:num w:numId="34" w16cid:durableId="27874731">
    <w:abstractNumId w:val="43"/>
  </w:num>
  <w:num w:numId="35" w16cid:durableId="1906909817">
    <w:abstractNumId w:val="11"/>
  </w:num>
  <w:num w:numId="36" w16cid:durableId="1901793509">
    <w:abstractNumId w:val="18"/>
  </w:num>
  <w:num w:numId="37" w16cid:durableId="812911384">
    <w:abstractNumId w:val="3"/>
  </w:num>
  <w:num w:numId="38" w16cid:durableId="1739863793">
    <w:abstractNumId w:val="17"/>
  </w:num>
  <w:num w:numId="39" w16cid:durableId="381178554">
    <w:abstractNumId w:val="23"/>
  </w:num>
  <w:num w:numId="40" w16cid:durableId="671296767">
    <w:abstractNumId w:val="30"/>
  </w:num>
  <w:num w:numId="41" w16cid:durableId="82990692">
    <w:abstractNumId w:val="12"/>
  </w:num>
  <w:num w:numId="42" w16cid:durableId="642197506">
    <w:abstractNumId w:val="21"/>
  </w:num>
  <w:num w:numId="43" w16cid:durableId="1543326756">
    <w:abstractNumId w:val="15"/>
  </w:num>
  <w:num w:numId="44" w16cid:durableId="677469288">
    <w:abstractNumId w:val="5"/>
  </w:num>
  <w:num w:numId="45" w16cid:durableId="897135589">
    <w:abstractNumId w:val="22"/>
  </w:num>
  <w:num w:numId="46" w16cid:durableId="1573089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0BE7"/>
    <w:rsid w:val="00004A8A"/>
    <w:rsid w:val="0000638E"/>
    <w:rsid w:val="00006B00"/>
    <w:rsid w:val="000071BF"/>
    <w:rsid w:val="00007E9D"/>
    <w:rsid w:val="000110A5"/>
    <w:rsid w:val="000123CE"/>
    <w:rsid w:val="00014F8E"/>
    <w:rsid w:val="000150C3"/>
    <w:rsid w:val="00015D11"/>
    <w:rsid w:val="000203EC"/>
    <w:rsid w:val="00021561"/>
    <w:rsid w:val="00022733"/>
    <w:rsid w:val="000244AE"/>
    <w:rsid w:val="0002591D"/>
    <w:rsid w:val="00030A51"/>
    <w:rsid w:val="000317AB"/>
    <w:rsid w:val="00032AF1"/>
    <w:rsid w:val="0003483C"/>
    <w:rsid w:val="00034A99"/>
    <w:rsid w:val="000364AE"/>
    <w:rsid w:val="0003652C"/>
    <w:rsid w:val="000367B8"/>
    <w:rsid w:val="0004005B"/>
    <w:rsid w:val="00040E05"/>
    <w:rsid w:val="000452DA"/>
    <w:rsid w:val="00045515"/>
    <w:rsid w:val="00045FE6"/>
    <w:rsid w:val="00046008"/>
    <w:rsid w:val="00047048"/>
    <w:rsid w:val="000477D2"/>
    <w:rsid w:val="00052234"/>
    <w:rsid w:val="000554D9"/>
    <w:rsid w:val="00057555"/>
    <w:rsid w:val="0005783D"/>
    <w:rsid w:val="000609B6"/>
    <w:rsid w:val="00062CA9"/>
    <w:rsid w:val="000660BB"/>
    <w:rsid w:val="0006683C"/>
    <w:rsid w:val="0006798B"/>
    <w:rsid w:val="00070333"/>
    <w:rsid w:val="00070EED"/>
    <w:rsid w:val="00070F79"/>
    <w:rsid w:val="00071F2C"/>
    <w:rsid w:val="00072FE4"/>
    <w:rsid w:val="0007311A"/>
    <w:rsid w:val="00073C09"/>
    <w:rsid w:val="00074221"/>
    <w:rsid w:val="0007438B"/>
    <w:rsid w:val="00074DB4"/>
    <w:rsid w:val="00074EC0"/>
    <w:rsid w:val="00075830"/>
    <w:rsid w:val="00076CEF"/>
    <w:rsid w:val="00076D56"/>
    <w:rsid w:val="0007714D"/>
    <w:rsid w:val="000774C0"/>
    <w:rsid w:val="00077E0A"/>
    <w:rsid w:val="000901FC"/>
    <w:rsid w:val="0009285D"/>
    <w:rsid w:val="00093199"/>
    <w:rsid w:val="00096F5A"/>
    <w:rsid w:val="000A118A"/>
    <w:rsid w:val="000A2753"/>
    <w:rsid w:val="000A29F0"/>
    <w:rsid w:val="000A2A92"/>
    <w:rsid w:val="000A3123"/>
    <w:rsid w:val="000A33CF"/>
    <w:rsid w:val="000A345B"/>
    <w:rsid w:val="000A3B27"/>
    <w:rsid w:val="000A4D1E"/>
    <w:rsid w:val="000A55E8"/>
    <w:rsid w:val="000A5A27"/>
    <w:rsid w:val="000A6866"/>
    <w:rsid w:val="000B0051"/>
    <w:rsid w:val="000B3809"/>
    <w:rsid w:val="000B4050"/>
    <w:rsid w:val="000B50E1"/>
    <w:rsid w:val="000B6430"/>
    <w:rsid w:val="000B6C71"/>
    <w:rsid w:val="000B7204"/>
    <w:rsid w:val="000C0086"/>
    <w:rsid w:val="000C04BC"/>
    <w:rsid w:val="000C0834"/>
    <w:rsid w:val="000C1715"/>
    <w:rsid w:val="000C373F"/>
    <w:rsid w:val="000C49B0"/>
    <w:rsid w:val="000C4C7B"/>
    <w:rsid w:val="000C597D"/>
    <w:rsid w:val="000C6B99"/>
    <w:rsid w:val="000C6FD6"/>
    <w:rsid w:val="000C7F3C"/>
    <w:rsid w:val="000D162D"/>
    <w:rsid w:val="000D235C"/>
    <w:rsid w:val="000D2BF4"/>
    <w:rsid w:val="000D4EFD"/>
    <w:rsid w:val="000D531E"/>
    <w:rsid w:val="000D77E7"/>
    <w:rsid w:val="000E1AAF"/>
    <w:rsid w:val="000E2687"/>
    <w:rsid w:val="000E30A9"/>
    <w:rsid w:val="000E370A"/>
    <w:rsid w:val="000E39D7"/>
    <w:rsid w:val="000E4DEC"/>
    <w:rsid w:val="000E516C"/>
    <w:rsid w:val="000E58EE"/>
    <w:rsid w:val="000F0ECA"/>
    <w:rsid w:val="000F3896"/>
    <w:rsid w:val="000F4CBD"/>
    <w:rsid w:val="000F57DC"/>
    <w:rsid w:val="000F63E5"/>
    <w:rsid w:val="000F7426"/>
    <w:rsid w:val="000F77EB"/>
    <w:rsid w:val="000F7D2A"/>
    <w:rsid w:val="00100952"/>
    <w:rsid w:val="00100B7E"/>
    <w:rsid w:val="00102AFA"/>
    <w:rsid w:val="0010415D"/>
    <w:rsid w:val="00104586"/>
    <w:rsid w:val="00106769"/>
    <w:rsid w:val="00106F9A"/>
    <w:rsid w:val="00110771"/>
    <w:rsid w:val="00111337"/>
    <w:rsid w:val="00111403"/>
    <w:rsid w:val="001124BB"/>
    <w:rsid w:val="00112721"/>
    <w:rsid w:val="001130A3"/>
    <w:rsid w:val="001134F8"/>
    <w:rsid w:val="00113A74"/>
    <w:rsid w:val="00113CE0"/>
    <w:rsid w:val="00115262"/>
    <w:rsid w:val="001154A8"/>
    <w:rsid w:val="001179F8"/>
    <w:rsid w:val="00121939"/>
    <w:rsid w:val="00124F5A"/>
    <w:rsid w:val="00126275"/>
    <w:rsid w:val="0012677C"/>
    <w:rsid w:val="00127A09"/>
    <w:rsid w:val="00130DB0"/>
    <w:rsid w:val="001314CD"/>
    <w:rsid w:val="00131C03"/>
    <w:rsid w:val="00135799"/>
    <w:rsid w:val="0013581E"/>
    <w:rsid w:val="00135EC6"/>
    <w:rsid w:val="0013776F"/>
    <w:rsid w:val="00140507"/>
    <w:rsid w:val="00140FAD"/>
    <w:rsid w:val="00141D1F"/>
    <w:rsid w:val="00144265"/>
    <w:rsid w:val="00145208"/>
    <w:rsid w:val="001462F7"/>
    <w:rsid w:val="00154A22"/>
    <w:rsid w:val="00155FC5"/>
    <w:rsid w:val="00156194"/>
    <w:rsid w:val="00156587"/>
    <w:rsid w:val="0015676E"/>
    <w:rsid w:val="00156C79"/>
    <w:rsid w:val="00156EA6"/>
    <w:rsid w:val="0015753C"/>
    <w:rsid w:val="00162710"/>
    <w:rsid w:val="00163912"/>
    <w:rsid w:val="0016501E"/>
    <w:rsid w:val="001652AA"/>
    <w:rsid w:val="00165CB1"/>
    <w:rsid w:val="00166E0A"/>
    <w:rsid w:val="0017004A"/>
    <w:rsid w:val="00170156"/>
    <w:rsid w:val="00170D22"/>
    <w:rsid w:val="00171CC6"/>
    <w:rsid w:val="00171D78"/>
    <w:rsid w:val="001745A8"/>
    <w:rsid w:val="00175BCA"/>
    <w:rsid w:val="00175E1B"/>
    <w:rsid w:val="00176673"/>
    <w:rsid w:val="00176685"/>
    <w:rsid w:val="00176D40"/>
    <w:rsid w:val="00176EA2"/>
    <w:rsid w:val="001803ED"/>
    <w:rsid w:val="00181C8B"/>
    <w:rsid w:val="00183582"/>
    <w:rsid w:val="00185881"/>
    <w:rsid w:val="00185BC3"/>
    <w:rsid w:val="0018759A"/>
    <w:rsid w:val="00187FD2"/>
    <w:rsid w:val="0019065E"/>
    <w:rsid w:val="00192AA2"/>
    <w:rsid w:val="00193124"/>
    <w:rsid w:val="001955E9"/>
    <w:rsid w:val="0019564F"/>
    <w:rsid w:val="00195768"/>
    <w:rsid w:val="00197DA1"/>
    <w:rsid w:val="001A0230"/>
    <w:rsid w:val="001A1190"/>
    <w:rsid w:val="001A2C40"/>
    <w:rsid w:val="001A64AA"/>
    <w:rsid w:val="001A6A5A"/>
    <w:rsid w:val="001A6ADA"/>
    <w:rsid w:val="001B2D78"/>
    <w:rsid w:val="001B31E9"/>
    <w:rsid w:val="001B3C19"/>
    <w:rsid w:val="001B3E96"/>
    <w:rsid w:val="001B4461"/>
    <w:rsid w:val="001B478D"/>
    <w:rsid w:val="001B47DD"/>
    <w:rsid w:val="001B6F84"/>
    <w:rsid w:val="001B7B9F"/>
    <w:rsid w:val="001B7EA6"/>
    <w:rsid w:val="001C04BD"/>
    <w:rsid w:val="001C0BCC"/>
    <w:rsid w:val="001C300E"/>
    <w:rsid w:val="001C362D"/>
    <w:rsid w:val="001C6202"/>
    <w:rsid w:val="001C7529"/>
    <w:rsid w:val="001D0180"/>
    <w:rsid w:val="001D0206"/>
    <w:rsid w:val="001D0543"/>
    <w:rsid w:val="001D1E86"/>
    <w:rsid w:val="001D2DC5"/>
    <w:rsid w:val="001D501C"/>
    <w:rsid w:val="001D6CC0"/>
    <w:rsid w:val="001E0209"/>
    <w:rsid w:val="001E1712"/>
    <w:rsid w:val="001E1BBC"/>
    <w:rsid w:val="001E4097"/>
    <w:rsid w:val="001E59C2"/>
    <w:rsid w:val="001E5B07"/>
    <w:rsid w:val="001E6F74"/>
    <w:rsid w:val="001F0563"/>
    <w:rsid w:val="001F35A5"/>
    <w:rsid w:val="001F42E5"/>
    <w:rsid w:val="001F58B2"/>
    <w:rsid w:val="001F6BF0"/>
    <w:rsid w:val="001F78FE"/>
    <w:rsid w:val="001F7B46"/>
    <w:rsid w:val="00200354"/>
    <w:rsid w:val="00200BB0"/>
    <w:rsid w:val="00201F0C"/>
    <w:rsid w:val="002032F0"/>
    <w:rsid w:val="00204D6C"/>
    <w:rsid w:val="00204D70"/>
    <w:rsid w:val="00206376"/>
    <w:rsid w:val="0020689B"/>
    <w:rsid w:val="00210283"/>
    <w:rsid w:val="0021230A"/>
    <w:rsid w:val="00212F5F"/>
    <w:rsid w:val="002130F4"/>
    <w:rsid w:val="0021314D"/>
    <w:rsid w:val="00213FF5"/>
    <w:rsid w:val="0021543E"/>
    <w:rsid w:val="00215757"/>
    <w:rsid w:val="0021629D"/>
    <w:rsid w:val="00217F50"/>
    <w:rsid w:val="00220004"/>
    <w:rsid w:val="00220189"/>
    <w:rsid w:val="002223E3"/>
    <w:rsid w:val="00225ED8"/>
    <w:rsid w:val="00230DA9"/>
    <w:rsid w:val="002313E4"/>
    <w:rsid w:val="00231558"/>
    <w:rsid w:val="00231D66"/>
    <w:rsid w:val="00233A86"/>
    <w:rsid w:val="002361A5"/>
    <w:rsid w:val="00236A27"/>
    <w:rsid w:val="00237C0D"/>
    <w:rsid w:val="002434BD"/>
    <w:rsid w:val="0024388E"/>
    <w:rsid w:val="00243F17"/>
    <w:rsid w:val="002440E4"/>
    <w:rsid w:val="0024627E"/>
    <w:rsid w:val="002507E7"/>
    <w:rsid w:val="002544EB"/>
    <w:rsid w:val="00254BFB"/>
    <w:rsid w:val="002555E3"/>
    <w:rsid w:val="0026064A"/>
    <w:rsid w:val="002616BB"/>
    <w:rsid w:val="00261ECA"/>
    <w:rsid w:val="00262073"/>
    <w:rsid w:val="00262837"/>
    <w:rsid w:val="00264F00"/>
    <w:rsid w:val="002652CE"/>
    <w:rsid w:val="00265AA8"/>
    <w:rsid w:val="00266B8B"/>
    <w:rsid w:val="00266FA1"/>
    <w:rsid w:val="0026772A"/>
    <w:rsid w:val="002702F0"/>
    <w:rsid w:val="00270D3A"/>
    <w:rsid w:val="002713A2"/>
    <w:rsid w:val="002718A9"/>
    <w:rsid w:val="002725B4"/>
    <w:rsid w:val="00274616"/>
    <w:rsid w:val="002757B0"/>
    <w:rsid w:val="00276D09"/>
    <w:rsid w:val="00277E54"/>
    <w:rsid w:val="002804A8"/>
    <w:rsid w:val="00280564"/>
    <w:rsid w:val="00281770"/>
    <w:rsid w:val="00281E8B"/>
    <w:rsid w:val="00284C90"/>
    <w:rsid w:val="00285188"/>
    <w:rsid w:val="002858F5"/>
    <w:rsid w:val="00285BB1"/>
    <w:rsid w:val="002868C0"/>
    <w:rsid w:val="0029089C"/>
    <w:rsid w:val="002922DF"/>
    <w:rsid w:val="002931B1"/>
    <w:rsid w:val="0029378B"/>
    <w:rsid w:val="002944EC"/>
    <w:rsid w:val="00294A43"/>
    <w:rsid w:val="00296988"/>
    <w:rsid w:val="00297C8E"/>
    <w:rsid w:val="002A1CED"/>
    <w:rsid w:val="002A2542"/>
    <w:rsid w:val="002A2A24"/>
    <w:rsid w:val="002A33C6"/>
    <w:rsid w:val="002A39DC"/>
    <w:rsid w:val="002A5F7A"/>
    <w:rsid w:val="002B06A9"/>
    <w:rsid w:val="002B1317"/>
    <w:rsid w:val="002B5A3E"/>
    <w:rsid w:val="002B6126"/>
    <w:rsid w:val="002B680F"/>
    <w:rsid w:val="002B6E0E"/>
    <w:rsid w:val="002B72EB"/>
    <w:rsid w:val="002C0DEF"/>
    <w:rsid w:val="002C1D8B"/>
    <w:rsid w:val="002C21CA"/>
    <w:rsid w:val="002C23E1"/>
    <w:rsid w:val="002C2DFD"/>
    <w:rsid w:val="002C3769"/>
    <w:rsid w:val="002C3834"/>
    <w:rsid w:val="002C3838"/>
    <w:rsid w:val="002C405E"/>
    <w:rsid w:val="002C52D9"/>
    <w:rsid w:val="002D2571"/>
    <w:rsid w:val="002D43C4"/>
    <w:rsid w:val="002D583B"/>
    <w:rsid w:val="002D73EB"/>
    <w:rsid w:val="002D7554"/>
    <w:rsid w:val="002D76D5"/>
    <w:rsid w:val="002E077A"/>
    <w:rsid w:val="002E09E1"/>
    <w:rsid w:val="002E102D"/>
    <w:rsid w:val="002E129B"/>
    <w:rsid w:val="002E1603"/>
    <w:rsid w:val="002E1A10"/>
    <w:rsid w:val="002E20FF"/>
    <w:rsid w:val="002E3B33"/>
    <w:rsid w:val="002E3B70"/>
    <w:rsid w:val="002E3D22"/>
    <w:rsid w:val="002E45A7"/>
    <w:rsid w:val="002E55CB"/>
    <w:rsid w:val="002E5FB4"/>
    <w:rsid w:val="002E6906"/>
    <w:rsid w:val="002E6B0B"/>
    <w:rsid w:val="002E73E4"/>
    <w:rsid w:val="002F14BF"/>
    <w:rsid w:val="002F2EE7"/>
    <w:rsid w:val="002F3B45"/>
    <w:rsid w:val="002F3DBE"/>
    <w:rsid w:val="002F46B1"/>
    <w:rsid w:val="002F4E9A"/>
    <w:rsid w:val="002F4EDF"/>
    <w:rsid w:val="002F727C"/>
    <w:rsid w:val="002F7498"/>
    <w:rsid w:val="002F791B"/>
    <w:rsid w:val="002F7D3D"/>
    <w:rsid w:val="002F7F3A"/>
    <w:rsid w:val="003001E7"/>
    <w:rsid w:val="0030536F"/>
    <w:rsid w:val="0030541A"/>
    <w:rsid w:val="00306379"/>
    <w:rsid w:val="00306CEB"/>
    <w:rsid w:val="00307A13"/>
    <w:rsid w:val="00310573"/>
    <w:rsid w:val="003119E1"/>
    <w:rsid w:val="003126BA"/>
    <w:rsid w:val="00312DBA"/>
    <w:rsid w:val="00313BD2"/>
    <w:rsid w:val="00314FDE"/>
    <w:rsid w:val="00316659"/>
    <w:rsid w:val="003168C2"/>
    <w:rsid w:val="0031733D"/>
    <w:rsid w:val="00320428"/>
    <w:rsid w:val="00320758"/>
    <w:rsid w:val="003211C8"/>
    <w:rsid w:val="00321618"/>
    <w:rsid w:val="00321A37"/>
    <w:rsid w:val="00321E0A"/>
    <w:rsid w:val="00322A9D"/>
    <w:rsid w:val="003235BF"/>
    <w:rsid w:val="00323663"/>
    <w:rsid w:val="00325066"/>
    <w:rsid w:val="00326872"/>
    <w:rsid w:val="00326D41"/>
    <w:rsid w:val="00327554"/>
    <w:rsid w:val="00327F30"/>
    <w:rsid w:val="003314DA"/>
    <w:rsid w:val="00333CE8"/>
    <w:rsid w:val="00335EF9"/>
    <w:rsid w:val="00336132"/>
    <w:rsid w:val="00336587"/>
    <w:rsid w:val="00337B0A"/>
    <w:rsid w:val="00341002"/>
    <w:rsid w:val="0034105C"/>
    <w:rsid w:val="003413A7"/>
    <w:rsid w:val="00341A59"/>
    <w:rsid w:val="003439D0"/>
    <w:rsid w:val="00343D29"/>
    <w:rsid w:val="00344B0B"/>
    <w:rsid w:val="00346142"/>
    <w:rsid w:val="003468C3"/>
    <w:rsid w:val="00347FCC"/>
    <w:rsid w:val="0035560F"/>
    <w:rsid w:val="00356508"/>
    <w:rsid w:val="0035676D"/>
    <w:rsid w:val="00357F5B"/>
    <w:rsid w:val="00363CE7"/>
    <w:rsid w:val="00364136"/>
    <w:rsid w:val="00364BB9"/>
    <w:rsid w:val="00366281"/>
    <w:rsid w:val="00370D47"/>
    <w:rsid w:val="0037278C"/>
    <w:rsid w:val="00374E95"/>
    <w:rsid w:val="0037554D"/>
    <w:rsid w:val="00375CC5"/>
    <w:rsid w:val="00376371"/>
    <w:rsid w:val="0037738F"/>
    <w:rsid w:val="00377841"/>
    <w:rsid w:val="00380969"/>
    <w:rsid w:val="00382C86"/>
    <w:rsid w:val="00383366"/>
    <w:rsid w:val="003833C3"/>
    <w:rsid w:val="00383454"/>
    <w:rsid w:val="003837DD"/>
    <w:rsid w:val="003841AE"/>
    <w:rsid w:val="00384E8E"/>
    <w:rsid w:val="00385DF3"/>
    <w:rsid w:val="003871F3"/>
    <w:rsid w:val="0038799F"/>
    <w:rsid w:val="0039115A"/>
    <w:rsid w:val="00391608"/>
    <w:rsid w:val="0039259B"/>
    <w:rsid w:val="00394F2F"/>
    <w:rsid w:val="00396078"/>
    <w:rsid w:val="00396655"/>
    <w:rsid w:val="00397855"/>
    <w:rsid w:val="00397EBA"/>
    <w:rsid w:val="003A037F"/>
    <w:rsid w:val="003A2197"/>
    <w:rsid w:val="003A259C"/>
    <w:rsid w:val="003A2C30"/>
    <w:rsid w:val="003A32CD"/>
    <w:rsid w:val="003A465F"/>
    <w:rsid w:val="003A4CFA"/>
    <w:rsid w:val="003A52B9"/>
    <w:rsid w:val="003A73D5"/>
    <w:rsid w:val="003B0103"/>
    <w:rsid w:val="003B02DD"/>
    <w:rsid w:val="003B1848"/>
    <w:rsid w:val="003B3129"/>
    <w:rsid w:val="003B35F6"/>
    <w:rsid w:val="003B5FCE"/>
    <w:rsid w:val="003B723A"/>
    <w:rsid w:val="003C001B"/>
    <w:rsid w:val="003C1E3A"/>
    <w:rsid w:val="003C2844"/>
    <w:rsid w:val="003C3566"/>
    <w:rsid w:val="003C4EF7"/>
    <w:rsid w:val="003C6AD3"/>
    <w:rsid w:val="003C7B94"/>
    <w:rsid w:val="003C7F39"/>
    <w:rsid w:val="003D0593"/>
    <w:rsid w:val="003D1208"/>
    <w:rsid w:val="003D1323"/>
    <w:rsid w:val="003D1914"/>
    <w:rsid w:val="003D1FD2"/>
    <w:rsid w:val="003D2AF4"/>
    <w:rsid w:val="003D3791"/>
    <w:rsid w:val="003D6327"/>
    <w:rsid w:val="003E2A58"/>
    <w:rsid w:val="003E68F4"/>
    <w:rsid w:val="003E70D9"/>
    <w:rsid w:val="003E77B7"/>
    <w:rsid w:val="003F1F35"/>
    <w:rsid w:val="003F2582"/>
    <w:rsid w:val="003F28A7"/>
    <w:rsid w:val="003F40BA"/>
    <w:rsid w:val="003F5862"/>
    <w:rsid w:val="003F5EF9"/>
    <w:rsid w:val="003F731E"/>
    <w:rsid w:val="003F74BB"/>
    <w:rsid w:val="003F78D4"/>
    <w:rsid w:val="00400499"/>
    <w:rsid w:val="00401112"/>
    <w:rsid w:val="00401186"/>
    <w:rsid w:val="00402CBA"/>
    <w:rsid w:val="00402F11"/>
    <w:rsid w:val="00404FEA"/>
    <w:rsid w:val="00405BE5"/>
    <w:rsid w:val="00407D09"/>
    <w:rsid w:val="004108BF"/>
    <w:rsid w:val="00411D3E"/>
    <w:rsid w:val="004146E7"/>
    <w:rsid w:val="00415AF7"/>
    <w:rsid w:val="00416819"/>
    <w:rsid w:val="0041727D"/>
    <w:rsid w:val="00417A87"/>
    <w:rsid w:val="00420D84"/>
    <w:rsid w:val="00422530"/>
    <w:rsid w:val="004228A7"/>
    <w:rsid w:val="0042348E"/>
    <w:rsid w:val="00423A88"/>
    <w:rsid w:val="0042497D"/>
    <w:rsid w:val="00424DED"/>
    <w:rsid w:val="00430527"/>
    <w:rsid w:val="004307AC"/>
    <w:rsid w:val="00431C21"/>
    <w:rsid w:val="00432A8E"/>
    <w:rsid w:val="00432C38"/>
    <w:rsid w:val="00432EAB"/>
    <w:rsid w:val="0043342E"/>
    <w:rsid w:val="00433588"/>
    <w:rsid w:val="004350DE"/>
    <w:rsid w:val="004356AA"/>
    <w:rsid w:val="004360D8"/>
    <w:rsid w:val="004379BD"/>
    <w:rsid w:val="00437B30"/>
    <w:rsid w:val="00441A29"/>
    <w:rsid w:val="0044250C"/>
    <w:rsid w:val="0044343D"/>
    <w:rsid w:val="0044448D"/>
    <w:rsid w:val="00446A23"/>
    <w:rsid w:val="00446AC8"/>
    <w:rsid w:val="00451ACB"/>
    <w:rsid w:val="00451CF6"/>
    <w:rsid w:val="00454B8B"/>
    <w:rsid w:val="0045509F"/>
    <w:rsid w:val="00455154"/>
    <w:rsid w:val="0045552D"/>
    <w:rsid w:val="004561C6"/>
    <w:rsid w:val="0045719F"/>
    <w:rsid w:val="00460B8A"/>
    <w:rsid w:val="004619EA"/>
    <w:rsid w:val="00464BF4"/>
    <w:rsid w:val="00464C29"/>
    <w:rsid w:val="0046766A"/>
    <w:rsid w:val="00470761"/>
    <w:rsid w:val="00473660"/>
    <w:rsid w:val="00473A8D"/>
    <w:rsid w:val="00473CC6"/>
    <w:rsid w:val="00474186"/>
    <w:rsid w:val="004741DD"/>
    <w:rsid w:val="004743F4"/>
    <w:rsid w:val="004758DF"/>
    <w:rsid w:val="00475C65"/>
    <w:rsid w:val="00476895"/>
    <w:rsid w:val="00481FE9"/>
    <w:rsid w:val="00490A4D"/>
    <w:rsid w:val="004913B7"/>
    <w:rsid w:val="00492511"/>
    <w:rsid w:val="004933C9"/>
    <w:rsid w:val="00494BF8"/>
    <w:rsid w:val="004953DD"/>
    <w:rsid w:val="00495C29"/>
    <w:rsid w:val="00497C63"/>
    <w:rsid w:val="004A1B43"/>
    <w:rsid w:val="004A2223"/>
    <w:rsid w:val="004A2708"/>
    <w:rsid w:val="004A3D92"/>
    <w:rsid w:val="004A4B35"/>
    <w:rsid w:val="004A65A7"/>
    <w:rsid w:val="004A6A4E"/>
    <w:rsid w:val="004A7533"/>
    <w:rsid w:val="004B0793"/>
    <w:rsid w:val="004B1BB0"/>
    <w:rsid w:val="004B45C5"/>
    <w:rsid w:val="004B61CB"/>
    <w:rsid w:val="004C2D15"/>
    <w:rsid w:val="004C2E48"/>
    <w:rsid w:val="004C3896"/>
    <w:rsid w:val="004C407E"/>
    <w:rsid w:val="004C4A08"/>
    <w:rsid w:val="004C4D3F"/>
    <w:rsid w:val="004C62EF"/>
    <w:rsid w:val="004C64A7"/>
    <w:rsid w:val="004C7695"/>
    <w:rsid w:val="004D0DE9"/>
    <w:rsid w:val="004D111D"/>
    <w:rsid w:val="004D1CC4"/>
    <w:rsid w:val="004D3BD7"/>
    <w:rsid w:val="004D4767"/>
    <w:rsid w:val="004D4BBD"/>
    <w:rsid w:val="004D70CE"/>
    <w:rsid w:val="004E3B5A"/>
    <w:rsid w:val="004E4935"/>
    <w:rsid w:val="004E4D16"/>
    <w:rsid w:val="004E6653"/>
    <w:rsid w:val="004E7D63"/>
    <w:rsid w:val="004F126F"/>
    <w:rsid w:val="004F30B8"/>
    <w:rsid w:val="004F3D3F"/>
    <w:rsid w:val="004F41C2"/>
    <w:rsid w:val="004F6AAE"/>
    <w:rsid w:val="004F6D74"/>
    <w:rsid w:val="00500037"/>
    <w:rsid w:val="0050061C"/>
    <w:rsid w:val="005028F7"/>
    <w:rsid w:val="005055C3"/>
    <w:rsid w:val="005055D1"/>
    <w:rsid w:val="00506B21"/>
    <w:rsid w:val="00507E85"/>
    <w:rsid w:val="005115F4"/>
    <w:rsid w:val="0051177C"/>
    <w:rsid w:val="00511A25"/>
    <w:rsid w:val="00514505"/>
    <w:rsid w:val="00514B19"/>
    <w:rsid w:val="00514D10"/>
    <w:rsid w:val="005154DF"/>
    <w:rsid w:val="00515E52"/>
    <w:rsid w:val="00517AC6"/>
    <w:rsid w:val="0052106F"/>
    <w:rsid w:val="00521C48"/>
    <w:rsid w:val="0052384E"/>
    <w:rsid w:val="0052410B"/>
    <w:rsid w:val="0052464A"/>
    <w:rsid w:val="00524932"/>
    <w:rsid w:val="00530E28"/>
    <w:rsid w:val="00531009"/>
    <w:rsid w:val="00532BDD"/>
    <w:rsid w:val="005341D1"/>
    <w:rsid w:val="00534343"/>
    <w:rsid w:val="00534663"/>
    <w:rsid w:val="00540789"/>
    <w:rsid w:val="0054090D"/>
    <w:rsid w:val="00541058"/>
    <w:rsid w:val="00541498"/>
    <w:rsid w:val="00542EB2"/>
    <w:rsid w:val="00544335"/>
    <w:rsid w:val="00545F1C"/>
    <w:rsid w:val="005465EC"/>
    <w:rsid w:val="00546749"/>
    <w:rsid w:val="005467AE"/>
    <w:rsid w:val="0054702E"/>
    <w:rsid w:val="00547C49"/>
    <w:rsid w:val="00550A8D"/>
    <w:rsid w:val="00550DC3"/>
    <w:rsid w:val="00552AB7"/>
    <w:rsid w:val="00553A60"/>
    <w:rsid w:val="00553B56"/>
    <w:rsid w:val="005546B4"/>
    <w:rsid w:val="005549B4"/>
    <w:rsid w:val="0055572E"/>
    <w:rsid w:val="00555E61"/>
    <w:rsid w:val="00556695"/>
    <w:rsid w:val="00556B62"/>
    <w:rsid w:val="00557A3A"/>
    <w:rsid w:val="00560E9F"/>
    <w:rsid w:val="005611CB"/>
    <w:rsid w:val="005618C7"/>
    <w:rsid w:val="00562A74"/>
    <w:rsid w:val="005648D9"/>
    <w:rsid w:val="00564A0B"/>
    <w:rsid w:val="00564BAE"/>
    <w:rsid w:val="00570367"/>
    <w:rsid w:val="00570879"/>
    <w:rsid w:val="00573763"/>
    <w:rsid w:val="00574AD1"/>
    <w:rsid w:val="00575200"/>
    <w:rsid w:val="00575470"/>
    <w:rsid w:val="005766D9"/>
    <w:rsid w:val="00577A29"/>
    <w:rsid w:val="0058208F"/>
    <w:rsid w:val="0058320F"/>
    <w:rsid w:val="0058657B"/>
    <w:rsid w:val="00593DD6"/>
    <w:rsid w:val="005943D6"/>
    <w:rsid w:val="005945F8"/>
    <w:rsid w:val="00595C2B"/>
    <w:rsid w:val="00597FC8"/>
    <w:rsid w:val="005A0C1A"/>
    <w:rsid w:val="005A1873"/>
    <w:rsid w:val="005A255C"/>
    <w:rsid w:val="005A2C63"/>
    <w:rsid w:val="005A3978"/>
    <w:rsid w:val="005A5DEC"/>
    <w:rsid w:val="005B0100"/>
    <w:rsid w:val="005B24BC"/>
    <w:rsid w:val="005B5B0C"/>
    <w:rsid w:val="005B5C28"/>
    <w:rsid w:val="005B65C5"/>
    <w:rsid w:val="005B69E9"/>
    <w:rsid w:val="005B6D83"/>
    <w:rsid w:val="005B79CA"/>
    <w:rsid w:val="005B7EFE"/>
    <w:rsid w:val="005C0BA9"/>
    <w:rsid w:val="005C24BE"/>
    <w:rsid w:val="005C279A"/>
    <w:rsid w:val="005C27D8"/>
    <w:rsid w:val="005C2810"/>
    <w:rsid w:val="005C2823"/>
    <w:rsid w:val="005C613B"/>
    <w:rsid w:val="005C6B91"/>
    <w:rsid w:val="005C70AE"/>
    <w:rsid w:val="005C77DF"/>
    <w:rsid w:val="005D08F4"/>
    <w:rsid w:val="005D2BE6"/>
    <w:rsid w:val="005D30EC"/>
    <w:rsid w:val="005D348C"/>
    <w:rsid w:val="005D39DD"/>
    <w:rsid w:val="005D4134"/>
    <w:rsid w:val="005D45F0"/>
    <w:rsid w:val="005D60C9"/>
    <w:rsid w:val="005E04C1"/>
    <w:rsid w:val="005E065E"/>
    <w:rsid w:val="005E13FA"/>
    <w:rsid w:val="005E5035"/>
    <w:rsid w:val="005E67FD"/>
    <w:rsid w:val="005E6969"/>
    <w:rsid w:val="005E77C8"/>
    <w:rsid w:val="005F177C"/>
    <w:rsid w:val="005F3F65"/>
    <w:rsid w:val="005F42EA"/>
    <w:rsid w:val="005F4C8D"/>
    <w:rsid w:val="005F5181"/>
    <w:rsid w:val="005F618D"/>
    <w:rsid w:val="00600BC7"/>
    <w:rsid w:val="00601072"/>
    <w:rsid w:val="00602125"/>
    <w:rsid w:val="00602A98"/>
    <w:rsid w:val="00603011"/>
    <w:rsid w:val="00603257"/>
    <w:rsid w:val="006039A0"/>
    <w:rsid w:val="006071F7"/>
    <w:rsid w:val="00611160"/>
    <w:rsid w:val="006126D7"/>
    <w:rsid w:val="006127A5"/>
    <w:rsid w:val="006135E0"/>
    <w:rsid w:val="00614896"/>
    <w:rsid w:val="006165C8"/>
    <w:rsid w:val="00617D70"/>
    <w:rsid w:val="006217DB"/>
    <w:rsid w:val="00621FAA"/>
    <w:rsid w:val="0062206B"/>
    <w:rsid w:val="00622718"/>
    <w:rsid w:val="00626BE7"/>
    <w:rsid w:val="00626DFC"/>
    <w:rsid w:val="00630401"/>
    <w:rsid w:val="0063069C"/>
    <w:rsid w:val="00630F13"/>
    <w:rsid w:val="00631574"/>
    <w:rsid w:val="0063188D"/>
    <w:rsid w:val="00632E0F"/>
    <w:rsid w:val="0063318A"/>
    <w:rsid w:val="00634A01"/>
    <w:rsid w:val="006368C2"/>
    <w:rsid w:val="00637453"/>
    <w:rsid w:val="00637D3D"/>
    <w:rsid w:val="00640CC1"/>
    <w:rsid w:val="00641DAC"/>
    <w:rsid w:val="00646211"/>
    <w:rsid w:val="00646224"/>
    <w:rsid w:val="00650179"/>
    <w:rsid w:val="0065020F"/>
    <w:rsid w:val="00650FCE"/>
    <w:rsid w:val="00651B86"/>
    <w:rsid w:val="00651DFD"/>
    <w:rsid w:val="006522D6"/>
    <w:rsid w:val="00652593"/>
    <w:rsid w:val="00652CDA"/>
    <w:rsid w:val="0065338E"/>
    <w:rsid w:val="006539F5"/>
    <w:rsid w:val="00654BE0"/>
    <w:rsid w:val="0065502E"/>
    <w:rsid w:val="006577D4"/>
    <w:rsid w:val="00657C3C"/>
    <w:rsid w:val="00662155"/>
    <w:rsid w:val="00662B17"/>
    <w:rsid w:val="00663108"/>
    <w:rsid w:val="00663282"/>
    <w:rsid w:val="006635B6"/>
    <w:rsid w:val="00665110"/>
    <w:rsid w:val="006718DB"/>
    <w:rsid w:val="00673121"/>
    <w:rsid w:val="006753C6"/>
    <w:rsid w:val="00675A77"/>
    <w:rsid w:val="00675D60"/>
    <w:rsid w:val="0067730E"/>
    <w:rsid w:val="00677410"/>
    <w:rsid w:val="00683121"/>
    <w:rsid w:val="006834A7"/>
    <w:rsid w:val="0068355A"/>
    <w:rsid w:val="00683D5E"/>
    <w:rsid w:val="00683DEC"/>
    <w:rsid w:val="00684059"/>
    <w:rsid w:val="006843E8"/>
    <w:rsid w:val="00686288"/>
    <w:rsid w:val="0068683C"/>
    <w:rsid w:val="00686F32"/>
    <w:rsid w:val="0069113C"/>
    <w:rsid w:val="00691A2E"/>
    <w:rsid w:val="00691EE1"/>
    <w:rsid w:val="00693440"/>
    <w:rsid w:val="00695483"/>
    <w:rsid w:val="0069577C"/>
    <w:rsid w:val="00696A3B"/>
    <w:rsid w:val="00696F81"/>
    <w:rsid w:val="00697805"/>
    <w:rsid w:val="00697EE1"/>
    <w:rsid w:val="006A0043"/>
    <w:rsid w:val="006A0C57"/>
    <w:rsid w:val="006A304F"/>
    <w:rsid w:val="006A3AED"/>
    <w:rsid w:val="006A3FF2"/>
    <w:rsid w:val="006A584D"/>
    <w:rsid w:val="006A6A24"/>
    <w:rsid w:val="006B0DBA"/>
    <w:rsid w:val="006B1CD6"/>
    <w:rsid w:val="006B22DF"/>
    <w:rsid w:val="006B2F14"/>
    <w:rsid w:val="006B40CA"/>
    <w:rsid w:val="006B426E"/>
    <w:rsid w:val="006B52DD"/>
    <w:rsid w:val="006B57F1"/>
    <w:rsid w:val="006B6248"/>
    <w:rsid w:val="006B6F19"/>
    <w:rsid w:val="006C2FD0"/>
    <w:rsid w:val="006C4C9F"/>
    <w:rsid w:val="006C5167"/>
    <w:rsid w:val="006C5303"/>
    <w:rsid w:val="006C5AE1"/>
    <w:rsid w:val="006C5ED3"/>
    <w:rsid w:val="006C6FDD"/>
    <w:rsid w:val="006C7ADE"/>
    <w:rsid w:val="006C7DB3"/>
    <w:rsid w:val="006D0B3E"/>
    <w:rsid w:val="006D34A5"/>
    <w:rsid w:val="006D5C1D"/>
    <w:rsid w:val="006D63FC"/>
    <w:rsid w:val="006D6413"/>
    <w:rsid w:val="006D7A2F"/>
    <w:rsid w:val="006E0083"/>
    <w:rsid w:val="006E1A7F"/>
    <w:rsid w:val="006E5136"/>
    <w:rsid w:val="006E533E"/>
    <w:rsid w:val="006E6A30"/>
    <w:rsid w:val="006E6A98"/>
    <w:rsid w:val="006E7E41"/>
    <w:rsid w:val="006F0470"/>
    <w:rsid w:val="006F04A9"/>
    <w:rsid w:val="006F0F73"/>
    <w:rsid w:val="006F1798"/>
    <w:rsid w:val="006F19FD"/>
    <w:rsid w:val="006F2B18"/>
    <w:rsid w:val="006F3001"/>
    <w:rsid w:val="006F339B"/>
    <w:rsid w:val="006F3FE0"/>
    <w:rsid w:val="006F417E"/>
    <w:rsid w:val="006F521C"/>
    <w:rsid w:val="006F5520"/>
    <w:rsid w:val="006F618C"/>
    <w:rsid w:val="006F6479"/>
    <w:rsid w:val="006F7082"/>
    <w:rsid w:val="00700464"/>
    <w:rsid w:val="0070189B"/>
    <w:rsid w:val="00703981"/>
    <w:rsid w:val="00704FF3"/>
    <w:rsid w:val="00706DDA"/>
    <w:rsid w:val="007112F6"/>
    <w:rsid w:val="007127A5"/>
    <w:rsid w:val="007165D8"/>
    <w:rsid w:val="007210AE"/>
    <w:rsid w:val="007210BF"/>
    <w:rsid w:val="00721257"/>
    <w:rsid w:val="007214D1"/>
    <w:rsid w:val="007241A8"/>
    <w:rsid w:val="00724517"/>
    <w:rsid w:val="007246A6"/>
    <w:rsid w:val="007254E8"/>
    <w:rsid w:val="0072787B"/>
    <w:rsid w:val="0073179C"/>
    <w:rsid w:val="0073215C"/>
    <w:rsid w:val="007336B1"/>
    <w:rsid w:val="00733B3C"/>
    <w:rsid w:val="0073437B"/>
    <w:rsid w:val="00737C05"/>
    <w:rsid w:val="00740647"/>
    <w:rsid w:val="00741254"/>
    <w:rsid w:val="00741B71"/>
    <w:rsid w:val="00742650"/>
    <w:rsid w:val="0074317A"/>
    <w:rsid w:val="00743E34"/>
    <w:rsid w:val="007511F3"/>
    <w:rsid w:val="007525E6"/>
    <w:rsid w:val="00754A87"/>
    <w:rsid w:val="00755436"/>
    <w:rsid w:val="0075593C"/>
    <w:rsid w:val="00756B10"/>
    <w:rsid w:val="00757E56"/>
    <w:rsid w:val="00760957"/>
    <w:rsid w:val="00761609"/>
    <w:rsid w:val="0076250E"/>
    <w:rsid w:val="00762D94"/>
    <w:rsid w:val="007631FD"/>
    <w:rsid w:val="0076386D"/>
    <w:rsid w:val="00764BA6"/>
    <w:rsid w:val="00765430"/>
    <w:rsid w:val="00766BC3"/>
    <w:rsid w:val="0076751F"/>
    <w:rsid w:val="00775220"/>
    <w:rsid w:val="007753CD"/>
    <w:rsid w:val="00775807"/>
    <w:rsid w:val="00782A57"/>
    <w:rsid w:val="0078304B"/>
    <w:rsid w:val="0078472C"/>
    <w:rsid w:val="00785761"/>
    <w:rsid w:val="00790393"/>
    <w:rsid w:val="00790706"/>
    <w:rsid w:val="0079496F"/>
    <w:rsid w:val="00796AB7"/>
    <w:rsid w:val="007973CA"/>
    <w:rsid w:val="00797D5E"/>
    <w:rsid w:val="007A0B3D"/>
    <w:rsid w:val="007A2BA1"/>
    <w:rsid w:val="007A4392"/>
    <w:rsid w:val="007A4698"/>
    <w:rsid w:val="007A4744"/>
    <w:rsid w:val="007A4761"/>
    <w:rsid w:val="007A5901"/>
    <w:rsid w:val="007A62F3"/>
    <w:rsid w:val="007A6313"/>
    <w:rsid w:val="007B2751"/>
    <w:rsid w:val="007B4340"/>
    <w:rsid w:val="007B5E4F"/>
    <w:rsid w:val="007B6943"/>
    <w:rsid w:val="007B7CA1"/>
    <w:rsid w:val="007C204A"/>
    <w:rsid w:val="007C3765"/>
    <w:rsid w:val="007C3C4C"/>
    <w:rsid w:val="007C3CA9"/>
    <w:rsid w:val="007C3D02"/>
    <w:rsid w:val="007C49FB"/>
    <w:rsid w:val="007C5EFC"/>
    <w:rsid w:val="007D2C82"/>
    <w:rsid w:val="007D2F06"/>
    <w:rsid w:val="007D437F"/>
    <w:rsid w:val="007D4EDD"/>
    <w:rsid w:val="007D51DA"/>
    <w:rsid w:val="007D55D5"/>
    <w:rsid w:val="007D5770"/>
    <w:rsid w:val="007D5B09"/>
    <w:rsid w:val="007E03C9"/>
    <w:rsid w:val="007E1965"/>
    <w:rsid w:val="007E1B09"/>
    <w:rsid w:val="007E2477"/>
    <w:rsid w:val="007E288B"/>
    <w:rsid w:val="007E2EFE"/>
    <w:rsid w:val="007E318A"/>
    <w:rsid w:val="007E616A"/>
    <w:rsid w:val="007F08E3"/>
    <w:rsid w:val="007F1B0A"/>
    <w:rsid w:val="007F2412"/>
    <w:rsid w:val="007F413C"/>
    <w:rsid w:val="007F4362"/>
    <w:rsid w:val="007F582E"/>
    <w:rsid w:val="007F7879"/>
    <w:rsid w:val="007F7F49"/>
    <w:rsid w:val="008000A6"/>
    <w:rsid w:val="008001BE"/>
    <w:rsid w:val="00800917"/>
    <w:rsid w:val="00801F46"/>
    <w:rsid w:val="0080232F"/>
    <w:rsid w:val="00802FCE"/>
    <w:rsid w:val="00803506"/>
    <w:rsid w:val="00803CCC"/>
    <w:rsid w:val="008042D1"/>
    <w:rsid w:val="008045DB"/>
    <w:rsid w:val="0080478F"/>
    <w:rsid w:val="00804C1A"/>
    <w:rsid w:val="008061C3"/>
    <w:rsid w:val="008065ED"/>
    <w:rsid w:val="00806E91"/>
    <w:rsid w:val="00806ECC"/>
    <w:rsid w:val="00807041"/>
    <w:rsid w:val="00810F38"/>
    <w:rsid w:val="00811048"/>
    <w:rsid w:val="00813F72"/>
    <w:rsid w:val="00814EAD"/>
    <w:rsid w:val="00815160"/>
    <w:rsid w:val="008154E4"/>
    <w:rsid w:val="008158C6"/>
    <w:rsid w:val="008162CC"/>
    <w:rsid w:val="00820D96"/>
    <w:rsid w:val="00821C3C"/>
    <w:rsid w:val="00822A0F"/>
    <w:rsid w:val="00823AC3"/>
    <w:rsid w:val="00823DB9"/>
    <w:rsid w:val="00824DF5"/>
    <w:rsid w:val="008254A3"/>
    <w:rsid w:val="00825572"/>
    <w:rsid w:val="0083076B"/>
    <w:rsid w:val="00831529"/>
    <w:rsid w:val="00835C3B"/>
    <w:rsid w:val="00836D41"/>
    <w:rsid w:val="00841B86"/>
    <w:rsid w:val="00842160"/>
    <w:rsid w:val="008448C7"/>
    <w:rsid w:val="00844C33"/>
    <w:rsid w:val="0084692E"/>
    <w:rsid w:val="00846D72"/>
    <w:rsid w:val="008478E3"/>
    <w:rsid w:val="00847978"/>
    <w:rsid w:val="00847D15"/>
    <w:rsid w:val="00850285"/>
    <w:rsid w:val="0085049E"/>
    <w:rsid w:val="00850A68"/>
    <w:rsid w:val="00856020"/>
    <w:rsid w:val="00856036"/>
    <w:rsid w:val="00856716"/>
    <w:rsid w:val="00857AF5"/>
    <w:rsid w:val="00860030"/>
    <w:rsid w:val="0086348C"/>
    <w:rsid w:val="0086355B"/>
    <w:rsid w:val="00863808"/>
    <w:rsid w:val="00863851"/>
    <w:rsid w:val="00864FC5"/>
    <w:rsid w:val="0086607A"/>
    <w:rsid w:val="00866B44"/>
    <w:rsid w:val="00866BE7"/>
    <w:rsid w:val="00867D30"/>
    <w:rsid w:val="00867EC4"/>
    <w:rsid w:val="00870B3A"/>
    <w:rsid w:val="008725F9"/>
    <w:rsid w:val="0087362E"/>
    <w:rsid w:val="008768B5"/>
    <w:rsid w:val="00880668"/>
    <w:rsid w:val="008810BC"/>
    <w:rsid w:val="00885E62"/>
    <w:rsid w:val="008864E0"/>
    <w:rsid w:val="00886BE2"/>
    <w:rsid w:val="00887F24"/>
    <w:rsid w:val="00890B5C"/>
    <w:rsid w:val="00890D4A"/>
    <w:rsid w:val="0089151D"/>
    <w:rsid w:val="0089192E"/>
    <w:rsid w:val="008919FE"/>
    <w:rsid w:val="00894290"/>
    <w:rsid w:val="00894E39"/>
    <w:rsid w:val="0089665D"/>
    <w:rsid w:val="008A0553"/>
    <w:rsid w:val="008A1D83"/>
    <w:rsid w:val="008A3BAE"/>
    <w:rsid w:val="008A3E46"/>
    <w:rsid w:val="008A5074"/>
    <w:rsid w:val="008A5148"/>
    <w:rsid w:val="008A5926"/>
    <w:rsid w:val="008B004C"/>
    <w:rsid w:val="008B0F8A"/>
    <w:rsid w:val="008B12A4"/>
    <w:rsid w:val="008B1B51"/>
    <w:rsid w:val="008B2265"/>
    <w:rsid w:val="008B2829"/>
    <w:rsid w:val="008B3D42"/>
    <w:rsid w:val="008B6D7C"/>
    <w:rsid w:val="008B6E27"/>
    <w:rsid w:val="008B70A8"/>
    <w:rsid w:val="008B7E6A"/>
    <w:rsid w:val="008B7EE8"/>
    <w:rsid w:val="008C08F4"/>
    <w:rsid w:val="008C106F"/>
    <w:rsid w:val="008C1822"/>
    <w:rsid w:val="008C1F1D"/>
    <w:rsid w:val="008C278C"/>
    <w:rsid w:val="008C2B1A"/>
    <w:rsid w:val="008C354C"/>
    <w:rsid w:val="008C7F12"/>
    <w:rsid w:val="008D05A2"/>
    <w:rsid w:val="008D066D"/>
    <w:rsid w:val="008D3367"/>
    <w:rsid w:val="008D3C22"/>
    <w:rsid w:val="008D4B22"/>
    <w:rsid w:val="008D4E08"/>
    <w:rsid w:val="008D635C"/>
    <w:rsid w:val="008E2129"/>
    <w:rsid w:val="008E283D"/>
    <w:rsid w:val="008E32FF"/>
    <w:rsid w:val="008E5B30"/>
    <w:rsid w:val="008E5CD5"/>
    <w:rsid w:val="008E6560"/>
    <w:rsid w:val="008E681C"/>
    <w:rsid w:val="008E74B9"/>
    <w:rsid w:val="008E7D78"/>
    <w:rsid w:val="008F0527"/>
    <w:rsid w:val="008F0B99"/>
    <w:rsid w:val="008F0E26"/>
    <w:rsid w:val="008F22F3"/>
    <w:rsid w:val="008F4A5A"/>
    <w:rsid w:val="008F5209"/>
    <w:rsid w:val="008F6418"/>
    <w:rsid w:val="009001A7"/>
    <w:rsid w:val="0090159D"/>
    <w:rsid w:val="00901E83"/>
    <w:rsid w:val="00904FF0"/>
    <w:rsid w:val="0090528F"/>
    <w:rsid w:val="00905783"/>
    <w:rsid w:val="00905B83"/>
    <w:rsid w:val="00905BBB"/>
    <w:rsid w:val="0090669B"/>
    <w:rsid w:val="0091008C"/>
    <w:rsid w:val="0091045B"/>
    <w:rsid w:val="00910A7F"/>
    <w:rsid w:val="00912A90"/>
    <w:rsid w:val="00915B95"/>
    <w:rsid w:val="00916289"/>
    <w:rsid w:val="00920482"/>
    <w:rsid w:val="00921EA5"/>
    <w:rsid w:val="009239D2"/>
    <w:rsid w:val="00923EE7"/>
    <w:rsid w:val="00925A8A"/>
    <w:rsid w:val="00926A44"/>
    <w:rsid w:val="00927E4C"/>
    <w:rsid w:val="00931A54"/>
    <w:rsid w:val="009327E0"/>
    <w:rsid w:val="00933591"/>
    <w:rsid w:val="00933E0A"/>
    <w:rsid w:val="00935FB4"/>
    <w:rsid w:val="00941B72"/>
    <w:rsid w:val="00941C8D"/>
    <w:rsid w:val="0094230D"/>
    <w:rsid w:val="009433DC"/>
    <w:rsid w:val="00943FA7"/>
    <w:rsid w:val="009447CE"/>
    <w:rsid w:val="00945446"/>
    <w:rsid w:val="009462BB"/>
    <w:rsid w:val="00946B9B"/>
    <w:rsid w:val="00947236"/>
    <w:rsid w:val="00947D82"/>
    <w:rsid w:val="00950A3F"/>
    <w:rsid w:val="00950F48"/>
    <w:rsid w:val="00954760"/>
    <w:rsid w:val="009548C0"/>
    <w:rsid w:val="009549C2"/>
    <w:rsid w:val="009570CD"/>
    <w:rsid w:val="00960F7E"/>
    <w:rsid w:val="009664AB"/>
    <w:rsid w:val="009670D4"/>
    <w:rsid w:val="009739E4"/>
    <w:rsid w:val="00974EDB"/>
    <w:rsid w:val="00981CDC"/>
    <w:rsid w:val="00982C34"/>
    <w:rsid w:val="00982CFA"/>
    <w:rsid w:val="00983730"/>
    <w:rsid w:val="00983B1C"/>
    <w:rsid w:val="0098472C"/>
    <w:rsid w:val="00984A80"/>
    <w:rsid w:val="0098522C"/>
    <w:rsid w:val="009866D9"/>
    <w:rsid w:val="00986D24"/>
    <w:rsid w:val="00990F8A"/>
    <w:rsid w:val="00991DBC"/>
    <w:rsid w:val="00991F96"/>
    <w:rsid w:val="00992057"/>
    <w:rsid w:val="0099501C"/>
    <w:rsid w:val="009A0DCB"/>
    <w:rsid w:val="009A1AB7"/>
    <w:rsid w:val="009A20D7"/>
    <w:rsid w:val="009A2229"/>
    <w:rsid w:val="009A3437"/>
    <w:rsid w:val="009A5791"/>
    <w:rsid w:val="009B12A9"/>
    <w:rsid w:val="009B176E"/>
    <w:rsid w:val="009B2E8C"/>
    <w:rsid w:val="009B3AD4"/>
    <w:rsid w:val="009B4AD5"/>
    <w:rsid w:val="009B584A"/>
    <w:rsid w:val="009B59C2"/>
    <w:rsid w:val="009B74E3"/>
    <w:rsid w:val="009B7CF3"/>
    <w:rsid w:val="009C062A"/>
    <w:rsid w:val="009C0EA6"/>
    <w:rsid w:val="009C18EC"/>
    <w:rsid w:val="009C3255"/>
    <w:rsid w:val="009C4B0D"/>
    <w:rsid w:val="009C558F"/>
    <w:rsid w:val="009C5BC8"/>
    <w:rsid w:val="009C7CD3"/>
    <w:rsid w:val="009D05B7"/>
    <w:rsid w:val="009D09E8"/>
    <w:rsid w:val="009D232E"/>
    <w:rsid w:val="009D3BFD"/>
    <w:rsid w:val="009D51D1"/>
    <w:rsid w:val="009D63E8"/>
    <w:rsid w:val="009D6AC9"/>
    <w:rsid w:val="009E2877"/>
    <w:rsid w:val="009E2895"/>
    <w:rsid w:val="009E36AE"/>
    <w:rsid w:val="009E3DCF"/>
    <w:rsid w:val="009E3F28"/>
    <w:rsid w:val="009E4DA5"/>
    <w:rsid w:val="009E6B3B"/>
    <w:rsid w:val="009E6EE0"/>
    <w:rsid w:val="009F1D36"/>
    <w:rsid w:val="009F3322"/>
    <w:rsid w:val="009F3809"/>
    <w:rsid w:val="009F3C61"/>
    <w:rsid w:val="009F43A3"/>
    <w:rsid w:val="009F4884"/>
    <w:rsid w:val="00A004DA"/>
    <w:rsid w:val="00A0091B"/>
    <w:rsid w:val="00A01052"/>
    <w:rsid w:val="00A01C7A"/>
    <w:rsid w:val="00A02D6C"/>
    <w:rsid w:val="00A05940"/>
    <w:rsid w:val="00A05E61"/>
    <w:rsid w:val="00A067DF"/>
    <w:rsid w:val="00A10798"/>
    <w:rsid w:val="00A1290F"/>
    <w:rsid w:val="00A13B14"/>
    <w:rsid w:val="00A1497D"/>
    <w:rsid w:val="00A16743"/>
    <w:rsid w:val="00A16C2F"/>
    <w:rsid w:val="00A20C52"/>
    <w:rsid w:val="00A211A1"/>
    <w:rsid w:val="00A23648"/>
    <w:rsid w:val="00A24882"/>
    <w:rsid w:val="00A25570"/>
    <w:rsid w:val="00A255A6"/>
    <w:rsid w:val="00A26E77"/>
    <w:rsid w:val="00A320DD"/>
    <w:rsid w:val="00A3398F"/>
    <w:rsid w:val="00A3601D"/>
    <w:rsid w:val="00A37189"/>
    <w:rsid w:val="00A406DC"/>
    <w:rsid w:val="00A4337E"/>
    <w:rsid w:val="00A43714"/>
    <w:rsid w:val="00A44ADC"/>
    <w:rsid w:val="00A450B5"/>
    <w:rsid w:val="00A45144"/>
    <w:rsid w:val="00A45257"/>
    <w:rsid w:val="00A46092"/>
    <w:rsid w:val="00A47E82"/>
    <w:rsid w:val="00A562A8"/>
    <w:rsid w:val="00A57713"/>
    <w:rsid w:val="00A57BE5"/>
    <w:rsid w:val="00A60DD1"/>
    <w:rsid w:val="00A6118C"/>
    <w:rsid w:val="00A61D19"/>
    <w:rsid w:val="00A62152"/>
    <w:rsid w:val="00A66054"/>
    <w:rsid w:val="00A6702A"/>
    <w:rsid w:val="00A670A5"/>
    <w:rsid w:val="00A70613"/>
    <w:rsid w:val="00A709D1"/>
    <w:rsid w:val="00A733FF"/>
    <w:rsid w:val="00A73C36"/>
    <w:rsid w:val="00A73F82"/>
    <w:rsid w:val="00A74465"/>
    <w:rsid w:val="00A74D08"/>
    <w:rsid w:val="00A762BC"/>
    <w:rsid w:val="00A76DD2"/>
    <w:rsid w:val="00A77ED7"/>
    <w:rsid w:val="00A8080E"/>
    <w:rsid w:val="00A809E1"/>
    <w:rsid w:val="00A8184D"/>
    <w:rsid w:val="00A81D7F"/>
    <w:rsid w:val="00A83C77"/>
    <w:rsid w:val="00A84520"/>
    <w:rsid w:val="00A84792"/>
    <w:rsid w:val="00A84D70"/>
    <w:rsid w:val="00A86F6E"/>
    <w:rsid w:val="00A871D2"/>
    <w:rsid w:val="00A92D75"/>
    <w:rsid w:val="00A92DDC"/>
    <w:rsid w:val="00A93978"/>
    <w:rsid w:val="00A93AA6"/>
    <w:rsid w:val="00A952DA"/>
    <w:rsid w:val="00A958C2"/>
    <w:rsid w:val="00A9647E"/>
    <w:rsid w:val="00AA044A"/>
    <w:rsid w:val="00AA4023"/>
    <w:rsid w:val="00AA5B82"/>
    <w:rsid w:val="00AA6D9A"/>
    <w:rsid w:val="00AA7FC9"/>
    <w:rsid w:val="00AB00B9"/>
    <w:rsid w:val="00AB04DD"/>
    <w:rsid w:val="00AB09E3"/>
    <w:rsid w:val="00AB0CC5"/>
    <w:rsid w:val="00AB2BD9"/>
    <w:rsid w:val="00AB4032"/>
    <w:rsid w:val="00AB5053"/>
    <w:rsid w:val="00AB66F2"/>
    <w:rsid w:val="00AC1655"/>
    <w:rsid w:val="00AC1F48"/>
    <w:rsid w:val="00AC2ECE"/>
    <w:rsid w:val="00AC4BDA"/>
    <w:rsid w:val="00AC57D2"/>
    <w:rsid w:val="00AC5A48"/>
    <w:rsid w:val="00AC7019"/>
    <w:rsid w:val="00AC73A5"/>
    <w:rsid w:val="00AD02A2"/>
    <w:rsid w:val="00AD0BCA"/>
    <w:rsid w:val="00AD1349"/>
    <w:rsid w:val="00AD517A"/>
    <w:rsid w:val="00AD54E8"/>
    <w:rsid w:val="00AD6918"/>
    <w:rsid w:val="00AD69E9"/>
    <w:rsid w:val="00AD7D93"/>
    <w:rsid w:val="00AE09C5"/>
    <w:rsid w:val="00AE0CAF"/>
    <w:rsid w:val="00AE227C"/>
    <w:rsid w:val="00AE2779"/>
    <w:rsid w:val="00AE3D50"/>
    <w:rsid w:val="00AE6838"/>
    <w:rsid w:val="00AE6FA1"/>
    <w:rsid w:val="00AE7113"/>
    <w:rsid w:val="00AE7264"/>
    <w:rsid w:val="00AE7385"/>
    <w:rsid w:val="00AE75AA"/>
    <w:rsid w:val="00AE7E61"/>
    <w:rsid w:val="00AF3EE2"/>
    <w:rsid w:val="00AF552F"/>
    <w:rsid w:val="00AF574E"/>
    <w:rsid w:val="00AF604E"/>
    <w:rsid w:val="00B002D2"/>
    <w:rsid w:val="00B01194"/>
    <w:rsid w:val="00B01B92"/>
    <w:rsid w:val="00B0369A"/>
    <w:rsid w:val="00B0476D"/>
    <w:rsid w:val="00B078BE"/>
    <w:rsid w:val="00B1089B"/>
    <w:rsid w:val="00B10A44"/>
    <w:rsid w:val="00B1166B"/>
    <w:rsid w:val="00B119B7"/>
    <w:rsid w:val="00B13780"/>
    <w:rsid w:val="00B14120"/>
    <w:rsid w:val="00B21270"/>
    <w:rsid w:val="00B21614"/>
    <w:rsid w:val="00B21A20"/>
    <w:rsid w:val="00B23003"/>
    <w:rsid w:val="00B23EC2"/>
    <w:rsid w:val="00B247EF"/>
    <w:rsid w:val="00B255F4"/>
    <w:rsid w:val="00B30226"/>
    <w:rsid w:val="00B34258"/>
    <w:rsid w:val="00B346A9"/>
    <w:rsid w:val="00B35CA5"/>
    <w:rsid w:val="00B42B1E"/>
    <w:rsid w:val="00B43696"/>
    <w:rsid w:val="00B44396"/>
    <w:rsid w:val="00B4542D"/>
    <w:rsid w:val="00B509D3"/>
    <w:rsid w:val="00B50A2C"/>
    <w:rsid w:val="00B51826"/>
    <w:rsid w:val="00B52E60"/>
    <w:rsid w:val="00B53043"/>
    <w:rsid w:val="00B5406D"/>
    <w:rsid w:val="00B5463B"/>
    <w:rsid w:val="00B550BC"/>
    <w:rsid w:val="00B56F72"/>
    <w:rsid w:val="00B57887"/>
    <w:rsid w:val="00B57BB9"/>
    <w:rsid w:val="00B60289"/>
    <w:rsid w:val="00B610D6"/>
    <w:rsid w:val="00B61C33"/>
    <w:rsid w:val="00B64630"/>
    <w:rsid w:val="00B64B46"/>
    <w:rsid w:val="00B65B9A"/>
    <w:rsid w:val="00B67F5E"/>
    <w:rsid w:val="00B713E4"/>
    <w:rsid w:val="00B71E58"/>
    <w:rsid w:val="00B72633"/>
    <w:rsid w:val="00B7430C"/>
    <w:rsid w:val="00B74709"/>
    <w:rsid w:val="00B757B4"/>
    <w:rsid w:val="00B75907"/>
    <w:rsid w:val="00B76359"/>
    <w:rsid w:val="00B77006"/>
    <w:rsid w:val="00B800D8"/>
    <w:rsid w:val="00B80730"/>
    <w:rsid w:val="00B80DC5"/>
    <w:rsid w:val="00B80F2E"/>
    <w:rsid w:val="00B8202A"/>
    <w:rsid w:val="00B827E6"/>
    <w:rsid w:val="00B8652F"/>
    <w:rsid w:val="00B87345"/>
    <w:rsid w:val="00B87A7C"/>
    <w:rsid w:val="00B905F7"/>
    <w:rsid w:val="00B9066D"/>
    <w:rsid w:val="00B91394"/>
    <w:rsid w:val="00B930B7"/>
    <w:rsid w:val="00B9408A"/>
    <w:rsid w:val="00B97C9F"/>
    <w:rsid w:val="00B97DBC"/>
    <w:rsid w:val="00BA2E2B"/>
    <w:rsid w:val="00BA3246"/>
    <w:rsid w:val="00BA426D"/>
    <w:rsid w:val="00BA7089"/>
    <w:rsid w:val="00BB10FA"/>
    <w:rsid w:val="00BB1AE0"/>
    <w:rsid w:val="00BB1BB2"/>
    <w:rsid w:val="00BB2AD9"/>
    <w:rsid w:val="00BB38A7"/>
    <w:rsid w:val="00BB66C3"/>
    <w:rsid w:val="00BC04B1"/>
    <w:rsid w:val="00BC194B"/>
    <w:rsid w:val="00BC28BA"/>
    <w:rsid w:val="00BC35CA"/>
    <w:rsid w:val="00BC3E07"/>
    <w:rsid w:val="00BC40BD"/>
    <w:rsid w:val="00BC464D"/>
    <w:rsid w:val="00BC5A6F"/>
    <w:rsid w:val="00BC5B2D"/>
    <w:rsid w:val="00BC6681"/>
    <w:rsid w:val="00BC694F"/>
    <w:rsid w:val="00BD0FF9"/>
    <w:rsid w:val="00BD1E2E"/>
    <w:rsid w:val="00BD23A3"/>
    <w:rsid w:val="00BD31C1"/>
    <w:rsid w:val="00BD5051"/>
    <w:rsid w:val="00BD5283"/>
    <w:rsid w:val="00BD559D"/>
    <w:rsid w:val="00BD6F28"/>
    <w:rsid w:val="00BE10AB"/>
    <w:rsid w:val="00BE1518"/>
    <w:rsid w:val="00BE3DF4"/>
    <w:rsid w:val="00BE6205"/>
    <w:rsid w:val="00BE6296"/>
    <w:rsid w:val="00BF03CC"/>
    <w:rsid w:val="00BF050D"/>
    <w:rsid w:val="00BF18F4"/>
    <w:rsid w:val="00BF1CCE"/>
    <w:rsid w:val="00BF3E39"/>
    <w:rsid w:val="00BF3EE3"/>
    <w:rsid w:val="00BF4A90"/>
    <w:rsid w:val="00BF4BA5"/>
    <w:rsid w:val="00BF6829"/>
    <w:rsid w:val="00BF6ED7"/>
    <w:rsid w:val="00C01131"/>
    <w:rsid w:val="00C021E6"/>
    <w:rsid w:val="00C03F90"/>
    <w:rsid w:val="00C04A15"/>
    <w:rsid w:val="00C0513F"/>
    <w:rsid w:val="00C05778"/>
    <w:rsid w:val="00C06E9F"/>
    <w:rsid w:val="00C105AC"/>
    <w:rsid w:val="00C10A53"/>
    <w:rsid w:val="00C113F8"/>
    <w:rsid w:val="00C123A2"/>
    <w:rsid w:val="00C12693"/>
    <w:rsid w:val="00C1371D"/>
    <w:rsid w:val="00C14014"/>
    <w:rsid w:val="00C14134"/>
    <w:rsid w:val="00C149B6"/>
    <w:rsid w:val="00C17148"/>
    <w:rsid w:val="00C219F6"/>
    <w:rsid w:val="00C225E0"/>
    <w:rsid w:val="00C22F7E"/>
    <w:rsid w:val="00C230E3"/>
    <w:rsid w:val="00C24678"/>
    <w:rsid w:val="00C24ED9"/>
    <w:rsid w:val="00C25130"/>
    <w:rsid w:val="00C253B4"/>
    <w:rsid w:val="00C2654B"/>
    <w:rsid w:val="00C272A1"/>
    <w:rsid w:val="00C27AED"/>
    <w:rsid w:val="00C31389"/>
    <w:rsid w:val="00C31C68"/>
    <w:rsid w:val="00C34696"/>
    <w:rsid w:val="00C34859"/>
    <w:rsid w:val="00C36C98"/>
    <w:rsid w:val="00C4058E"/>
    <w:rsid w:val="00C416EA"/>
    <w:rsid w:val="00C421B2"/>
    <w:rsid w:val="00C443E1"/>
    <w:rsid w:val="00C444E9"/>
    <w:rsid w:val="00C45B16"/>
    <w:rsid w:val="00C47505"/>
    <w:rsid w:val="00C4765B"/>
    <w:rsid w:val="00C5024C"/>
    <w:rsid w:val="00C52342"/>
    <w:rsid w:val="00C52A85"/>
    <w:rsid w:val="00C52F06"/>
    <w:rsid w:val="00C53709"/>
    <w:rsid w:val="00C53D17"/>
    <w:rsid w:val="00C57B1D"/>
    <w:rsid w:val="00C647F9"/>
    <w:rsid w:val="00C65647"/>
    <w:rsid w:val="00C65AC3"/>
    <w:rsid w:val="00C65DF7"/>
    <w:rsid w:val="00C70BE4"/>
    <w:rsid w:val="00C72B57"/>
    <w:rsid w:val="00C74FA1"/>
    <w:rsid w:val="00C756BE"/>
    <w:rsid w:val="00C7630D"/>
    <w:rsid w:val="00C766E1"/>
    <w:rsid w:val="00C77275"/>
    <w:rsid w:val="00C7789D"/>
    <w:rsid w:val="00C77BDE"/>
    <w:rsid w:val="00C815E1"/>
    <w:rsid w:val="00C82F0E"/>
    <w:rsid w:val="00C83CA6"/>
    <w:rsid w:val="00C83D33"/>
    <w:rsid w:val="00C845B1"/>
    <w:rsid w:val="00C853D5"/>
    <w:rsid w:val="00C8656A"/>
    <w:rsid w:val="00C91376"/>
    <w:rsid w:val="00C94FC1"/>
    <w:rsid w:val="00C954C7"/>
    <w:rsid w:val="00C95D3B"/>
    <w:rsid w:val="00C96DBC"/>
    <w:rsid w:val="00C97D4F"/>
    <w:rsid w:val="00CA0C0B"/>
    <w:rsid w:val="00CA16D4"/>
    <w:rsid w:val="00CA20FE"/>
    <w:rsid w:val="00CA2F0E"/>
    <w:rsid w:val="00CA490D"/>
    <w:rsid w:val="00CA4A41"/>
    <w:rsid w:val="00CA7825"/>
    <w:rsid w:val="00CA7E77"/>
    <w:rsid w:val="00CB0455"/>
    <w:rsid w:val="00CB0BAB"/>
    <w:rsid w:val="00CB1CEB"/>
    <w:rsid w:val="00CB5A21"/>
    <w:rsid w:val="00CB6BAE"/>
    <w:rsid w:val="00CC0292"/>
    <w:rsid w:val="00CC0781"/>
    <w:rsid w:val="00CC0C51"/>
    <w:rsid w:val="00CC15FE"/>
    <w:rsid w:val="00CD23BE"/>
    <w:rsid w:val="00CD2CC6"/>
    <w:rsid w:val="00CD3BD0"/>
    <w:rsid w:val="00CD4582"/>
    <w:rsid w:val="00CD46E8"/>
    <w:rsid w:val="00CD47C3"/>
    <w:rsid w:val="00CD52F2"/>
    <w:rsid w:val="00CD54E8"/>
    <w:rsid w:val="00CE10FB"/>
    <w:rsid w:val="00CE3494"/>
    <w:rsid w:val="00CE439C"/>
    <w:rsid w:val="00CE4EEE"/>
    <w:rsid w:val="00CE5672"/>
    <w:rsid w:val="00CE7091"/>
    <w:rsid w:val="00CE77E2"/>
    <w:rsid w:val="00CF052F"/>
    <w:rsid w:val="00CF0832"/>
    <w:rsid w:val="00CF1509"/>
    <w:rsid w:val="00CF20C3"/>
    <w:rsid w:val="00CF2232"/>
    <w:rsid w:val="00CF3705"/>
    <w:rsid w:val="00CF450A"/>
    <w:rsid w:val="00CF5BA3"/>
    <w:rsid w:val="00CF5BEF"/>
    <w:rsid w:val="00CF796E"/>
    <w:rsid w:val="00D01730"/>
    <w:rsid w:val="00D0233C"/>
    <w:rsid w:val="00D025A0"/>
    <w:rsid w:val="00D04226"/>
    <w:rsid w:val="00D05232"/>
    <w:rsid w:val="00D054BF"/>
    <w:rsid w:val="00D05A17"/>
    <w:rsid w:val="00D063E6"/>
    <w:rsid w:val="00D069D1"/>
    <w:rsid w:val="00D07192"/>
    <w:rsid w:val="00D0739C"/>
    <w:rsid w:val="00D07953"/>
    <w:rsid w:val="00D07DFE"/>
    <w:rsid w:val="00D1008D"/>
    <w:rsid w:val="00D103CF"/>
    <w:rsid w:val="00D119D0"/>
    <w:rsid w:val="00D11ED6"/>
    <w:rsid w:val="00D13A70"/>
    <w:rsid w:val="00D13CA9"/>
    <w:rsid w:val="00D13E61"/>
    <w:rsid w:val="00D16582"/>
    <w:rsid w:val="00D16A71"/>
    <w:rsid w:val="00D179CD"/>
    <w:rsid w:val="00D20296"/>
    <w:rsid w:val="00D21E6A"/>
    <w:rsid w:val="00D25670"/>
    <w:rsid w:val="00D25A40"/>
    <w:rsid w:val="00D26719"/>
    <w:rsid w:val="00D269A1"/>
    <w:rsid w:val="00D26A90"/>
    <w:rsid w:val="00D318DB"/>
    <w:rsid w:val="00D3248A"/>
    <w:rsid w:val="00D36ADB"/>
    <w:rsid w:val="00D36F92"/>
    <w:rsid w:val="00D40986"/>
    <w:rsid w:val="00D411E3"/>
    <w:rsid w:val="00D43321"/>
    <w:rsid w:val="00D44067"/>
    <w:rsid w:val="00D444E5"/>
    <w:rsid w:val="00D45494"/>
    <w:rsid w:val="00D45B10"/>
    <w:rsid w:val="00D46219"/>
    <w:rsid w:val="00D4687E"/>
    <w:rsid w:val="00D46BFA"/>
    <w:rsid w:val="00D502FB"/>
    <w:rsid w:val="00D5260F"/>
    <w:rsid w:val="00D52880"/>
    <w:rsid w:val="00D53873"/>
    <w:rsid w:val="00D53A78"/>
    <w:rsid w:val="00D5421F"/>
    <w:rsid w:val="00D54662"/>
    <w:rsid w:val="00D548F6"/>
    <w:rsid w:val="00D55778"/>
    <w:rsid w:val="00D56997"/>
    <w:rsid w:val="00D56B8A"/>
    <w:rsid w:val="00D57765"/>
    <w:rsid w:val="00D60E78"/>
    <w:rsid w:val="00D61718"/>
    <w:rsid w:val="00D619B7"/>
    <w:rsid w:val="00D627F5"/>
    <w:rsid w:val="00D65547"/>
    <w:rsid w:val="00D65764"/>
    <w:rsid w:val="00D67C2D"/>
    <w:rsid w:val="00D67C81"/>
    <w:rsid w:val="00D731E4"/>
    <w:rsid w:val="00D74F19"/>
    <w:rsid w:val="00D74F46"/>
    <w:rsid w:val="00D773B4"/>
    <w:rsid w:val="00D8036B"/>
    <w:rsid w:val="00D80528"/>
    <w:rsid w:val="00D809EE"/>
    <w:rsid w:val="00D81248"/>
    <w:rsid w:val="00D81E70"/>
    <w:rsid w:val="00D826E1"/>
    <w:rsid w:val="00D8342C"/>
    <w:rsid w:val="00D84176"/>
    <w:rsid w:val="00D84F85"/>
    <w:rsid w:val="00D852FA"/>
    <w:rsid w:val="00D859E7"/>
    <w:rsid w:val="00D87B00"/>
    <w:rsid w:val="00D90BA3"/>
    <w:rsid w:val="00D90FEB"/>
    <w:rsid w:val="00D918A9"/>
    <w:rsid w:val="00D926FA"/>
    <w:rsid w:val="00D940EB"/>
    <w:rsid w:val="00D95371"/>
    <w:rsid w:val="00D97035"/>
    <w:rsid w:val="00D97E41"/>
    <w:rsid w:val="00DA19C4"/>
    <w:rsid w:val="00DA1C9D"/>
    <w:rsid w:val="00DA1F50"/>
    <w:rsid w:val="00DA29D0"/>
    <w:rsid w:val="00DA3E6E"/>
    <w:rsid w:val="00DA4621"/>
    <w:rsid w:val="00DA6BEA"/>
    <w:rsid w:val="00DB01ED"/>
    <w:rsid w:val="00DB2F15"/>
    <w:rsid w:val="00DB3062"/>
    <w:rsid w:val="00DB5400"/>
    <w:rsid w:val="00DB7821"/>
    <w:rsid w:val="00DC238C"/>
    <w:rsid w:val="00DC2C51"/>
    <w:rsid w:val="00DC2DAA"/>
    <w:rsid w:val="00DC3000"/>
    <w:rsid w:val="00DC509E"/>
    <w:rsid w:val="00DC6E85"/>
    <w:rsid w:val="00DC70B1"/>
    <w:rsid w:val="00DD0E4B"/>
    <w:rsid w:val="00DD1374"/>
    <w:rsid w:val="00DD1C53"/>
    <w:rsid w:val="00DD2BFE"/>
    <w:rsid w:val="00DD3297"/>
    <w:rsid w:val="00DD3DC3"/>
    <w:rsid w:val="00DD55AF"/>
    <w:rsid w:val="00DD62DC"/>
    <w:rsid w:val="00DD7246"/>
    <w:rsid w:val="00DD7D77"/>
    <w:rsid w:val="00DE040B"/>
    <w:rsid w:val="00DE53FC"/>
    <w:rsid w:val="00DE5B09"/>
    <w:rsid w:val="00DE648C"/>
    <w:rsid w:val="00DE7B58"/>
    <w:rsid w:val="00DF2CBB"/>
    <w:rsid w:val="00DF2DE1"/>
    <w:rsid w:val="00DF3129"/>
    <w:rsid w:val="00DF540E"/>
    <w:rsid w:val="00DF7B0B"/>
    <w:rsid w:val="00E00551"/>
    <w:rsid w:val="00E0066B"/>
    <w:rsid w:val="00E02EF7"/>
    <w:rsid w:val="00E06823"/>
    <w:rsid w:val="00E073ED"/>
    <w:rsid w:val="00E07784"/>
    <w:rsid w:val="00E07F40"/>
    <w:rsid w:val="00E109C6"/>
    <w:rsid w:val="00E1223C"/>
    <w:rsid w:val="00E122A2"/>
    <w:rsid w:val="00E12DE6"/>
    <w:rsid w:val="00E12F9D"/>
    <w:rsid w:val="00E1549A"/>
    <w:rsid w:val="00E15D23"/>
    <w:rsid w:val="00E1700A"/>
    <w:rsid w:val="00E17BE9"/>
    <w:rsid w:val="00E203D0"/>
    <w:rsid w:val="00E206BF"/>
    <w:rsid w:val="00E209E9"/>
    <w:rsid w:val="00E21F0F"/>
    <w:rsid w:val="00E22737"/>
    <w:rsid w:val="00E236AF"/>
    <w:rsid w:val="00E238EF"/>
    <w:rsid w:val="00E25A47"/>
    <w:rsid w:val="00E26263"/>
    <w:rsid w:val="00E2690F"/>
    <w:rsid w:val="00E26C9C"/>
    <w:rsid w:val="00E26EE1"/>
    <w:rsid w:val="00E27874"/>
    <w:rsid w:val="00E30003"/>
    <w:rsid w:val="00E300A2"/>
    <w:rsid w:val="00E30AE5"/>
    <w:rsid w:val="00E3231C"/>
    <w:rsid w:val="00E3240A"/>
    <w:rsid w:val="00E33FA5"/>
    <w:rsid w:val="00E36A51"/>
    <w:rsid w:val="00E37E23"/>
    <w:rsid w:val="00E37E52"/>
    <w:rsid w:val="00E37EC5"/>
    <w:rsid w:val="00E40937"/>
    <w:rsid w:val="00E43658"/>
    <w:rsid w:val="00E439CA"/>
    <w:rsid w:val="00E452CB"/>
    <w:rsid w:val="00E45783"/>
    <w:rsid w:val="00E45C87"/>
    <w:rsid w:val="00E503E1"/>
    <w:rsid w:val="00E517D2"/>
    <w:rsid w:val="00E52A8C"/>
    <w:rsid w:val="00E535C6"/>
    <w:rsid w:val="00E53750"/>
    <w:rsid w:val="00E53D24"/>
    <w:rsid w:val="00E54068"/>
    <w:rsid w:val="00E5577A"/>
    <w:rsid w:val="00E56D03"/>
    <w:rsid w:val="00E57596"/>
    <w:rsid w:val="00E60992"/>
    <w:rsid w:val="00E60BD6"/>
    <w:rsid w:val="00E617BE"/>
    <w:rsid w:val="00E625DA"/>
    <w:rsid w:val="00E631CA"/>
    <w:rsid w:val="00E639CE"/>
    <w:rsid w:val="00E63F1C"/>
    <w:rsid w:val="00E643DE"/>
    <w:rsid w:val="00E66A46"/>
    <w:rsid w:val="00E66AC8"/>
    <w:rsid w:val="00E66DFF"/>
    <w:rsid w:val="00E7013F"/>
    <w:rsid w:val="00E70954"/>
    <w:rsid w:val="00E71567"/>
    <w:rsid w:val="00E73B0E"/>
    <w:rsid w:val="00E73C28"/>
    <w:rsid w:val="00E74142"/>
    <w:rsid w:val="00E7430C"/>
    <w:rsid w:val="00E75493"/>
    <w:rsid w:val="00E80707"/>
    <w:rsid w:val="00E80733"/>
    <w:rsid w:val="00E80ADB"/>
    <w:rsid w:val="00E82183"/>
    <w:rsid w:val="00E824FB"/>
    <w:rsid w:val="00E83C5E"/>
    <w:rsid w:val="00E84439"/>
    <w:rsid w:val="00E85B35"/>
    <w:rsid w:val="00E871A0"/>
    <w:rsid w:val="00E87559"/>
    <w:rsid w:val="00E90BEE"/>
    <w:rsid w:val="00E918D7"/>
    <w:rsid w:val="00E927DC"/>
    <w:rsid w:val="00E92CFF"/>
    <w:rsid w:val="00E957D3"/>
    <w:rsid w:val="00E966E4"/>
    <w:rsid w:val="00E96C7A"/>
    <w:rsid w:val="00E9767F"/>
    <w:rsid w:val="00E97C2E"/>
    <w:rsid w:val="00EA26FB"/>
    <w:rsid w:val="00EA76E4"/>
    <w:rsid w:val="00EA773A"/>
    <w:rsid w:val="00EA7B44"/>
    <w:rsid w:val="00EB040D"/>
    <w:rsid w:val="00EB1116"/>
    <w:rsid w:val="00EB288F"/>
    <w:rsid w:val="00EB32CB"/>
    <w:rsid w:val="00EB32FA"/>
    <w:rsid w:val="00EC1048"/>
    <w:rsid w:val="00EC4081"/>
    <w:rsid w:val="00ED1765"/>
    <w:rsid w:val="00ED2CEE"/>
    <w:rsid w:val="00ED4AAC"/>
    <w:rsid w:val="00ED587A"/>
    <w:rsid w:val="00ED7525"/>
    <w:rsid w:val="00EE059E"/>
    <w:rsid w:val="00EE147B"/>
    <w:rsid w:val="00EE17BB"/>
    <w:rsid w:val="00EE1B8B"/>
    <w:rsid w:val="00EE2D19"/>
    <w:rsid w:val="00EE3346"/>
    <w:rsid w:val="00EE4BAB"/>
    <w:rsid w:val="00EE5A50"/>
    <w:rsid w:val="00EE65EF"/>
    <w:rsid w:val="00EE7F68"/>
    <w:rsid w:val="00EF2DC6"/>
    <w:rsid w:val="00EF4A27"/>
    <w:rsid w:val="00EF5A21"/>
    <w:rsid w:val="00EF643F"/>
    <w:rsid w:val="00EF6DB8"/>
    <w:rsid w:val="00EF7505"/>
    <w:rsid w:val="00F00BC5"/>
    <w:rsid w:val="00F03392"/>
    <w:rsid w:val="00F0342F"/>
    <w:rsid w:val="00F04630"/>
    <w:rsid w:val="00F05696"/>
    <w:rsid w:val="00F05C6A"/>
    <w:rsid w:val="00F06CFE"/>
    <w:rsid w:val="00F073E6"/>
    <w:rsid w:val="00F07F51"/>
    <w:rsid w:val="00F1092B"/>
    <w:rsid w:val="00F113C3"/>
    <w:rsid w:val="00F114FF"/>
    <w:rsid w:val="00F11C76"/>
    <w:rsid w:val="00F15204"/>
    <w:rsid w:val="00F15B94"/>
    <w:rsid w:val="00F174AF"/>
    <w:rsid w:val="00F27141"/>
    <w:rsid w:val="00F27460"/>
    <w:rsid w:val="00F30D0B"/>
    <w:rsid w:val="00F33044"/>
    <w:rsid w:val="00F3362E"/>
    <w:rsid w:val="00F33C80"/>
    <w:rsid w:val="00F34AED"/>
    <w:rsid w:val="00F35A31"/>
    <w:rsid w:val="00F35BD2"/>
    <w:rsid w:val="00F36EFA"/>
    <w:rsid w:val="00F3746E"/>
    <w:rsid w:val="00F37DF9"/>
    <w:rsid w:val="00F419CD"/>
    <w:rsid w:val="00F42301"/>
    <w:rsid w:val="00F42BB3"/>
    <w:rsid w:val="00F43BEC"/>
    <w:rsid w:val="00F448D7"/>
    <w:rsid w:val="00F4620A"/>
    <w:rsid w:val="00F4712D"/>
    <w:rsid w:val="00F54751"/>
    <w:rsid w:val="00F5492A"/>
    <w:rsid w:val="00F54CB6"/>
    <w:rsid w:val="00F557C4"/>
    <w:rsid w:val="00F57D93"/>
    <w:rsid w:val="00F60483"/>
    <w:rsid w:val="00F61556"/>
    <w:rsid w:val="00F62D01"/>
    <w:rsid w:val="00F63882"/>
    <w:rsid w:val="00F644A3"/>
    <w:rsid w:val="00F709B8"/>
    <w:rsid w:val="00F71B45"/>
    <w:rsid w:val="00F728BF"/>
    <w:rsid w:val="00F7310F"/>
    <w:rsid w:val="00F73E15"/>
    <w:rsid w:val="00F74CF3"/>
    <w:rsid w:val="00F76D24"/>
    <w:rsid w:val="00F77DB6"/>
    <w:rsid w:val="00F8013C"/>
    <w:rsid w:val="00F803DB"/>
    <w:rsid w:val="00F80DAD"/>
    <w:rsid w:val="00F80ED4"/>
    <w:rsid w:val="00F8112E"/>
    <w:rsid w:val="00F832F3"/>
    <w:rsid w:val="00F83BC0"/>
    <w:rsid w:val="00F8432D"/>
    <w:rsid w:val="00F86FC3"/>
    <w:rsid w:val="00F872A5"/>
    <w:rsid w:val="00F901E4"/>
    <w:rsid w:val="00F92CF2"/>
    <w:rsid w:val="00F93FC8"/>
    <w:rsid w:val="00F95664"/>
    <w:rsid w:val="00F963C7"/>
    <w:rsid w:val="00F97361"/>
    <w:rsid w:val="00F97706"/>
    <w:rsid w:val="00F97B96"/>
    <w:rsid w:val="00F97C99"/>
    <w:rsid w:val="00FA0CB3"/>
    <w:rsid w:val="00FA2744"/>
    <w:rsid w:val="00FA30CE"/>
    <w:rsid w:val="00FA34B2"/>
    <w:rsid w:val="00FA4430"/>
    <w:rsid w:val="00FA5F62"/>
    <w:rsid w:val="00FA7AC3"/>
    <w:rsid w:val="00FB0071"/>
    <w:rsid w:val="00FB3ED4"/>
    <w:rsid w:val="00FB40F7"/>
    <w:rsid w:val="00FB6CFA"/>
    <w:rsid w:val="00FB7C08"/>
    <w:rsid w:val="00FC10FC"/>
    <w:rsid w:val="00FC1991"/>
    <w:rsid w:val="00FC1E7C"/>
    <w:rsid w:val="00FC2E9E"/>
    <w:rsid w:val="00FC3D1E"/>
    <w:rsid w:val="00FC3E82"/>
    <w:rsid w:val="00FC4C16"/>
    <w:rsid w:val="00FC5042"/>
    <w:rsid w:val="00FC6BC8"/>
    <w:rsid w:val="00FC7E61"/>
    <w:rsid w:val="00FD0494"/>
    <w:rsid w:val="00FD36D8"/>
    <w:rsid w:val="00FD4B1C"/>
    <w:rsid w:val="00FD6737"/>
    <w:rsid w:val="00FD7A42"/>
    <w:rsid w:val="00FE157D"/>
    <w:rsid w:val="00FE20C2"/>
    <w:rsid w:val="00FE24C5"/>
    <w:rsid w:val="00FE3082"/>
    <w:rsid w:val="00FE5514"/>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paragraph" w:customStyle="1" w:styleId="Doc-text2">
    <w:name w:val="Doc-text2"/>
    <w:basedOn w:val="a"/>
    <w:link w:val="Doc-text2Char"/>
    <w:qFormat/>
    <w:rsid w:val="002F2EE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2F2EE7"/>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4</Pages>
  <Words>1286</Words>
  <Characters>7231</Characters>
  <Application>Microsoft Office Word</Application>
  <DocSecurity>0</DocSecurity>
  <Lines>116</Lines>
  <Paragraphs>47</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李 ヤンウェイ</cp:lastModifiedBy>
  <cp:revision>93</cp:revision>
  <dcterms:created xsi:type="dcterms:W3CDTF">2026-01-22T09:51:00Z</dcterms:created>
  <dcterms:modified xsi:type="dcterms:W3CDTF">2026-01-30T01:14:00Z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