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552ACF7C" w:rsidR="00246F7D" w:rsidRPr="00576CE7" w:rsidRDefault="00246F7D" w:rsidP="00246F7D">
      <w:pPr>
        <w:pStyle w:val="3GPPHeader"/>
        <w:spacing w:after="60"/>
        <w:rPr>
          <w:rFonts w:ascii="Arial" w:hAnsi="Arial" w:cs="Arial"/>
          <w:lang w:val="en-US"/>
        </w:rPr>
      </w:pPr>
      <w:bookmarkStart w:id="0" w:name="_Ref462817227"/>
      <w:r w:rsidRPr="00576CE7">
        <w:rPr>
          <w:lang w:val="en-US"/>
        </w:rPr>
        <w:t>3GPP TSG-RAN WG2 Meeting #</w:t>
      </w:r>
      <w:r w:rsidR="000B34E2" w:rsidRPr="00576CE7">
        <w:rPr>
          <w:lang w:val="en-US"/>
        </w:rPr>
        <w:t>13</w:t>
      </w:r>
      <w:r w:rsidR="008643DC" w:rsidRPr="00576CE7">
        <w:rPr>
          <w:lang w:val="en-US"/>
        </w:rPr>
        <w:t>3</w:t>
      </w:r>
      <w:r w:rsidRPr="00576CE7">
        <w:rPr>
          <w:lang w:val="en-US"/>
        </w:rPr>
        <w:t xml:space="preserve"> </w:t>
      </w:r>
      <w:r w:rsidRPr="00576CE7">
        <w:rPr>
          <w:rFonts w:ascii="Arial" w:hAnsi="Arial" w:cs="Arial"/>
          <w:lang w:val="en-US"/>
        </w:rPr>
        <w:tab/>
        <w:t>R2-</w:t>
      </w:r>
      <w:r w:rsidR="00576CE7" w:rsidRPr="00576CE7">
        <w:rPr>
          <w:rFonts w:ascii="Arial" w:hAnsi="Arial" w:cs="Arial"/>
          <w:lang w:val="en-US"/>
        </w:rPr>
        <w:t>2</w:t>
      </w:r>
      <w:r w:rsidR="00576CE7">
        <w:rPr>
          <w:rFonts w:ascii="Arial" w:hAnsi="Arial" w:cs="Arial"/>
          <w:lang w:val="en-US"/>
        </w:rPr>
        <w:t>600779</w:t>
      </w:r>
      <w:r w:rsidRPr="00576CE7" w:rsidDel="00035029">
        <w:rPr>
          <w:rFonts w:ascii="Arial" w:hAnsi="Arial" w:cs="Arial"/>
          <w:lang w:val="en-US"/>
        </w:rPr>
        <w:t xml:space="preserve"> </w:t>
      </w:r>
      <w:r w:rsidRPr="00576CE7" w:rsidDel="00EB7925">
        <w:rPr>
          <w:rFonts w:ascii="Arial" w:hAnsi="Arial" w:cs="Arial"/>
          <w:lang w:val="en-US"/>
        </w:rPr>
        <w:t xml:space="preserve"> </w:t>
      </w:r>
      <w:r w:rsidRPr="00576CE7" w:rsidDel="00070695">
        <w:rPr>
          <w:rFonts w:ascii="Arial" w:hAnsi="Arial" w:cs="Arial"/>
          <w:lang w:val="en-US"/>
        </w:rPr>
        <w:t xml:space="preserve"> </w:t>
      </w:r>
      <w:r w:rsidRPr="00576CE7" w:rsidDel="005A147F">
        <w:rPr>
          <w:rFonts w:ascii="Arial" w:hAnsi="Arial" w:cs="Arial"/>
          <w:lang w:val="en-US"/>
        </w:rPr>
        <w:t xml:space="preserve"> </w:t>
      </w:r>
    </w:p>
    <w:p w14:paraId="4AC1AE48" w14:textId="31861717" w:rsidR="00246F7D" w:rsidRPr="00576CE7" w:rsidRDefault="0010026A" w:rsidP="00246F7D">
      <w:pPr>
        <w:pStyle w:val="3GPPHeader"/>
        <w:spacing w:after="60"/>
        <w:rPr>
          <w:rFonts w:ascii="Arial" w:hAnsi="Arial" w:cs="Arial"/>
          <w:b w:val="0"/>
          <w:noProof/>
          <w:lang w:val="en-US"/>
        </w:rPr>
      </w:pPr>
      <w:r w:rsidRPr="00576CE7">
        <w:rPr>
          <w:lang w:val="en-US"/>
        </w:rPr>
        <w:t>Gothenburg, Sweden, Feb</w:t>
      </w:r>
      <w:r w:rsidR="005D3F50" w:rsidRPr="00576CE7">
        <w:rPr>
          <w:lang w:val="en-US"/>
        </w:rPr>
        <w:t xml:space="preserve">. </w:t>
      </w:r>
      <w:r w:rsidRPr="00576CE7">
        <w:rPr>
          <w:lang w:val="en-US"/>
        </w:rPr>
        <w:t>09</w:t>
      </w:r>
      <w:r w:rsidR="005D3F50" w:rsidRPr="00576CE7">
        <w:rPr>
          <w:vertAlign w:val="superscript"/>
          <w:lang w:val="en-US"/>
        </w:rPr>
        <w:t>th</w:t>
      </w:r>
      <w:r w:rsidR="005D3F50" w:rsidRPr="00576CE7">
        <w:rPr>
          <w:lang w:val="en-US"/>
        </w:rPr>
        <w:t>-</w:t>
      </w:r>
      <w:r w:rsidRPr="00576CE7">
        <w:rPr>
          <w:lang w:val="en-US"/>
        </w:rPr>
        <w:t>13</w:t>
      </w:r>
      <w:r w:rsidRPr="00576CE7">
        <w:rPr>
          <w:vertAlign w:val="superscript"/>
          <w:lang w:val="en-US"/>
        </w:rPr>
        <w:t>th</w:t>
      </w:r>
      <w:r w:rsidR="005D3F50" w:rsidRPr="00576CE7">
        <w:rPr>
          <w:lang w:val="en-US"/>
        </w:rPr>
        <w:t xml:space="preserve">, </w:t>
      </w:r>
      <w:r w:rsidR="00067EB5" w:rsidRPr="00576CE7">
        <w:rPr>
          <w:lang w:val="en-US"/>
        </w:rPr>
        <w:t>202</w:t>
      </w:r>
      <w:r w:rsidRPr="00576CE7">
        <w:rPr>
          <w:lang w:val="en-US"/>
        </w:rPr>
        <w:t>6</w:t>
      </w:r>
      <w:r w:rsidR="00246F7D" w:rsidRPr="00576CE7">
        <w:rPr>
          <w:rFonts w:ascii="Arial" w:hAnsi="Arial" w:cs="Arial"/>
          <w:lang w:val="en-US"/>
        </w:rPr>
        <w:tab/>
      </w:r>
    </w:p>
    <w:p w14:paraId="0347EE9B" w14:textId="77777777" w:rsidR="00246F7D" w:rsidRPr="00576CE7" w:rsidRDefault="00246F7D" w:rsidP="00246F7D">
      <w:pPr>
        <w:pStyle w:val="3GPPHeader"/>
        <w:rPr>
          <w:rFonts w:ascii="Arial" w:hAnsi="Arial" w:cs="Arial"/>
          <w:lang w:val="en-US"/>
        </w:rPr>
      </w:pPr>
    </w:p>
    <w:p w14:paraId="799959BE" w14:textId="6D2224BB" w:rsidR="00246F7D" w:rsidRPr="00576CE7" w:rsidRDefault="00246F7D" w:rsidP="00246F7D">
      <w:pPr>
        <w:pStyle w:val="3GPPHeader"/>
        <w:rPr>
          <w:rFonts w:ascii="Arial" w:hAnsi="Arial" w:cs="Arial"/>
          <w:lang w:val="en-US"/>
        </w:rPr>
      </w:pPr>
      <w:r w:rsidRPr="00576CE7">
        <w:rPr>
          <w:rFonts w:ascii="Arial" w:hAnsi="Arial" w:cs="Arial"/>
          <w:lang w:val="en-US"/>
        </w:rPr>
        <w:t>Agenda Item:</w:t>
      </w:r>
      <w:r w:rsidRPr="00576CE7">
        <w:rPr>
          <w:rFonts w:ascii="Arial" w:hAnsi="Arial" w:cs="Arial"/>
          <w:lang w:val="en-US"/>
        </w:rPr>
        <w:tab/>
      </w:r>
      <w:r w:rsidR="00E212C1" w:rsidRPr="00576CE7">
        <w:rPr>
          <w:rFonts w:ascii="Arial" w:hAnsi="Arial" w:cs="Arial"/>
          <w:lang w:val="en-US"/>
        </w:rPr>
        <w:t>10.4</w:t>
      </w:r>
    </w:p>
    <w:p w14:paraId="0B14B907" w14:textId="77777777" w:rsidR="00246F7D" w:rsidRPr="00576CE7" w:rsidRDefault="00246F7D" w:rsidP="00246F7D">
      <w:pPr>
        <w:pStyle w:val="3GPPHeader"/>
        <w:rPr>
          <w:rFonts w:ascii="Arial" w:hAnsi="Arial" w:cs="Arial"/>
          <w:lang w:val="en-US"/>
        </w:rPr>
      </w:pPr>
      <w:r w:rsidRPr="00576CE7">
        <w:rPr>
          <w:rFonts w:ascii="Arial" w:hAnsi="Arial" w:cs="Arial"/>
          <w:lang w:val="en-US"/>
        </w:rPr>
        <w:t>Source:</w:t>
      </w:r>
      <w:r w:rsidRPr="00576CE7">
        <w:rPr>
          <w:rFonts w:ascii="Arial" w:hAnsi="Arial" w:cs="Arial"/>
          <w:lang w:val="en-US"/>
        </w:rPr>
        <w:tab/>
        <w:t>Panasonic</w:t>
      </w:r>
    </w:p>
    <w:p w14:paraId="350AF46C" w14:textId="76C84AED" w:rsidR="00246F7D" w:rsidRPr="00576CE7" w:rsidRDefault="00246F7D" w:rsidP="00246F7D">
      <w:pPr>
        <w:pStyle w:val="3GPPHeader"/>
        <w:ind w:left="1701" w:hanging="1701"/>
        <w:rPr>
          <w:rFonts w:ascii="Arial" w:hAnsi="Arial" w:cs="Arial"/>
          <w:lang w:val="en-US"/>
        </w:rPr>
      </w:pPr>
      <w:r w:rsidRPr="00576CE7">
        <w:rPr>
          <w:rFonts w:ascii="Arial" w:hAnsi="Arial" w:cs="Arial"/>
          <w:lang w:val="en-US"/>
        </w:rPr>
        <w:t>Title:</w:t>
      </w:r>
      <w:r w:rsidRPr="00576CE7">
        <w:rPr>
          <w:rFonts w:ascii="Arial" w:hAnsi="Arial" w:cs="Arial"/>
          <w:lang w:val="en-US"/>
        </w:rPr>
        <w:tab/>
      </w:r>
      <w:r w:rsidR="000E76E7" w:rsidRPr="00576CE7">
        <w:rPr>
          <w:rFonts w:ascii="Arial" w:hAnsi="Arial" w:cs="Arial"/>
          <w:lang w:val="en-US"/>
        </w:rPr>
        <w:t>C</w:t>
      </w:r>
      <w:r w:rsidR="00C94C54" w:rsidRPr="00576CE7">
        <w:rPr>
          <w:rFonts w:ascii="Arial" w:hAnsi="Arial" w:cs="Arial"/>
          <w:lang w:val="en-US"/>
        </w:rPr>
        <w:t>onsideration</w:t>
      </w:r>
      <w:r w:rsidR="000E76E7" w:rsidRPr="00576CE7">
        <w:rPr>
          <w:rFonts w:ascii="Arial" w:hAnsi="Arial" w:cs="Arial"/>
          <w:lang w:val="en-US"/>
        </w:rPr>
        <w:t>s</w:t>
      </w:r>
      <w:r w:rsidR="00C94C54" w:rsidRPr="00576CE7">
        <w:rPr>
          <w:rFonts w:ascii="Arial" w:hAnsi="Arial" w:cs="Arial"/>
          <w:lang w:val="en-US"/>
        </w:rPr>
        <w:t xml:space="preserve"> for</w:t>
      </w:r>
      <w:r w:rsidR="00B532D5" w:rsidRPr="00576CE7">
        <w:rPr>
          <w:rFonts w:ascii="Arial" w:hAnsi="Arial" w:cs="Arial"/>
          <w:lang w:val="en-US"/>
        </w:rPr>
        <w:t xml:space="preserve"> </w:t>
      </w:r>
      <w:r w:rsidR="002A0F8B" w:rsidRPr="00576CE7">
        <w:rPr>
          <w:rFonts w:ascii="Arial" w:hAnsi="Arial" w:cs="Arial"/>
          <w:lang w:val="en-US"/>
        </w:rPr>
        <w:t>6G mobility</w:t>
      </w:r>
      <w:r w:rsidR="000A3126" w:rsidRPr="00576CE7">
        <w:rPr>
          <w:rFonts w:ascii="Arial" w:hAnsi="Arial" w:cs="Arial"/>
          <w:lang w:val="en-US"/>
        </w:rPr>
        <w:t xml:space="preserve"> </w:t>
      </w:r>
      <w:r w:rsidR="00CD48DA" w:rsidRPr="00576CE7">
        <w:rPr>
          <w:rFonts w:ascii="Arial" w:hAnsi="Arial" w:cs="Arial"/>
          <w:lang w:val="en-US"/>
        </w:rPr>
        <w:t>and measurements</w:t>
      </w:r>
      <w:r w:rsidRPr="00576CE7">
        <w:rPr>
          <w:rFonts w:ascii="Arial" w:hAnsi="Arial" w:cs="Arial"/>
          <w:lang w:val="en-US"/>
        </w:rPr>
        <w:t xml:space="preserve">  </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46556331" w14:textId="4E701765" w:rsidR="006E608A" w:rsidRPr="006E608A" w:rsidRDefault="006E608A" w:rsidP="006E608A">
      <w:pPr>
        <w:spacing w:after="120"/>
        <w:rPr>
          <w:rFonts w:ascii="Times New Roman" w:eastAsia="MS Mincho" w:hAnsi="Times New Roman" w:cs="Times New Roman"/>
          <w:kern w:val="0"/>
          <w:sz w:val="20"/>
          <w:szCs w:val="20"/>
          <w14:ligatures w14:val="none"/>
        </w:rPr>
      </w:pPr>
      <w:r w:rsidRPr="00576CE7">
        <w:rPr>
          <w:rFonts w:ascii="Times New Roman" w:eastAsia="MS Mincho" w:hAnsi="Times New Roman" w:cs="Times New Roman"/>
          <w:kern w:val="0"/>
          <w:sz w:val="20"/>
          <w:szCs w:val="20"/>
          <w:lang w:val="en-US"/>
          <w14:ligatures w14:val="none"/>
        </w:rPr>
        <w:t xml:space="preserve">RAN plenary meeting#108 has approved the 6G study item (RP-251881). </w:t>
      </w:r>
      <w:r w:rsidRPr="006E608A">
        <w:rPr>
          <w:rFonts w:ascii="Times New Roman" w:eastAsia="MS Mincho" w:hAnsi="Times New Roman" w:cs="Times New Roman"/>
          <w:kern w:val="0"/>
          <w:sz w:val="20"/>
          <w:szCs w:val="20"/>
          <w14:ligatures w14:val="none"/>
        </w:rPr>
        <w:t>Among all objectives, objective 4 is for mobility.</w:t>
      </w:r>
    </w:p>
    <w:tbl>
      <w:tblPr>
        <w:tblStyle w:val="TableGrid"/>
        <w:tblW w:w="0" w:type="auto"/>
        <w:tblLook w:val="04A0" w:firstRow="1" w:lastRow="0" w:firstColumn="1" w:lastColumn="0" w:noHBand="0" w:noVBand="1"/>
      </w:tblPr>
      <w:tblGrid>
        <w:gridCol w:w="9629"/>
      </w:tblGrid>
      <w:tr w:rsidR="00D839C5" w:rsidRPr="00576CE7" w14:paraId="4D102A05" w14:textId="77777777" w:rsidTr="00D839C5">
        <w:tc>
          <w:tcPr>
            <w:tcW w:w="9629" w:type="dxa"/>
          </w:tcPr>
          <w:p w14:paraId="4B8BCBA4" w14:textId="6384914B" w:rsidR="00D839C5" w:rsidRPr="00497099" w:rsidRDefault="00497099" w:rsidP="00497099">
            <w:pPr>
              <w:overflowPunct w:val="0"/>
              <w:autoSpaceDE w:val="0"/>
              <w:autoSpaceDN w:val="0"/>
              <w:adjustRightInd w:val="0"/>
              <w:spacing w:after="120"/>
              <w:ind w:left="360"/>
              <w:contextualSpacing/>
              <w:textAlignment w:val="baseline"/>
              <w:rPr>
                <w:rFonts w:ascii="Times New Roman" w:hAnsi="Times New Roman" w:cs="Times New Roman"/>
                <w:sz w:val="20"/>
                <w:szCs w:val="20"/>
                <w:lang w:val="en-GB"/>
              </w:rPr>
            </w:pPr>
            <w:r>
              <w:rPr>
                <w:rFonts w:ascii="Times New Roman" w:eastAsia="MS Mincho" w:hAnsi="Times New Roman" w:cs="Times New Roman"/>
                <w:color w:val="000000"/>
                <w:kern w:val="0"/>
                <w:sz w:val="20"/>
                <w:szCs w:val="20"/>
                <w:lang w:val="en-GB" w:eastAsia="en-GB"/>
                <w14:ligatures w14:val="none"/>
              </w:rPr>
              <w:t xml:space="preserve">(4) </w:t>
            </w:r>
            <w:r w:rsidRPr="00497099">
              <w:rPr>
                <w:rFonts w:ascii="Times New Roman" w:eastAsia="MS Mincho" w:hAnsi="Times New Roman" w:cs="Times New Roman"/>
                <w:color w:val="000000"/>
                <w:kern w:val="0"/>
                <w:sz w:val="20"/>
                <w:szCs w:val="20"/>
                <w:lang w:val="en-GB" w:eastAsia="en-GB"/>
                <w14:ligatures w14:val="none"/>
              </w:rPr>
              <w:t>Mobility for 6GR (for all RRC states), including related RRM [RAN2, RAN1, RAN4, RAN3]</w:t>
            </w:r>
          </w:p>
        </w:tc>
      </w:tr>
    </w:tbl>
    <w:p w14:paraId="24F9B29A" w14:textId="77777777" w:rsidR="00BA11AD" w:rsidRPr="00576CE7" w:rsidRDefault="00BA11AD" w:rsidP="00BA11AD">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13035296" w14:textId="11DBEEAF" w:rsidR="003236C7" w:rsidRPr="00B56B65" w:rsidRDefault="007A6803"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56B65">
        <w:rPr>
          <w:rFonts w:ascii="Times New Roman" w:hAnsi="Times New Roman" w:cs="Times New Roman"/>
          <w:sz w:val="20"/>
          <w:szCs w:val="20"/>
          <w:lang w:val="en-US"/>
        </w:rPr>
        <w:t xml:space="preserve">In </w:t>
      </w:r>
      <w:r w:rsidR="00A118AA" w:rsidRPr="00B56B65">
        <w:rPr>
          <w:rFonts w:ascii="Times New Roman" w:hAnsi="Times New Roman" w:cs="Times New Roman"/>
          <w:sz w:val="20"/>
          <w:szCs w:val="20"/>
          <w:lang w:val="en-US"/>
        </w:rPr>
        <w:t xml:space="preserve">the </w:t>
      </w:r>
      <w:r w:rsidRPr="00B56B65">
        <w:rPr>
          <w:rFonts w:ascii="Times New Roman" w:hAnsi="Times New Roman" w:cs="Times New Roman"/>
          <w:sz w:val="20"/>
          <w:szCs w:val="20"/>
          <w:lang w:val="en-US"/>
        </w:rPr>
        <w:t xml:space="preserve">previous meeting, </w:t>
      </w:r>
      <w:r w:rsidR="00906A62" w:rsidRPr="00B56B65">
        <w:rPr>
          <w:rFonts w:ascii="Times New Roman" w:hAnsi="Times New Roman" w:cs="Times New Roman"/>
          <w:sz w:val="20"/>
          <w:szCs w:val="20"/>
          <w:lang w:val="en-US"/>
        </w:rPr>
        <w:t>the following</w:t>
      </w:r>
      <w:r w:rsidR="00CB2D73" w:rsidRPr="00B56B65">
        <w:rPr>
          <w:rFonts w:ascii="Times New Roman" w:hAnsi="Times New Roman" w:cs="Times New Roman"/>
          <w:sz w:val="20"/>
          <w:szCs w:val="20"/>
          <w:lang w:val="en-US"/>
        </w:rPr>
        <w:t xml:space="preserve"> high level</w:t>
      </w:r>
      <w:r w:rsidR="00906A62" w:rsidRPr="00B56B65">
        <w:rPr>
          <w:rFonts w:ascii="Times New Roman" w:hAnsi="Times New Roman" w:cs="Times New Roman"/>
          <w:sz w:val="20"/>
          <w:szCs w:val="20"/>
          <w:lang w:val="en-US"/>
        </w:rPr>
        <w:t xml:space="preserve"> agreements have been reached.</w:t>
      </w:r>
    </w:p>
    <w:p w14:paraId="25A4AC9E"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GB" w:eastAsia="en-GB"/>
          <w14:ligatures w14:val="none"/>
        </w:rPr>
      </w:pPr>
      <w:r w:rsidRPr="00AA20BB">
        <w:rPr>
          <w:rFonts w:ascii="Times New Roman" w:eastAsia="MS Mincho" w:hAnsi="Times New Roman" w:cs="Times New Roman"/>
          <w:b/>
          <w:bCs/>
          <w:kern w:val="0"/>
          <w:sz w:val="20"/>
          <w:lang w:val="en-GB" w:eastAsia="en-GB"/>
          <w14:ligatures w14:val="none"/>
        </w:rPr>
        <w:t>Agreements on mobility</w:t>
      </w:r>
    </w:p>
    <w:p w14:paraId="397EF54D"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1.</w:t>
      </w:r>
      <w:r w:rsidRPr="00AA20BB">
        <w:rPr>
          <w:rFonts w:ascii="Times New Roman" w:eastAsia="MS Mincho" w:hAnsi="Times New Roman" w:cs="Times New Roman"/>
          <w:kern w:val="0"/>
          <w:sz w:val="20"/>
          <w:lang w:val="en-GB" w:eastAsia="en-GB"/>
          <w14:ligatures w14:val="none"/>
        </w:rPr>
        <w:tab/>
        <w:t>Study at least the following mobility schemes</w:t>
      </w:r>
    </w:p>
    <w:p w14:paraId="569564E3" w14:textId="77777777" w:rsidR="0008352E" w:rsidRPr="00AA20BB" w:rsidRDefault="0008352E" w:rsidP="0008352E">
      <w:pPr>
        <w:numPr>
          <w:ilvl w:val="0"/>
          <w:numId w:val="36"/>
        </w:numPr>
        <w:pBdr>
          <w:top w:val="single" w:sz="4" w:space="1" w:color="auto"/>
          <w:left w:val="single" w:sz="4" w:space="4" w:color="auto"/>
          <w:bottom w:val="single" w:sz="4" w:space="1" w:color="auto"/>
          <w:right w:val="single" w:sz="4" w:space="4" w:color="auto"/>
        </w:pBdr>
        <w:spacing w:before="60"/>
        <w:rPr>
          <w:rFonts w:ascii="Times New Roman" w:eastAsia="MS Mincho" w:hAnsi="Times New Roman" w:cs="Times New Roman"/>
          <w:bCs/>
          <w:kern w:val="0"/>
          <w:sz w:val="20"/>
          <w:lang w:val="en-GB" w:eastAsia="en-GB"/>
          <w14:ligatures w14:val="none"/>
        </w:rPr>
      </w:pPr>
      <w:r w:rsidRPr="00AA20BB">
        <w:rPr>
          <w:rFonts w:ascii="Times New Roman" w:eastAsia="MS Mincho" w:hAnsi="Times New Roman" w:cs="Times New Roman"/>
          <w:bCs/>
          <w:kern w:val="0"/>
          <w:sz w:val="20"/>
          <w:lang w:val="en-GB" w:eastAsia="en-GB"/>
          <w14:ligatures w14:val="none"/>
        </w:rPr>
        <w:t xml:space="preserve">NW configures and triggers the mobility without pre-configuration, and UE performs it immediately </w:t>
      </w:r>
    </w:p>
    <w:p w14:paraId="3C4C311B" w14:textId="77777777" w:rsidR="0008352E" w:rsidRPr="00AA20BB" w:rsidRDefault="0008352E" w:rsidP="0008352E">
      <w:pPr>
        <w:numPr>
          <w:ilvl w:val="0"/>
          <w:numId w:val="36"/>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Pre-configured solutions and early UE configuration processing</w:t>
      </w:r>
    </w:p>
    <w:p w14:paraId="5204AE14" w14:textId="77777777" w:rsidR="0008352E" w:rsidRPr="00AA20BB" w:rsidRDefault="0008352E" w:rsidP="0008352E">
      <w:pPr>
        <w:numPr>
          <w:ilvl w:val="0"/>
          <w:numId w:val="36"/>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 xml:space="preserve">UE triggered mobility based on some pre-configuration  </w:t>
      </w:r>
    </w:p>
    <w:p w14:paraId="189703DE" w14:textId="77777777" w:rsidR="0008352E" w:rsidRPr="00AA20BB" w:rsidRDefault="0008352E" w:rsidP="0008352E">
      <w:pPr>
        <w:numPr>
          <w:ilvl w:val="0"/>
          <w:numId w:val="36"/>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 xml:space="preserve">CFRA, RACH-less, early UL/DL sync, early CSI.  </w:t>
      </w:r>
    </w:p>
    <w:p w14:paraId="747C23E0"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259"/>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 xml:space="preserve">Schemes should consider the lower interruption, robustness requirements and throughput degradation while considering UE and NW complexity and resource efficiency.   </w:t>
      </w:r>
    </w:p>
    <w:p w14:paraId="59794C79"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259"/>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D77A0CA"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AA20BB">
        <w:rPr>
          <w:rFonts w:ascii="Times New Roman" w:eastAsia="MS Mincho" w:hAnsi="Times New Roman" w:cs="Times New Roman"/>
          <w:kern w:val="0"/>
          <w:sz w:val="20"/>
          <w:lang w:val="en-GB" w:eastAsia="en-GB"/>
          <w14:ligatures w14:val="none"/>
        </w:rPr>
        <w:t>2.</w:t>
      </w:r>
      <w:r w:rsidRPr="00AA20BB">
        <w:rPr>
          <w:rFonts w:ascii="Times New Roman" w:eastAsia="MS Mincho" w:hAnsi="Times New Roman" w:cs="Times New Roman"/>
          <w:kern w:val="0"/>
          <w:sz w:val="20"/>
          <w:lang w:val="en-GB" w:eastAsia="en-GB"/>
          <w14:ligatures w14:val="none"/>
        </w:rPr>
        <w:tab/>
        <w:t xml:space="preserve">DAPS as in NR is not considered in this study item </w:t>
      </w:r>
    </w:p>
    <w:p w14:paraId="08AD3278" w14:textId="77777777" w:rsidR="003236C7" w:rsidRPr="00AA20BB" w:rsidRDefault="003236C7" w:rsidP="00B815C1">
      <w:pPr>
        <w:tabs>
          <w:tab w:val="left" w:pos="1622"/>
        </w:tabs>
        <w:overflowPunct w:val="0"/>
        <w:autoSpaceDE w:val="0"/>
        <w:autoSpaceDN w:val="0"/>
        <w:adjustRightInd w:val="0"/>
        <w:textAlignment w:val="baseline"/>
        <w:rPr>
          <w:rFonts w:ascii="Times New Roman" w:hAnsi="Times New Roman" w:cs="Times New Roman"/>
          <w:sz w:val="20"/>
          <w:szCs w:val="20"/>
          <w:lang w:val="en-GB"/>
        </w:rPr>
      </w:pPr>
    </w:p>
    <w:p w14:paraId="6921D65C" w14:textId="591DB209" w:rsidR="003236C7" w:rsidRPr="00C84209" w:rsidRDefault="00B264F9" w:rsidP="00B815C1">
      <w:pPr>
        <w:tabs>
          <w:tab w:val="left" w:pos="1622"/>
        </w:tabs>
        <w:overflowPunct w:val="0"/>
        <w:autoSpaceDE w:val="0"/>
        <w:autoSpaceDN w:val="0"/>
        <w:adjustRightInd w:val="0"/>
        <w:textAlignment w:val="baseline"/>
        <w:rPr>
          <w:rFonts w:ascii="Times New Roman" w:hAnsi="Times New Roman" w:cs="Times New Roman"/>
          <w:sz w:val="20"/>
          <w:szCs w:val="20"/>
        </w:rPr>
      </w:pPr>
      <w:r w:rsidRPr="00576CE7">
        <w:rPr>
          <w:rFonts w:ascii="Times New Roman" w:hAnsi="Times New Roman" w:cs="Times New Roman"/>
          <w:sz w:val="20"/>
          <w:szCs w:val="20"/>
          <w:lang w:val="en-US"/>
        </w:rPr>
        <w:t xml:space="preserve">According to </w:t>
      </w:r>
      <w:r w:rsidR="001924DA" w:rsidRPr="00576CE7">
        <w:rPr>
          <w:rFonts w:ascii="Times New Roman" w:hAnsi="Times New Roman" w:cs="Times New Roman"/>
          <w:sz w:val="20"/>
          <w:szCs w:val="20"/>
          <w:lang w:val="en-US"/>
        </w:rPr>
        <w:t>RAN2 chair agenda</w:t>
      </w:r>
      <w:r w:rsidR="00AD65CF" w:rsidRPr="00576CE7">
        <w:rPr>
          <w:rFonts w:ascii="Times New Roman" w:hAnsi="Times New Roman" w:cs="Times New Roman"/>
          <w:sz w:val="20"/>
          <w:szCs w:val="20"/>
          <w:lang w:val="en-US"/>
        </w:rPr>
        <w:t xml:space="preserve"> for this meeting, the contributions should focus on</w:t>
      </w:r>
      <w:r w:rsidR="00230539" w:rsidRPr="00576CE7">
        <w:rPr>
          <w:rFonts w:ascii="Times New Roman" w:hAnsi="Times New Roman" w:cs="Times New Roman"/>
          <w:sz w:val="20"/>
          <w:szCs w:val="20"/>
          <w:lang w:val="en-US"/>
        </w:rPr>
        <w:t xml:space="preserve"> understanding shortcoming/problems from 5G and explain how the solutions address the 6G requirements. </w:t>
      </w:r>
      <w:r w:rsidR="00AC3B00" w:rsidRPr="00576CE7">
        <w:rPr>
          <w:rFonts w:ascii="Times New Roman" w:hAnsi="Times New Roman" w:cs="Times New Roman"/>
          <w:sz w:val="20"/>
          <w:szCs w:val="20"/>
          <w:lang w:val="en-US"/>
        </w:rPr>
        <w:t xml:space="preserve">No discussion on how to </w:t>
      </w:r>
      <w:r w:rsidR="00556CEB" w:rsidRPr="00576CE7">
        <w:rPr>
          <w:rFonts w:ascii="Times New Roman" w:hAnsi="Times New Roman" w:cs="Times New Roman"/>
          <w:sz w:val="20"/>
          <w:szCs w:val="20"/>
          <w:lang w:val="en-US"/>
        </w:rPr>
        <w:t xml:space="preserve">unify the schemes is expected for this meeting. </w:t>
      </w:r>
      <w:r w:rsidR="00556CEB" w:rsidRPr="00C84209">
        <w:rPr>
          <w:rFonts w:ascii="Times New Roman" w:hAnsi="Times New Roman" w:cs="Times New Roman"/>
          <w:sz w:val="20"/>
          <w:szCs w:val="20"/>
        </w:rPr>
        <w:t>Further, m</w:t>
      </w:r>
      <w:r w:rsidR="00670FDA" w:rsidRPr="00C84209">
        <w:rPr>
          <w:rFonts w:ascii="Times New Roman" w:hAnsi="Times New Roman" w:cs="Times New Roman"/>
          <w:sz w:val="20"/>
          <w:szCs w:val="20"/>
        </w:rPr>
        <w:t xml:space="preserve">easurement framework is also a topic for contributions. </w:t>
      </w:r>
      <w:r w:rsidR="00AD65CF" w:rsidRPr="00C84209">
        <w:rPr>
          <w:rFonts w:ascii="Times New Roman" w:hAnsi="Times New Roman" w:cs="Times New Roman"/>
          <w:sz w:val="20"/>
          <w:szCs w:val="20"/>
        </w:rPr>
        <w:t xml:space="preserve"> </w:t>
      </w:r>
    </w:p>
    <w:p w14:paraId="1E360530" w14:textId="38702228" w:rsidR="00C7137F" w:rsidRPr="00B56B65" w:rsidRDefault="000A235B"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56B65">
        <w:rPr>
          <w:rFonts w:ascii="Times New Roman" w:hAnsi="Times New Roman" w:cs="Times New Roman"/>
          <w:sz w:val="20"/>
          <w:szCs w:val="20"/>
          <w:lang w:val="en-US"/>
        </w:rPr>
        <w:t>I</w:t>
      </w:r>
      <w:r w:rsidR="0089000E" w:rsidRPr="00B56B65">
        <w:rPr>
          <w:rFonts w:ascii="Times New Roman" w:hAnsi="Times New Roman" w:cs="Times New Roman"/>
          <w:sz w:val="20"/>
          <w:szCs w:val="20"/>
          <w:lang w:val="en-US"/>
        </w:rPr>
        <w:t xml:space="preserve">n this paper, </w:t>
      </w:r>
      <w:r w:rsidR="00405144" w:rsidRPr="00B56B65">
        <w:rPr>
          <w:rFonts w:ascii="Times New Roman" w:hAnsi="Times New Roman" w:cs="Times New Roman"/>
          <w:sz w:val="20"/>
          <w:szCs w:val="20"/>
          <w:lang w:val="en-US"/>
        </w:rPr>
        <w:t xml:space="preserve">following this guidance, </w:t>
      </w:r>
      <w:r w:rsidR="0089000E" w:rsidRPr="00B56B65">
        <w:rPr>
          <w:rFonts w:ascii="Times New Roman" w:hAnsi="Times New Roman" w:cs="Times New Roman"/>
          <w:sz w:val="20"/>
          <w:szCs w:val="20"/>
          <w:lang w:val="en-US"/>
        </w:rPr>
        <w:t>we discuss</w:t>
      </w:r>
      <w:r w:rsidR="00F6135D" w:rsidRPr="00B56B65">
        <w:rPr>
          <w:rFonts w:ascii="Times New Roman" w:hAnsi="Times New Roman" w:cs="Times New Roman"/>
          <w:sz w:val="20"/>
          <w:szCs w:val="20"/>
          <w:lang w:val="en-US"/>
        </w:rPr>
        <w:t xml:space="preserve"> </w:t>
      </w:r>
      <w:r w:rsidR="00A376B4" w:rsidRPr="00B56B65">
        <w:rPr>
          <w:rFonts w:ascii="Times New Roman" w:hAnsi="Times New Roman" w:cs="Times New Roman"/>
          <w:sz w:val="20"/>
          <w:szCs w:val="20"/>
          <w:lang w:val="en-US"/>
        </w:rPr>
        <w:t xml:space="preserve">first </w:t>
      </w:r>
      <w:r w:rsidR="00F6135D" w:rsidRPr="00B56B65">
        <w:rPr>
          <w:rFonts w:ascii="Times New Roman" w:hAnsi="Times New Roman" w:cs="Times New Roman"/>
          <w:sz w:val="20"/>
          <w:szCs w:val="20"/>
          <w:lang w:val="en-US"/>
        </w:rPr>
        <w:t>the</w:t>
      </w:r>
      <w:r w:rsidR="00481839" w:rsidRPr="00B56B65">
        <w:rPr>
          <w:rFonts w:ascii="Times New Roman" w:hAnsi="Times New Roman" w:cs="Times New Roman"/>
          <w:sz w:val="20"/>
          <w:szCs w:val="20"/>
          <w:lang w:val="en-US"/>
        </w:rPr>
        <w:t xml:space="preserve"> </w:t>
      </w:r>
      <w:r w:rsidR="00DE216D" w:rsidRPr="00B56B65">
        <w:rPr>
          <w:rFonts w:ascii="Times New Roman" w:hAnsi="Times New Roman" w:cs="Times New Roman"/>
          <w:sz w:val="20"/>
          <w:szCs w:val="20"/>
          <w:lang w:val="en-US"/>
        </w:rPr>
        <w:t>mobility schemes and features that need to be considered in 6G</w:t>
      </w:r>
      <w:r w:rsidR="00F6135D" w:rsidRPr="00B56B65">
        <w:rPr>
          <w:rFonts w:ascii="Times New Roman" w:hAnsi="Times New Roman" w:cs="Times New Roman"/>
          <w:sz w:val="20"/>
          <w:szCs w:val="20"/>
          <w:lang w:val="en-US"/>
        </w:rPr>
        <w:t>.</w:t>
      </w:r>
      <w:r w:rsidR="00A376B4" w:rsidRPr="00B56B65">
        <w:rPr>
          <w:rFonts w:ascii="Times New Roman" w:hAnsi="Times New Roman" w:cs="Times New Roman"/>
          <w:sz w:val="20"/>
          <w:szCs w:val="20"/>
          <w:lang w:val="en-US"/>
        </w:rPr>
        <w:t xml:space="preserve"> Then we </w:t>
      </w:r>
      <w:r w:rsidR="00CA5804" w:rsidRPr="00B56B65">
        <w:rPr>
          <w:rFonts w:ascii="Times New Roman" w:hAnsi="Times New Roman" w:cs="Times New Roman"/>
          <w:sz w:val="20"/>
          <w:szCs w:val="20"/>
          <w:lang w:val="en-US"/>
        </w:rPr>
        <w:t xml:space="preserve">analyze the </w:t>
      </w:r>
      <w:r w:rsidR="00BD78AF" w:rsidRPr="00B56B65">
        <w:rPr>
          <w:rFonts w:ascii="Times New Roman" w:hAnsi="Times New Roman" w:cs="Times New Roman"/>
          <w:sz w:val="20"/>
          <w:szCs w:val="20"/>
          <w:lang w:val="en-US"/>
        </w:rPr>
        <w:t xml:space="preserve">problems from 5G and </w:t>
      </w:r>
      <w:r w:rsidR="002B251D" w:rsidRPr="00B56B65">
        <w:rPr>
          <w:rFonts w:ascii="Times New Roman" w:hAnsi="Times New Roman" w:cs="Times New Roman"/>
          <w:sz w:val="20"/>
          <w:szCs w:val="20"/>
          <w:lang w:val="en-US"/>
        </w:rPr>
        <w:t xml:space="preserve">how these problems can be </w:t>
      </w:r>
      <w:r w:rsidR="00663DA2" w:rsidRPr="00B56B65">
        <w:rPr>
          <w:rFonts w:ascii="Times New Roman" w:hAnsi="Times New Roman" w:cs="Times New Roman"/>
          <w:sz w:val="20"/>
          <w:szCs w:val="20"/>
          <w:lang w:val="en-US"/>
        </w:rPr>
        <w:t xml:space="preserve">studied and addressed in 6G mobility design. </w:t>
      </w:r>
      <w:r w:rsidR="00024F27" w:rsidRPr="00B56B65">
        <w:rPr>
          <w:rFonts w:ascii="Times New Roman" w:hAnsi="Times New Roman" w:cs="Times New Roman"/>
          <w:sz w:val="20"/>
          <w:szCs w:val="20"/>
          <w:lang w:val="en-US"/>
        </w:rPr>
        <w:t xml:space="preserve">The measurement framework is discussed together with the identified problems. </w:t>
      </w:r>
      <w:r w:rsidR="00323BC2" w:rsidRPr="00B56B65">
        <w:rPr>
          <w:rFonts w:ascii="Times New Roman" w:hAnsi="Times New Roman" w:cs="Times New Roman"/>
          <w:sz w:val="20"/>
          <w:szCs w:val="20"/>
          <w:lang w:val="en-US"/>
        </w:rPr>
        <w:t>.</w:t>
      </w:r>
      <w:r w:rsidR="001D614B" w:rsidRPr="00B56B65">
        <w:rPr>
          <w:rFonts w:ascii="Times New Roman" w:hAnsi="Times New Roman" w:cs="Times New Roman"/>
          <w:sz w:val="20"/>
          <w:szCs w:val="20"/>
          <w:lang w:val="en-US"/>
        </w:rPr>
        <w:t xml:space="preserve"> </w:t>
      </w:r>
    </w:p>
    <w:p w14:paraId="3CF8656A" w14:textId="2E4583CE" w:rsidR="00924B3B" w:rsidRDefault="00A572D6" w:rsidP="0042232B">
      <w:pPr>
        <w:pStyle w:val="Heading1"/>
        <w:rPr>
          <w:lang w:val="en-US"/>
        </w:rPr>
      </w:pPr>
      <w:r>
        <w:rPr>
          <w:lang w:val="en-US"/>
        </w:rPr>
        <w:lastRenderedPageBreak/>
        <w:t>Discussion</w:t>
      </w:r>
    </w:p>
    <w:p w14:paraId="130AAE6C" w14:textId="54ED8EA4" w:rsidR="00F33154" w:rsidRPr="00860B79" w:rsidRDefault="00F33154" w:rsidP="00AA20BB">
      <w:pPr>
        <w:pStyle w:val="Heading2"/>
      </w:pPr>
      <w:r w:rsidRPr="00AA20BB">
        <w:t>Mobility schemes for connected state</w:t>
      </w:r>
      <w:r w:rsidR="00B62D10" w:rsidRPr="00AA20BB">
        <w:rPr>
          <w:rFonts w:ascii="Times New Roman" w:hAnsi="Times New Roman" w:cs="Times New Roman"/>
          <w:b/>
          <w:bCs/>
          <w:sz w:val="20"/>
          <w:szCs w:val="20"/>
          <w:lang w:val="en-US"/>
        </w:rPr>
        <w:t xml:space="preserve"> </w:t>
      </w:r>
    </w:p>
    <w:p w14:paraId="728B2AB5" w14:textId="028E7FEA" w:rsidR="00AA1E08" w:rsidRPr="00576CE7" w:rsidRDefault="009D3E97" w:rsidP="00F363E2">
      <w:pPr>
        <w:rPr>
          <w:rFonts w:ascii="Times New Roman" w:eastAsia="MS Mincho" w:hAnsi="Times New Roman" w:cs="Times New Roman"/>
          <w:sz w:val="20"/>
          <w:szCs w:val="20"/>
          <w:lang w:val="en-US"/>
        </w:rPr>
      </w:pPr>
      <w:r w:rsidRPr="00576CE7">
        <w:rPr>
          <w:rFonts w:ascii="Times New Roman" w:hAnsi="Times New Roman" w:cs="Times New Roman"/>
          <w:sz w:val="20"/>
          <w:szCs w:val="20"/>
          <w:lang w:val="en-US"/>
        </w:rPr>
        <w:t>Based on</w:t>
      </w:r>
      <w:r w:rsidR="00203174" w:rsidRPr="00576CE7">
        <w:rPr>
          <w:rFonts w:ascii="Times New Roman" w:hAnsi="Times New Roman" w:cs="Times New Roman"/>
          <w:sz w:val="20"/>
          <w:szCs w:val="20"/>
          <w:lang w:val="en-US"/>
        </w:rPr>
        <w:t xml:space="preserve"> the directions highlighted by previous meeting (see section 1), we discuss the mobility schemes </w:t>
      </w:r>
      <w:r w:rsidR="00AA1E08" w:rsidRPr="00576CE7">
        <w:rPr>
          <w:rFonts w:ascii="Times New Roman" w:hAnsi="Times New Roman" w:cs="Times New Roman"/>
          <w:sz w:val="20"/>
          <w:szCs w:val="20"/>
          <w:lang w:val="en-US"/>
        </w:rPr>
        <w:t>that can be considered for 6G.</w:t>
      </w:r>
    </w:p>
    <w:p w14:paraId="1295CC8D" w14:textId="77777777" w:rsidR="0068517B" w:rsidRPr="00576CE7" w:rsidRDefault="0068517B" w:rsidP="00F363E2">
      <w:pPr>
        <w:rPr>
          <w:rFonts w:ascii="Times New Roman" w:eastAsia="MS Mincho" w:hAnsi="Times New Roman" w:cs="Times New Roman"/>
          <w:sz w:val="20"/>
          <w:szCs w:val="20"/>
          <w:lang w:val="en-US"/>
        </w:rPr>
      </w:pPr>
    </w:p>
    <w:p w14:paraId="0156F101" w14:textId="00EB686D" w:rsidR="00F33154" w:rsidRPr="006D141E" w:rsidRDefault="00AA1E08" w:rsidP="00AA20BB">
      <w:pPr>
        <w:pStyle w:val="ListParagraph"/>
        <w:numPr>
          <w:ilvl w:val="0"/>
          <w:numId w:val="38"/>
        </w:numPr>
        <w:rPr>
          <w:rFonts w:ascii="Times New Roman" w:hAnsi="Times New Roman" w:cs="Times New Roman"/>
          <w:b/>
          <w:bCs/>
          <w:sz w:val="20"/>
          <w:szCs w:val="20"/>
          <w:u w:val="single"/>
          <w:lang w:val="en-GB"/>
        </w:rPr>
      </w:pPr>
      <w:r w:rsidRPr="006D141E">
        <w:rPr>
          <w:rFonts w:ascii="Times New Roman" w:hAnsi="Times New Roman" w:cs="Times New Roman"/>
          <w:b/>
          <w:bCs/>
          <w:sz w:val="20"/>
          <w:szCs w:val="20"/>
          <w:u w:val="single"/>
          <w:lang w:val="en-GB"/>
        </w:rPr>
        <w:t>NW configures and triggers the mobility without pre-configuration, and UE performs it immediately</w:t>
      </w:r>
    </w:p>
    <w:p w14:paraId="4250F6E3" w14:textId="576E380F" w:rsidR="00E72D52" w:rsidRPr="00B56B65" w:rsidRDefault="00D55A16" w:rsidP="006D141E">
      <w:pPr>
        <w:ind w:leftChars="200" w:left="480"/>
        <w:rPr>
          <w:rFonts w:ascii="Times New Roman" w:eastAsia="MS Mincho" w:hAnsi="Times New Roman" w:cs="Times New Roman"/>
          <w:sz w:val="20"/>
          <w:szCs w:val="20"/>
          <w:lang w:val="en-US"/>
        </w:rPr>
      </w:pPr>
      <w:r w:rsidRPr="00B56B65">
        <w:rPr>
          <w:rFonts w:ascii="Times New Roman" w:hAnsi="Times New Roman" w:cs="Times New Roman"/>
          <w:sz w:val="20"/>
          <w:szCs w:val="20"/>
          <w:lang w:val="en-US"/>
        </w:rPr>
        <w:t>Conventional L3 handover belongs to this scheme.</w:t>
      </w:r>
      <w:r w:rsidR="00B10296" w:rsidRPr="00B56B65">
        <w:rPr>
          <w:rFonts w:ascii="Times New Roman" w:hAnsi="Times New Roman" w:cs="Times New Roman"/>
          <w:sz w:val="20"/>
          <w:szCs w:val="20"/>
          <w:lang w:val="en-US"/>
        </w:rPr>
        <w:t xml:space="preserve"> </w:t>
      </w:r>
      <w:r w:rsidR="00760685" w:rsidRPr="00B56B65">
        <w:rPr>
          <w:rFonts w:ascii="Times New Roman" w:hAnsi="Times New Roman" w:cs="Times New Roman"/>
          <w:sz w:val="20"/>
          <w:szCs w:val="20"/>
          <w:lang w:val="en-US"/>
        </w:rPr>
        <w:t>It has been used for multiple generation</w:t>
      </w:r>
      <w:r w:rsidR="007B23E7" w:rsidRPr="00B56B65">
        <w:rPr>
          <w:rFonts w:ascii="Times New Roman" w:hAnsi="Times New Roman" w:cs="Times New Roman"/>
          <w:sz w:val="20"/>
          <w:szCs w:val="20"/>
          <w:lang w:val="en-US"/>
        </w:rPr>
        <w:t>s</w:t>
      </w:r>
      <w:r w:rsidR="00760685" w:rsidRPr="00B56B65">
        <w:rPr>
          <w:rFonts w:ascii="Times New Roman" w:hAnsi="Times New Roman" w:cs="Times New Roman"/>
          <w:sz w:val="20"/>
          <w:szCs w:val="20"/>
          <w:lang w:val="en-US"/>
        </w:rPr>
        <w:t xml:space="preserve"> and ha</w:t>
      </w:r>
      <w:r w:rsidR="007B23E7" w:rsidRPr="00B56B65">
        <w:rPr>
          <w:rFonts w:ascii="Times New Roman" w:hAnsi="Times New Roman" w:cs="Times New Roman"/>
          <w:sz w:val="20"/>
          <w:szCs w:val="20"/>
          <w:lang w:val="en-US"/>
        </w:rPr>
        <w:t>s</w:t>
      </w:r>
      <w:r w:rsidR="00760685" w:rsidRPr="00B56B65">
        <w:rPr>
          <w:rFonts w:ascii="Times New Roman" w:hAnsi="Times New Roman" w:cs="Times New Roman"/>
          <w:sz w:val="20"/>
          <w:szCs w:val="20"/>
          <w:lang w:val="en-US"/>
        </w:rPr>
        <w:t xml:space="preserve"> been proven in </w:t>
      </w:r>
      <w:r w:rsidR="001D4B32" w:rsidRPr="00B56B65">
        <w:rPr>
          <w:rFonts w:ascii="Times New Roman" w:hAnsi="Times New Roman" w:cs="Times New Roman"/>
          <w:sz w:val="20"/>
          <w:szCs w:val="20"/>
          <w:lang w:val="en-US"/>
        </w:rPr>
        <w:t>the field</w:t>
      </w:r>
      <w:r w:rsidR="00DC3CD5" w:rsidRPr="00B56B65">
        <w:rPr>
          <w:rFonts w:ascii="Times New Roman" w:hAnsi="Times New Roman" w:cs="Times New Roman"/>
          <w:sz w:val="20"/>
          <w:szCs w:val="20"/>
          <w:lang w:val="en-US"/>
        </w:rPr>
        <w:t xml:space="preserve">. </w:t>
      </w:r>
      <w:r w:rsidR="00AC0F52" w:rsidRPr="00B56B65">
        <w:rPr>
          <w:rFonts w:ascii="Times New Roman" w:hAnsi="Times New Roman" w:cs="Times New Roman"/>
          <w:sz w:val="20"/>
          <w:szCs w:val="20"/>
          <w:lang w:val="en-US"/>
        </w:rPr>
        <w:t>It would still be beneficial to support it in 6G</w:t>
      </w:r>
      <w:r w:rsidR="00AB24CF" w:rsidRPr="00B56B65">
        <w:rPr>
          <w:rFonts w:ascii="Times New Roman" w:hAnsi="Times New Roman" w:cs="Times New Roman"/>
          <w:sz w:val="20"/>
          <w:szCs w:val="20"/>
          <w:lang w:val="en-US"/>
        </w:rPr>
        <w:t xml:space="preserve">. </w:t>
      </w:r>
      <w:r w:rsidR="00DE0A16" w:rsidRPr="00B56B65">
        <w:rPr>
          <w:rFonts w:ascii="Times New Roman" w:hAnsi="Times New Roman" w:cs="Times New Roman"/>
          <w:sz w:val="20"/>
          <w:szCs w:val="20"/>
          <w:lang w:val="en-US"/>
        </w:rPr>
        <w:t>First of all, it has</w:t>
      </w:r>
      <w:r w:rsidR="00275794" w:rsidRPr="00B56B65">
        <w:rPr>
          <w:rFonts w:ascii="Times New Roman" w:hAnsi="Times New Roman" w:cs="Times New Roman"/>
          <w:sz w:val="20"/>
          <w:szCs w:val="20"/>
          <w:lang w:val="en-US"/>
        </w:rPr>
        <w:t xml:space="preserve"> low </w:t>
      </w:r>
      <w:r w:rsidR="00DE0A16" w:rsidRPr="00B56B65">
        <w:rPr>
          <w:rFonts w:ascii="Times New Roman" w:hAnsi="Times New Roman" w:cs="Times New Roman"/>
          <w:sz w:val="20"/>
          <w:szCs w:val="20"/>
          <w:lang w:val="en-US"/>
        </w:rPr>
        <w:t xml:space="preserve">implementation </w:t>
      </w:r>
      <w:r w:rsidR="00275794" w:rsidRPr="00B56B65">
        <w:rPr>
          <w:rFonts w:ascii="Times New Roman" w:hAnsi="Times New Roman" w:cs="Times New Roman"/>
          <w:sz w:val="20"/>
          <w:szCs w:val="20"/>
          <w:lang w:val="en-US"/>
        </w:rPr>
        <w:t>complexity</w:t>
      </w:r>
      <w:r w:rsidR="00DE0A16" w:rsidRPr="00B56B65">
        <w:rPr>
          <w:rFonts w:ascii="Times New Roman" w:hAnsi="Times New Roman" w:cs="Times New Roman"/>
          <w:sz w:val="20"/>
          <w:szCs w:val="20"/>
          <w:lang w:val="en-US"/>
        </w:rPr>
        <w:t xml:space="preserve"> </w:t>
      </w:r>
      <w:r w:rsidR="00723E80" w:rsidRPr="00B56B65">
        <w:rPr>
          <w:rFonts w:ascii="Times New Roman" w:hAnsi="Times New Roman" w:cs="Times New Roman"/>
          <w:sz w:val="20"/>
          <w:szCs w:val="20"/>
          <w:lang w:val="en-US"/>
        </w:rPr>
        <w:t xml:space="preserve">for both UE and network, because it does not require advanced UE capability </w:t>
      </w:r>
      <w:r w:rsidR="00180DAE" w:rsidRPr="00B56B65">
        <w:rPr>
          <w:rFonts w:ascii="Times New Roman" w:hAnsi="Times New Roman" w:cs="Times New Roman"/>
          <w:sz w:val="20"/>
          <w:szCs w:val="20"/>
          <w:lang w:val="en-US"/>
        </w:rPr>
        <w:t>or hardware. Secondly, unlike LTM, it does not require pre</w:t>
      </w:r>
      <w:r w:rsidR="00294AED" w:rsidRPr="00B56B65">
        <w:rPr>
          <w:rFonts w:ascii="Times New Roman" w:hAnsi="Times New Roman" w:cs="Times New Roman"/>
          <w:sz w:val="20"/>
          <w:szCs w:val="20"/>
          <w:lang w:val="en-US"/>
        </w:rPr>
        <w:t xml:space="preserve">-configuration or resource reservation in candidate cells. </w:t>
      </w:r>
      <w:r w:rsidR="00E7293C" w:rsidRPr="00B56B65">
        <w:rPr>
          <w:rFonts w:ascii="Times New Roman" w:hAnsi="Times New Roman" w:cs="Times New Roman"/>
          <w:sz w:val="20"/>
          <w:szCs w:val="20"/>
          <w:lang w:val="en-US"/>
        </w:rPr>
        <w:t xml:space="preserve">Thirdly, </w:t>
      </w:r>
      <w:r w:rsidR="00A7662B" w:rsidRPr="00B56B65">
        <w:rPr>
          <w:rFonts w:ascii="Times New Roman" w:hAnsi="Times New Roman" w:cs="Times New Roman"/>
          <w:sz w:val="20"/>
          <w:szCs w:val="20"/>
          <w:lang w:val="en-US"/>
        </w:rPr>
        <w:t xml:space="preserve">L3 handover is a universal solution applicable to different </w:t>
      </w:r>
      <w:r w:rsidR="00553490" w:rsidRPr="00B56B65">
        <w:rPr>
          <w:rFonts w:ascii="Times New Roman" w:hAnsi="Times New Roman" w:cs="Times New Roman"/>
          <w:sz w:val="20"/>
          <w:szCs w:val="20"/>
          <w:lang w:val="en-US"/>
        </w:rPr>
        <w:t xml:space="preserve">cell switch </w:t>
      </w:r>
      <w:r w:rsidR="00C62586" w:rsidRPr="00B56B65">
        <w:rPr>
          <w:rFonts w:ascii="Times New Roman" w:hAnsi="Times New Roman" w:cs="Times New Roman"/>
          <w:sz w:val="20"/>
          <w:szCs w:val="20"/>
          <w:lang w:val="en-US"/>
        </w:rPr>
        <w:t>type</w:t>
      </w:r>
      <w:r w:rsidR="006F4D31" w:rsidRPr="00B56B65">
        <w:rPr>
          <w:rFonts w:ascii="Times New Roman" w:hAnsi="Times New Roman" w:cs="Times New Roman"/>
          <w:sz w:val="20"/>
          <w:szCs w:val="20"/>
          <w:lang w:val="en-US"/>
        </w:rPr>
        <w:t>s</w:t>
      </w:r>
      <w:r w:rsidR="00581BAF" w:rsidRPr="00B56B65">
        <w:rPr>
          <w:rFonts w:ascii="Times New Roman" w:hAnsi="Times New Roman" w:cs="Times New Roman"/>
          <w:sz w:val="20"/>
          <w:szCs w:val="20"/>
          <w:lang w:val="en-US"/>
        </w:rPr>
        <w:t xml:space="preserve">, including both Xn-based </w:t>
      </w:r>
      <w:r w:rsidR="00553490" w:rsidRPr="00B56B65">
        <w:rPr>
          <w:rFonts w:ascii="Times New Roman" w:hAnsi="Times New Roman" w:cs="Times New Roman"/>
          <w:sz w:val="20"/>
          <w:szCs w:val="20"/>
          <w:lang w:val="en-US"/>
        </w:rPr>
        <w:t>and NG-based</w:t>
      </w:r>
      <w:r w:rsidR="002E67D0" w:rsidRPr="00B56B65">
        <w:rPr>
          <w:rFonts w:ascii="Times New Roman" w:hAnsi="Times New Roman" w:cs="Times New Roman"/>
          <w:sz w:val="20"/>
          <w:szCs w:val="20"/>
          <w:lang w:val="en-US"/>
        </w:rPr>
        <w:t xml:space="preserve"> handover. </w:t>
      </w:r>
      <w:r w:rsidR="00C46F24" w:rsidRPr="00B56B65">
        <w:rPr>
          <w:rFonts w:ascii="Times New Roman" w:hAnsi="Times New Roman" w:cs="Times New Roman"/>
          <w:sz w:val="20"/>
          <w:szCs w:val="20"/>
          <w:lang w:val="en-US"/>
        </w:rPr>
        <w:t>These would make L3 handover still attractive for 6G, e.g. in a macro cell deployment.</w:t>
      </w:r>
      <w:r w:rsidR="00A85E0E" w:rsidRPr="00B56B65">
        <w:rPr>
          <w:rFonts w:ascii="Times New Roman" w:hAnsi="Times New Roman" w:cs="Times New Roman"/>
          <w:sz w:val="20"/>
          <w:szCs w:val="20"/>
          <w:lang w:val="en-US"/>
        </w:rPr>
        <w:t xml:space="preserve"> Note that at this stage</w:t>
      </w:r>
      <w:r w:rsidR="00831C1A" w:rsidRPr="00B56B65">
        <w:rPr>
          <w:rFonts w:ascii="Times New Roman" w:hAnsi="Times New Roman" w:cs="Times New Roman"/>
          <w:sz w:val="20"/>
          <w:szCs w:val="20"/>
          <w:lang w:val="en-US"/>
        </w:rPr>
        <w:t xml:space="preserve"> of 6G study, L3 handover </w:t>
      </w:r>
      <w:r w:rsidR="00EF5E83" w:rsidRPr="00B56B65">
        <w:rPr>
          <w:rFonts w:ascii="Times New Roman" w:hAnsi="Times New Roman" w:cs="Times New Roman"/>
          <w:sz w:val="20"/>
          <w:szCs w:val="20"/>
          <w:lang w:val="en-US"/>
        </w:rPr>
        <w:t>means the mobility in L3 level.</w:t>
      </w:r>
      <w:r w:rsidR="00E10E8D" w:rsidRPr="00B56B65">
        <w:rPr>
          <w:rFonts w:ascii="Times New Roman" w:hAnsi="Times New Roman" w:cs="Times New Roman"/>
          <w:sz w:val="20"/>
          <w:szCs w:val="20"/>
          <w:lang w:val="en-US"/>
        </w:rPr>
        <w:t xml:space="preserve"> </w:t>
      </w:r>
      <w:r w:rsidR="00BC1757" w:rsidRPr="00B56B65">
        <w:rPr>
          <w:rFonts w:ascii="Times New Roman" w:hAnsi="Times New Roman" w:cs="Times New Roman"/>
          <w:sz w:val="20"/>
          <w:szCs w:val="20"/>
          <w:lang w:val="en-US"/>
        </w:rPr>
        <w:t xml:space="preserve">It may not </w:t>
      </w:r>
      <w:r w:rsidR="00E10E8D" w:rsidRPr="00B56B65">
        <w:rPr>
          <w:rFonts w:ascii="Times New Roman" w:hAnsi="Times New Roman" w:cs="Times New Roman"/>
          <w:sz w:val="20"/>
          <w:szCs w:val="20"/>
          <w:lang w:val="en-US"/>
        </w:rPr>
        <w:t xml:space="preserve">inherent </w:t>
      </w:r>
      <w:r w:rsidR="00BC1757" w:rsidRPr="00B56B65">
        <w:rPr>
          <w:rFonts w:ascii="Times New Roman" w:hAnsi="Times New Roman" w:cs="Times New Roman"/>
          <w:sz w:val="20"/>
          <w:szCs w:val="20"/>
          <w:lang w:val="en-US"/>
        </w:rPr>
        <w:t xml:space="preserve">the same meaning or restriction as in 5G NR. For example, </w:t>
      </w:r>
      <w:r w:rsidR="000362F2" w:rsidRPr="00B56B65">
        <w:rPr>
          <w:rFonts w:ascii="Times New Roman" w:hAnsi="Times New Roman" w:cs="Times New Roman"/>
          <w:sz w:val="20"/>
          <w:szCs w:val="20"/>
          <w:lang w:val="en-US"/>
        </w:rPr>
        <w:t xml:space="preserve">for the measurement reporting, which </w:t>
      </w:r>
      <w:r w:rsidR="006068E3" w:rsidRPr="00B56B65">
        <w:rPr>
          <w:rFonts w:ascii="Times New Roman" w:hAnsi="Times New Roman" w:cs="Times New Roman"/>
          <w:sz w:val="20"/>
          <w:szCs w:val="20"/>
          <w:lang w:val="en-US"/>
        </w:rPr>
        <w:t xml:space="preserve">protocol layer is </w:t>
      </w:r>
      <w:r w:rsidR="0013372F" w:rsidRPr="00B56B65">
        <w:rPr>
          <w:rFonts w:ascii="Times New Roman" w:hAnsi="Times New Roman" w:cs="Times New Roman"/>
          <w:sz w:val="20"/>
          <w:szCs w:val="20"/>
          <w:lang w:val="en-US"/>
        </w:rPr>
        <w:t xml:space="preserve">exposed to Uu interface </w:t>
      </w:r>
      <w:r w:rsidR="006534CF" w:rsidRPr="00B56B65">
        <w:rPr>
          <w:rFonts w:ascii="Times New Roman" w:hAnsi="Times New Roman" w:cs="Times New Roman"/>
          <w:sz w:val="20"/>
          <w:szCs w:val="20"/>
          <w:lang w:val="en-US"/>
        </w:rPr>
        <w:t>will be</w:t>
      </w:r>
      <w:r w:rsidR="0013372F" w:rsidRPr="00B56B65">
        <w:rPr>
          <w:rFonts w:ascii="Times New Roman" w:hAnsi="Times New Roman" w:cs="Times New Roman"/>
          <w:sz w:val="20"/>
          <w:szCs w:val="20"/>
          <w:lang w:val="en-US"/>
        </w:rPr>
        <w:t xml:space="preserve"> discussed in Proposal </w:t>
      </w:r>
      <w:r w:rsidR="00AA4515" w:rsidRPr="00B56B65">
        <w:rPr>
          <w:rFonts w:ascii="Times New Roman" w:hAnsi="Times New Roman" w:cs="Times New Roman"/>
          <w:sz w:val="20"/>
          <w:szCs w:val="20"/>
          <w:lang w:val="en-US"/>
        </w:rPr>
        <w:t>4</w:t>
      </w:r>
      <w:r w:rsidR="0013372F" w:rsidRPr="00B56B65">
        <w:rPr>
          <w:rFonts w:ascii="Times New Roman" w:hAnsi="Times New Roman" w:cs="Times New Roman"/>
          <w:sz w:val="20"/>
          <w:szCs w:val="20"/>
          <w:lang w:val="en-US"/>
        </w:rPr>
        <w:t xml:space="preserve"> below. </w:t>
      </w:r>
      <w:r w:rsidR="00C46F24" w:rsidRPr="00B56B65">
        <w:rPr>
          <w:rFonts w:ascii="Times New Roman" w:hAnsi="Times New Roman" w:cs="Times New Roman"/>
          <w:sz w:val="20"/>
          <w:szCs w:val="20"/>
          <w:lang w:val="en-US"/>
        </w:rPr>
        <w:t xml:space="preserve"> </w:t>
      </w:r>
    </w:p>
    <w:p w14:paraId="62B7CB71" w14:textId="77777777" w:rsidR="0068517B" w:rsidRPr="00B56B65" w:rsidRDefault="0068517B" w:rsidP="00F363E2">
      <w:pPr>
        <w:rPr>
          <w:rFonts w:ascii="Times New Roman" w:eastAsia="MS Mincho" w:hAnsi="Times New Roman" w:cs="Times New Roman"/>
          <w:sz w:val="20"/>
          <w:szCs w:val="20"/>
          <w:lang w:val="en-US"/>
        </w:rPr>
      </w:pPr>
    </w:p>
    <w:p w14:paraId="037CCB9D" w14:textId="308C2C42" w:rsidR="00F33154" w:rsidRPr="006D141E" w:rsidRDefault="00713E0E" w:rsidP="00AA20BB">
      <w:pPr>
        <w:pStyle w:val="ListParagraph"/>
        <w:numPr>
          <w:ilvl w:val="0"/>
          <w:numId w:val="38"/>
        </w:numPr>
        <w:rPr>
          <w:rFonts w:ascii="Times New Roman" w:hAnsi="Times New Roman" w:cs="Times New Roman"/>
          <w:b/>
          <w:bCs/>
          <w:sz w:val="20"/>
          <w:szCs w:val="20"/>
          <w:u w:val="single"/>
          <w:lang w:val="en-GB"/>
        </w:rPr>
      </w:pPr>
      <w:r w:rsidRPr="006D141E">
        <w:rPr>
          <w:rFonts w:ascii="Times New Roman" w:hAnsi="Times New Roman" w:cs="Times New Roman"/>
          <w:b/>
          <w:bCs/>
          <w:sz w:val="20"/>
          <w:szCs w:val="20"/>
          <w:u w:val="single"/>
          <w:lang w:val="en-GB"/>
        </w:rPr>
        <w:t>Pre-configured solutions and early UE configuration processing</w:t>
      </w:r>
    </w:p>
    <w:p w14:paraId="5456CCE4" w14:textId="180F682F" w:rsidR="00F50189" w:rsidRPr="00B56B65" w:rsidRDefault="008B58BA" w:rsidP="006D141E">
      <w:pPr>
        <w:ind w:leftChars="200" w:left="480"/>
        <w:rPr>
          <w:rFonts w:ascii="Times New Roman" w:hAnsi="Times New Roman" w:cs="Times New Roman"/>
          <w:sz w:val="20"/>
          <w:szCs w:val="20"/>
          <w:lang w:val="en-US"/>
        </w:rPr>
      </w:pPr>
      <w:r w:rsidRPr="00B56B65">
        <w:rPr>
          <w:rFonts w:ascii="Times New Roman" w:hAnsi="Times New Roman" w:cs="Times New Roman"/>
          <w:sz w:val="20"/>
          <w:szCs w:val="20"/>
          <w:lang w:val="en-US"/>
        </w:rPr>
        <w:t xml:space="preserve">In 5G NR, </w:t>
      </w:r>
      <w:r w:rsidR="00C446A6" w:rsidRPr="00B56B65">
        <w:rPr>
          <w:rFonts w:ascii="Times New Roman" w:hAnsi="Times New Roman" w:cs="Times New Roman"/>
          <w:sz w:val="20"/>
          <w:szCs w:val="20"/>
          <w:lang w:val="en-US"/>
        </w:rPr>
        <w:t xml:space="preserve">LTM </w:t>
      </w:r>
      <w:r w:rsidR="00255B53" w:rsidRPr="00B56B65">
        <w:rPr>
          <w:rFonts w:ascii="Times New Roman" w:hAnsi="Times New Roman" w:cs="Times New Roman"/>
          <w:sz w:val="20"/>
          <w:szCs w:val="20"/>
          <w:lang w:val="en-US"/>
        </w:rPr>
        <w:t xml:space="preserve">can be considered in this category. </w:t>
      </w:r>
      <w:r w:rsidR="00327D25" w:rsidRPr="00B56B65">
        <w:rPr>
          <w:rFonts w:ascii="Times New Roman" w:hAnsi="Times New Roman" w:cs="Times New Roman"/>
          <w:sz w:val="20"/>
          <w:szCs w:val="20"/>
          <w:lang w:val="en-US"/>
        </w:rPr>
        <w:t>(</w:t>
      </w:r>
      <w:r w:rsidR="00255B53" w:rsidRPr="00B56B65">
        <w:rPr>
          <w:rFonts w:ascii="Times New Roman" w:hAnsi="Times New Roman" w:cs="Times New Roman"/>
          <w:sz w:val="20"/>
          <w:szCs w:val="20"/>
          <w:lang w:val="en-US"/>
        </w:rPr>
        <w:t>CHO and C</w:t>
      </w:r>
      <w:r w:rsidR="00327D25" w:rsidRPr="00B56B65">
        <w:rPr>
          <w:rFonts w:ascii="Times New Roman" w:hAnsi="Times New Roman" w:cs="Times New Roman"/>
          <w:sz w:val="20"/>
          <w:szCs w:val="20"/>
          <w:lang w:val="en-US"/>
        </w:rPr>
        <w:t>LTM</w:t>
      </w:r>
      <w:r w:rsidR="009D5FE6" w:rsidRPr="00B56B65">
        <w:rPr>
          <w:rFonts w:ascii="Times New Roman" w:hAnsi="Times New Roman" w:cs="Times New Roman"/>
          <w:sz w:val="20"/>
          <w:szCs w:val="20"/>
          <w:lang w:val="en-US"/>
        </w:rPr>
        <w:t xml:space="preserve">, although are based on pre-configurations, </w:t>
      </w:r>
      <w:r w:rsidR="00C0589B" w:rsidRPr="00B56B65">
        <w:rPr>
          <w:rFonts w:ascii="Times New Roman" w:hAnsi="Times New Roman" w:cs="Times New Roman"/>
          <w:sz w:val="20"/>
          <w:szCs w:val="20"/>
          <w:lang w:val="en-US"/>
        </w:rPr>
        <w:t>are both UE-triggered mobility</w:t>
      </w:r>
      <w:r w:rsidR="00E124C9" w:rsidRPr="00B56B65">
        <w:rPr>
          <w:rFonts w:ascii="Times New Roman" w:hAnsi="Times New Roman" w:cs="Times New Roman"/>
          <w:sz w:val="20"/>
          <w:szCs w:val="20"/>
          <w:lang w:val="en-US"/>
        </w:rPr>
        <w:t xml:space="preserve"> schemes</w:t>
      </w:r>
      <w:r w:rsidR="00C0589B" w:rsidRPr="00B56B65">
        <w:rPr>
          <w:rFonts w:ascii="Times New Roman" w:hAnsi="Times New Roman" w:cs="Times New Roman"/>
          <w:sz w:val="20"/>
          <w:szCs w:val="20"/>
          <w:lang w:val="en-US"/>
        </w:rPr>
        <w:t xml:space="preserve">, and therefore </w:t>
      </w:r>
      <w:r w:rsidR="00327D25" w:rsidRPr="00B56B65">
        <w:rPr>
          <w:rFonts w:ascii="Times New Roman" w:hAnsi="Times New Roman" w:cs="Times New Roman"/>
          <w:sz w:val="20"/>
          <w:szCs w:val="20"/>
          <w:lang w:val="en-US"/>
        </w:rPr>
        <w:t>will be discussed later under bullet 3).</w:t>
      </w:r>
      <w:r w:rsidR="00C0589B" w:rsidRPr="00B56B65">
        <w:rPr>
          <w:rFonts w:ascii="Times New Roman" w:hAnsi="Times New Roman" w:cs="Times New Roman"/>
          <w:sz w:val="20"/>
          <w:szCs w:val="20"/>
          <w:lang w:val="en-US"/>
        </w:rPr>
        <w:t xml:space="preserve"> </w:t>
      </w:r>
    </w:p>
    <w:p w14:paraId="2695E129" w14:textId="4E873DFF" w:rsidR="00FE3F59" w:rsidRDefault="00A944DE" w:rsidP="006D141E">
      <w:pPr>
        <w:ind w:leftChars="200" w:left="480"/>
        <w:rPr>
          <w:rFonts w:ascii="Times New Roman" w:eastAsia="MS Mincho" w:hAnsi="Times New Roman" w:cs="Times New Roman"/>
          <w:kern w:val="0"/>
          <w:sz w:val="20"/>
          <w:szCs w:val="20"/>
          <w:lang w:val="en-GB" w:eastAsia="en-US"/>
          <w14:ligatures w14:val="none"/>
        </w:rPr>
      </w:pPr>
      <w:r w:rsidRPr="00576CE7">
        <w:rPr>
          <w:rFonts w:ascii="Times New Roman" w:hAnsi="Times New Roman" w:cs="Times New Roman"/>
          <w:sz w:val="20"/>
          <w:szCs w:val="20"/>
          <w:lang w:val="en-US"/>
        </w:rPr>
        <w:t xml:space="preserve">From our perspective, </w:t>
      </w:r>
      <w:r w:rsidR="00A72ECE" w:rsidRPr="00576CE7">
        <w:rPr>
          <w:rFonts w:ascii="Times New Roman" w:hAnsi="Times New Roman" w:cs="Times New Roman"/>
          <w:sz w:val="20"/>
          <w:szCs w:val="20"/>
          <w:lang w:val="en-US"/>
        </w:rPr>
        <w:t>i</w:t>
      </w:r>
      <w:r w:rsidR="00EC5792" w:rsidRPr="00576CE7">
        <w:rPr>
          <w:rFonts w:ascii="Times New Roman" w:hAnsi="Times New Roman" w:cs="Times New Roman"/>
          <w:sz w:val="20"/>
          <w:szCs w:val="20"/>
          <w:lang w:val="en-US"/>
        </w:rPr>
        <w:t>t is necessary for 6G</w:t>
      </w:r>
      <w:r w:rsidR="000A33E0" w:rsidRPr="00576CE7">
        <w:rPr>
          <w:rFonts w:ascii="Times New Roman" w:hAnsi="Times New Roman" w:cs="Times New Roman"/>
          <w:sz w:val="20"/>
          <w:szCs w:val="20"/>
          <w:lang w:val="en-US"/>
        </w:rPr>
        <w:t xml:space="preserve"> </w:t>
      </w:r>
      <w:r w:rsidR="00EE67D6" w:rsidRPr="00576CE7">
        <w:rPr>
          <w:rFonts w:ascii="Times New Roman" w:hAnsi="Times New Roman" w:cs="Times New Roman"/>
          <w:sz w:val="20"/>
          <w:szCs w:val="20"/>
          <w:lang w:val="en-US"/>
        </w:rPr>
        <w:t xml:space="preserve">to consider supporting </w:t>
      </w:r>
      <w:r w:rsidR="00DB0A12" w:rsidRPr="00576CE7">
        <w:rPr>
          <w:rFonts w:ascii="Times New Roman" w:hAnsi="Times New Roman" w:cs="Times New Roman"/>
          <w:sz w:val="20"/>
          <w:szCs w:val="20"/>
          <w:lang w:val="en-US"/>
        </w:rPr>
        <w:t xml:space="preserve">both </w:t>
      </w:r>
      <w:r w:rsidR="00EE67D6" w:rsidRPr="00576CE7">
        <w:rPr>
          <w:rFonts w:ascii="Times New Roman" w:hAnsi="Times New Roman" w:cs="Times New Roman"/>
          <w:sz w:val="20"/>
          <w:szCs w:val="20"/>
          <w:lang w:val="en-US"/>
        </w:rPr>
        <w:t>LTM</w:t>
      </w:r>
      <w:r w:rsidR="00431773" w:rsidRPr="00576CE7">
        <w:rPr>
          <w:rFonts w:ascii="Times New Roman" w:hAnsi="Times New Roman" w:cs="Times New Roman"/>
          <w:sz w:val="20"/>
          <w:szCs w:val="20"/>
          <w:lang w:val="en-US"/>
        </w:rPr>
        <w:t xml:space="preserve"> </w:t>
      </w:r>
      <w:r w:rsidR="00DB0A12" w:rsidRPr="00576CE7">
        <w:rPr>
          <w:rFonts w:ascii="Times New Roman" w:hAnsi="Times New Roman" w:cs="Times New Roman"/>
          <w:sz w:val="20"/>
          <w:szCs w:val="20"/>
          <w:lang w:val="en-US"/>
        </w:rPr>
        <w:t>in addition to L3 handover mentioned above</w:t>
      </w:r>
      <w:r w:rsidR="00431773" w:rsidRPr="00576CE7">
        <w:rPr>
          <w:rFonts w:ascii="Times New Roman" w:hAnsi="Times New Roman" w:cs="Times New Roman"/>
          <w:sz w:val="20"/>
          <w:szCs w:val="20"/>
          <w:lang w:val="en-US"/>
        </w:rPr>
        <w:t xml:space="preserve">, </w:t>
      </w:r>
      <w:r w:rsidR="001A61FF" w:rsidRPr="00576CE7">
        <w:rPr>
          <w:rFonts w:ascii="Times New Roman" w:hAnsi="Times New Roman" w:cs="Times New Roman"/>
          <w:sz w:val="20"/>
          <w:szCs w:val="20"/>
          <w:lang w:val="en-US"/>
        </w:rPr>
        <w:t>because they address different deployment scenarios</w:t>
      </w:r>
      <w:r w:rsidR="00D25594" w:rsidRPr="00576CE7">
        <w:rPr>
          <w:rFonts w:ascii="Times New Roman" w:hAnsi="Times New Roman" w:cs="Times New Roman"/>
          <w:sz w:val="20"/>
          <w:szCs w:val="20"/>
          <w:lang w:val="en-US"/>
        </w:rPr>
        <w:t xml:space="preserve"> and</w:t>
      </w:r>
      <w:r w:rsidR="001A61FF" w:rsidRPr="00576CE7">
        <w:rPr>
          <w:rFonts w:ascii="Times New Roman" w:hAnsi="Times New Roman" w:cs="Times New Roman"/>
          <w:sz w:val="20"/>
          <w:szCs w:val="20"/>
          <w:lang w:val="en-US"/>
        </w:rPr>
        <w:t xml:space="preserve"> service requirements. </w:t>
      </w:r>
      <w:r w:rsidR="00BA24FE" w:rsidRPr="00576CE7">
        <w:rPr>
          <w:rFonts w:ascii="Times New Roman" w:hAnsi="Times New Roman" w:cs="Times New Roman"/>
          <w:sz w:val="20"/>
          <w:szCs w:val="20"/>
          <w:lang w:val="en-US"/>
        </w:rPr>
        <w:t xml:space="preserve">LTM </w:t>
      </w:r>
      <w:r w:rsidR="00D15288" w:rsidRPr="00576CE7">
        <w:rPr>
          <w:rFonts w:ascii="Times New Roman" w:hAnsi="Times New Roman" w:cs="Times New Roman"/>
          <w:sz w:val="20"/>
          <w:szCs w:val="20"/>
          <w:lang w:val="en-US"/>
        </w:rPr>
        <w:t>has been introduced since Rel-18 to</w:t>
      </w:r>
      <w:r w:rsidR="00441431" w:rsidRPr="00576CE7">
        <w:rPr>
          <w:rFonts w:ascii="Times New Roman" w:hAnsi="Times New Roman" w:cs="Times New Roman"/>
          <w:sz w:val="20"/>
          <w:szCs w:val="20"/>
          <w:lang w:val="en-US"/>
        </w:rPr>
        <w:t xml:space="preserve"> reduce mobility interruption time </w:t>
      </w:r>
      <w:r w:rsidR="00AF0AFD" w:rsidRPr="00576CE7">
        <w:rPr>
          <w:rFonts w:ascii="Times New Roman" w:hAnsi="Times New Roman" w:cs="Times New Roman"/>
          <w:sz w:val="20"/>
          <w:szCs w:val="20"/>
          <w:lang w:val="en-US"/>
        </w:rPr>
        <w:t xml:space="preserve">by shifting </w:t>
      </w:r>
      <w:r w:rsidR="0010191A" w:rsidRPr="00576CE7">
        <w:rPr>
          <w:rFonts w:ascii="Times New Roman" w:hAnsi="Times New Roman" w:cs="Times New Roman"/>
          <w:sz w:val="20"/>
          <w:szCs w:val="20"/>
          <w:lang w:val="en-US"/>
        </w:rPr>
        <w:t xml:space="preserve">cell switch execution to lower layer </w:t>
      </w:r>
      <w:r w:rsidR="00441431" w:rsidRPr="00576CE7">
        <w:rPr>
          <w:rFonts w:ascii="Times New Roman" w:hAnsi="Times New Roman" w:cs="Times New Roman"/>
          <w:sz w:val="20"/>
          <w:szCs w:val="20"/>
          <w:lang w:val="en-US"/>
        </w:rPr>
        <w:t xml:space="preserve">and </w:t>
      </w:r>
      <w:r w:rsidR="00362670" w:rsidRPr="00576CE7">
        <w:rPr>
          <w:rFonts w:ascii="Times New Roman" w:hAnsi="Times New Roman" w:cs="Times New Roman"/>
          <w:sz w:val="20"/>
          <w:szCs w:val="20"/>
          <w:lang w:val="en-US"/>
        </w:rPr>
        <w:t xml:space="preserve">by </w:t>
      </w:r>
      <w:r w:rsidR="00A3219F" w:rsidRPr="00576CE7">
        <w:rPr>
          <w:rFonts w:ascii="Times New Roman" w:hAnsi="Times New Roman" w:cs="Times New Roman"/>
          <w:sz w:val="20"/>
          <w:szCs w:val="20"/>
          <w:lang w:val="en-US"/>
        </w:rPr>
        <w:t>early synchronization with candidate cell</w:t>
      </w:r>
      <w:r w:rsidR="00F8647E" w:rsidRPr="00576CE7">
        <w:rPr>
          <w:rFonts w:ascii="Times New Roman" w:hAnsi="Times New Roman" w:cs="Times New Roman"/>
          <w:sz w:val="20"/>
          <w:szCs w:val="20"/>
          <w:lang w:val="en-US"/>
        </w:rPr>
        <w:t>s</w:t>
      </w:r>
      <w:r w:rsidR="00104C3A" w:rsidRPr="00576CE7">
        <w:rPr>
          <w:rFonts w:ascii="Times New Roman" w:hAnsi="Times New Roman" w:cs="Times New Roman"/>
          <w:sz w:val="20"/>
          <w:szCs w:val="20"/>
          <w:lang w:val="en-US"/>
        </w:rPr>
        <w:t xml:space="preserve">. On the other hand, the </w:t>
      </w:r>
      <w:r w:rsidR="00555B76" w:rsidRPr="00576CE7">
        <w:rPr>
          <w:rFonts w:ascii="Times New Roman" w:hAnsi="Times New Roman" w:cs="Times New Roman"/>
          <w:sz w:val="20"/>
          <w:szCs w:val="20"/>
          <w:lang w:val="en-US"/>
        </w:rPr>
        <w:t xml:space="preserve">complexity is increased for both NW and UE. </w:t>
      </w:r>
      <w:r w:rsidR="00AA77E6" w:rsidRPr="00576CE7">
        <w:rPr>
          <w:rFonts w:ascii="Times New Roman" w:hAnsi="Times New Roman" w:cs="Times New Roman"/>
          <w:sz w:val="20"/>
          <w:szCs w:val="20"/>
          <w:lang w:val="en-US"/>
        </w:rPr>
        <w:t>For example, the candidate cell/gNB</w:t>
      </w:r>
      <w:r w:rsidR="00555B76" w:rsidRPr="00576CE7">
        <w:rPr>
          <w:rFonts w:ascii="Times New Roman" w:hAnsi="Times New Roman" w:cs="Times New Roman"/>
          <w:sz w:val="20"/>
          <w:szCs w:val="20"/>
          <w:lang w:val="en-US"/>
        </w:rPr>
        <w:t xml:space="preserve"> needs to </w:t>
      </w:r>
      <w:r w:rsidR="00271EF7" w:rsidRPr="00576CE7">
        <w:rPr>
          <w:rFonts w:ascii="Times New Roman" w:hAnsi="Times New Roman" w:cs="Times New Roman"/>
          <w:sz w:val="20"/>
          <w:szCs w:val="20"/>
          <w:lang w:val="en-US"/>
        </w:rPr>
        <w:t>be prepared to accommodate UEs once</w:t>
      </w:r>
      <w:r w:rsidR="00AA77E6" w:rsidRPr="00576CE7">
        <w:rPr>
          <w:rFonts w:ascii="Times New Roman" w:hAnsi="Times New Roman" w:cs="Times New Roman"/>
          <w:sz w:val="20"/>
          <w:szCs w:val="20"/>
          <w:lang w:val="en-US"/>
        </w:rPr>
        <w:t xml:space="preserve"> </w:t>
      </w:r>
      <w:r w:rsidR="006254B3" w:rsidRPr="00576CE7">
        <w:rPr>
          <w:rFonts w:ascii="Times New Roman" w:hAnsi="Times New Roman" w:cs="Times New Roman"/>
          <w:sz w:val="20"/>
          <w:szCs w:val="20"/>
          <w:lang w:val="en-US"/>
        </w:rPr>
        <w:t xml:space="preserve">it provides pre-configurations to the UE. This means </w:t>
      </w:r>
      <w:r w:rsidR="009E7060" w:rsidRPr="00576CE7">
        <w:rPr>
          <w:rFonts w:ascii="Times New Roman" w:hAnsi="Times New Roman" w:cs="Times New Roman"/>
          <w:sz w:val="20"/>
          <w:szCs w:val="20"/>
          <w:lang w:val="en-US"/>
        </w:rPr>
        <w:t xml:space="preserve">resource reservation and </w:t>
      </w:r>
      <w:r w:rsidR="00013F24" w:rsidRPr="00576CE7">
        <w:rPr>
          <w:rFonts w:ascii="Times New Roman" w:hAnsi="Times New Roman" w:cs="Times New Roman"/>
          <w:sz w:val="20"/>
          <w:szCs w:val="20"/>
          <w:lang w:val="en-US"/>
        </w:rPr>
        <w:t xml:space="preserve">the </w:t>
      </w:r>
      <w:r w:rsidR="009E7060" w:rsidRPr="00576CE7">
        <w:rPr>
          <w:rFonts w:ascii="Times New Roman" w:hAnsi="Times New Roman" w:cs="Times New Roman"/>
          <w:sz w:val="20"/>
          <w:szCs w:val="20"/>
          <w:lang w:val="en-US"/>
        </w:rPr>
        <w:t>related signaling</w:t>
      </w:r>
      <w:r w:rsidR="009C4FCD" w:rsidRPr="00576CE7">
        <w:rPr>
          <w:rFonts w:ascii="Times New Roman" w:hAnsi="Times New Roman" w:cs="Times New Roman"/>
          <w:sz w:val="20"/>
          <w:szCs w:val="20"/>
          <w:lang w:val="en-US"/>
        </w:rPr>
        <w:t xml:space="preserve">. </w:t>
      </w:r>
      <w:r w:rsidR="00C54576" w:rsidRPr="00576CE7">
        <w:rPr>
          <w:rFonts w:ascii="Times New Roman" w:hAnsi="Times New Roman" w:cs="Times New Roman"/>
          <w:sz w:val="20"/>
          <w:szCs w:val="20"/>
          <w:lang w:val="en-US"/>
        </w:rPr>
        <w:t xml:space="preserve">For the UE, </w:t>
      </w:r>
      <w:r w:rsidR="00DB380A" w:rsidRPr="00576CE7">
        <w:rPr>
          <w:rFonts w:ascii="Times New Roman" w:hAnsi="Times New Roman" w:cs="Times New Roman"/>
          <w:sz w:val="20"/>
          <w:szCs w:val="20"/>
          <w:lang w:val="en-US"/>
        </w:rPr>
        <w:t xml:space="preserve">in </w:t>
      </w:r>
      <w:r w:rsidR="00C54576" w:rsidRPr="00047359">
        <w:rPr>
          <w:rFonts w:ascii="Times New Roman" w:eastAsia="MS Mincho" w:hAnsi="Times New Roman" w:cs="Times New Roman"/>
          <w:kern w:val="0"/>
          <w:sz w:val="20"/>
          <w:szCs w:val="20"/>
          <w:lang w:val="en-GB" w:eastAsia="en-US"/>
          <w14:ligatures w14:val="none"/>
        </w:rPr>
        <w:t>to perform early DL</w:t>
      </w:r>
      <w:r w:rsidR="00DB380A">
        <w:rPr>
          <w:rFonts w:ascii="Times New Roman" w:eastAsia="MS Mincho" w:hAnsi="Times New Roman" w:cs="Times New Roman"/>
          <w:kern w:val="0"/>
          <w:sz w:val="20"/>
          <w:szCs w:val="20"/>
          <w:lang w:val="en-GB" w:eastAsia="en-US"/>
          <w14:ligatures w14:val="none"/>
        </w:rPr>
        <w:t>/UL</w:t>
      </w:r>
      <w:r w:rsidR="00C54576" w:rsidRPr="00047359">
        <w:rPr>
          <w:rFonts w:ascii="Times New Roman" w:eastAsia="MS Mincho" w:hAnsi="Times New Roman" w:cs="Times New Roman"/>
          <w:kern w:val="0"/>
          <w:sz w:val="20"/>
          <w:szCs w:val="20"/>
          <w:lang w:val="en-GB" w:eastAsia="en-US"/>
          <w14:ligatures w14:val="none"/>
        </w:rPr>
        <w:t xml:space="preserve"> sync, UE needs to track the </w:t>
      </w:r>
      <w:r w:rsidR="003C05C7">
        <w:rPr>
          <w:rFonts w:ascii="Times New Roman" w:eastAsia="MS Mincho" w:hAnsi="Times New Roman" w:cs="Times New Roman"/>
          <w:kern w:val="0"/>
          <w:sz w:val="20"/>
          <w:szCs w:val="20"/>
          <w:lang w:val="en-GB" w:eastAsia="en-US"/>
          <w14:ligatures w14:val="none"/>
        </w:rPr>
        <w:t>candidate</w:t>
      </w:r>
      <w:r w:rsidR="00C54576" w:rsidRPr="00047359">
        <w:rPr>
          <w:rFonts w:ascii="Times New Roman" w:eastAsia="MS Mincho" w:hAnsi="Times New Roman" w:cs="Times New Roman"/>
          <w:kern w:val="0"/>
          <w:sz w:val="20"/>
          <w:szCs w:val="20"/>
          <w:lang w:val="en-GB" w:eastAsia="en-US"/>
          <w14:ligatures w14:val="none"/>
        </w:rPr>
        <w:t xml:space="preserve"> TCI states </w:t>
      </w:r>
      <w:r w:rsidR="009E6AB9">
        <w:rPr>
          <w:rFonts w:ascii="Times New Roman" w:eastAsia="MS Mincho" w:hAnsi="Times New Roman" w:cs="Times New Roman"/>
          <w:kern w:val="0"/>
          <w:sz w:val="20"/>
          <w:szCs w:val="20"/>
          <w:lang w:val="en-GB" w:eastAsia="en-US"/>
          <w14:ligatures w14:val="none"/>
        </w:rPr>
        <w:t xml:space="preserve">for DL and </w:t>
      </w:r>
      <w:r w:rsidR="00E93CB4">
        <w:rPr>
          <w:rFonts w:ascii="Times New Roman" w:eastAsia="MS Mincho" w:hAnsi="Times New Roman" w:cs="Times New Roman"/>
          <w:kern w:val="0"/>
          <w:sz w:val="20"/>
          <w:szCs w:val="20"/>
          <w:lang w:val="en-GB" w:eastAsia="en-US"/>
          <w14:ligatures w14:val="none"/>
        </w:rPr>
        <w:t xml:space="preserve">for UL, </w:t>
      </w:r>
      <w:r w:rsidR="009E6AB9">
        <w:rPr>
          <w:rFonts w:ascii="Times New Roman" w:eastAsia="MS Mincho" w:hAnsi="Times New Roman" w:cs="Times New Roman"/>
          <w:kern w:val="0"/>
          <w:sz w:val="20"/>
          <w:szCs w:val="20"/>
          <w:lang w:val="en-GB" w:eastAsia="en-US"/>
          <w14:ligatures w14:val="none"/>
        </w:rPr>
        <w:t>perform RACH</w:t>
      </w:r>
      <w:r w:rsidR="003C05C7">
        <w:rPr>
          <w:rFonts w:ascii="Times New Roman" w:eastAsia="MS Mincho" w:hAnsi="Times New Roman" w:cs="Times New Roman"/>
          <w:kern w:val="0"/>
          <w:sz w:val="20"/>
          <w:szCs w:val="20"/>
          <w:lang w:val="en-GB" w:eastAsia="en-US"/>
          <w14:ligatures w14:val="none"/>
        </w:rPr>
        <w:t xml:space="preserve"> to candidate cell (or calculate TA by UE itself)</w:t>
      </w:r>
      <w:r w:rsidR="00E93CB4">
        <w:rPr>
          <w:rFonts w:ascii="Times New Roman" w:eastAsia="MS Mincho" w:hAnsi="Times New Roman" w:cs="Times New Roman"/>
          <w:kern w:val="0"/>
          <w:sz w:val="20"/>
          <w:szCs w:val="20"/>
          <w:lang w:val="en-GB" w:eastAsia="en-US"/>
          <w14:ligatures w14:val="none"/>
        </w:rPr>
        <w:t xml:space="preserve">, </w:t>
      </w:r>
      <w:r w:rsidR="00C54576" w:rsidRPr="00047359">
        <w:rPr>
          <w:rFonts w:ascii="Times New Roman" w:eastAsia="MS Mincho" w:hAnsi="Times New Roman" w:cs="Times New Roman"/>
          <w:kern w:val="0"/>
          <w:sz w:val="20"/>
          <w:szCs w:val="20"/>
          <w:lang w:val="en-GB" w:eastAsia="en-US"/>
          <w14:ligatures w14:val="none"/>
        </w:rPr>
        <w:t>while at the same time maintaining communication with current serving cell</w:t>
      </w:r>
      <w:r w:rsidR="00E93CB4">
        <w:rPr>
          <w:rFonts w:ascii="Times New Roman" w:eastAsia="MS Mincho" w:hAnsi="Times New Roman" w:cs="Times New Roman"/>
          <w:kern w:val="0"/>
          <w:sz w:val="20"/>
          <w:szCs w:val="20"/>
          <w:lang w:val="en-GB" w:eastAsia="en-US"/>
          <w14:ligatures w14:val="none"/>
        </w:rPr>
        <w:t>.</w:t>
      </w:r>
      <w:r w:rsidR="003B4826">
        <w:rPr>
          <w:rFonts w:ascii="Times New Roman" w:eastAsia="MS Mincho" w:hAnsi="Times New Roman" w:cs="Times New Roman"/>
          <w:kern w:val="0"/>
          <w:sz w:val="20"/>
          <w:szCs w:val="20"/>
          <w:lang w:val="en-GB" w:eastAsia="en-US"/>
          <w14:ligatures w14:val="none"/>
        </w:rPr>
        <w:t xml:space="preserve"> </w:t>
      </w:r>
      <w:r w:rsidR="004E5203">
        <w:rPr>
          <w:rFonts w:ascii="Times New Roman" w:eastAsia="MS Mincho" w:hAnsi="Times New Roman" w:cs="Times New Roman"/>
          <w:kern w:val="0"/>
          <w:sz w:val="20"/>
          <w:szCs w:val="20"/>
          <w:lang w:val="en-GB" w:eastAsia="en-US"/>
          <w14:ligatures w14:val="none"/>
        </w:rPr>
        <w:t xml:space="preserve">Therefore, LTM </w:t>
      </w:r>
      <w:r w:rsidR="00C6650E">
        <w:rPr>
          <w:rFonts w:ascii="Times New Roman" w:eastAsia="MS Mincho" w:hAnsi="Times New Roman" w:cs="Times New Roman"/>
          <w:kern w:val="0"/>
          <w:sz w:val="20"/>
          <w:szCs w:val="20"/>
          <w:lang w:val="en-GB" w:eastAsia="en-US"/>
          <w14:ligatures w14:val="none"/>
        </w:rPr>
        <w:t>is not required to be supported by all types of UE in 6G</w:t>
      </w:r>
      <w:r w:rsidR="00023B45">
        <w:rPr>
          <w:rFonts w:ascii="Times New Roman" w:eastAsia="MS Mincho" w:hAnsi="Times New Roman" w:cs="Times New Roman"/>
          <w:kern w:val="0"/>
          <w:sz w:val="20"/>
          <w:szCs w:val="20"/>
          <w:lang w:val="en-GB" w:eastAsia="en-US"/>
          <w14:ligatures w14:val="none"/>
        </w:rPr>
        <w:t xml:space="preserve">. </w:t>
      </w:r>
      <w:r w:rsidR="00797627">
        <w:rPr>
          <w:rFonts w:ascii="Times New Roman" w:eastAsia="MS Mincho" w:hAnsi="Times New Roman" w:cs="Times New Roman"/>
          <w:kern w:val="0"/>
          <w:sz w:val="20"/>
          <w:szCs w:val="20"/>
          <w:lang w:val="en-GB" w:eastAsia="en-US"/>
          <w14:ligatures w14:val="none"/>
        </w:rPr>
        <w:t xml:space="preserve">It </w:t>
      </w:r>
      <w:r w:rsidR="00023B45">
        <w:rPr>
          <w:rFonts w:ascii="Times New Roman" w:eastAsia="MS Mincho" w:hAnsi="Times New Roman" w:cs="Times New Roman"/>
          <w:kern w:val="0"/>
          <w:sz w:val="20"/>
          <w:szCs w:val="20"/>
          <w:lang w:val="en-GB" w:eastAsia="en-US"/>
          <w14:ligatures w14:val="none"/>
        </w:rPr>
        <w:t xml:space="preserve">can be </w:t>
      </w:r>
      <w:r w:rsidR="004E5203">
        <w:rPr>
          <w:rFonts w:ascii="Times New Roman" w:eastAsia="MS Mincho" w:hAnsi="Times New Roman" w:cs="Times New Roman"/>
          <w:kern w:val="0"/>
          <w:sz w:val="20"/>
          <w:szCs w:val="20"/>
          <w:lang w:val="en-GB" w:eastAsia="en-US"/>
          <w14:ligatures w14:val="none"/>
        </w:rPr>
        <w:t xml:space="preserve">used for </w:t>
      </w:r>
      <w:r w:rsidR="00797627">
        <w:rPr>
          <w:rFonts w:ascii="Times New Roman" w:eastAsia="MS Mincho" w:hAnsi="Times New Roman" w:cs="Times New Roman"/>
          <w:kern w:val="0"/>
          <w:sz w:val="20"/>
          <w:szCs w:val="20"/>
          <w:lang w:val="en-GB" w:eastAsia="en-US"/>
          <w14:ligatures w14:val="none"/>
        </w:rPr>
        <w:t xml:space="preserve">UEs or </w:t>
      </w:r>
      <w:r w:rsidR="004E5203">
        <w:rPr>
          <w:rFonts w:ascii="Times New Roman" w:eastAsia="MS Mincho" w:hAnsi="Times New Roman" w:cs="Times New Roman"/>
          <w:kern w:val="0"/>
          <w:sz w:val="20"/>
          <w:szCs w:val="20"/>
          <w:lang w:val="en-GB" w:eastAsia="en-US"/>
          <w14:ligatures w14:val="none"/>
        </w:rPr>
        <w:t>scenarios requiring low latency</w:t>
      </w:r>
      <w:r w:rsidR="00443261">
        <w:rPr>
          <w:rFonts w:ascii="Times New Roman" w:eastAsia="MS Mincho" w:hAnsi="Times New Roman" w:cs="Times New Roman"/>
          <w:kern w:val="0"/>
          <w:sz w:val="20"/>
          <w:szCs w:val="20"/>
          <w:lang w:val="en-GB" w:eastAsia="en-US"/>
          <w14:ligatures w14:val="none"/>
        </w:rPr>
        <w:t xml:space="preserve">. From network deployment point of view, </w:t>
      </w:r>
      <w:r w:rsidR="00612FCE">
        <w:rPr>
          <w:rFonts w:ascii="Times New Roman" w:eastAsia="MS Mincho" w:hAnsi="Times New Roman" w:cs="Times New Roman"/>
          <w:kern w:val="0"/>
          <w:sz w:val="20"/>
          <w:szCs w:val="20"/>
          <w:lang w:val="en-GB" w:eastAsia="en-US"/>
          <w14:ligatures w14:val="none"/>
        </w:rPr>
        <w:t xml:space="preserve">LTM might be suitable for </w:t>
      </w:r>
      <w:r w:rsidR="004C6D40">
        <w:rPr>
          <w:rFonts w:ascii="Times New Roman" w:eastAsia="MS Mincho" w:hAnsi="Times New Roman" w:cs="Times New Roman"/>
          <w:kern w:val="0"/>
          <w:sz w:val="20"/>
          <w:szCs w:val="20"/>
          <w:lang w:val="en-GB" w:eastAsia="en-US"/>
          <w14:ligatures w14:val="none"/>
        </w:rPr>
        <w:t>scenarios that frequent cell switching happens,</w:t>
      </w:r>
      <w:r w:rsidR="00A313A6">
        <w:rPr>
          <w:rFonts w:ascii="Times New Roman" w:eastAsia="MS Mincho" w:hAnsi="Times New Roman" w:cs="Times New Roman"/>
          <w:kern w:val="0"/>
          <w:sz w:val="20"/>
          <w:szCs w:val="20"/>
          <w:lang w:val="en-GB" w:eastAsia="en-US"/>
          <w14:ligatures w14:val="none"/>
        </w:rPr>
        <w:t xml:space="preserve"> e.g. small cell coverage </w:t>
      </w:r>
      <w:r w:rsidR="00E9388D">
        <w:rPr>
          <w:rFonts w:ascii="Times New Roman" w:eastAsia="MS Mincho" w:hAnsi="Times New Roman" w:cs="Times New Roman"/>
          <w:kern w:val="0"/>
          <w:sz w:val="20"/>
          <w:szCs w:val="20"/>
          <w:lang w:val="en-GB" w:eastAsia="en-US"/>
          <w14:ligatures w14:val="none"/>
        </w:rPr>
        <w:t xml:space="preserve">at higher frequencies. </w:t>
      </w:r>
    </w:p>
    <w:p w14:paraId="6C576EB8" w14:textId="3A6980B9" w:rsidR="00F33154" w:rsidRPr="00576CE7" w:rsidRDefault="00CB5E8C" w:rsidP="006D141E">
      <w:pPr>
        <w:ind w:leftChars="200" w:left="480"/>
        <w:rPr>
          <w:rFonts w:ascii="Times New Roman" w:eastAsia="MS Mincho" w:hAnsi="Times New Roman" w:cs="Times New Roman"/>
          <w:sz w:val="20"/>
          <w:szCs w:val="20"/>
          <w:lang w:val="en-US"/>
        </w:rPr>
      </w:pPr>
      <w:r>
        <w:rPr>
          <w:rFonts w:ascii="Times New Roman" w:eastAsia="MS Mincho" w:hAnsi="Times New Roman" w:cs="Times New Roman"/>
          <w:kern w:val="0"/>
          <w:sz w:val="20"/>
          <w:szCs w:val="20"/>
          <w:lang w:val="en-GB" w:eastAsia="en-US"/>
          <w14:ligatures w14:val="none"/>
        </w:rPr>
        <w:t xml:space="preserve">However, </w:t>
      </w:r>
      <w:r w:rsidR="00572A50">
        <w:rPr>
          <w:rFonts w:ascii="Times New Roman" w:eastAsia="MS Mincho" w:hAnsi="Times New Roman" w:cs="Times New Roman"/>
          <w:kern w:val="0"/>
          <w:sz w:val="20"/>
          <w:szCs w:val="20"/>
          <w:lang w:val="en-GB" w:eastAsia="en-US"/>
          <w14:ligatures w14:val="none"/>
        </w:rPr>
        <w:t xml:space="preserve">for 6G mobility design, </w:t>
      </w:r>
      <w:r>
        <w:rPr>
          <w:rFonts w:ascii="Times New Roman" w:eastAsia="MS Mincho" w:hAnsi="Times New Roman" w:cs="Times New Roman"/>
          <w:kern w:val="0"/>
          <w:sz w:val="20"/>
          <w:szCs w:val="20"/>
          <w:lang w:val="en-GB" w:eastAsia="en-US"/>
          <w14:ligatures w14:val="none"/>
        </w:rPr>
        <w:t>the idea of using pre-configuration</w:t>
      </w:r>
      <w:r w:rsidR="004729F0">
        <w:rPr>
          <w:rFonts w:ascii="Times New Roman" w:eastAsia="MS Mincho" w:hAnsi="Times New Roman" w:cs="Times New Roman"/>
          <w:kern w:val="0"/>
          <w:sz w:val="20"/>
          <w:szCs w:val="20"/>
          <w:lang w:val="en-GB" w:eastAsia="en-US"/>
          <w14:ligatures w14:val="none"/>
        </w:rPr>
        <w:t xml:space="preserve"> </w:t>
      </w:r>
      <w:r>
        <w:rPr>
          <w:rFonts w:ascii="Times New Roman" w:eastAsia="MS Mincho" w:hAnsi="Times New Roman" w:cs="Times New Roman"/>
          <w:kern w:val="0"/>
          <w:sz w:val="20"/>
          <w:szCs w:val="20"/>
          <w:lang w:val="en-GB" w:eastAsia="en-US"/>
          <w14:ligatures w14:val="none"/>
        </w:rPr>
        <w:t xml:space="preserve">to simplify </w:t>
      </w:r>
      <w:r w:rsidR="00325D75">
        <w:rPr>
          <w:rFonts w:ascii="Times New Roman" w:eastAsia="MS Mincho" w:hAnsi="Times New Roman" w:cs="Times New Roman"/>
          <w:kern w:val="0"/>
          <w:sz w:val="20"/>
          <w:szCs w:val="20"/>
          <w:lang w:val="en-GB" w:eastAsia="en-US"/>
          <w14:ligatures w14:val="none"/>
        </w:rPr>
        <w:t xml:space="preserve">cell switch latency can be applied to L3 handover as well. </w:t>
      </w:r>
      <w:r w:rsidR="000412BC">
        <w:rPr>
          <w:rFonts w:ascii="Times New Roman" w:eastAsia="MS Mincho" w:hAnsi="Times New Roman" w:cs="Times New Roman"/>
          <w:kern w:val="0"/>
          <w:sz w:val="20"/>
          <w:szCs w:val="20"/>
          <w:lang w:val="en-GB" w:eastAsia="en-US"/>
          <w14:ligatures w14:val="none"/>
        </w:rPr>
        <w:t xml:space="preserve">In this case, </w:t>
      </w:r>
      <w:r w:rsidR="00D41785">
        <w:rPr>
          <w:rFonts w:ascii="Times New Roman" w:eastAsia="MS Mincho" w:hAnsi="Times New Roman" w:cs="Times New Roman"/>
          <w:kern w:val="0"/>
          <w:sz w:val="20"/>
          <w:szCs w:val="20"/>
          <w:lang w:val="en-GB" w:eastAsia="en-US"/>
          <w14:ligatures w14:val="none"/>
        </w:rPr>
        <w:t xml:space="preserve">the RRC </w:t>
      </w:r>
      <w:r w:rsidR="00AD04BB">
        <w:rPr>
          <w:rFonts w:ascii="Times New Roman" w:eastAsia="MS Mincho" w:hAnsi="Times New Roman" w:cs="Times New Roman"/>
          <w:kern w:val="0"/>
          <w:sz w:val="20"/>
          <w:szCs w:val="20"/>
          <w:lang w:val="en-GB" w:eastAsia="en-US"/>
          <w14:ligatures w14:val="none"/>
        </w:rPr>
        <w:t>cell switch execution command can be made very compact.</w:t>
      </w:r>
      <w:r w:rsidR="00D84F5A">
        <w:rPr>
          <w:rFonts w:ascii="Times New Roman" w:eastAsia="MS Mincho" w:hAnsi="Times New Roman" w:cs="Times New Roman"/>
          <w:kern w:val="0"/>
          <w:sz w:val="20"/>
          <w:szCs w:val="20"/>
          <w:lang w:val="en-GB" w:eastAsia="en-US"/>
          <w14:ligatures w14:val="none"/>
        </w:rPr>
        <w:t xml:space="preserve"> Therefore, the latency can be similar to MAC CE cell switch command. </w:t>
      </w:r>
      <w:r w:rsidR="00FF21A9">
        <w:rPr>
          <w:rFonts w:ascii="Times New Roman" w:eastAsia="MS Mincho" w:hAnsi="Times New Roman" w:cs="Times New Roman"/>
          <w:kern w:val="0"/>
          <w:sz w:val="20"/>
          <w:szCs w:val="20"/>
          <w:lang w:val="en-GB" w:eastAsia="en-US"/>
          <w14:ligatures w14:val="none"/>
        </w:rPr>
        <w:t xml:space="preserve">Then the natural question would be whether </w:t>
      </w:r>
      <w:r w:rsidR="007A3E47">
        <w:rPr>
          <w:rFonts w:ascii="Times New Roman" w:eastAsia="MS Mincho" w:hAnsi="Times New Roman" w:cs="Times New Roman"/>
          <w:kern w:val="0"/>
          <w:sz w:val="20"/>
          <w:szCs w:val="20"/>
          <w:lang w:val="en-GB" w:eastAsia="en-US"/>
          <w14:ligatures w14:val="none"/>
        </w:rPr>
        <w:t xml:space="preserve">we still need two separate triggering, </w:t>
      </w:r>
      <w:r w:rsidR="00636582">
        <w:rPr>
          <w:rFonts w:ascii="Times New Roman" w:eastAsia="MS Mincho" w:hAnsi="Times New Roman" w:cs="Times New Roman"/>
          <w:kern w:val="0"/>
          <w:sz w:val="20"/>
          <w:szCs w:val="20"/>
          <w:lang w:val="en-GB" w:eastAsia="en-US"/>
          <w14:ligatures w14:val="none"/>
        </w:rPr>
        <w:t>(</w:t>
      </w:r>
      <w:r w:rsidR="007A3E47">
        <w:rPr>
          <w:rFonts w:ascii="Times New Roman" w:eastAsia="MS Mincho" w:hAnsi="Times New Roman" w:cs="Times New Roman"/>
          <w:kern w:val="0"/>
          <w:sz w:val="20"/>
          <w:szCs w:val="20"/>
          <w:lang w:val="en-GB" w:eastAsia="en-US"/>
          <w14:ligatures w14:val="none"/>
        </w:rPr>
        <w:t>short</w:t>
      </w:r>
      <w:r w:rsidR="00636582">
        <w:rPr>
          <w:rFonts w:ascii="Times New Roman" w:eastAsia="MS Mincho" w:hAnsi="Times New Roman" w:cs="Times New Roman"/>
          <w:kern w:val="0"/>
          <w:sz w:val="20"/>
          <w:szCs w:val="20"/>
          <w:lang w:val="en-GB" w:eastAsia="en-US"/>
          <w14:ligatures w14:val="none"/>
        </w:rPr>
        <w:t>)</w:t>
      </w:r>
      <w:r w:rsidR="007A3E47">
        <w:rPr>
          <w:rFonts w:ascii="Times New Roman" w:eastAsia="MS Mincho" w:hAnsi="Times New Roman" w:cs="Times New Roman"/>
          <w:kern w:val="0"/>
          <w:sz w:val="20"/>
          <w:szCs w:val="20"/>
          <w:lang w:val="en-GB" w:eastAsia="en-US"/>
          <w14:ligatures w14:val="none"/>
        </w:rPr>
        <w:t xml:space="preserve"> RRC and MAC CE. </w:t>
      </w:r>
      <w:r w:rsidR="001A3E51">
        <w:rPr>
          <w:rFonts w:ascii="Times New Roman" w:eastAsia="MS Mincho" w:hAnsi="Times New Roman" w:cs="Times New Roman"/>
          <w:kern w:val="0"/>
          <w:sz w:val="20"/>
          <w:szCs w:val="20"/>
          <w:lang w:val="en-GB" w:eastAsia="en-US"/>
          <w14:ligatures w14:val="none"/>
        </w:rPr>
        <w:t>More discussion on this point is in the next section</w:t>
      </w:r>
      <w:r w:rsidR="00094F44">
        <w:rPr>
          <w:rFonts w:ascii="Times New Roman" w:eastAsia="MS Mincho" w:hAnsi="Times New Roman" w:cs="Times New Roman"/>
          <w:kern w:val="0"/>
          <w:sz w:val="20"/>
          <w:szCs w:val="20"/>
          <w:lang w:val="en-GB" w:eastAsia="en-US"/>
          <w14:ligatures w14:val="none"/>
        </w:rPr>
        <w:t xml:space="preserve"> (issue-4)</w:t>
      </w:r>
      <w:r w:rsidR="001A3E51">
        <w:rPr>
          <w:rFonts w:ascii="Times New Roman" w:eastAsia="MS Mincho" w:hAnsi="Times New Roman" w:cs="Times New Roman"/>
          <w:kern w:val="0"/>
          <w:sz w:val="20"/>
          <w:szCs w:val="20"/>
          <w:lang w:val="en-GB" w:eastAsia="en-US"/>
          <w14:ligatures w14:val="none"/>
        </w:rPr>
        <w:t xml:space="preserve">. </w:t>
      </w:r>
      <w:r w:rsidR="007A3E47">
        <w:rPr>
          <w:rFonts w:ascii="Times New Roman" w:eastAsia="MS Mincho" w:hAnsi="Times New Roman" w:cs="Times New Roman"/>
          <w:kern w:val="0"/>
          <w:sz w:val="20"/>
          <w:szCs w:val="20"/>
          <w:lang w:val="en-GB" w:eastAsia="en-US"/>
          <w14:ligatures w14:val="none"/>
        </w:rPr>
        <w:t xml:space="preserve"> </w:t>
      </w:r>
      <w:r w:rsidR="00CB5B01">
        <w:rPr>
          <w:rFonts w:ascii="Times New Roman" w:eastAsia="MS Mincho" w:hAnsi="Times New Roman" w:cs="Times New Roman"/>
          <w:kern w:val="0"/>
          <w:sz w:val="20"/>
          <w:szCs w:val="20"/>
          <w:lang w:val="en-GB" w:eastAsia="en-US"/>
          <w14:ligatures w14:val="none"/>
        </w:rPr>
        <w:t xml:space="preserve"> </w:t>
      </w:r>
      <w:r w:rsidR="00C13D97">
        <w:rPr>
          <w:rFonts w:ascii="Times New Roman" w:eastAsia="MS Mincho" w:hAnsi="Times New Roman" w:cs="Times New Roman"/>
          <w:kern w:val="0"/>
          <w:sz w:val="20"/>
          <w:szCs w:val="20"/>
          <w:lang w:val="en-GB" w:eastAsia="en-US"/>
          <w14:ligatures w14:val="none"/>
        </w:rPr>
        <w:t xml:space="preserve"> </w:t>
      </w:r>
      <w:r w:rsidR="00271EF7" w:rsidRPr="00576CE7">
        <w:rPr>
          <w:rFonts w:ascii="Times New Roman" w:hAnsi="Times New Roman" w:cs="Times New Roman"/>
          <w:sz w:val="20"/>
          <w:szCs w:val="20"/>
          <w:lang w:val="en-US"/>
        </w:rPr>
        <w:t xml:space="preserve"> </w:t>
      </w:r>
      <w:r w:rsidR="00441431" w:rsidRPr="00576CE7">
        <w:rPr>
          <w:rFonts w:ascii="Times New Roman" w:hAnsi="Times New Roman" w:cs="Times New Roman"/>
          <w:sz w:val="20"/>
          <w:szCs w:val="20"/>
          <w:lang w:val="en-US"/>
        </w:rPr>
        <w:t xml:space="preserve"> </w:t>
      </w:r>
      <w:r w:rsidR="00327D25" w:rsidRPr="00576CE7">
        <w:rPr>
          <w:rFonts w:ascii="Times New Roman" w:hAnsi="Times New Roman" w:cs="Times New Roman"/>
          <w:sz w:val="20"/>
          <w:szCs w:val="20"/>
          <w:lang w:val="en-US"/>
        </w:rPr>
        <w:t xml:space="preserve"> </w:t>
      </w:r>
    </w:p>
    <w:p w14:paraId="2E2E43C2" w14:textId="77777777" w:rsidR="006D141E" w:rsidRPr="00576CE7" w:rsidRDefault="006D141E" w:rsidP="006D141E">
      <w:pPr>
        <w:ind w:leftChars="200" w:left="480"/>
        <w:rPr>
          <w:rFonts w:ascii="Times New Roman" w:eastAsia="MS Mincho" w:hAnsi="Times New Roman" w:cs="Times New Roman"/>
          <w:sz w:val="20"/>
          <w:szCs w:val="20"/>
          <w:lang w:val="en-US"/>
        </w:rPr>
      </w:pPr>
    </w:p>
    <w:p w14:paraId="318000B4" w14:textId="25B6A563" w:rsidR="00BF2F48" w:rsidRPr="006D141E" w:rsidRDefault="00BF2F48" w:rsidP="00AA20BB">
      <w:pPr>
        <w:pStyle w:val="ListParagraph"/>
        <w:numPr>
          <w:ilvl w:val="0"/>
          <w:numId w:val="38"/>
        </w:numPr>
        <w:rPr>
          <w:rFonts w:ascii="Times New Roman" w:hAnsi="Times New Roman" w:cs="Times New Roman"/>
          <w:b/>
          <w:bCs/>
          <w:sz w:val="20"/>
          <w:szCs w:val="20"/>
          <w:u w:val="single"/>
          <w:lang w:val="en-GB"/>
        </w:rPr>
      </w:pPr>
      <w:r w:rsidRPr="006D141E">
        <w:rPr>
          <w:rFonts w:ascii="Times New Roman" w:hAnsi="Times New Roman" w:cs="Times New Roman"/>
          <w:b/>
          <w:bCs/>
          <w:sz w:val="20"/>
          <w:szCs w:val="20"/>
          <w:u w:val="single"/>
          <w:lang w:val="en-GB"/>
        </w:rPr>
        <w:t>UE triggered mobility based on some pre-configuration</w:t>
      </w:r>
    </w:p>
    <w:p w14:paraId="22056E55" w14:textId="708DE531" w:rsidR="0045438C" w:rsidRDefault="00EB551D" w:rsidP="006D141E">
      <w:pPr>
        <w:ind w:leftChars="200" w:left="480"/>
        <w:rPr>
          <w:rFonts w:ascii="Times New Roman" w:hAnsi="Times New Roman" w:cs="Times New Roman"/>
          <w:sz w:val="20"/>
          <w:szCs w:val="20"/>
          <w:lang w:val="en-GB"/>
        </w:rPr>
      </w:pPr>
      <w:r>
        <w:rPr>
          <w:rFonts w:ascii="Times New Roman" w:hAnsi="Times New Roman" w:cs="Times New Roman"/>
          <w:sz w:val="20"/>
          <w:szCs w:val="20"/>
          <w:lang w:val="en-GB"/>
        </w:rPr>
        <w:t>In 5G</w:t>
      </w:r>
      <w:r w:rsidR="004E0A2D">
        <w:rPr>
          <w:rFonts w:ascii="Times New Roman" w:hAnsi="Times New Roman" w:cs="Times New Roman"/>
          <w:sz w:val="20"/>
          <w:szCs w:val="20"/>
          <w:lang w:val="en-GB"/>
        </w:rPr>
        <w:t>, b</w:t>
      </w:r>
      <w:r w:rsidR="00CA3EAF" w:rsidRPr="00AA20BB">
        <w:rPr>
          <w:rFonts w:ascii="Times New Roman" w:hAnsi="Times New Roman" w:cs="Times New Roman"/>
          <w:sz w:val="20"/>
          <w:szCs w:val="20"/>
          <w:lang w:val="en-GB"/>
        </w:rPr>
        <w:t>oth CLTM and CHO</w:t>
      </w:r>
      <w:r w:rsidR="002508E4" w:rsidRPr="00AA20BB">
        <w:rPr>
          <w:rFonts w:ascii="Times New Roman" w:hAnsi="Times New Roman" w:cs="Times New Roman"/>
          <w:sz w:val="20"/>
          <w:szCs w:val="20"/>
          <w:lang w:val="en-GB"/>
        </w:rPr>
        <w:t xml:space="preserve"> are</w:t>
      </w:r>
      <w:r w:rsidR="002508E4">
        <w:rPr>
          <w:rFonts w:ascii="Times New Roman" w:hAnsi="Times New Roman" w:cs="Times New Roman"/>
          <w:sz w:val="20"/>
          <w:szCs w:val="20"/>
          <w:lang w:val="en-GB"/>
        </w:rPr>
        <w:t xml:space="preserve"> within this category. </w:t>
      </w:r>
      <w:r w:rsidR="00F8751F">
        <w:rPr>
          <w:rFonts w:ascii="Times New Roman" w:hAnsi="Times New Roman" w:cs="Times New Roman"/>
          <w:sz w:val="20"/>
          <w:szCs w:val="20"/>
          <w:lang w:val="en-GB"/>
        </w:rPr>
        <w:t>However, as</w:t>
      </w:r>
      <w:r w:rsidR="007464BD">
        <w:rPr>
          <w:rFonts w:ascii="Times New Roman" w:hAnsi="Times New Roman" w:cs="Times New Roman"/>
          <w:sz w:val="20"/>
          <w:szCs w:val="20"/>
          <w:lang w:val="en-GB"/>
        </w:rPr>
        <w:t xml:space="preserve"> the comparison shown </w:t>
      </w:r>
      <w:r w:rsidR="00CB57DA">
        <w:rPr>
          <w:rFonts w:ascii="Times New Roman" w:hAnsi="Times New Roman" w:cs="Times New Roman"/>
          <w:sz w:val="20"/>
          <w:szCs w:val="20"/>
          <w:lang w:val="en-GB"/>
        </w:rPr>
        <w:t>in R2-2508407 (see below</w:t>
      </w:r>
      <w:r w:rsidR="00DA0E60">
        <w:rPr>
          <w:rFonts w:ascii="Times New Roman" w:hAnsi="Times New Roman" w:cs="Times New Roman"/>
          <w:sz w:val="20"/>
          <w:szCs w:val="20"/>
          <w:lang w:val="en-GB"/>
        </w:rPr>
        <w:t xml:space="preserve"> table</w:t>
      </w:r>
      <w:r w:rsidR="00CB57DA">
        <w:rPr>
          <w:rFonts w:ascii="Times New Roman" w:hAnsi="Times New Roman" w:cs="Times New Roman"/>
          <w:sz w:val="20"/>
          <w:szCs w:val="20"/>
          <w:lang w:val="en-GB"/>
        </w:rPr>
        <w:t xml:space="preserve">), CLTM </w:t>
      </w:r>
      <w:r w:rsidR="00FD6718">
        <w:rPr>
          <w:rFonts w:ascii="Times New Roman" w:hAnsi="Times New Roman" w:cs="Times New Roman"/>
          <w:sz w:val="20"/>
          <w:szCs w:val="20"/>
          <w:lang w:val="en-GB"/>
        </w:rPr>
        <w:t>covers CHO in main function and has more advantages from performance perspective. Therefore, we support the view that C</w:t>
      </w:r>
      <w:r w:rsidR="002E1286">
        <w:rPr>
          <w:rFonts w:ascii="Times New Roman" w:hAnsi="Times New Roman" w:cs="Times New Roman"/>
          <w:sz w:val="20"/>
          <w:szCs w:val="20"/>
          <w:lang w:val="en-GB"/>
        </w:rPr>
        <w:t>HO</w:t>
      </w:r>
      <w:r w:rsidR="004E0A2D">
        <w:rPr>
          <w:rFonts w:ascii="Times New Roman" w:hAnsi="Times New Roman" w:cs="Times New Roman"/>
          <w:sz w:val="20"/>
          <w:szCs w:val="20"/>
          <w:lang w:val="en-GB"/>
        </w:rPr>
        <w:t xml:space="preserve"> </w:t>
      </w:r>
      <w:r w:rsidR="0045438C">
        <w:rPr>
          <w:rFonts w:ascii="Times New Roman" w:hAnsi="Times New Roman" w:cs="Times New Roman"/>
          <w:sz w:val="20"/>
          <w:szCs w:val="20"/>
          <w:lang w:val="en-GB"/>
        </w:rPr>
        <w:t>need not be considered for 6G.</w:t>
      </w:r>
    </w:p>
    <w:p w14:paraId="70FB1421" w14:textId="77777777" w:rsidR="00DA0E60" w:rsidRDefault="00DA0E60" w:rsidP="00AA20BB">
      <w:pPr>
        <w:jc w:val="center"/>
        <w:rPr>
          <w:rFonts w:ascii="Times New Roman" w:hAnsi="Times New Roman" w:cs="Times New Roman"/>
          <w:sz w:val="20"/>
          <w:szCs w:val="20"/>
          <w:lang w:val="en-GB"/>
        </w:rPr>
      </w:pPr>
    </w:p>
    <w:p w14:paraId="1558566C" w14:textId="77777777" w:rsidR="00DA0E60" w:rsidRDefault="00DA0E60" w:rsidP="00AA20BB">
      <w:pPr>
        <w:jc w:val="center"/>
        <w:rPr>
          <w:rFonts w:ascii="Times New Roman" w:hAnsi="Times New Roman" w:cs="Times New Roman"/>
          <w:sz w:val="20"/>
          <w:szCs w:val="20"/>
          <w:lang w:val="en-GB"/>
        </w:rPr>
      </w:pPr>
    </w:p>
    <w:p w14:paraId="549A97EC" w14:textId="6B401AFD" w:rsidR="00D67156" w:rsidRDefault="00D67156" w:rsidP="00AA20BB">
      <w:pPr>
        <w:jc w:val="center"/>
        <w:rPr>
          <w:rFonts w:ascii="Times New Roman" w:hAnsi="Times New Roman" w:cs="Times New Roman"/>
          <w:sz w:val="20"/>
          <w:szCs w:val="20"/>
          <w:lang w:val="en-GB"/>
        </w:rPr>
      </w:pPr>
      <w:r>
        <w:rPr>
          <w:rFonts w:ascii="Times New Roman" w:hAnsi="Times New Roman" w:cs="Times New Roman"/>
          <w:sz w:val="20"/>
          <w:szCs w:val="20"/>
          <w:lang w:val="en-GB"/>
        </w:rPr>
        <w:lastRenderedPageBreak/>
        <w:t>Table. Comparison between CLTM and CHO</w:t>
      </w:r>
    </w:p>
    <w:tbl>
      <w:tblPr>
        <w:tblStyle w:val="TableGrid"/>
        <w:tblW w:w="0" w:type="auto"/>
        <w:tblLook w:val="04A0" w:firstRow="1" w:lastRow="0" w:firstColumn="1" w:lastColumn="0" w:noHBand="0" w:noVBand="1"/>
      </w:tblPr>
      <w:tblGrid>
        <w:gridCol w:w="4495"/>
        <w:gridCol w:w="5134"/>
      </w:tblGrid>
      <w:tr w:rsidR="00051F5A" w14:paraId="33D0AF24" w14:textId="77777777" w:rsidTr="00AA20BB">
        <w:tc>
          <w:tcPr>
            <w:tcW w:w="4495" w:type="dxa"/>
          </w:tcPr>
          <w:p w14:paraId="5954C412" w14:textId="341119F2" w:rsidR="00051F5A" w:rsidRDefault="00051F5A" w:rsidP="00AA20BB">
            <w:pPr>
              <w:jc w:val="center"/>
              <w:rPr>
                <w:rFonts w:ascii="Times New Roman" w:hAnsi="Times New Roman" w:cs="Times New Roman"/>
                <w:sz w:val="20"/>
                <w:szCs w:val="20"/>
                <w:lang w:val="en-GB"/>
              </w:rPr>
            </w:pPr>
            <w:r>
              <w:rPr>
                <w:rFonts w:ascii="Times New Roman" w:hAnsi="Times New Roman" w:cs="Times New Roman"/>
                <w:sz w:val="20"/>
                <w:szCs w:val="20"/>
                <w:lang w:val="en-GB"/>
              </w:rPr>
              <w:t>CLTM</w:t>
            </w:r>
          </w:p>
        </w:tc>
        <w:tc>
          <w:tcPr>
            <w:tcW w:w="5134" w:type="dxa"/>
          </w:tcPr>
          <w:p w14:paraId="23F2C733" w14:textId="5BFE611D" w:rsidR="00051F5A" w:rsidRDefault="00051F5A" w:rsidP="00AA20BB">
            <w:pPr>
              <w:jc w:val="center"/>
              <w:rPr>
                <w:rFonts w:ascii="Times New Roman" w:hAnsi="Times New Roman" w:cs="Times New Roman"/>
                <w:sz w:val="20"/>
                <w:szCs w:val="20"/>
                <w:lang w:val="en-GB"/>
              </w:rPr>
            </w:pPr>
            <w:r>
              <w:rPr>
                <w:rFonts w:ascii="Times New Roman" w:hAnsi="Times New Roman" w:cs="Times New Roman"/>
                <w:sz w:val="20"/>
                <w:szCs w:val="20"/>
                <w:lang w:val="en-GB"/>
              </w:rPr>
              <w:t>CHO</w:t>
            </w:r>
          </w:p>
        </w:tc>
      </w:tr>
      <w:tr w:rsidR="00051F5A" w14:paraId="54B6F378" w14:textId="77777777" w:rsidTr="00AA20BB">
        <w:tc>
          <w:tcPr>
            <w:tcW w:w="4495" w:type="dxa"/>
          </w:tcPr>
          <w:p w14:paraId="67DBDA15" w14:textId="1783C3C5" w:rsidR="00051F5A" w:rsidRDefault="00051F5A" w:rsidP="005910B9">
            <w:pPr>
              <w:rPr>
                <w:rFonts w:ascii="Times New Roman" w:hAnsi="Times New Roman" w:cs="Times New Roman"/>
                <w:sz w:val="20"/>
                <w:szCs w:val="20"/>
                <w:lang w:val="en-GB"/>
              </w:rPr>
            </w:pPr>
            <w:r>
              <w:rPr>
                <w:rFonts w:ascii="Times New Roman" w:hAnsi="Times New Roman" w:cs="Times New Roman"/>
                <w:sz w:val="20"/>
                <w:szCs w:val="20"/>
                <w:lang w:val="en-GB"/>
              </w:rPr>
              <w:t>Support subsequent cell switch without RRC reconfiguration</w:t>
            </w:r>
          </w:p>
        </w:tc>
        <w:tc>
          <w:tcPr>
            <w:tcW w:w="5134" w:type="dxa"/>
          </w:tcPr>
          <w:p w14:paraId="784A47F1" w14:textId="6A2E0847" w:rsidR="00051F5A" w:rsidRDefault="000D16AE" w:rsidP="005910B9">
            <w:pPr>
              <w:rPr>
                <w:rFonts w:ascii="Times New Roman" w:hAnsi="Times New Roman" w:cs="Times New Roman"/>
                <w:sz w:val="20"/>
                <w:szCs w:val="20"/>
                <w:lang w:val="en-GB"/>
              </w:rPr>
            </w:pPr>
            <w:r>
              <w:rPr>
                <w:rFonts w:ascii="Times New Roman" w:hAnsi="Times New Roman" w:cs="Times New Roman"/>
                <w:sz w:val="20"/>
                <w:szCs w:val="20"/>
                <w:lang w:val="en-GB"/>
              </w:rPr>
              <w:t>One shot</w:t>
            </w:r>
          </w:p>
        </w:tc>
      </w:tr>
      <w:tr w:rsidR="00051F5A" w14:paraId="7AD73025" w14:textId="77777777" w:rsidTr="00AA20BB">
        <w:tc>
          <w:tcPr>
            <w:tcW w:w="4495" w:type="dxa"/>
          </w:tcPr>
          <w:p w14:paraId="09A71372" w14:textId="5ABCD7D1" w:rsidR="00051F5A" w:rsidRDefault="000D16AE" w:rsidP="005910B9">
            <w:pPr>
              <w:rPr>
                <w:rFonts w:ascii="Times New Roman" w:hAnsi="Times New Roman" w:cs="Times New Roman"/>
                <w:sz w:val="20"/>
                <w:szCs w:val="20"/>
                <w:lang w:val="en-GB"/>
              </w:rPr>
            </w:pPr>
            <w:r>
              <w:rPr>
                <w:rFonts w:ascii="Times New Roman" w:hAnsi="Times New Roman" w:cs="Times New Roman"/>
                <w:sz w:val="20"/>
                <w:szCs w:val="20"/>
                <w:lang w:val="en-GB"/>
              </w:rPr>
              <w:t>L1 or L3 triggered conditions</w:t>
            </w:r>
          </w:p>
        </w:tc>
        <w:tc>
          <w:tcPr>
            <w:tcW w:w="5134" w:type="dxa"/>
          </w:tcPr>
          <w:p w14:paraId="69A1AF83" w14:textId="19437E59" w:rsidR="00051F5A" w:rsidRDefault="000D16AE" w:rsidP="005910B9">
            <w:pPr>
              <w:rPr>
                <w:rFonts w:ascii="Times New Roman" w:hAnsi="Times New Roman" w:cs="Times New Roman"/>
                <w:sz w:val="20"/>
                <w:szCs w:val="20"/>
                <w:lang w:val="en-GB"/>
              </w:rPr>
            </w:pPr>
            <w:r>
              <w:rPr>
                <w:rFonts w:ascii="Times New Roman" w:hAnsi="Times New Roman" w:cs="Times New Roman"/>
                <w:sz w:val="20"/>
                <w:szCs w:val="20"/>
                <w:lang w:val="en-GB"/>
              </w:rPr>
              <w:t>Only L3 triggered conditions</w:t>
            </w:r>
          </w:p>
        </w:tc>
      </w:tr>
      <w:tr w:rsidR="00051F5A" w14:paraId="18756EFF" w14:textId="77777777" w:rsidTr="00AA20BB">
        <w:tc>
          <w:tcPr>
            <w:tcW w:w="4495" w:type="dxa"/>
          </w:tcPr>
          <w:p w14:paraId="2C5EE970" w14:textId="7893FDD1" w:rsidR="00051F5A" w:rsidRDefault="000D16AE" w:rsidP="005910B9">
            <w:pPr>
              <w:rPr>
                <w:rFonts w:ascii="Times New Roman" w:hAnsi="Times New Roman" w:cs="Times New Roman"/>
                <w:sz w:val="20"/>
                <w:szCs w:val="20"/>
                <w:lang w:val="en-GB"/>
              </w:rPr>
            </w:pPr>
            <w:r>
              <w:rPr>
                <w:rFonts w:ascii="Times New Roman" w:hAnsi="Times New Roman" w:cs="Times New Roman"/>
                <w:sz w:val="20"/>
                <w:szCs w:val="20"/>
                <w:lang w:val="en-GB"/>
              </w:rPr>
              <w:t>Support early DL/UL sync</w:t>
            </w:r>
          </w:p>
        </w:tc>
        <w:tc>
          <w:tcPr>
            <w:tcW w:w="5134" w:type="dxa"/>
          </w:tcPr>
          <w:p w14:paraId="502E3A0A" w14:textId="51306C7F" w:rsidR="00051F5A" w:rsidRDefault="000D16AE" w:rsidP="005910B9">
            <w:pPr>
              <w:rPr>
                <w:rFonts w:ascii="Times New Roman" w:hAnsi="Times New Roman" w:cs="Times New Roman"/>
                <w:sz w:val="20"/>
                <w:szCs w:val="20"/>
                <w:lang w:val="en-GB"/>
              </w:rPr>
            </w:pPr>
            <w:r>
              <w:rPr>
                <w:rFonts w:ascii="Times New Roman" w:hAnsi="Times New Roman" w:cs="Times New Roman"/>
                <w:sz w:val="20"/>
                <w:szCs w:val="20"/>
                <w:lang w:val="en-GB"/>
              </w:rPr>
              <w:t>Not support</w:t>
            </w:r>
          </w:p>
        </w:tc>
      </w:tr>
    </w:tbl>
    <w:p w14:paraId="155ECB95" w14:textId="77777777" w:rsidR="003526EB" w:rsidRDefault="003526EB" w:rsidP="00A564A2">
      <w:pPr>
        <w:rPr>
          <w:rFonts w:ascii="Times New Roman" w:hAnsi="Times New Roman" w:cs="Times New Roman"/>
          <w:b/>
          <w:bCs/>
          <w:sz w:val="20"/>
          <w:szCs w:val="20"/>
        </w:rPr>
      </w:pPr>
    </w:p>
    <w:p w14:paraId="3BCEE042" w14:textId="5CC03AC8" w:rsidR="008878CA" w:rsidRDefault="008878CA" w:rsidP="005910B9">
      <w:pPr>
        <w:rPr>
          <w:rFonts w:ascii="Times New Roman" w:hAnsi="Times New Roman" w:cs="Times New Roman"/>
          <w:sz w:val="20"/>
          <w:szCs w:val="20"/>
          <w:lang w:val="en-GB"/>
        </w:rPr>
      </w:pPr>
      <w:r>
        <w:rPr>
          <w:rFonts w:ascii="Times New Roman" w:hAnsi="Times New Roman" w:cs="Times New Roman"/>
          <w:sz w:val="20"/>
          <w:szCs w:val="20"/>
          <w:lang w:val="en-GB"/>
        </w:rPr>
        <w:t>The following proposal 1 summarize the discussion so far.</w:t>
      </w:r>
      <w:r w:rsidR="00CB57DA">
        <w:rPr>
          <w:rFonts w:ascii="Times New Roman" w:hAnsi="Times New Roman" w:cs="Times New Roman"/>
          <w:sz w:val="20"/>
          <w:szCs w:val="20"/>
          <w:lang w:val="en-GB"/>
        </w:rPr>
        <w:t xml:space="preserve"> </w:t>
      </w:r>
    </w:p>
    <w:p w14:paraId="21EBE0F5" w14:textId="75BEC840" w:rsidR="005910B9" w:rsidRPr="00576CE7" w:rsidRDefault="008878CA" w:rsidP="005910B9">
      <w:p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Proposal 1. For 6G mobility design, consider supporting </w:t>
      </w:r>
      <w:r w:rsidR="00E65409" w:rsidRPr="00576CE7">
        <w:rPr>
          <w:rFonts w:ascii="Times New Roman" w:hAnsi="Times New Roman" w:cs="Times New Roman"/>
          <w:b/>
          <w:bCs/>
          <w:sz w:val="20"/>
          <w:szCs w:val="20"/>
          <w:lang w:val="en-US"/>
        </w:rPr>
        <w:t>the following mobility schemes:</w:t>
      </w:r>
    </w:p>
    <w:p w14:paraId="5B606464" w14:textId="418D63AF" w:rsidR="00E65409" w:rsidRDefault="00E65409" w:rsidP="00E65409">
      <w:pPr>
        <w:pStyle w:val="ListParagraph"/>
        <w:numPr>
          <w:ilvl w:val="0"/>
          <w:numId w:val="36"/>
        </w:numPr>
        <w:rPr>
          <w:rFonts w:ascii="Times New Roman" w:hAnsi="Times New Roman" w:cs="Times New Roman"/>
          <w:b/>
          <w:bCs/>
          <w:sz w:val="20"/>
          <w:szCs w:val="20"/>
        </w:rPr>
      </w:pPr>
      <w:r>
        <w:rPr>
          <w:rFonts w:ascii="Times New Roman" w:hAnsi="Times New Roman" w:cs="Times New Roman"/>
          <w:b/>
          <w:bCs/>
          <w:sz w:val="20"/>
          <w:szCs w:val="20"/>
        </w:rPr>
        <w:t>L3</w:t>
      </w:r>
      <w:r w:rsidR="00A024D0">
        <w:rPr>
          <w:rFonts w:ascii="Times New Roman" w:hAnsi="Times New Roman" w:cs="Times New Roman"/>
          <w:b/>
          <w:bCs/>
          <w:sz w:val="20"/>
          <w:szCs w:val="20"/>
        </w:rPr>
        <w:t xml:space="preserve"> </w:t>
      </w:r>
      <w:r>
        <w:rPr>
          <w:rFonts w:ascii="Times New Roman" w:hAnsi="Times New Roman" w:cs="Times New Roman"/>
          <w:b/>
          <w:bCs/>
          <w:sz w:val="20"/>
          <w:szCs w:val="20"/>
        </w:rPr>
        <w:t>handover without pre-configuration</w:t>
      </w:r>
    </w:p>
    <w:p w14:paraId="076C41DB" w14:textId="77777777" w:rsidR="00A024D0" w:rsidRPr="00576CE7" w:rsidRDefault="00A024D0" w:rsidP="00E65409">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NW-triggered cell switch with pre-configurations. FFS the trigger is MAC, RRC, or both. </w:t>
      </w:r>
    </w:p>
    <w:p w14:paraId="7417B63B" w14:textId="725CAA59" w:rsidR="00A024D0" w:rsidRPr="00576CE7" w:rsidRDefault="00A024D0" w:rsidP="00C84209">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CLTM (CHO is not considered) </w:t>
      </w:r>
    </w:p>
    <w:p w14:paraId="152341DB" w14:textId="77777777" w:rsidR="00C84209" w:rsidRDefault="00C84209" w:rsidP="00AA20BB">
      <w:pPr>
        <w:ind w:firstLine="567"/>
        <w:rPr>
          <w:rFonts w:ascii="Times New Roman" w:hAnsi="Times New Roman" w:cs="Times New Roman"/>
          <w:sz w:val="20"/>
          <w:szCs w:val="20"/>
          <w:u w:val="single"/>
          <w:lang w:val="en-GB"/>
        </w:rPr>
      </w:pPr>
    </w:p>
    <w:p w14:paraId="5B14BB0A" w14:textId="77777777" w:rsidR="009E6267" w:rsidRDefault="009E6267" w:rsidP="009E6267">
      <w:pPr>
        <w:ind w:firstLine="567"/>
        <w:rPr>
          <w:rFonts w:ascii="Times New Roman" w:hAnsi="Times New Roman" w:cs="Times New Roman"/>
          <w:sz w:val="20"/>
          <w:szCs w:val="20"/>
          <w:u w:val="single"/>
          <w:lang w:val="en-GB"/>
        </w:rPr>
      </w:pPr>
    </w:p>
    <w:p w14:paraId="15E98191" w14:textId="04634ACD" w:rsidR="005910B9" w:rsidRPr="006D141E" w:rsidRDefault="00C5779F" w:rsidP="009E6267">
      <w:pPr>
        <w:pStyle w:val="ListParagraph"/>
        <w:numPr>
          <w:ilvl w:val="0"/>
          <w:numId w:val="38"/>
        </w:numPr>
        <w:rPr>
          <w:rFonts w:ascii="Times New Roman" w:hAnsi="Times New Roman" w:cs="Times New Roman"/>
          <w:b/>
          <w:bCs/>
          <w:sz w:val="20"/>
          <w:szCs w:val="20"/>
          <w:u w:val="single"/>
          <w:lang w:val="en-GB"/>
        </w:rPr>
      </w:pPr>
      <w:r w:rsidRPr="006D141E">
        <w:rPr>
          <w:rFonts w:ascii="Times New Roman" w:hAnsi="Times New Roman" w:cs="Times New Roman"/>
          <w:b/>
          <w:bCs/>
          <w:sz w:val="20"/>
          <w:szCs w:val="20"/>
          <w:u w:val="single"/>
          <w:lang w:val="en-GB"/>
        </w:rPr>
        <w:t>CFRA, RACH-less, early UL/DL sync, early CSI</w:t>
      </w:r>
    </w:p>
    <w:p w14:paraId="567A4E2D" w14:textId="5A743002" w:rsidR="005910B9" w:rsidRDefault="009A7839" w:rsidP="001A012D">
      <w:pPr>
        <w:ind w:leftChars="200" w:left="480"/>
        <w:rPr>
          <w:rFonts w:ascii="Times New Roman" w:hAnsi="Times New Roman" w:cs="Times New Roman"/>
          <w:sz w:val="20"/>
          <w:szCs w:val="20"/>
          <w:lang w:val="en-GB"/>
        </w:rPr>
      </w:pPr>
      <w:r w:rsidRPr="00AA20BB">
        <w:rPr>
          <w:rFonts w:ascii="Times New Roman" w:hAnsi="Times New Roman" w:cs="Times New Roman"/>
          <w:sz w:val="20"/>
          <w:szCs w:val="20"/>
          <w:lang w:val="en-GB"/>
        </w:rPr>
        <w:t xml:space="preserve">The schemes listed in this category can be seen as </w:t>
      </w:r>
      <w:r>
        <w:rPr>
          <w:rFonts w:ascii="Times New Roman" w:hAnsi="Times New Roman" w:cs="Times New Roman"/>
          <w:sz w:val="20"/>
          <w:szCs w:val="20"/>
          <w:lang w:val="en-GB"/>
        </w:rPr>
        <w:t xml:space="preserve">enhancement </w:t>
      </w:r>
      <w:r w:rsidRPr="00AA20BB">
        <w:rPr>
          <w:rFonts w:ascii="Times New Roman" w:hAnsi="Times New Roman" w:cs="Times New Roman"/>
          <w:sz w:val="20"/>
          <w:szCs w:val="20"/>
          <w:lang w:val="en-GB"/>
        </w:rPr>
        <w:t>features</w:t>
      </w:r>
      <w:r>
        <w:rPr>
          <w:rFonts w:ascii="Times New Roman" w:hAnsi="Times New Roman" w:cs="Times New Roman"/>
          <w:sz w:val="20"/>
          <w:szCs w:val="20"/>
          <w:lang w:val="en-GB"/>
        </w:rPr>
        <w:t xml:space="preserve">. </w:t>
      </w:r>
      <w:r w:rsidR="008D1961">
        <w:rPr>
          <w:rFonts w:ascii="Times New Roman" w:hAnsi="Times New Roman" w:cs="Times New Roman"/>
          <w:sz w:val="20"/>
          <w:szCs w:val="20"/>
          <w:lang w:val="en-GB"/>
        </w:rPr>
        <w:t>Let</w:t>
      </w:r>
      <w:r w:rsidR="00525653">
        <w:rPr>
          <w:rFonts w:ascii="Times New Roman" w:hAnsi="Times New Roman" w:cs="Times New Roman"/>
          <w:sz w:val="20"/>
          <w:szCs w:val="20"/>
          <w:lang w:val="en-GB"/>
        </w:rPr>
        <w:t xml:space="preserve"> us</w:t>
      </w:r>
      <w:r w:rsidR="008D1961">
        <w:rPr>
          <w:rFonts w:ascii="Times New Roman" w:hAnsi="Times New Roman" w:cs="Times New Roman"/>
          <w:sz w:val="20"/>
          <w:szCs w:val="20"/>
          <w:lang w:val="en-GB"/>
        </w:rPr>
        <w:t xml:space="preserve"> discuss the above one by one</w:t>
      </w:r>
      <w:r w:rsidR="00804881">
        <w:rPr>
          <w:rFonts w:ascii="Times New Roman" w:hAnsi="Times New Roman" w:cs="Times New Roman"/>
          <w:sz w:val="20"/>
          <w:szCs w:val="20"/>
          <w:lang w:val="en-GB"/>
        </w:rPr>
        <w:t>.</w:t>
      </w:r>
    </w:p>
    <w:p w14:paraId="47272893" w14:textId="0697BE7C" w:rsidR="00B24ADE" w:rsidRPr="004949DA" w:rsidRDefault="00B96130" w:rsidP="001A012D">
      <w:pPr>
        <w:ind w:leftChars="200" w:left="480"/>
        <w:rPr>
          <w:rFonts w:ascii="Times New Roman" w:hAnsi="Times New Roman" w:cs="Times New Roman"/>
          <w:sz w:val="20"/>
          <w:szCs w:val="20"/>
          <w:u w:val="single"/>
          <w:lang w:val="en-GB"/>
        </w:rPr>
      </w:pPr>
      <w:r w:rsidRPr="004949DA">
        <w:rPr>
          <w:rFonts w:ascii="Times New Roman" w:hAnsi="Times New Roman" w:cs="Times New Roman"/>
          <w:sz w:val="20"/>
          <w:szCs w:val="20"/>
          <w:u w:val="single"/>
          <w:lang w:val="en-GB"/>
        </w:rPr>
        <w:t xml:space="preserve">CFRA: </w:t>
      </w:r>
    </w:p>
    <w:p w14:paraId="18AE99B5" w14:textId="2B775BDF" w:rsidR="0080273F" w:rsidRDefault="002613EA" w:rsidP="001A012D">
      <w:pPr>
        <w:ind w:leftChars="400" w:left="960"/>
        <w:rPr>
          <w:rFonts w:ascii="Times New Roman" w:hAnsi="Times New Roman" w:cs="Times New Roman"/>
          <w:sz w:val="20"/>
          <w:szCs w:val="20"/>
          <w:lang w:val="en-GB"/>
        </w:rPr>
      </w:pPr>
      <w:r>
        <w:rPr>
          <w:rFonts w:ascii="Times New Roman" w:hAnsi="Times New Roman" w:cs="Times New Roman"/>
          <w:sz w:val="20"/>
          <w:szCs w:val="20"/>
          <w:lang w:val="en-GB"/>
        </w:rPr>
        <w:t xml:space="preserve">In 5G NR, CFRA can be used </w:t>
      </w:r>
      <w:r w:rsidR="00A42AE3">
        <w:rPr>
          <w:rFonts w:ascii="Times New Roman" w:hAnsi="Times New Roman" w:cs="Times New Roman"/>
          <w:sz w:val="20"/>
          <w:szCs w:val="20"/>
          <w:lang w:val="en-GB"/>
        </w:rPr>
        <w:t xml:space="preserve">in </w:t>
      </w:r>
      <w:r w:rsidR="00E33131">
        <w:rPr>
          <w:rFonts w:ascii="Times New Roman" w:hAnsi="Times New Roman" w:cs="Times New Roman"/>
          <w:sz w:val="20"/>
          <w:szCs w:val="20"/>
          <w:lang w:val="en-GB"/>
        </w:rPr>
        <w:t xml:space="preserve">both </w:t>
      </w:r>
      <w:r w:rsidR="00A42AE3">
        <w:rPr>
          <w:rFonts w:ascii="Times New Roman" w:hAnsi="Times New Roman" w:cs="Times New Roman"/>
          <w:sz w:val="20"/>
          <w:szCs w:val="20"/>
          <w:lang w:val="en-GB"/>
        </w:rPr>
        <w:t>conventional L3 handover and LTM</w:t>
      </w:r>
      <w:r w:rsidR="00DF49EE">
        <w:rPr>
          <w:rFonts w:ascii="Times New Roman" w:hAnsi="Times New Roman" w:cs="Times New Roman"/>
          <w:sz w:val="20"/>
          <w:szCs w:val="20"/>
          <w:lang w:val="en-GB"/>
        </w:rPr>
        <w:t xml:space="preserve"> to </w:t>
      </w:r>
      <w:r w:rsidR="007E4095">
        <w:rPr>
          <w:rFonts w:ascii="Times New Roman" w:hAnsi="Times New Roman" w:cs="Times New Roman"/>
          <w:sz w:val="20"/>
          <w:szCs w:val="20"/>
          <w:lang w:val="en-GB"/>
        </w:rPr>
        <w:t>allow UE to access the target cell without competing for resources</w:t>
      </w:r>
      <w:r w:rsidR="00A42AE3">
        <w:rPr>
          <w:rFonts w:ascii="Times New Roman" w:hAnsi="Times New Roman" w:cs="Times New Roman"/>
          <w:sz w:val="20"/>
          <w:szCs w:val="20"/>
          <w:lang w:val="en-GB"/>
        </w:rPr>
        <w:t xml:space="preserve">. For </w:t>
      </w:r>
      <w:r w:rsidR="00246BCB">
        <w:rPr>
          <w:rFonts w:ascii="Times New Roman" w:hAnsi="Times New Roman" w:cs="Times New Roman"/>
          <w:sz w:val="20"/>
          <w:szCs w:val="20"/>
          <w:lang w:val="en-GB"/>
        </w:rPr>
        <w:t>L3 handover</w:t>
      </w:r>
      <w:r w:rsidR="00311C18">
        <w:rPr>
          <w:rFonts w:ascii="Times New Roman" w:hAnsi="Times New Roman" w:cs="Times New Roman"/>
          <w:sz w:val="20"/>
          <w:szCs w:val="20"/>
          <w:lang w:val="en-GB"/>
        </w:rPr>
        <w:t xml:space="preserve">, </w:t>
      </w:r>
      <w:r w:rsidR="00014CAE">
        <w:rPr>
          <w:rFonts w:ascii="Times New Roman" w:hAnsi="Times New Roman" w:cs="Times New Roman"/>
          <w:sz w:val="20"/>
          <w:szCs w:val="20"/>
          <w:lang w:val="en-GB"/>
        </w:rPr>
        <w:t xml:space="preserve">the target gNB </w:t>
      </w:r>
      <w:r w:rsidR="00B27F07">
        <w:rPr>
          <w:rFonts w:ascii="Times New Roman" w:hAnsi="Times New Roman" w:cs="Times New Roman"/>
          <w:sz w:val="20"/>
          <w:szCs w:val="20"/>
          <w:lang w:val="en-GB"/>
        </w:rPr>
        <w:t xml:space="preserve">can provide dedicated RACH configurations </w:t>
      </w:r>
      <w:r w:rsidR="00157CC6">
        <w:rPr>
          <w:rFonts w:ascii="Times New Roman" w:hAnsi="Times New Roman" w:cs="Times New Roman"/>
          <w:sz w:val="20"/>
          <w:szCs w:val="20"/>
          <w:lang w:val="en-GB"/>
        </w:rPr>
        <w:t xml:space="preserve">and </w:t>
      </w:r>
      <w:r w:rsidR="00A7654F">
        <w:rPr>
          <w:rFonts w:ascii="Times New Roman" w:hAnsi="Times New Roman" w:cs="Times New Roman"/>
          <w:sz w:val="20"/>
          <w:szCs w:val="20"/>
          <w:lang w:val="en-GB"/>
        </w:rPr>
        <w:t>forwards to the UE via source gNB by handover command.</w:t>
      </w:r>
      <w:r w:rsidR="00DC554F">
        <w:rPr>
          <w:rFonts w:ascii="Times New Roman" w:hAnsi="Times New Roman" w:cs="Times New Roman"/>
          <w:sz w:val="20"/>
          <w:szCs w:val="20"/>
          <w:lang w:val="en-GB"/>
        </w:rPr>
        <w:t xml:space="preserve"> For LTM, CFRA can be used in two different ways</w:t>
      </w:r>
      <w:r w:rsidR="00CC643E">
        <w:rPr>
          <w:rFonts w:ascii="Times New Roman" w:hAnsi="Times New Roman" w:cs="Times New Roman"/>
          <w:sz w:val="20"/>
          <w:szCs w:val="20"/>
          <w:lang w:val="en-GB"/>
        </w:rPr>
        <w:t xml:space="preserve">. The first way is similar to that in L3 handover. The </w:t>
      </w:r>
      <w:r w:rsidR="003F760D">
        <w:rPr>
          <w:rFonts w:ascii="Times New Roman" w:hAnsi="Times New Roman" w:cs="Times New Roman"/>
          <w:sz w:val="20"/>
          <w:szCs w:val="20"/>
          <w:lang w:val="en-GB"/>
        </w:rPr>
        <w:t>CFRA resource</w:t>
      </w:r>
      <w:r w:rsidR="00B126B3">
        <w:rPr>
          <w:rFonts w:ascii="Times New Roman" w:hAnsi="Times New Roman" w:cs="Times New Roman"/>
          <w:sz w:val="20"/>
          <w:szCs w:val="20"/>
          <w:lang w:val="en-GB"/>
        </w:rPr>
        <w:t xml:space="preserve"> information is shared between candidate </w:t>
      </w:r>
      <w:r w:rsidR="00F82C56">
        <w:rPr>
          <w:rFonts w:ascii="Times New Roman" w:hAnsi="Times New Roman" w:cs="Times New Roman"/>
          <w:sz w:val="20"/>
          <w:szCs w:val="20"/>
          <w:lang w:val="en-GB"/>
        </w:rPr>
        <w:t>cell</w:t>
      </w:r>
      <w:r w:rsidR="00B126B3">
        <w:rPr>
          <w:rFonts w:ascii="Times New Roman" w:hAnsi="Times New Roman" w:cs="Times New Roman"/>
          <w:sz w:val="20"/>
          <w:szCs w:val="20"/>
          <w:lang w:val="en-GB"/>
        </w:rPr>
        <w:t xml:space="preserve"> and source </w:t>
      </w:r>
      <w:r w:rsidR="00F82C56">
        <w:rPr>
          <w:rFonts w:ascii="Times New Roman" w:hAnsi="Times New Roman" w:cs="Times New Roman"/>
          <w:sz w:val="20"/>
          <w:szCs w:val="20"/>
          <w:lang w:val="en-GB"/>
        </w:rPr>
        <w:t>cell</w:t>
      </w:r>
      <w:r w:rsidR="00B126B3">
        <w:rPr>
          <w:rFonts w:ascii="Times New Roman" w:hAnsi="Times New Roman" w:cs="Times New Roman"/>
          <w:sz w:val="20"/>
          <w:szCs w:val="20"/>
          <w:lang w:val="en-GB"/>
        </w:rPr>
        <w:t xml:space="preserve"> during preparation phase.</w:t>
      </w:r>
      <w:r w:rsidR="00F82C56">
        <w:rPr>
          <w:rFonts w:ascii="Times New Roman" w:hAnsi="Times New Roman" w:cs="Times New Roman"/>
          <w:sz w:val="20"/>
          <w:szCs w:val="20"/>
          <w:lang w:val="en-GB"/>
        </w:rPr>
        <w:t xml:space="preserve"> Then the source cell</w:t>
      </w:r>
      <w:r w:rsidR="00EB11D2">
        <w:rPr>
          <w:rFonts w:ascii="Times New Roman" w:hAnsi="Times New Roman" w:cs="Times New Roman"/>
          <w:sz w:val="20"/>
          <w:szCs w:val="20"/>
          <w:lang w:val="en-GB"/>
        </w:rPr>
        <w:t xml:space="preserve"> can provide </w:t>
      </w:r>
      <w:r w:rsidR="00E87151">
        <w:rPr>
          <w:rFonts w:ascii="Times New Roman" w:hAnsi="Times New Roman" w:cs="Times New Roman"/>
          <w:sz w:val="20"/>
          <w:szCs w:val="20"/>
          <w:lang w:val="en-GB"/>
        </w:rPr>
        <w:t>this information to UE in the LTM cell switch command. The second way</w:t>
      </w:r>
      <w:r w:rsidR="002E5E86">
        <w:rPr>
          <w:rFonts w:ascii="Times New Roman" w:hAnsi="Times New Roman" w:cs="Times New Roman"/>
          <w:sz w:val="20"/>
          <w:szCs w:val="20"/>
          <w:lang w:val="en-GB"/>
        </w:rPr>
        <w:t xml:space="preserve"> of using CFRA in LTM is for early UL synchronization. </w:t>
      </w:r>
      <w:r w:rsidR="00A410BF">
        <w:rPr>
          <w:rFonts w:ascii="Times New Roman" w:hAnsi="Times New Roman" w:cs="Times New Roman"/>
          <w:sz w:val="20"/>
          <w:szCs w:val="20"/>
          <w:lang w:val="en-GB"/>
        </w:rPr>
        <w:t xml:space="preserve">In this case, the network may request UE to </w:t>
      </w:r>
      <w:r w:rsidR="00DA3633">
        <w:rPr>
          <w:rFonts w:ascii="Times New Roman" w:hAnsi="Times New Roman" w:cs="Times New Roman"/>
          <w:sz w:val="20"/>
          <w:szCs w:val="20"/>
          <w:lang w:val="en-GB"/>
        </w:rPr>
        <w:t>perform early TA acquisition of a candidate cell before cell switch</w:t>
      </w:r>
      <w:r w:rsidR="00902438">
        <w:rPr>
          <w:rFonts w:ascii="Times New Roman" w:hAnsi="Times New Roman" w:cs="Times New Roman"/>
          <w:sz w:val="20"/>
          <w:szCs w:val="20"/>
          <w:lang w:val="en-GB"/>
        </w:rPr>
        <w:t xml:space="preserve">. This is specifically done by CFRA triggered by a PDCCH order from the source cell. </w:t>
      </w:r>
      <w:r w:rsidR="00A7654F">
        <w:rPr>
          <w:rFonts w:ascii="Times New Roman" w:hAnsi="Times New Roman" w:cs="Times New Roman"/>
          <w:sz w:val="20"/>
          <w:szCs w:val="20"/>
          <w:lang w:val="en-GB"/>
        </w:rPr>
        <w:t xml:space="preserve"> </w:t>
      </w:r>
    </w:p>
    <w:p w14:paraId="7EED1384" w14:textId="7ABC7A99" w:rsidR="00462307" w:rsidRDefault="00462307" w:rsidP="001A012D">
      <w:pPr>
        <w:ind w:leftChars="400" w:left="960"/>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E261F7">
        <w:rPr>
          <w:rFonts w:ascii="Times New Roman" w:hAnsi="Times New Roman" w:cs="Times New Roman"/>
          <w:sz w:val="20"/>
          <w:szCs w:val="20"/>
          <w:lang w:val="en-GB"/>
        </w:rPr>
        <w:t>6G mobility, we envision</w:t>
      </w:r>
      <w:r w:rsidR="001157D4">
        <w:rPr>
          <w:rFonts w:ascii="Times New Roman" w:hAnsi="Times New Roman" w:cs="Times New Roman"/>
          <w:sz w:val="20"/>
          <w:szCs w:val="20"/>
          <w:lang w:val="en-GB"/>
        </w:rPr>
        <w:t xml:space="preserve"> </w:t>
      </w:r>
      <w:r w:rsidR="002130C0">
        <w:rPr>
          <w:rFonts w:ascii="Times New Roman" w:hAnsi="Times New Roman" w:cs="Times New Roman"/>
          <w:sz w:val="20"/>
          <w:szCs w:val="20"/>
          <w:lang w:val="en-GB"/>
        </w:rPr>
        <w:t>the above us</w:t>
      </w:r>
      <w:r w:rsidR="004D6FD8">
        <w:rPr>
          <w:rFonts w:ascii="Times New Roman" w:hAnsi="Times New Roman" w:cs="Times New Roman"/>
          <w:sz w:val="20"/>
          <w:szCs w:val="20"/>
          <w:lang w:val="en-GB"/>
        </w:rPr>
        <w:t xml:space="preserve">e cases still valid. Therefore, CFRA needs to be considered </w:t>
      </w:r>
      <w:r w:rsidR="00380E1F">
        <w:rPr>
          <w:rFonts w:ascii="Times New Roman" w:hAnsi="Times New Roman" w:cs="Times New Roman"/>
          <w:sz w:val="20"/>
          <w:szCs w:val="20"/>
          <w:lang w:val="en-GB"/>
        </w:rPr>
        <w:t xml:space="preserve">as an important feature to minimize the </w:t>
      </w:r>
      <w:r w:rsidR="00BF7ACF">
        <w:rPr>
          <w:rFonts w:ascii="Times New Roman" w:hAnsi="Times New Roman" w:cs="Times New Roman"/>
          <w:sz w:val="20"/>
          <w:szCs w:val="20"/>
          <w:lang w:val="en-GB"/>
        </w:rPr>
        <w:t xml:space="preserve">interruption time. </w:t>
      </w:r>
      <w:r w:rsidR="00592BAA">
        <w:rPr>
          <w:rFonts w:ascii="Times New Roman" w:hAnsi="Times New Roman" w:cs="Times New Roman"/>
          <w:sz w:val="20"/>
          <w:szCs w:val="20"/>
          <w:lang w:val="en-GB"/>
        </w:rPr>
        <w:t xml:space="preserve">However, since CFRA configurations </w:t>
      </w:r>
      <w:r w:rsidR="00E75EE7">
        <w:rPr>
          <w:rFonts w:ascii="Times New Roman" w:hAnsi="Times New Roman" w:cs="Times New Roman"/>
          <w:sz w:val="20"/>
          <w:szCs w:val="20"/>
          <w:lang w:val="en-GB"/>
        </w:rPr>
        <w:t xml:space="preserve">are often the same regardless of the specific cell switch mechanisms (L3 handover vs. LTM), </w:t>
      </w:r>
      <w:r w:rsidR="00DD57A7">
        <w:rPr>
          <w:rFonts w:ascii="Times New Roman" w:hAnsi="Times New Roman" w:cs="Times New Roman"/>
          <w:sz w:val="20"/>
          <w:szCs w:val="20"/>
          <w:lang w:val="en-GB"/>
        </w:rPr>
        <w:t>it would be better to decouple the CFRA</w:t>
      </w:r>
      <w:r w:rsidR="007E41F0">
        <w:rPr>
          <w:rFonts w:ascii="Times New Roman" w:hAnsi="Times New Roman" w:cs="Times New Roman"/>
          <w:sz w:val="20"/>
          <w:szCs w:val="20"/>
          <w:lang w:val="en-GB"/>
        </w:rPr>
        <w:t xml:space="preserve"> configurations</w:t>
      </w:r>
      <w:r w:rsidR="00DD57A7">
        <w:rPr>
          <w:rFonts w:ascii="Times New Roman" w:hAnsi="Times New Roman" w:cs="Times New Roman"/>
          <w:sz w:val="20"/>
          <w:szCs w:val="20"/>
          <w:lang w:val="en-GB"/>
        </w:rPr>
        <w:t xml:space="preserve"> from the specific cell switch mechanism</w:t>
      </w:r>
      <w:r w:rsidR="00CB75B0">
        <w:rPr>
          <w:rFonts w:ascii="Times New Roman" w:hAnsi="Times New Roman" w:cs="Times New Roman"/>
          <w:sz w:val="20"/>
          <w:szCs w:val="20"/>
          <w:lang w:val="en-GB"/>
        </w:rPr>
        <w:t xml:space="preserve"> to reduce the configuration overhead. See more discussion on the modular design below</w:t>
      </w:r>
      <w:r w:rsidR="00C147B9">
        <w:rPr>
          <w:rFonts w:ascii="Times New Roman" w:hAnsi="Times New Roman" w:cs="Times New Roman"/>
          <w:sz w:val="20"/>
          <w:szCs w:val="20"/>
          <w:lang w:val="en-GB"/>
        </w:rPr>
        <w:t xml:space="preserve"> in section </w:t>
      </w:r>
      <w:r w:rsidR="004F63D9">
        <w:rPr>
          <w:rFonts w:ascii="Times New Roman" w:hAnsi="Times New Roman" w:cs="Times New Roman"/>
          <w:sz w:val="20"/>
          <w:szCs w:val="20"/>
          <w:lang w:val="en-GB"/>
        </w:rPr>
        <w:t>2.</w:t>
      </w:r>
      <w:r w:rsidR="005170D6">
        <w:rPr>
          <w:rFonts w:ascii="Times New Roman" w:hAnsi="Times New Roman" w:cs="Times New Roman"/>
          <w:sz w:val="20"/>
          <w:szCs w:val="20"/>
          <w:lang w:val="en-GB"/>
        </w:rPr>
        <w:t>3</w:t>
      </w:r>
      <w:r w:rsidR="00CB75B0">
        <w:rPr>
          <w:rFonts w:ascii="Times New Roman" w:hAnsi="Times New Roman" w:cs="Times New Roman"/>
          <w:sz w:val="20"/>
          <w:szCs w:val="20"/>
          <w:lang w:val="en-GB"/>
        </w:rPr>
        <w:t>.</w:t>
      </w:r>
      <w:r w:rsidR="007E41F0">
        <w:rPr>
          <w:rFonts w:ascii="Times New Roman" w:hAnsi="Times New Roman" w:cs="Times New Roman"/>
          <w:sz w:val="20"/>
          <w:szCs w:val="20"/>
          <w:lang w:val="en-GB"/>
        </w:rPr>
        <w:t xml:space="preserve"> </w:t>
      </w:r>
      <w:r w:rsidR="00E261F7">
        <w:rPr>
          <w:rFonts w:ascii="Times New Roman" w:hAnsi="Times New Roman" w:cs="Times New Roman"/>
          <w:sz w:val="20"/>
          <w:szCs w:val="20"/>
          <w:lang w:val="en-GB"/>
        </w:rPr>
        <w:t xml:space="preserve"> </w:t>
      </w:r>
    </w:p>
    <w:p w14:paraId="42373092" w14:textId="77777777" w:rsidR="00763030" w:rsidRDefault="00763030" w:rsidP="001A012D">
      <w:pPr>
        <w:ind w:leftChars="200" w:left="480"/>
        <w:rPr>
          <w:rFonts w:ascii="Times New Roman" w:hAnsi="Times New Roman" w:cs="Times New Roman"/>
          <w:sz w:val="20"/>
          <w:szCs w:val="20"/>
          <w:lang w:val="en-GB"/>
        </w:rPr>
      </w:pPr>
    </w:p>
    <w:p w14:paraId="12F6260F" w14:textId="12FD4DDD" w:rsidR="00804881" w:rsidRPr="004949DA" w:rsidRDefault="00AA132A" w:rsidP="001A012D">
      <w:pPr>
        <w:ind w:leftChars="200" w:left="480"/>
        <w:rPr>
          <w:rFonts w:ascii="Times New Roman" w:hAnsi="Times New Roman" w:cs="Times New Roman"/>
          <w:sz w:val="20"/>
          <w:szCs w:val="20"/>
          <w:u w:val="single"/>
          <w:lang w:val="en-GB"/>
        </w:rPr>
      </w:pPr>
      <w:r w:rsidRPr="004949DA">
        <w:rPr>
          <w:rFonts w:ascii="Times New Roman" w:hAnsi="Times New Roman" w:cs="Times New Roman"/>
          <w:sz w:val="20"/>
          <w:szCs w:val="20"/>
          <w:u w:val="single"/>
          <w:lang w:val="en-GB"/>
        </w:rPr>
        <w:t>RACH-less</w:t>
      </w:r>
      <w:r w:rsidR="00C91957" w:rsidRPr="004949DA">
        <w:rPr>
          <w:rFonts w:ascii="Times New Roman" w:hAnsi="Times New Roman" w:cs="Times New Roman"/>
          <w:sz w:val="20"/>
          <w:szCs w:val="20"/>
          <w:u w:val="single"/>
          <w:lang w:val="en-GB"/>
        </w:rPr>
        <w:t xml:space="preserve"> and </w:t>
      </w:r>
      <w:r w:rsidR="00B3376B" w:rsidRPr="004949DA">
        <w:rPr>
          <w:rFonts w:ascii="Times New Roman" w:hAnsi="Times New Roman" w:cs="Times New Roman"/>
          <w:sz w:val="20"/>
          <w:szCs w:val="20"/>
          <w:u w:val="single"/>
          <w:lang w:val="en-GB"/>
        </w:rPr>
        <w:t>early UL/DL sync</w:t>
      </w:r>
      <w:r w:rsidRPr="004949DA">
        <w:rPr>
          <w:rFonts w:ascii="Times New Roman" w:hAnsi="Times New Roman" w:cs="Times New Roman"/>
          <w:sz w:val="20"/>
          <w:szCs w:val="20"/>
          <w:u w:val="single"/>
          <w:lang w:val="en-GB"/>
        </w:rPr>
        <w:t>:</w:t>
      </w:r>
    </w:p>
    <w:p w14:paraId="46850515" w14:textId="58A1B607" w:rsidR="00AA132A" w:rsidRDefault="009F38BE" w:rsidP="001A012D">
      <w:pPr>
        <w:ind w:leftChars="400" w:left="960"/>
        <w:rPr>
          <w:rFonts w:ascii="Times New Roman" w:hAnsi="Times New Roman" w:cs="Times New Roman"/>
          <w:sz w:val="20"/>
          <w:szCs w:val="20"/>
          <w:lang w:val="en-GB"/>
        </w:rPr>
      </w:pPr>
      <w:r>
        <w:rPr>
          <w:rFonts w:ascii="Times New Roman" w:hAnsi="Times New Roman" w:cs="Times New Roman"/>
          <w:sz w:val="20"/>
          <w:szCs w:val="20"/>
          <w:lang w:val="en-GB"/>
        </w:rPr>
        <w:t>5G NR supports both RACH-less L3 handover and RACH-less LTM</w:t>
      </w:r>
      <w:r w:rsidR="00860902">
        <w:rPr>
          <w:rFonts w:ascii="Times New Roman" w:hAnsi="Times New Roman" w:cs="Times New Roman"/>
          <w:sz w:val="20"/>
          <w:szCs w:val="20"/>
          <w:lang w:val="en-GB"/>
        </w:rPr>
        <w:t xml:space="preserve"> to allow UE to skip </w:t>
      </w:r>
      <w:r w:rsidR="006C79B1">
        <w:rPr>
          <w:rFonts w:ascii="Times New Roman" w:hAnsi="Times New Roman" w:cs="Times New Roman"/>
          <w:sz w:val="20"/>
          <w:szCs w:val="20"/>
          <w:lang w:val="en-GB"/>
        </w:rPr>
        <w:t xml:space="preserve">the random access procedure when transitioning to target cell. </w:t>
      </w:r>
      <w:r w:rsidR="00785528">
        <w:rPr>
          <w:rFonts w:ascii="Times New Roman" w:hAnsi="Times New Roman" w:cs="Times New Roman"/>
          <w:sz w:val="20"/>
          <w:szCs w:val="20"/>
          <w:lang w:val="en-GB"/>
        </w:rPr>
        <w:t>However, RACH-less L3 handover</w:t>
      </w:r>
      <w:r w:rsidR="00C15E2B">
        <w:rPr>
          <w:rFonts w:ascii="Times New Roman" w:hAnsi="Times New Roman" w:cs="Times New Roman"/>
          <w:sz w:val="20"/>
          <w:szCs w:val="20"/>
          <w:lang w:val="en-GB"/>
        </w:rPr>
        <w:t xml:space="preserve"> (as it is in 5G</w:t>
      </w:r>
      <w:r w:rsidR="00130EC9">
        <w:rPr>
          <w:rFonts w:ascii="Times New Roman" w:hAnsi="Times New Roman" w:cs="Times New Roman"/>
          <w:sz w:val="20"/>
          <w:szCs w:val="20"/>
          <w:lang w:val="en-GB"/>
        </w:rPr>
        <w:t xml:space="preserve"> NR</w:t>
      </w:r>
      <w:r w:rsidR="00C15E2B">
        <w:rPr>
          <w:rFonts w:ascii="Times New Roman" w:hAnsi="Times New Roman" w:cs="Times New Roman"/>
          <w:sz w:val="20"/>
          <w:szCs w:val="20"/>
          <w:lang w:val="en-GB"/>
        </w:rPr>
        <w:t>)</w:t>
      </w:r>
      <w:r w:rsidR="00785528">
        <w:rPr>
          <w:rFonts w:ascii="Times New Roman" w:hAnsi="Times New Roman" w:cs="Times New Roman"/>
          <w:sz w:val="20"/>
          <w:szCs w:val="20"/>
          <w:lang w:val="en-GB"/>
        </w:rPr>
        <w:t xml:space="preserve"> has the limitation that</w:t>
      </w:r>
      <w:r w:rsidR="00130EC9">
        <w:rPr>
          <w:rFonts w:ascii="Times New Roman" w:hAnsi="Times New Roman" w:cs="Times New Roman"/>
          <w:sz w:val="20"/>
          <w:szCs w:val="20"/>
          <w:lang w:val="en-GB"/>
        </w:rPr>
        <w:t xml:space="preserve"> UE can either use the same TA value used in the source cell or a TA </w:t>
      </w:r>
      <w:r w:rsidR="00BE734A">
        <w:rPr>
          <w:rFonts w:ascii="Times New Roman" w:hAnsi="Times New Roman" w:cs="Times New Roman"/>
          <w:sz w:val="20"/>
          <w:szCs w:val="20"/>
          <w:lang w:val="en-GB"/>
        </w:rPr>
        <w:t xml:space="preserve">value of 0. By contrast, </w:t>
      </w:r>
      <w:r w:rsidR="00BB6D59">
        <w:rPr>
          <w:rFonts w:ascii="Times New Roman" w:hAnsi="Times New Roman" w:cs="Times New Roman"/>
          <w:sz w:val="20"/>
          <w:szCs w:val="20"/>
          <w:lang w:val="en-GB"/>
        </w:rPr>
        <w:t>RACH-less LTM is enabled by</w:t>
      </w:r>
      <w:r w:rsidR="00985BD0">
        <w:rPr>
          <w:rFonts w:ascii="Times New Roman" w:hAnsi="Times New Roman" w:cs="Times New Roman"/>
          <w:sz w:val="20"/>
          <w:szCs w:val="20"/>
          <w:lang w:val="en-GB"/>
        </w:rPr>
        <w:t xml:space="preserve"> </w:t>
      </w:r>
      <w:r w:rsidR="00AA22A5">
        <w:rPr>
          <w:rFonts w:ascii="Times New Roman" w:hAnsi="Times New Roman" w:cs="Times New Roman"/>
          <w:sz w:val="20"/>
          <w:szCs w:val="20"/>
          <w:lang w:val="en-GB"/>
        </w:rPr>
        <w:t>early DL/UL syn</w:t>
      </w:r>
      <w:r w:rsidR="00816E1A">
        <w:rPr>
          <w:rFonts w:ascii="Times New Roman" w:hAnsi="Times New Roman" w:cs="Times New Roman"/>
          <w:sz w:val="20"/>
          <w:szCs w:val="20"/>
          <w:lang w:val="en-GB"/>
        </w:rPr>
        <w:t xml:space="preserve">chronization before cell switch occurs. </w:t>
      </w:r>
      <w:r w:rsidR="003944E8">
        <w:rPr>
          <w:rFonts w:ascii="Times New Roman" w:hAnsi="Times New Roman" w:cs="Times New Roman"/>
          <w:sz w:val="20"/>
          <w:szCs w:val="20"/>
          <w:lang w:val="en-GB"/>
        </w:rPr>
        <w:t xml:space="preserve">With this, UE can </w:t>
      </w:r>
      <w:r w:rsidR="00B732FD">
        <w:rPr>
          <w:rFonts w:ascii="Times New Roman" w:hAnsi="Times New Roman" w:cs="Times New Roman"/>
          <w:sz w:val="20"/>
          <w:szCs w:val="20"/>
          <w:lang w:val="en-GB"/>
        </w:rPr>
        <w:t xml:space="preserve">send PRACH to candidate cell based on a PDCCH order and then acquire the TA value via the cell switch command, or acquire the TA value </w:t>
      </w:r>
      <w:r w:rsidR="00D005DC">
        <w:rPr>
          <w:rFonts w:ascii="Times New Roman" w:hAnsi="Times New Roman" w:cs="Times New Roman"/>
          <w:sz w:val="20"/>
          <w:szCs w:val="20"/>
          <w:lang w:val="en-GB"/>
        </w:rPr>
        <w:t>using UE-based TA measurements.</w:t>
      </w:r>
      <w:r w:rsidR="00D360E9">
        <w:rPr>
          <w:rFonts w:ascii="Times New Roman" w:hAnsi="Times New Roman" w:cs="Times New Roman"/>
          <w:sz w:val="20"/>
          <w:szCs w:val="20"/>
          <w:lang w:val="en-GB"/>
        </w:rPr>
        <w:t xml:space="preserve"> Therefore, RACH-less LTM can be </w:t>
      </w:r>
      <w:r w:rsidR="00FE4CFD">
        <w:rPr>
          <w:rFonts w:ascii="Times New Roman" w:hAnsi="Times New Roman" w:cs="Times New Roman"/>
          <w:sz w:val="20"/>
          <w:szCs w:val="20"/>
          <w:lang w:val="en-GB"/>
        </w:rPr>
        <w:t xml:space="preserve">seen as more efficient and </w:t>
      </w:r>
      <w:r w:rsidR="00385A93">
        <w:rPr>
          <w:rFonts w:ascii="Times New Roman" w:hAnsi="Times New Roman" w:cs="Times New Roman"/>
          <w:sz w:val="20"/>
          <w:szCs w:val="20"/>
          <w:lang w:val="en-GB"/>
        </w:rPr>
        <w:t xml:space="preserve">more </w:t>
      </w:r>
      <w:r w:rsidR="00E23954">
        <w:rPr>
          <w:rFonts w:ascii="Times New Roman" w:hAnsi="Times New Roman" w:cs="Times New Roman"/>
          <w:sz w:val="20"/>
          <w:szCs w:val="20"/>
          <w:lang w:val="en-GB"/>
        </w:rPr>
        <w:t>useful than RACH-less L3 handover</w:t>
      </w:r>
      <w:r w:rsidR="00DC1153">
        <w:rPr>
          <w:rFonts w:ascii="Times New Roman" w:hAnsi="Times New Roman" w:cs="Times New Roman"/>
          <w:sz w:val="20"/>
          <w:szCs w:val="20"/>
          <w:lang w:val="en-GB"/>
        </w:rPr>
        <w:t xml:space="preserve"> (as in 5G NR).</w:t>
      </w:r>
      <w:r w:rsidR="00D9651E">
        <w:rPr>
          <w:rFonts w:ascii="Times New Roman" w:hAnsi="Times New Roman" w:cs="Times New Roman"/>
          <w:sz w:val="20"/>
          <w:szCs w:val="20"/>
          <w:lang w:val="en-GB"/>
        </w:rPr>
        <w:t xml:space="preserve"> </w:t>
      </w:r>
    </w:p>
    <w:p w14:paraId="3594D12A" w14:textId="08C0D30A" w:rsidR="00591DFE" w:rsidRDefault="00FA2471" w:rsidP="001A012D">
      <w:pPr>
        <w:ind w:leftChars="400" w:left="96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6G, </w:t>
      </w:r>
      <w:r w:rsidR="00AE7FC7">
        <w:rPr>
          <w:rFonts w:ascii="Times New Roman" w:hAnsi="Times New Roman" w:cs="Times New Roman"/>
          <w:sz w:val="20"/>
          <w:szCs w:val="20"/>
          <w:lang w:val="en-GB"/>
        </w:rPr>
        <w:t>we don’t need to necessarily</w:t>
      </w:r>
      <w:r w:rsidR="007F54C8">
        <w:rPr>
          <w:rFonts w:ascii="Times New Roman" w:hAnsi="Times New Roman" w:cs="Times New Roman"/>
          <w:sz w:val="20"/>
          <w:szCs w:val="20"/>
          <w:lang w:val="en-GB"/>
        </w:rPr>
        <w:t xml:space="preserve"> limit the RACH-less </w:t>
      </w:r>
      <w:r w:rsidR="0089172F">
        <w:rPr>
          <w:rFonts w:ascii="Times New Roman" w:hAnsi="Times New Roman" w:cs="Times New Roman"/>
          <w:sz w:val="20"/>
          <w:szCs w:val="20"/>
          <w:lang w:val="en-GB"/>
        </w:rPr>
        <w:t xml:space="preserve">L3 </w:t>
      </w:r>
      <w:r w:rsidR="000648AA">
        <w:rPr>
          <w:rFonts w:ascii="Times New Roman" w:hAnsi="Times New Roman" w:cs="Times New Roman"/>
          <w:sz w:val="20"/>
          <w:szCs w:val="20"/>
          <w:lang w:val="en-GB"/>
        </w:rPr>
        <w:t xml:space="preserve">handover as what it is in 5G. Instead, the early UL/DL sync </w:t>
      </w:r>
      <w:r w:rsidR="00290E25">
        <w:rPr>
          <w:rFonts w:ascii="Times New Roman" w:hAnsi="Times New Roman" w:cs="Times New Roman"/>
          <w:sz w:val="20"/>
          <w:szCs w:val="20"/>
          <w:lang w:val="en-GB"/>
        </w:rPr>
        <w:t>feature can be decoupled from LTM, and app</w:t>
      </w:r>
      <w:r w:rsidR="00F02C03">
        <w:rPr>
          <w:rFonts w:ascii="Times New Roman" w:hAnsi="Times New Roman" w:cs="Times New Roman"/>
          <w:sz w:val="20"/>
          <w:szCs w:val="20"/>
          <w:lang w:val="en-GB"/>
        </w:rPr>
        <w:t xml:space="preserve">ly </w:t>
      </w:r>
      <w:r w:rsidR="003023CE">
        <w:rPr>
          <w:rFonts w:ascii="Times New Roman" w:hAnsi="Times New Roman" w:cs="Times New Roman"/>
          <w:sz w:val="20"/>
          <w:szCs w:val="20"/>
          <w:lang w:val="en-GB"/>
        </w:rPr>
        <w:t>to L3 handover as well.</w:t>
      </w:r>
      <w:r w:rsidR="00A514EA">
        <w:rPr>
          <w:rFonts w:ascii="Times New Roman" w:hAnsi="Times New Roman" w:cs="Times New Roman"/>
          <w:sz w:val="20"/>
          <w:szCs w:val="20"/>
          <w:lang w:val="en-GB"/>
        </w:rPr>
        <w:t xml:space="preserve"> We might</w:t>
      </w:r>
      <w:r w:rsidR="007D4EB6">
        <w:rPr>
          <w:rFonts w:ascii="Times New Roman" w:hAnsi="Times New Roman" w:cs="Times New Roman"/>
          <w:sz w:val="20"/>
          <w:szCs w:val="20"/>
          <w:lang w:val="en-GB"/>
        </w:rPr>
        <w:t xml:space="preserve"> not</w:t>
      </w:r>
      <w:r w:rsidR="00A514EA">
        <w:rPr>
          <w:rFonts w:ascii="Times New Roman" w:hAnsi="Times New Roman" w:cs="Times New Roman"/>
          <w:sz w:val="20"/>
          <w:szCs w:val="20"/>
          <w:lang w:val="en-GB"/>
        </w:rPr>
        <w:t xml:space="preserve"> need to call it as “RACH-less </w:t>
      </w:r>
      <w:r w:rsidR="00EC3648">
        <w:rPr>
          <w:rFonts w:ascii="Times New Roman" w:hAnsi="Times New Roman" w:cs="Times New Roman"/>
          <w:sz w:val="20"/>
          <w:szCs w:val="20"/>
          <w:lang w:val="en-GB"/>
        </w:rPr>
        <w:t>handover</w:t>
      </w:r>
      <w:r w:rsidR="00A514EA">
        <w:rPr>
          <w:rFonts w:ascii="Times New Roman" w:hAnsi="Times New Roman" w:cs="Times New Roman"/>
          <w:sz w:val="20"/>
          <w:szCs w:val="20"/>
          <w:lang w:val="en-GB"/>
        </w:rPr>
        <w:t>”</w:t>
      </w:r>
      <w:r w:rsidR="00EC3648">
        <w:rPr>
          <w:rFonts w:ascii="Times New Roman" w:hAnsi="Times New Roman" w:cs="Times New Roman"/>
          <w:sz w:val="20"/>
          <w:szCs w:val="20"/>
          <w:lang w:val="en-GB"/>
        </w:rPr>
        <w:t xml:space="preserve"> to avoid the confusion with 5G </w:t>
      </w:r>
      <w:r w:rsidR="007D4EB6">
        <w:rPr>
          <w:rFonts w:ascii="Times New Roman" w:hAnsi="Times New Roman" w:cs="Times New Roman"/>
          <w:sz w:val="20"/>
          <w:szCs w:val="20"/>
          <w:lang w:val="en-GB"/>
        </w:rPr>
        <w:t xml:space="preserve">counterpart. </w:t>
      </w:r>
      <w:r w:rsidR="0089172F">
        <w:rPr>
          <w:rFonts w:ascii="Times New Roman" w:hAnsi="Times New Roman" w:cs="Times New Roman"/>
          <w:sz w:val="20"/>
          <w:szCs w:val="20"/>
          <w:lang w:val="en-GB"/>
        </w:rPr>
        <w:t xml:space="preserve"> </w:t>
      </w:r>
    </w:p>
    <w:p w14:paraId="16D8FD40" w14:textId="7445D1F6" w:rsidR="00FA2471" w:rsidRPr="00AA20BB" w:rsidRDefault="003023CE" w:rsidP="001A012D">
      <w:pPr>
        <w:ind w:leftChars="200" w:left="48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AE7FC7">
        <w:rPr>
          <w:rFonts w:ascii="Times New Roman" w:hAnsi="Times New Roman" w:cs="Times New Roman"/>
          <w:sz w:val="20"/>
          <w:szCs w:val="20"/>
          <w:lang w:val="en-GB"/>
        </w:rPr>
        <w:t xml:space="preserve"> </w:t>
      </w:r>
    </w:p>
    <w:p w14:paraId="47F50F38" w14:textId="2B5AAAFA" w:rsidR="005910B9" w:rsidRPr="004949DA" w:rsidRDefault="00C96050" w:rsidP="001A012D">
      <w:pPr>
        <w:ind w:leftChars="200" w:left="480"/>
        <w:rPr>
          <w:rFonts w:ascii="Times New Roman" w:hAnsi="Times New Roman" w:cs="Times New Roman"/>
          <w:sz w:val="20"/>
          <w:szCs w:val="20"/>
          <w:u w:val="single"/>
          <w:lang w:val="en-GB"/>
        </w:rPr>
      </w:pPr>
      <w:r w:rsidRPr="004949DA">
        <w:rPr>
          <w:rFonts w:ascii="Times New Roman" w:hAnsi="Times New Roman" w:cs="Times New Roman"/>
          <w:sz w:val="20"/>
          <w:szCs w:val="20"/>
          <w:u w:val="single"/>
          <w:lang w:val="en-GB"/>
        </w:rPr>
        <w:t>early CSI</w:t>
      </w:r>
      <w:r w:rsidR="009C3CCC" w:rsidRPr="004949DA">
        <w:rPr>
          <w:rFonts w:ascii="Times New Roman" w:hAnsi="Times New Roman" w:cs="Times New Roman"/>
          <w:sz w:val="20"/>
          <w:szCs w:val="20"/>
          <w:u w:val="single"/>
          <w:lang w:val="en-GB"/>
        </w:rPr>
        <w:t>:</w:t>
      </w:r>
    </w:p>
    <w:p w14:paraId="5DAA715C" w14:textId="3D255A42" w:rsidR="00D20B18" w:rsidRDefault="00365FBC" w:rsidP="001A012D">
      <w:pPr>
        <w:ind w:leftChars="400" w:left="960"/>
        <w:rPr>
          <w:rFonts w:ascii="Times New Roman" w:hAnsi="Times New Roman" w:cs="Times New Roman"/>
          <w:sz w:val="20"/>
          <w:szCs w:val="20"/>
          <w:lang w:val="en-GB"/>
        </w:rPr>
      </w:pPr>
      <w:r w:rsidRPr="00AA20BB">
        <w:rPr>
          <w:rFonts w:ascii="Times New Roman" w:hAnsi="Times New Roman" w:cs="Times New Roman"/>
          <w:sz w:val="20"/>
          <w:szCs w:val="20"/>
          <w:lang w:val="en-GB"/>
        </w:rPr>
        <w:t>In current 5G</w:t>
      </w:r>
      <w:r w:rsidR="00C51904">
        <w:rPr>
          <w:rFonts w:ascii="Times New Roman" w:hAnsi="Times New Roman" w:cs="Times New Roman"/>
          <w:sz w:val="20"/>
          <w:szCs w:val="20"/>
          <w:lang w:val="en-GB"/>
        </w:rPr>
        <w:t xml:space="preserve"> mobility features</w:t>
      </w:r>
      <w:r w:rsidR="002B5FEE">
        <w:rPr>
          <w:rFonts w:ascii="Times New Roman" w:hAnsi="Times New Roman" w:cs="Times New Roman"/>
          <w:sz w:val="20"/>
          <w:szCs w:val="20"/>
          <w:lang w:val="en-GB"/>
        </w:rPr>
        <w:t xml:space="preserve">, early CSI acquisition is a component </w:t>
      </w:r>
      <w:r w:rsidR="004277D6">
        <w:rPr>
          <w:rFonts w:ascii="Times New Roman" w:hAnsi="Times New Roman" w:cs="Times New Roman"/>
          <w:sz w:val="20"/>
          <w:szCs w:val="20"/>
          <w:lang w:val="en-GB"/>
        </w:rPr>
        <w:t xml:space="preserve">of LTM </w:t>
      </w:r>
      <w:r w:rsidR="00C51904">
        <w:rPr>
          <w:rFonts w:ascii="Times New Roman" w:hAnsi="Times New Roman" w:cs="Times New Roman"/>
          <w:sz w:val="20"/>
          <w:szCs w:val="20"/>
          <w:lang w:val="en-GB"/>
        </w:rPr>
        <w:t xml:space="preserve">newly </w:t>
      </w:r>
      <w:r w:rsidR="004277D6">
        <w:rPr>
          <w:rFonts w:ascii="Times New Roman" w:hAnsi="Times New Roman" w:cs="Times New Roman"/>
          <w:sz w:val="20"/>
          <w:szCs w:val="20"/>
          <w:lang w:val="en-GB"/>
        </w:rPr>
        <w:t>introduced by Rel-19</w:t>
      </w:r>
      <w:r w:rsidR="003F16E0">
        <w:rPr>
          <w:rFonts w:ascii="Times New Roman" w:hAnsi="Times New Roman" w:cs="Times New Roman"/>
          <w:sz w:val="20"/>
          <w:szCs w:val="20"/>
          <w:lang w:val="en-GB"/>
        </w:rPr>
        <w:t xml:space="preserve">, where the source gNB can request the candidate cell(s)/gNB(s) to provide the CSI-RS resource configuration for </w:t>
      </w:r>
      <w:r w:rsidR="00AF3B4A">
        <w:rPr>
          <w:rFonts w:ascii="Times New Roman" w:hAnsi="Times New Roman" w:cs="Times New Roman"/>
          <w:sz w:val="20"/>
          <w:szCs w:val="20"/>
          <w:lang w:val="en-GB"/>
        </w:rPr>
        <w:t>early CSI acquisition.</w:t>
      </w:r>
      <w:r w:rsidR="00CA5F0D">
        <w:rPr>
          <w:rFonts w:ascii="Times New Roman" w:hAnsi="Times New Roman" w:cs="Times New Roman"/>
          <w:sz w:val="20"/>
          <w:szCs w:val="20"/>
          <w:lang w:val="en-GB"/>
        </w:rPr>
        <w:t xml:space="preserve"> (</w:t>
      </w:r>
      <w:r w:rsidR="00B66C60">
        <w:rPr>
          <w:rFonts w:ascii="Times New Roman" w:hAnsi="Times New Roman" w:cs="Times New Roman"/>
          <w:sz w:val="20"/>
          <w:szCs w:val="20"/>
          <w:lang w:val="en-GB"/>
        </w:rPr>
        <w:t xml:space="preserve">In 5G Rel-20, </w:t>
      </w:r>
      <w:r w:rsidR="00061AFC">
        <w:rPr>
          <w:rFonts w:ascii="Times New Roman" w:hAnsi="Times New Roman" w:cs="Times New Roman"/>
          <w:sz w:val="20"/>
          <w:szCs w:val="20"/>
          <w:lang w:val="en-GB"/>
        </w:rPr>
        <w:t xml:space="preserve">RAN1 </w:t>
      </w:r>
      <w:r w:rsidR="00B66C60">
        <w:rPr>
          <w:rFonts w:ascii="Times New Roman" w:hAnsi="Times New Roman" w:cs="Times New Roman"/>
          <w:sz w:val="20"/>
          <w:szCs w:val="20"/>
          <w:lang w:val="en-GB"/>
        </w:rPr>
        <w:t xml:space="preserve">MIMO agenda is discussing early CSI acquisition </w:t>
      </w:r>
      <w:r w:rsidR="00D03852">
        <w:rPr>
          <w:rFonts w:ascii="Times New Roman" w:hAnsi="Times New Roman" w:cs="Times New Roman"/>
          <w:sz w:val="20"/>
          <w:szCs w:val="20"/>
          <w:lang w:val="en-GB"/>
        </w:rPr>
        <w:t xml:space="preserve">when, e.g. </w:t>
      </w:r>
      <w:r w:rsidR="00061AFC">
        <w:rPr>
          <w:rFonts w:ascii="Times New Roman" w:hAnsi="Times New Roman" w:cs="Times New Roman"/>
          <w:sz w:val="20"/>
          <w:szCs w:val="20"/>
          <w:lang w:val="en-GB"/>
        </w:rPr>
        <w:t>UE transitions from INACTIVE/IDLE to CONNECTED. This is not directly related to mobility feature that we are discussing here.</w:t>
      </w:r>
      <w:r w:rsidR="00CA5F0D">
        <w:rPr>
          <w:rFonts w:ascii="Times New Roman" w:hAnsi="Times New Roman" w:cs="Times New Roman"/>
          <w:sz w:val="20"/>
          <w:szCs w:val="20"/>
          <w:lang w:val="en-GB"/>
        </w:rPr>
        <w:t>)</w:t>
      </w:r>
      <w:r w:rsidR="00AF3B4A">
        <w:rPr>
          <w:rFonts w:ascii="Times New Roman" w:hAnsi="Times New Roman" w:cs="Times New Roman"/>
          <w:sz w:val="20"/>
          <w:szCs w:val="20"/>
          <w:lang w:val="en-GB"/>
        </w:rPr>
        <w:t xml:space="preserve"> </w:t>
      </w:r>
    </w:p>
    <w:p w14:paraId="65CB37AD" w14:textId="0CABFB7F" w:rsidR="00D64599" w:rsidRDefault="002E21A9" w:rsidP="001A012D">
      <w:pPr>
        <w:ind w:leftChars="400" w:left="960"/>
        <w:rPr>
          <w:rFonts w:ascii="Times New Roman" w:hAnsi="Times New Roman" w:cs="Times New Roman"/>
          <w:sz w:val="20"/>
          <w:szCs w:val="20"/>
          <w:lang w:val="en-GB"/>
        </w:rPr>
      </w:pPr>
      <w:r>
        <w:rPr>
          <w:rFonts w:ascii="Times New Roman" w:hAnsi="Times New Roman" w:cs="Times New Roman"/>
          <w:sz w:val="20"/>
          <w:szCs w:val="20"/>
          <w:lang w:val="en-GB"/>
        </w:rPr>
        <w:t>In more details, a</w:t>
      </w:r>
      <w:r w:rsidR="004565D1">
        <w:rPr>
          <w:rFonts w:ascii="Times New Roman" w:hAnsi="Times New Roman" w:cs="Times New Roman"/>
          <w:sz w:val="20"/>
          <w:szCs w:val="20"/>
          <w:lang w:val="en-GB"/>
        </w:rPr>
        <w:t xml:space="preserve">fter UE receives an LTM </w:t>
      </w:r>
      <w:r w:rsidR="0075391D">
        <w:rPr>
          <w:rFonts w:ascii="Times New Roman" w:hAnsi="Times New Roman" w:cs="Times New Roman"/>
          <w:sz w:val="20"/>
          <w:szCs w:val="20"/>
          <w:lang w:val="en-GB"/>
        </w:rPr>
        <w:t>cell switch command</w:t>
      </w:r>
      <w:r w:rsidR="00C91FD6">
        <w:rPr>
          <w:rFonts w:ascii="Times New Roman" w:hAnsi="Times New Roman" w:cs="Times New Roman"/>
          <w:sz w:val="20"/>
          <w:szCs w:val="20"/>
          <w:lang w:val="en-GB"/>
        </w:rPr>
        <w:t xml:space="preserve"> indicating a </w:t>
      </w:r>
      <w:r w:rsidR="0024562F">
        <w:rPr>
          <w:rFonts w:ascii="Times New Roman" w:hAnsi="Times New Roman" w:cs="Times New Roman"/>
          <w:sz w:val="20"/>
          <w:szCs w:val="20"/>
          <w:lang w:val="en-GB"/>
        </w:rPr>
        <w:t>candidate</w:t>
      </w:r>
      <w:r w:rsidR="00C91FD6">
        <w:rPr>
          <w:rFonts w:ascii="Times New Roman" w:hAnsi="Times New Roman" w:cs="Times New Roman"/>
          <w:sz w:val="20"/>
          <w:szCs w:val="20"/>
          <w:lang w:val="en-GB"/>
        </w:rPr>
        <w:t xml:space="preserve"> cell</w:t>
      </w:r>
      <w:r w:rsidR="0075391D">
        <w:rPr>
          <w:rFonts w:ascii="Times New Roman" w:hAnsi="Times New Roman" w:cs="Times New Roman"/>
          <w:sz w:val="20"/>
          <w:szCs w:val="20"/>
          <w:lang w:val="en-GB"/>
        </w:rPr>
        <w:t>, the UE can measure corresponding CSI-RS resource</w:t>
      </w:r>
      <w:r w:rsidR="00C91FD6">
        <w:rPr>
          <w:rFonts w:ascii="Times New Roman" w:hAnsi="Times New Roman" w:cs="Times New Roman"/>
          <w:sz w:val="20"/>
          <w:szCs w:val="20"/>
          <w:lang w:val="en-GB"/>
        </w:rPr>
        <w:t xml:space="preserve"> and transmit a CSI report to the </w:t>
      </w:r>
      <w:r w:rsidR="0024562F">
        <w:rPr>
          <w:rFonts w:ascii="Times New Roman" w:hAnsi="Times New Roman" w:cs="Times New Roman"/>
          <w:sz w:val="20"/>
          <w:szCs w:val="20"/>
          <w:lang w:val="en-GB"/>
        </w:rPr>
        <w:t>candidate</w:t>
      </w:r>
      <w:r w:rsidR="00C91FD6">
        <w:rPr>
          <w:rFonts w:ascii="Times New Roman" w:hAnsi="Times New Roman" w:cs="Times New Roman"/>
          <w:sz w:val="20"/>
          <w:szCs w:val="20"/>
          <w:lang w:val="en-GB"/>
        </w:rPr>
        <w:t xml:space="preserve"> cell</w:t>
      </w:r>
      <w:r w:rsidR="0024562F">
        <w:rPr>
          <w:rFonts w:ascii="Times New Roman" w:hAnsi="Times New Roman" w:cs="Times New Roman"/>
          <w:sz w:val="20"/>
          <w:szCs w:val="20"/>
          <w:lang w:val="en-GB"/>
        </w:rPr>
        <w:t>. For RACH-less LTM</w:t>
      </w:r>
      <w:r w:rsidR="00154B05">
        <w:rPr>
          <w:rFonts w:ascii="Times New Roman" w:hAnsi="Times New Roman" w:cs="Times New Roman"/>
          <w:sz w:val="20"/>
          <w:szCs w:val="20"/>
          <w:lang w:val="en-GB"/>
        </w:rPr>
        <w:t>, the UE transmits the CSI report to the candidate cell using the first PUSCH corresponding to a dynamic grant or a configured grant. For RACH-based LTM</w:t>
      </w:r>
      <w:r w:rsidR="006D7E9E">
        <w:rPr>
          <w:rFonts w:ascii="Times New Roman" w:hAnsi="Times New Roman" w:cs="Times New Roman"/>
          <w:sz w:val="20"/>
          <w:szCs w:val="20"/>
          <w:lang w:val="en-GB"/>
        </w:rPr>
        <w:t xml:space="preserve"> using CFRA, the UE transmits the CSI report using PUSCH scheduled by the RAR UL grant or MsgA PUSCH.</w:t>
      </w:r>
      <w:r w:rsidR="001D1386">
        <w:rPr>
          <w:rFonts w:ascii="Times New Roman" w:hAnsi="Times New Roman" w:cs="Times New Roman"/>
          <w:sz w:val="20"/>
          <w:szCs w:val="20"/>
          <w:lang w:val="en-GB"/>
        </w:rPr>
        <w:t xml:space="preserve"> For RACH-based LTM using CBRA, the UE transmits the CSI report </w:t>
      </w:r>
      <w:r w:rsidR="00E84AEC">
        <w:rPr>
          <w:rFonts w:ascii="Times New Roman" w:hAnsi="Times New Roman" w:cs="Times New Roman"/>
          <w:sz w:val="20"/>
          <w:szCs w:val="20"/>
          <w:lang w:val="en-GB"/>
        </w:rPr>
        <w:t>to the candidate cell using the first PUSCH corresponding to a dynamic grant or a configured grant after the HARQ-ACK transmission corresponding to Msg4 or MsgB.</w:t>
      </w:r>
      <w:r w:rsidR="00D320F6">
        <w:rPr>
          <w:rFonts w:ascii="Times New Roman" w:hAnsi="Times New Roman" w:cs="Times New Roman"/>
          <w:sz w:val="20"/>
          <w:szCs w:val="20"/>
          <w:lang w:val="en-GB"/>
        </w:rPr>
        <w:t xml:space="preserve">With the early CSI report, the </w:t>
      </w:r>
      <w:r w:rsidR="00AB0C0C">
        <w:rPr>
          <w:rFonts w:ascii="Times New Roman" w:hAnsi="Times New Roman" w:cs="Times New Roman"/>
          <w:sz w:val="20"/>
          <w:szCs w:val="20"/>
          <w:lang w:val="en-GB"/>
        </w:rPr>
        <w:t>UE can ach</w:t>
      </w:r>
      <w:r w:rsidR="00D64599">
        <w:rPr>
          <w:rFonts w:ascii="Times New Roman" w:hAnsi="Times New Roman" w:cs="Times New Roman"/>
          <w:sz w:val="20"/>
          <w:szCs w:val="20"/>
          <w:lang w:val="en-GB"/>
        </w:rPr>
        <w:t>ieve greater throughput on the target cell immediately after cell switch.</w:t>
      </w:r>
    </w:p>
    <w:p w14:paraId="36B6DC87" w14:textId="77777777" w:rsidR="00CD587C" w:rsidRDefault="00D64599" w:rsidP="001A012D">
      <w:pPr>
        <w:ind w:leftChars="400" w:left="960"/>
        <w:rPr>
          <w:rFonts w:ascii="Times New Roman" w:eastAsia="MS Mincho" w:hAnsi="Times New Roman" w:cs="Times New Roman"/>
          <w:sz w:val="20"/>
          <w:szCs w:val="20"/>
          <w:lang w:val="en-GB"/>
        </w:rPr>
      </w:pPr>
      <w:r>
        <w:rPr>
          <w:rFonts w:ascii="Times New Roman" w:hAnsi="Times New Roman" w:cs="Times New Roman"/>
          <w:sz w:val="20"/>
          <w:szCs w:val="20"/>
          <w:lang w:val="en-GB"/>
        </w:rPr>
        <w:t xml:space="preserve">In 6G, </w:t>
      </w:r>
      <w:r w:rsidR="00CD587C">
        <w:rPr>
          <w:rFonts w:ascii="Times New Roman" w:hAnsi="Times New Roman" w:cs="Times New Roman"/>
          <w:sz w:val="20"/>
          <w:szCs w:val="20"/>
          <w:lang w:val="en-GB"/>
        </w:rPr>
        <w:t>the early CSI feature can be decoupled from LTM and make is useful for other mobility schemes, such as L3 handover as well.</w:t>
      </w:r>
    </w:p>
    <w:p w14:paraId="06A12F74" w14:textId="77777777" w:rsidR="00AF3605" w:rsidRPr="00AF3605" w:rsidRDefault="00AF3605" w:rsidP="001A012D">
      <w:pPr>
        <w:ind w:leftChars="400" w:left="960"/>
        <w:rPr>
          <w:rFonts w:ascii="Times New Roman" w:eastAsia="MS Mincho" w:hAnsi="Times New Roman" w:cs="Times New Roman"/>
          <w:sz w:val="20"/>
          <w:szCs w:val="20"/>
          <w:lang w:val="en-GB"/>
        </w:rPr>
      </w:pPr>
    </w:p>
    <w:p w14:paraId="299D927E" w14:textId="00630028" w:rsidR="00B12ED2" w:rsidRPr="00DC26AE" w:rsidRDefault="00B12ED2" w:rsidP="001A012D">
      <w:pPr>
        <w:ind w:leftChars="200" w:left="480"/>
        <w:rPr>
          <w:rFonts w:ascii="Times New Roman" w:hAnsi="Times New Roman" w:cs="Times New Roman"/>
          <w:sz w:val="20"/>
          <w:szCs w:val="20"/>
          <w:lang w:val="en-GB"/>
        </w:rPr>
      </w:pPr>
      <w:r w:rsidRPr="00DC26AE">
        <w:rPr>
          <w:rFonts w:ascii="Times New Roman" w:hAnsi="Times New Roman" w:cs="Times New Roman"/>
          <w:sz w:val="20"/>
          <w:szCs w:val="20"/>
          <w:lang w:val="en-GB"/>
        </w:rPr>
        <w:t>The following proposal 2 summarizes our views on enhancement features.</w:t>
      </w:r>
    </w:p>
    <w:p w14:paraId="78521302" w14:textId="4133272E" w:rsidR="005910B9" w:rsidRDefault="00B12ED2" w:rsidP="005910B9">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2. For 6G mobility design, consider supporting following</w:t>
      </w:r>
      <w:r w:rsidR="00271D4E">
        <w:rPr>
          <w:rFonts w:ascii="Times New Roman" w:hAnsi="Times New Roman" w:cs="Times New Roman"/>
          <w:b/>
          <w:bCs/>
          <w:sz w:val="20"/>
          <w:szCs w:val="20"/>
          <w:lang w:val="en-GB"/>
        </w:rPr>
        <w:t xml:space="preserve"> features</w:t>
      </w:r>
      <w:r>
        <w:rPr>
          <w:rFonts w:ascii="Times New Roman" w:hAnsi="Times New Roman" w:cs="Times New Roman"/>
          <w:b/>
          <w:bCs/>
          <w:sz w:val="20"/>
          <w:szCs w:val="20"/>
          <w:lang w:val="en-GB"/>
        </w:rPr>
        <w:t>:</w:t>
      </w:r>
    </w:p>
    <w:p w14:paraId="24B8C25D" w14:textId="15B04868" w:rsidR="00B12ED2" w:rsidRPr="00C84209" w:rsidRDefault="00B12ED2" w:rsidP="00B12ED2">
      <w:pPr>
        <w:pStyle w:val="ListParagraph"/>
        <w:numPr>
          <w:ilvl w:val="0"/>
          <w:numId w:val="36"/>
        </w:numPr>
        <w:rPr>
          <w:rFonts w:ascii="Times New Roman" w:hAnsi="Times New Roman" w:cs="Times New Roman"/>
          <w:b/>
          <w:bCs/>
          <w:sz w:val="20"/>
          <w:szCs w:val="20"/>
          <w:lang w:val="en-GB"/>
        </w:rPr>
      </w:pPr>
      <w:r w:rsidRPr="00B56B65">
        <w:rPr>
          <w:rFonts w:ascii="Times New Roman" w:hAnsi="Times New Roman" w:cs="Times New Roman"/>
          <w:b/>
          <w:bCs/>
          <w:sz w:val="20"/>
          <w:szCs w:val="20"/>
          <w:lang w:val="en-US"/>
        </w:rPr>
        <w:t>CFRA, where the design should allow a common CFRA configurations usable for different mobility schemes (e.g. L3 handover and LTM)</w:t>
      </w:r>
    </w:p>
    <w:p w14:paraId="509AD1B5" w14:textId="7B7E49A2" w:rsidR="00B12ED2" w:rsidRPr="00576CE7" w:rsidRDefault="00B12ED2" w:rsidP="00B12ED2">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Early UL/DL synchronization, which can be applied to both LTM and L3 handover</w:t>
      </w:r>
    </w:p>
    <w:p w14:paraId="1C12B546" w14:textId="4F186127" w:rsidR="00B12ED2" w:rsidRPr="00C84209" w:rsidRDefault="00B12ED2" w:rsidP="0052723F">
      <w:pPr>
        <w:pStyle w:val="ListParagraph"/>
        <w:numPr>
          <w:ilvl w:val="0"/>
          <w:numId w:val="36"/>
        </w:numPr>
        <w:rPr>
          <w:rFonts w:ascii="Times New Roman" w:hAnsi="Times New Roman" w:cs="Times New Roman"/>
          <w:b/>
          <w:bCs/>
          <w:sz w:val="20"/>
          <w:szCs w:val="20"/>
          <w:lang w:val="en-GB"/>
        </w:rPr>
      </w:pPr>
      <w:r w:rsidRPr="00576CE7">
        <w:rPr>
          <w:rFonts w:ascii="Times New Roman" w:hAnsi="Times New Roman" w:cs="Times New Roman"/>
          <w:b/>
          <w:bCs/>
          <w:sz w:val="20"/>
          <w:szCs w:val="20"/>
          <w:lang w:val="en-US"/>
        </w:rPr>
        <w:t>Early CSI acquisition, which can be applied to both LTM and L3 handover</w:t>
      </w:r>
    </w:p>
    <w:p w14:paraId="1DCD7AFF" w14:textId="77777777" w:rsidR="00B12ED2" w:rsidRPr="00C84209" w:rsidRDefault="00B12ED2" w:rsidP="00B12ED2">
      <w:pPr>
        <w:rPr>
          <w:rFonts w:ascii="Times New Roman" w:hAnsi="Times New Roman" w:cs="Times New Roman"/>
          <w:b/>
          <w:bCs/>
          <w:sz w:val="20"/>
          <w:szCs w:val="20"/>
          <w:lang w:val="en-GB"/>
        </w:rPr>
      </w:pPr>
    </w:p>
    <w:p w14:paraId="58FAD074" w14:textId="67DF4520" w:rsidR="00E438DF" w:rsidRDefault="007B47ED" w:rsidP="00E438DF">
      <w:pPr>
        <w:pStyle w:val="Heading2"/>
      </w:pPr>
      <w:r>
        <w:rPr>
          <w:lang w:val="en-US"/>
        </w:rPr>
        <w:t>Identified problems in 5G</w:t>
      </w:r>
    </w:p>
    <w:p w14:paraId="53455274" w14:textId="04E7453E" w:rsidR="00F60979" w:rsidRPr="00576CE7" w:rsidRDefault="00DD6046" w:rsidP="00DD6046">
      <w:pPr>
        <w:rPr>
          <w:rFonts w:ascii="Times New Roman" w:eastAsia="MS Mincho" w:hAnsi="Times New Roman" w:cs="Times New Roman"/>
          <w:sz w:val="20"/>
          <w:szCs w:val="20"/>
          <w:lang w:val="en-US"/>
        </w:rPr>
      </w:pPr>
      <w:r w:rsidRPr="00576CE7">
        <w:rPr>
          <w:rFonts w:ascii="Times New Roman" w:hAnsi="Times New Roman" w:cs="Times New Roman"/>
          <w:sz w:val="20"/>
          <w:szCs w:val="20"/>
          <w:lang w:val="en-US"/>
        </w:rPr>
        <w:t xml:space="preserve">In this section, we exam what are the problems in current 5G mobility and then discuss </w:t>
      </w:r>
      <w:r w:rsidR="009615C2" w:rsidRPr="00576CE7">
        <w:rPr>
          <w:rFonts w:ascii="Times New Roman" w:hAnsi="Times New Roman" w:cs="Times New Roman"/>
          <w:sz w:val="20"/>
          <w:szCs w:val="20"/>
          <w:lang w:val="en-US"/>
        </w:rPr>
        <w:t>how</w:t>
      </w:r>
      <w:r w:rsidRPr="00576CE7">
        <w:rPr>
          <w:rFonts w:ascii="Times New Roman" w:hAnsi="Times New Roman" w:cs="Times New Roman"/>
          <w:sz w:val="20"/>
          <w:szCs w:val="20"/>
          <w:lang w:val="en-US"/>
        </w:rPr>
        <w:t xml:space="preserve"> the problems can be addressed.</w:t>
      </w:r>
    </w:p>
    <w:p w14:paraId="309C50A4" w14:textId="77777777" w:rsidR="00AF3605" w:rsidRPr="00576CE7" w:rsidRDefault="00AF3605" w:rsidP="00DD6046">
      <w:pPr>
        <w:rPr>
          <w:rFonts w:ascii="Times New Roman" w:eastAsia="MS Mincho" w:hAnsi="Times New Roman" w:cs="Times New Roman"/>
          <w:b/>
          <w:bCs/>
          <w:sz w:val="20"/>
          <w:szCs w:val="20"/>
          <w:u w:val="single"/>
          <w:lang w:val="en-US"/>
        </w:rPr>
      </w:pPr>
    </w:p>
    <w:p w14:paraId="1E735086" w14:textId="70A62312" w:rsidR="00DD6046" w:rsidRPr="00C84209" w:rsidRDefault="00DD6046" w:rsidP="00DD6046">
      <w:pPr>
        <w:rPr>
          <w:rFonts w:ascii="Times New Roman" w:hAnsi="Times New Roman" w:cs="Times New Roman"/>
          <w:b/>
          <w:bCs/>
          <w:sz w:val="20"/>
          <w:szCs w:val="20"/>
          <w:u w:val="single"/>
        </w:rPr>
      </w:pPr>
      <w:r w:rsidRPr="00C84209">
        <w:rPr>
          <w:rFonts w:ascii="Times New Roman" w:hAnsi="Times New Roman" w:cs="Times New Roman"/>
          <w:b/>
          <w:bCs/>
          <w:sz w:val="20"/>
          <w:szCs w:val="20"/>
          <w:u w:val="single"/>
        </w:rPr>
        <w:t>Issue-1: duplicated measurement resource configurations</w:t>
      </w:r>
    </w:p>
    <w:p w14:paraId="48E4EBDD" w14:textId="77777777" w:rsidR="00DD6046" w:rsidRPr="00B56B65" w:rsidRDefault="00DD6046" w:rsidP="00AF3605">
      <w:pPr>
        <w:ind w:leftChars="200" w:left="480"/>
        <w:rPr>
          <w:rFonts w:ascii="Times New Roman" w:hAnsi="Times New Roman" w:cs="Times New Roman"/>
          <w:sz w:val="20"/>
          <w:szCs w:val="20"/>
          <w:lang w:val="en-US"/>
        </w:rPr>
      </w:pPr>
      <w:r w:rsidRPr="00B56B65">
        <w:rPr>
          <w:rFonts w:ascii="Times New Roman" w:hAnsi="Times New Roman" w:cs="Times New Roman"/>
          <w:sz w:val="20"/>
          <w:szCs w:val="20"/>
          <w:lang w:val="en-US"/>
        </w:rPr>
        <w:t>This seems to be an issue identified by multiple companies. In current 5G NR, there are 3 types of mobility related measurements: RRM measurement, LTM L1 measurement and L1 measurement for beam management. The measurement configurations, including measurement objects and reporting configurations, need to be configured separately for the different types of measurement.</w:t>
      </w:r>
    </w:p>
    <w:p w14:paraId="11394632" w14:textId="77777777" w:rsidR="00DD6046" w:rsidRPr="00576CE7" w:rsidRDefault="00DD6046" w:rsidP="00AF3605">
      <w:pPr>
        <w:ind w:leftChars="200" w:left="480"/>
        <w:rPr>
          <w:rFonts w:ascii="Times New Roman" w:hAnsi="Times New Roman" w:cs="Times New Roman"/>
          <w:sz w:val="20"/>
          <w:szCs w:val="20"/>
          <w:lang w:val="en-US"/>
        </w:rPr>
      </w:pPr>
      <w:r w:rsidRPr="00576CE7">
        <w:rPr>
          <w:rFonts w:ascii="Times New Roman" w:hAnsi="Times New Roman" w:cs="Times New Roman"/>
          <w:sz w:val="20"/>
          <w:szCs w:val="20"/>
          <w:lang w:val="en-US"/>
        </w:rPr>
        <w:t xml:space="preserve">For example, the reference signals for RRM measurement are provided via MeasObject, the reference signals for LTM L1 measurements are configured within LTM configurations, and the reference signals for L1 beam management are configured via CSI-MeasConfig within ServingCellConfig. In this case, even if the same reference signals are used for the measurement objects, they need to be provided to UE in separate configurations. This duplicated measurement resource configuration created unnecessary signaling overhead and complicated RRC signaling structure. </w:t>
      </w:r>
    </w:p>
    <w:p w14:paraId="5D469586" w14:textId="628DE261" w:rsidR="00DD6046" w:rsidRPr="00576CE7" w:rsidRDefault="00DD6046" w:rsidP="00AF3605">
      <w:pPr>
        <w:ind w:leftChars="200" w:left="480"/>
        <w:rPr>
          <w:rFonts w:ascii="Times New Roman" w:hAnsi="Times New Roman" w:cs="Times New Roman"/>
          <w:sz w:val="20"/>
          <w:szCs w:val="20"/>
          <w:lang w:val="en-US"/>
        </w:rPr>
      </w:pPr>
      <w:r w:rsidRPr="00576CE7">
        <w:rPr>
          <w:rFonts w:ascii="Times New Roman" w:hAnsi="Times New Roman" w:cs="Times New Roman"/>
          <w:sz w:val="20"/>
          <w:szCs w:val="20"/>
          <w:lang w:val="en-US"/>
        </w:rPr>
        <w:lastRenderedPageBreak/>
        <w:t xml:space="preserve">Although it can be further discussed whether the reporting configuration needs to be kept separately (see the discussion on issue-2 below), at least the duplicated measurement resource configurations can be removed by </w:t>
      </w:r>
      <w:r w:rsidR="00937796" w:rsidRPr="00576CE7">
        <w:rPr>
          <w:rFonts w:ascii="Times New Roman" w:hAnsi="Times New Roman" w:cs="Times New Roman"/>
          <w:sz w:val="20"/>
          <w:szCs w:val="20"/>
          <w:lang w:val="en-US"/>
        </w:rPr>
        <w:t xml:space="preserve">introducing </w:t>
      </w:r>
      <w:r w:rsidR="003063F8" w:rsidRPr="00576CE7">
        <w:rPr>
          <w:rFonts w:ascii="Times New Roman" w:hAnsi="Times New Roman" w:cs="Times New Roman"/>
          <w:sz w:val="20"/>
          <w:szCs w:val="20"/>
          <w:lang w:val="en-US"/>
        </w:rPr>
        <w:t>a common</w:t>
      </w:r>
      <w:r w:rsidRPr="00576CE7">
        <w:rPr>
          <w:rFonts w:ascii="Times New Roman" w:hAnsi="Times New Roman" w:cs="Times New Roman"/>
          <w:sz w:val="20"/>
          <w:szCs w:val="20"/>
          <w:lang w:val="en-US"/>
        </w:rPr>
        <w:t xml:space="preserve"> configuration. Such </w:t>
      </w:r>
      <w:r w:rsidR="003063F8" w:rsidRPr="00576CE7">
        <w:rPr>
          <w:rFonts w:ascii="Times New Roman" w:hAnsi="Times New Roman" w:cs="Times New Roman"/>
          <w:sz w:val="20"/>
          <w:szCs w:val="20"/>
          <w:lang w:val="en-US"/>
        </w:rPr>
        <w:t>common</w:t>
      </w:r>
      <w:r w:rsidRPr="00576CE7">
        <w:rPr>
          <w:rFonts w:ascii="Times New Roman" w:hAnsi="Times New Roman" w:cs="Times New Roman"/>
          <w:sz w:val="20"/>
          <w:szCs w:val="20"/>
          <w:lang w:val="en-US"/>
        </w:rPr>
        <w:t xml:space="preserve"> measurement resource configuration can be used at least for </w:t>
      </w:r>
      <w:r w:rsidR="00C809FC" w:rsidRPr="00576CE7">
        <w:rPr>
          <w:rFonts w:ascii="Times New Roman" w:hAnsi="Times New Roman" w:cs="Times New Roman"/>
          <w:sz w:val="20"/>
          <w:szCs w:val="20"/>
          <w:lang w:val="en-US"/>
        </w:rPr>
        <w:t>lower</w:t>
      </w:r>
      <w:r w:rsidR="00A06E3B" w:rsidRPr="00576CE7">
        <w:rPr>
          <w:rFonts w:ascii="Times New Roman" w:hAnsi="Times New Roman" w:cs="Times New Roman"/>
          <w:sz w:val="20"/>
          <w:szCs w:val="20"/>
          <w:lang w:val="en-US"/>
        </w:rPr>
        <w:t xml:space="preserve"> layer triggered cell switch (e.g.</w:t>
      </w:r>
      <w:r w:rsidRPr="00576CE7">
        <w:rPr>
          <w:rFonts w:ascii="Times New Roman" w:hAnsi="Times New Roman" w:cs="Times New Roman"/>
          <w:sz w:val="20"/>
          <w:szCs w:val="20"/>
          <w:lang w:val="en-US"/>
        </w:rPr>
        <w:t>LTM</w:t>
      </w:r>
      <w:r w:rsidR="00A06E3B" w:rsidRPr="00576CE7">
        <w:rPr>
          <w:rFonts w:ascii="Times New Roman" w:hAnsi="Times New Roman" w:cs="Times New Roman"/>
          <w:sz w:val="20"/>
          <w:szCs w:val="20"/>
          <w:lang w:val="en-US"/>
        </w:rPr>
        <w:t>)</w:t>
      </w:r>
      <w:r w:rsidRPr="00576CE7">
        <w:rPr>
          <w:rFonts w:ascii="Times New Roman" w:hAnsi="Times New Roman" w:cs="Times New Roman"/>
          <w:sz w:val="20"/>
          <w:szCs w:val="20"/>
          <w:lang w:val="en-US"/>
        </w:rPr>
        <w:t xml:space="preserve"> and L3 handover since these two mobility schemes are driven by RAN2. It would be beneficial for the </w:t>
      </w:r>
      <w:r w:rsidR="003063F8" w:rsidRPr="00576CE7">
        <w:rPr>
          <w:rFonts w:ascii="Times New Roman" w:hAnsi="Times New Roman" w:cs="Times New Roman"/>
          <w:sz w:val="20"/>
          <w:szCs w:val="20"/>
          <w:lang w:val="en-US"/>
        </w:rPr>
        <w:t xml:space="preserve">common </w:t>
      </w:r>
      <w:r w:rsidRPr="00576CE7">
        <w:rPr>
          <w:rFonts w:ascii="Times New Roman" w:hAnsi="Times New Roman" w:cs="Times New Roman"/>
          <w:sz w:val="20"/>
          <w:szCs w:val="20"/>
          <w:lang w:val="en-US"/>
        </w:rPr>
        <w:t>measurement resource configuration to be applicable to L1 beam management as well</w:t>
      </w:r>
      <w:r w:rsidR="004D18A6" w:rsidRPr="00576CE7">
        <w:rPr>
          <w:rFonts w:ascii="Times New Roman" w:hAnsi="Times New Roman" w:cs="Times New Roman"/>
          <w:sz w:val="20"/>
          <w:szCs w:val="20"/>
          <w:lang w:val="en-US"/>
        </w:rPr>
        <w:t>,</w:t>
      </w:r>
      <w:r w:rsidR="004721E0" w:rsidRPr="00576CE7">
        <w:rPr>
          <w:rFonts w:ascii="Times New Roman" w:eastAsia="MS Mincho" w:hAnsi="Times New Roman" w:cs="Times New Roman" w:hint="eastAsia"/>
          <w:sz w:val="20"/>
          <w:szCs w:val="20"/>
          <w:lang w:val="en-US"/>
        </w:rPr>
        <w:t xml:space="preserve"> although </w:t>
      </w:r>
      <w:r w:rsidRPr="00576CE7">
        <w:rPr>
          <w:rFonts w:ascii="Times New Roman" w:hAnsi="Times New Roman" w:cs="Times New Roman"/>
          <w:sz w:val="20"/>
          <w:szCs w:val="20"/>
          <w:lang w:val="en-US"/>
        </w:rPr>
        <w:t xml:space="preserve">it might be challenging to integrate into the same framework since </w:t>
      </w:r>
      <w:r w:rsidR="00927E15" w:rsidRPr="00576CE7">
        <w:rPr>
          <w:rFonts w:ascii="Times New Roman" w:eastAsia="MS Mincho" w:hAnsi="Times New Roman" w:cs="Times New Roman" w:hint="eastAsia"/>
          <w:sz w:val="20"/>
          <w:szCs w:val="20"/>
          <w:lang w:val="en-US"/>
        </w:rPr>
        <w:t>its design is mainly by RAN1</w:t>
      </w:r>
      <w:r w:rsidRPr="00576CE7">
        <w:rPr>
          <w:rFonts w:ascii="Times New Roman" w:hAnsi="Times New Roman" w:cs="Times New Roman"/>
          <w:sz w:val="20"/>
          <w:szCs w:val="20"/>
          <w:lang w:val="en-US"/>
        </w:rPr>
        <w:t xml:space="preserve"> in parallel.   </w:t>
      </w:r>
    </w:p>
    <w:p w14:paraId="77E319B5" w14:textId="78C2615C" w:rsidR="00DD6046" w:rsidRPr="00B56B65" w:rsidRDefault="00DD6046" w:rsidP="00DD6046">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w:t>
      </w:r>
      <w:r w:rsidR="000A2C8F" w:rsidRPr="00B56B65">
        <w:rPr>
          <w:rFonts w:ascii="Times New Roman" w:hAnsi="Times New Roman" w:cs="Times New Roman"/>
          <w:b/>
          <w:bCs/>
          <w:sz w:val="20"/>
          <w:szCs w:val="20"/>
          <w:lang w:val="en-US"/>
        </w:rPr>
        <w:t>3</w:t>
      </w:r>
      <w:r w:rsidRPr="00B56B65">
        <w:rPr>
          <w:rFonts w:ascii="Times New Roman" w:hAnsi="Times New Roman" w:cs="Times New Roman"/>
          <w:b/>
          <w:bCs/>
          <w:sz w:val="20"/>
          <w:szCs w:val="20"/>
          <w:lang w:val="en-US"/>
        </w:rPr>
        <w:t xml:space="preserve">. The 6G mobility design </w:t>
      </w:r>
      <w:r w:rsidR="00577CDD" w:rsidRPr="00B56B65">
        <w:rPr>
          <w:rFonts w:ascii="Times New Roman" w:hAnsi="Times New Roman" w:cs="Times New Roman"/>
          <w:b/>
          <w:bCs/>
          <w:sz w:val="20"/>
          <w:szCs w:val="20"/>
          <w:lang w:val="en-US"/>
        </w:rPr>
        <w:t>can consider</w:t>
      </w:r>
      <w:r w:rsidRPr="00B56B65">
        <w:rPr>
          <w:rFonts w:ascii="Times New Roman" w:hAnsi="Times New Roman" w:cs="Times New Roman"/>
          <w:b/>
          <w:bCs/>
          <w:sz w:val="20"/>
          <w:szCs w:val="20"/>
          <w:lang w:val="en-US"/>
        </w:rPr>
        <w:t xml:space="preserve"> to provide a common set of measurement objects that can be used for multiple mobility schemes such as </w:t>
      </w:r>
      <w:r w:rsidR="00E524C4" w:rsidRPr="00B56B65">
        <w:rPr>
          <w:rFonts w:ascii="Times New Roman" w:eastAsia="MS Mincho" w:hAnsi="Times New Roman" w:cs="Times New Roman" w:hint="eastAsia"/>
          <w:b/>
          <w:bCs/>
          <w:sz w:val="20"/>
          <w:szCs w:val="20"/>
          <w:lang w:val="en-US"/>
        </w:rPr>
        <w:t xml:space="preserve">L1 beam management, </w:t>
      </w:r>
      <w:r w:rsidR="00BE191C" w:rsidRPr="00B56B65">
        <w:rPr>
          <w:rFonts w:ascii="Times New Roman" w:eastAsia="MS Mincho" w:hAnsi="Times New Roman" w:cs="Times New Roman"/>
          <w:b/>
          <w:bCs/>
          <w:sz w:val="20"/>
          <w:szCs w:val="20"/>
          <w:lang w:val="en-US"/>
        </w:rPr>
        <w:t xml:space="preserve">L2-triggerd </w:t>
      </w:r>
      <w:r w:rsidRPr="00B56B65">
        <w:rPr>
          <w:rFonts w:ascii="Times New Roman" w:hAnsi="Times New Roman" w:cs="Times New Roman"/>
          <w:b/>
          <w:bCs/>
          <w:sz w:val="20"/>
          <w:szCs w:val="20"/>
          <w:lang w:val="en-US"/>
        </w:rPr>
        <w:t>and L3</w:t>
      </w:r>
      <w:r w:rsidR="003F74C7" w:rsidRPr="00B56B65">
        <w:rPr>
          <w:rFonts w:ascii="Times New Roman" w:hAnsi="Times New Roman" w:cs="Times New Roman"/>
          <w:b/>
          <w:bCs/>
          <w:sz w:val="20"/>
          <w:szCs w:val="20"/>
          <w:lang w:val="en-US"/>
        </w:rPr>
        <w:t>-triggered</w:t>
      </w:r>
      <w:r w:rsidRPr="00B56B65">
        <w:rPr>
          <w:rFonts w:ascii="Times New Roman" w:hAnsi="Times New Roman" w:cs="Times New Roman"/>
          <w:b/>
          <w:bCs/>
          <w:sz w:val="20"/>
          <w:szCs w:val="20"/>
          <w:lang w:val="en-US"/>
        </w:rPr>
        <w:t xml:space="preserve"> </w:t>
      </w:r>
      <w:r w:rsidR="00C715BE" w:rsidRPr="00B56B65">
        <w:rPr>
          <w:rFonts w:ascii="Times New Roman" w:hAnsi="Times New Roman" w:cs="Times New Roman"/>
          <w:b/>
          <w:bCs/>
          <w:sz w:val="20"/>
          <w:szCs w:val="20"/>
          <w:lang w:val="en-US"/>
        </w:rPr>
        <w:t>mobility</w:t>
      </w:r>
      <w:r w:rsidRPr="00B56B65">
        <w:rPr>
          <w:rFonts w:ascii="Times New Roman" w:hAnsi="Times New Roman" w:cs="Times New Roman"/>
          <w:b/>
          <w:bCs/>
          <w:sz w:val="20"/>
          <w:szCs w:val="20"/>
          <w:lang w:val="en-US"/>
        </w:rPr>
        <w:t xml:space="preserve">.   </w:t>
      </w:r>
    </w:p>
    <w:p w14:paraId="5E5E2166" w14:textId="77777777" w:rsidR="00DD6046" w:rsidRPr="00B56B65" w:rsidRDefault="00DD6046" w:rsidP="00DD6046">
      <w:pPr>
        <w:rPr>
          <w:rFonts w:ascii="Times New Roman" w:hAnsi="Times New Roman" w:cs="Times New Roman"/>
          <w:b/>
          <w:bCs/>
          <w:sz w:val="20"/>
          <w:szCs w:val="20"/>
          <w:lang w:val="en-US"/>
        </w:rPr>
      </w:pPr>
    </w:p>
    <w:p w14:paraId="5C342E94" w14:textId="77777777" w:rsidR="00DD6046" w:rsidRPr="00C84209" w:rsidRDefault="00DD6046" w:rsidP="00DD6046">
      <w:pPr>
        <w:rPr>
          <w:rFonts w:ascii="Times New Roman" w:hAnsi="Times New Roman" w:cs="Times New Roman"/>
          <w:b/>
          <w:bCs/>
          <w:sz w:val="20"/>
          <w:szCs w:val="20"/>
          <w:u w:val="single"/>
        </w:rPr>
      </w:pPr>
      <w:r w:rsidRPr="00C84209">
        <w:rPr>
          <w:rFonts w:ascii="Times New Roman" w:hAnsi="Times New Roman" w:cs="Times New Roman"/>
          <w:b/>
          <w:bCs/>
          <w:sz w:val="20"/>
          <w:szCs w:val="20"/>
          <w:u w:val="single"/>
        </w:rPr>
        <w:t>Issue-2: duplicated reporting</w:t>
      </w:r>
    </w:p>
    <w:p w14:paraId="58EBCC84" w14:textId="77777777" w:rsidR="00DD6046" w:rsidRPr="00576CE7" w:rsidRDefault="00DD6046" w:rsidP="00AF3605">
      <w:pPr>
        <w:ind w:leftChars="200" w:left="480"/>
        <w:rPr>
          <w:rFonts w:ascii="Times New Roman" w:hAnsi="Times New Roman" w:cs="Times New Roman"/>
          <w:sz w:val="20"/>
          <w:szCs w:val="20"/>
          <w:lang w:val="en-US"/>
        </w:rPr>
      </w:pPr>
      <w:r w:rsidRPr="00B56B65">
        <w:rPr>
          <w:rFonts w:ascii="Times New Roman" w:hAnsi="Times New Roman" w:cs="Times New Roman"/>
          <w:sz w:val="20"/>
          <w:szCs w:val="20"/>
          <w:lang w:val="en-US"/>
        </w:rPr>
        <w:t xml:space="preserve">This issue was also identified by company contributions in previous meeting. Basically, depending on different mobility schemes, the measurements are evaluated separately and the reporting procedures are triggered by different UE’s layers in 5G NR. </w:t>
      </w:r>
      <w:r w:rsidRPr="00576CE7">
        <w:rPr>
          <w:rFonts w:ascii="Times New Roman" w:hAnsi="Times New Roman" w:cs="Times New Roman"/>
          <w:sz w:val="20"/>
          <w:szCs w:val="20"/>
          <w:lang w:val="en-US"/>
        </w:rPr>
        <w:t xml:space="preserve">To be more specific, L1 measurement reporting for beam management is reported by L1 UCI, while L1 measurement for LTM is reported by MAC CE. For L3 handover, the RRM measurement is reported by L3 RRC layer, including both beam level report and cell level report. In such case, it could happen that for the same beam, UE reports it in L1 UCI for beam manage, MAC CE and RRC, creating unnecessary duplication. Ideally, for the same beam UE only needs to report once, and it is up to the network on how to further process the report and make the mobility decisions. </w:t>
      </w:r>
    </w:p>
    <w:p w14:paraId="6911BB3E" w14:textId="5850A4CB" w:rsidR="00DD6046" w:rsidRDefault="00DD6046" w:rsidP="00AF3605">
      <w:pPr>
        <w:ind w:leftChars="200" w:left="480"/>
        <w:rPr>
          <w:rFonts w:ascii="Times New Roman" w:hAnsi="Times New Roman" w:cs="Times New Roman"/>
          <w:sz w:val="20"/>
          <w:szCs w:val="20"/>
        </w:rPr>
      </w:pPr>
      <w:r w:rsidRPr="00B56B65">
        <w:rPr>
          <w:rFonts w:ascii="Times New Roman" w:hAnsi="Times New Roman" w:cs="Times New Roman"/>
          <w:sz w:val="20"/>
          <w:szCs w:val="20"/>
          <w:lang w:val="en-US"/>
        </w:rPr>
        <w:t xml:space="preserve">Therefore, for 6G mobility design, it is worth discussing whether to have a single reporting layer for </w:t>
      </w:r>
      <w:r w:rsidR="00F351C6" w:rsidRPr="00B56B65">
        <w:rPr>
          <w:rFonts w:ascii="Times New Roman" w:hAnsi="Times New Roman" w:cs="Times New Roman"/>
          <w:sz w:val="20"/>
          <w:szCs w:val="20"/>
          <w:lang w:val="en-US"/>
        </w:rPr>
        <w:t xml:space="preserve">L1 measurement reporting </w:t>
      </w:r>
      <w:r w:rsidR="00F351C6" w:rsidRPr="00B56B65">
        <w:rPr>
          <w:rFonts w:ascii="Times New Roman" w:eastAsia="MS Mincho" w:hAnsi="Times New Roman" w:cs="Times New Roman" w:hint="eastAsia"/>
          <w:sz w:val="20"/>
          <w:szCs w:val="20"/>
          <w:lang w:val="en-US"/>
        </w:rPr>
        <w:t xml:space="preserve">, </w:t>
      </w:r>
      <w:r w:rsidR="0075345C" w:rsidRPr="00B56B65">
        <w:rPr>
          <w:rFonts w:ascii="Times New Roman" w:hAnsi="Times New Roman" w:cs="Times New Roman"/>
          <w:sz w:val="20"/>
          <w:szCs w:val="20"/>
          <w:lang w:val="en-US"/>
        </w:rPr>
        <w:t>L2-triggered cell switch</w:t>
      </w:r>
      <w:r w:rsidRPr="00B56B65">
        <w:rPr>
          <w:rFonts w:ascii="Times New Roman" w:hAnsi="Times New Roman" w:cs="Times New Roman"/>
          <w:sz w:val="20"/>
          <w:szCs w:val="20"/>
          <w:lang w:val="en-US"/>
        </w:rPr>
        <w:t xml:space="preserve"> and L3</w:t>
      </w:r>
      <w:r w:rsidR="0075345C" w:rsidRPr="00B56B65">
        <w:rPr>
          <w:rFonts w:ascii="Times New Roman" w:hAnsi="Times New Roman" w:cs="Times New Roman"/>
          <w:sz w:val="20"/>
          <w:szCs w:val="20"/>
          <w:lang w:val="en-US"/>
        </w:rPr>
        <w:t>-triggered</w:t>
      </w:r>
      <w:r w:rsidRPr="00B56B65">
        <w:rPr>
          <w:rFonts w:ascii="Times New Roman" w:hAnsi="Times New Roman" w:cs="Times New Roman"/>
          <w:sz w:val="20"/>
          <w:szCs w:val="20"/>
          <w:lang w:val="en-US"/>
        </w:rPr>
        <w:t xml:space="preserve"> handover. Further consulting RAN4 might be needed whether this single reporting layer could satisfy the latency requirement for L1 beam management. </w:t>
      </w:r>
      <w:r w:rsidRPr="00576CE7">
        <w:rPr>
          <w:rFonts w:ascii="Times New Roman" w:hAnsi="Times New Roman" w:cs="Times New Roman"/>
          <w:sz w:val="20"/>
          <w:szCs w:val="20"/>
          <w:lang w:val="en-US"/>
        </w:rPr>
        <w:t xml:space="preserve">Before discussing whether it is MAC layer or RRC layer or a new (sub)layer to handle the reporting, we should first discuss the requirement and functionality of this reporting layer. </w:t>
      </w:r>
      <w:r>
        <w:rPr>
          <w:rFonts w:ascii="Times New Roman" w:hAnsi="Times New Roman" w:cs="Times New Roman"/>
          <w:sz w:val="20"/>
          <w:szCs w:val="20"/>
        </w:rPr>
        <w:t>The following is our understanding:</w:t>
      </w:r>
    </w:p>
    <w:p w14:paraId="68492AD0" w14:textId="77777777" w:rsidR="00DD6046" w:rsidRPr="00B56B65" w:rsidRDefault="00DD6046" w:rsidP="00AF3605">
      <w:pPr>
        <w:pStyle w:val="ListParagraph"/>
        <w:numPr>
          <w:ilvl w:val="0"/>
          <w:numId w:val="35"/>
        </w:numPr>
        <w:ind w:leftChars="371" w:left="1250"/>
        <w:rPr>
          <w:rFonts w:ascii="Times New Roman" w:hAnsi="Times New Roman" w:cs="Times New Roman"/>
          <w:b/>
          <w:bCs/>
          <w:sz w:val="20"/>
          <w:szCs w:val="20"/>
          <w:u w:val="single"/>
          <w:lang w:val="en-US"/>
        </w:rPr>
      </w:pPr>
      <w:r w:rsidRPr="00B56B65">
        <w:rPr>
          <w:rFonts w:ascii="Times New Roman" w:hAnsi="Times New Roman" w:cs="Times New Roman"/>
          <w:sz w:val="20"/>
          <w:szCs w:val="20"/>
          <w:lang w:val="en-US"/>
        </w:rPr>
        <w:t xml:space="preserve">The report content would be similar to current L1 measurement report on UCI or MAC CE to make the decoding time predictable.  </w:t>
      </w:r>
    </w:p>
    <w:p w14:paraId="59FC5FFA" w14:textId="77777777" w:rsidR="00DD6046" w:rsidRPr="00576CE7" w:rsidRDefault="00DD6046" w:rsidP="00AF3605">
      <w:pPr>
        <w:pStyle w:val="ListParagraph"/>
        <w:numPr>
          <w:ilvl w:val="0"/>
          <w:numId w:val="35"/>
        </w:numPr>
        <w:ind w:leftChars="371" w:left="1250"/>
        <w:rPr>
          <w:rFonts w:ascii="Times New Roman" w:hAnsi="Times New Roman" w:cs="Times New Roman"/>
          <w:b/>
          <w:bCs/>
          <w:sz w:val="20"/>
          <w:szCs w:val="20"/>
          <w:u w:val="single"/>
          <w:lang w:val="en-US"/>
        </w:rPr>
      </w:pPr>
      <w:r w:rsidRPr="00576CE7">
        <w:rPr>
          <w:rFonts w:ascii="Times New Roman" w:hAnsi="Times New Roman" w:cs="Times New Roman"/>
          <w:sz w:val="20"/>
          <w:szCs w:val="20"/>
          <w:lang w:val="en-US"/>
        </w:rPr>
        <w:t>The report is security protected (FFS what kind of security protection)</w:t>
      </w:r>
    </w:p>
    <w:p w14:paraId="50B053E2" w14:textId="54FE52E4" w:rsidR="00DD6046" w:rsidRPr="00576CE7" w:rsidRDefault="00DD6046" w:rsidP="00AF3605">
      <w:pPr>
        <w:pStyle w:val="ListParagraph"/>
        <w:numPr>
          <w:ilvl w:val="0"/>
          <w:numId w:val="35"/>
        </w:numPr>
        <w:ind w:leftChars="371" w:left="1250"/>
        <w:rPr>
          <w:rFonts w:ascii="Times New Roman" w:hAnsi="Times New Roman" w:cs="Times New Roman"/>
          <w:b/>
          <w:bCs/>
          <w:sz w:val="20"/>
          <w:szCs w:val="20"/>
          <w:u w:val="single"/>
          <w:lang w:val="en-US"/>
        </w:rPr>
      </w:pPr>
      <w:r w:rsidRPr="00576CE7">
        <w:rPr>
          <w:rFonts w:ascii="Times New Roman" w:hAnsi="Times New Roman" w:cs="Times New Roman"/>
          <w:sz w:val="20"/>
          <w:szCs w:val="20"/>
          <w:lang w:val="en-US"/>
        </w:rPr>
        <w:t>In case of DU-CU split architecture, the reporting layer is terminated at DU.</w:t>
      </w:r>
      <w:r w:rsidR="00594C26" w:rsidRPr="00576CE7">
        <w:rPr>
          <w:rFonts w:ascii="Times New Roman" w:eastAsia="MS Mincho" w:hAnsi="Times New Roman" w:cs="Times New Roman" w:hint="eastAsia"/>
          <w:sz w:val="20"/>
          <w:szCs w:val="20"/>
          <w:lang w:val="en-US"/>
        </w:rPr>
        <w:t xml:space="preserve"> Then </w:t>
      </w:r>
      <w:r w:rsidR="00644E99" w:rsidRPr="00576CE7">
        <w:rPr>
          <w:rFonts w:ascii="Times New Roman" w:eastAsia="MS Mincho" w:hAnsi="Times New Roman" w:cs="Times New Roman" w:hint="eastAsia"/>
          <w:sz w:val="20"/>
          <w:szCs w:val="20"/>
          <w:lang w:val="en-US"/>
        </w:rPr>
        <w:t xml:space="preserve">the necessary information is further forwarded to </w:t>
      </w:r>
      <w:r w:rsidR="00393A61" w:rsidRPr="00576CE7">
        <w:rPr>
          <w:rFonts w:ascii="Times New Roman" w:eastAsia="MS Mincho" w:hAnsi="Times New Roman" w:cs="Times New Roman" w:hint="eastAsia"/>
          <w:sz w:val="20"/>
          <w:szCs w:val="20"/>
          <w:lang w:val="en-US"/>
        </w:rPr>
        <w:t>CU</w:t>
      </w:r>
      <w:r w:rsidR="0081545E" w:rsidRPr="00576CE7">
        <w:rPr>
          <w:rFonts w:ascii="Times New Roman" w:eastAsia="MS Mincho" w:hAnsi="Times New Roman" w:cs="Times New Roman" w:hint="eastAsia"/>
          <w:sz w:val="20"/>
          <w:szCs w:val="20"/>
          <w:lang w:val="en-US"/>
        </w:rPr>
        <w:t xml:space="preserve"> </w:t>
      </w:r>
      <w:r w:rsidR="00642BF8" w:rsidRPr="00576CE7">
        <w:rPr>
          <w:rFonts w:ascii="Times New Roman" w:eastAsia="MS Mincho" w:hAnsi="Times New Roman" w:cs="Times New Roman" w:hint="eastAsia"/>
          <w:sz w:val="20"/>
          <w:szCs w:val="20"/>
          <w:lang w:val="en-US"/>
        </w:rPr>
        <w:t xml:space="preserve">in order not to </w:t>
      </w:r>
      <w:r w:rsidR="00642BF8" w:rsidRPr="00576CE7">
        <w:rPr>
          <w:rFonts w:ascii="Times New Roman" w:eastAsia="MS Mincho" w:hAnsi="Times New Roman" w:cs="Times New Roman"/>
          <w:sz w:val="20"/>
          <w:szCs w:val="20"/>
          <w:lang w:val="en-US"/>
        </w:rPr>
        <w:t>differentiate</w:t>
      </w:r>
      <w:r w:rsidR="00642BF8" w:rsidRPr="00576CE7">
        <w:rPr>
          <w:rFonts w:ascii="Times New Roman" w:eastAsia="MS Mincho" w:hAnsi="Times New Roman" w:cs="Times New Roman" w:hint="eastAsia"/>
          <w:sz w:val="20"/>
          <w:szCs w:val="20"/>
          <w:lang w:val="en-US"/>
        </w:rPr>
        <w:t xml:space="preserve"> UE </w:t>
      </w:r>
      <w:r w:rsidR="00642BF8" w:rsidRPr="00576CE7">
        <w:rPr>
          <w:rFonts w:ascii="Times New Roman" w:eastAsia="MS Mincho" w:hAnsi="Times New Roman" w:cs="Times New Roman"/>
          <w:sz w:val="20"/>
          <w:szCs w:val="20"/>
          <w:lang w:val="en-US"/>
        </w:rPr>
        <w:t>behavior</w:t>
      </w:r>
      <w:r w:rsidR="00642BF8" w:rsidRPr="00576CE7">
        <w:rPr>
          <w:rFonts w:ascii="Times New Roman" w:eastAsia="MS Mincho" w:hAnsi="Times New Roman" w:cs="Times New Roman" w:hint="eastAsia"/>
          <w:sz w:val="20"/>
          <w:szCs w:val="20"/>
          <w:lang w:val="en-US"/>
        </w:rPr>
        <w:t xml:space="preserve"> among different NW architectures</w:t>
      </w:r>
      <w:r w:rsidR="00393A61" w:rsidRPr="00576CE7">
        <w:rPr>
          <w:rFonts w:ascii="Times New Roman" w:eastAsia="MS Mincho" w:hAnsi="Times New Roman" w:cs="Times New Roman" w:hint="eastAsia"/>
          <w:sz w:val="20"/>
          <w:szCs w:val="20"/>
          <w:lang w:val="en-US"/>
        </w:rPr>
        <w:t>.</w:t>
      </w:r>
      <w:r w:rsidRPr="00576CE7">
        <w:rPr>
          <w:rFonts w:ascii="Times New Roman" w:hAnsi="Times New Roman" w:cs="Times New Roman"/>
          <w:sz w:val="20"/>
          <w:szCs w:val="20"/>
          <w:lang w:val="en-US"/>
        </w:rPr>
        <w:t xml:space="preserve"> </w:t>
      </w:r>
    </w:p>
    <w:p w14:paraId="178EDB1F" w14:textId="4418592A" w:rsidR="00DD6046" w:rsidRPr="00571959" w:rsidRDefault="00DD6046" w:rsidP="00DD6046">
      <w:pPr>
        <w:rPr>
          <w:rFonts w:ascii="Times New Roman" w:hAnsi="Times New Roman" w:cs="Times New Roman"/>
          <w:b/>
          <w:bCs/>
          <w:sz w:val="20"/>
          <w:szCs w:val="20"/>
        </w:rPr>
      </w:pPr>
      <w:r w:rsidRPr="00B56B65">
        <w:rPr>
          <w:rFonts w:ascii="Times New Roman" w:hAnsi="Times New Roman" w:cs="Times New Roman"/>
          <w:b/>
          <w:bCs/>
          <w:sz w:val="20"/>
          <w:szCs w:val="20"/>
          <w:lang w:val="en-US"/>
        </w:rPr>
        <w:t xml:space="preserve">Proposal </w:t>
      </w:r>
      <w:r w:rsidR="000A2C8F" w:rsidRPr="00B56B65">
        <w:rPr>
          <w:rFonts w:ascii="Times New Roman" w:hAnsi="Times New Roman" w:cs="Times New Roman"/>
          <w:b/>
          <w:bCs/>
          <w:sz w:val="20"/>
          <w:szCs w:val="20"/>
          <w:lang w:val="en-US"/>
        </w:rPr>
        <w:t>4</w:t>
      </w:r>
      <w:r w:rsidRPr="00B56B65">
        <w:rPr>
          <w:rFonts w:ascii="Times New Roman" w:hAnsi="Times New Roman" w:cs="Times New Roman"/>
          <w:b/>
          <w:bCs/>
          <w:sz w:val="20"/>
          <w:szCs w:val="20"/>
          <w:lang w:val="en-US"/>
        </w:rPr>
        <w:t xml:space="preserve">. The 6G mobility design can consider one single reporting layer to handle measurement reporting for multiple mobility schemes. </w:t>
      </w:r>
      <w:r w:rsidRPr="00571959">
        <w:rPr>
          <w:rFonts w:ascii="Times New Roman" w:hAnsi="Times New Roman" w:cs="Times New Roman"/>
          <w:b/>
          <w:bCs/>
          <w:sz w:val="20"/>
          <w:szCs w:val="20"/>
        </w:rPr>
        <w:t>The reporting should satisfy the following requirements:</w:t>
      </w:r>
    </w:p>
    <w:p w14:paraId="5E78FBD1" w14:textId="77777777" w:rsidR="00DD6046" w:rsidRPr="00576CE7" w:rsidRDefault="00DD6046" w:rsidP="00DD6046">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62616CAC" w14:textId="77777777" w:rsidR="00DD6046" w:rsidRPr="00576CE7" w:rsidRDefault="00DD6046" w:rsidP="00DD6046">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is security protected (FFS details on security protection)</w:t>
      </w:r>
    </w:p>
    <w:p w14:paraId="4E92E3F7" w14:textId="77777777" w:rsidR="00DD6046" w:rsidRPr="00576CE7" w:rsidRDefault="00DD6046" w:rsidP="00DD6046">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Reporting layer is terminated at DU in case of DU-CU split </w:t>
      </w:r>
    </w:p>
    <w:p w14:paraId="744060A1" w14:textId="77777777" w:rsidR="00DD6046" w:rsidRPr="00576CE7" w:rsidRDefault="00DD6046" w:rsidP="00DD6046">
      <w:pPr>
        <w:rPr>
          <w:rFonts w:ascii="Times New Roman" w:hAnsi="Times New Roman" w:cs="Times New Roman"/>
          <w:b/>
          <w:bCs/>
          <w:sz w:val="20"/>
          <w:szCs w:val="20"/>
          <w:u w:val="single"/>
          <w:lang w:val="en-US"/>
        </w:rPr>
      </w:pPr>
    </w:p>
    <w:p w14:paraId="64C801E3" w14:textId="77777777" w:rsidR="00DD6046" w:rsidRPr="00576CE7" w:rsidRDefault="00DD6046" w:rsidP="00DD6046">
      <w:pPr>
        <w:rPr>
          <w:rFonts w:ascii="Times New Roman" w:hAnsi="Times New Roman" w:cs="Times New Roman"/>
          <w:b/>
          <w:bCs/>
          <w:sz w:val="20"/>
          <w:szCs w:val="20"/>
          <w:u w:val="single"/>
          <w:lang w:val="en-US"/>
        </w:rPr>
      </w:pPr>
      <w:r w:rsidRPr="00576CE7">
        <w:rPr>
          <w:rFonts w:ascii="Times New Roman" w:hAnsi="Times New Roman" w:cs="Times New Roman"/>
          <w:b/>
          <w:bCs/>
          <w:sz w:val="20"/>
          <w:szCs w:val="20"/>
          <w:u w:val="single"/>
          <w:lang w:val="en-US"/>
        </w:rPr>
        <w:t xml:space="preserve">Issue-3: duplicated candidate configurations </w:t>
      </w:r>
    </w:p>
    <w:p w14:paraId="7CD842F7" w14:textId="60CEB8E6" w:rsidR="00DD6046" w:rsidRDefault="00DD6046" w:rsidP="00AF3605">
      <w:pPr>
        <w:spacing w:after="180"/>
        <w:ind w:leftChars="200" w:left="480"/>
        <w:rPr>
          <w:rFonts w:ascii="Times New Roman" w:eastAsia="MS Mincho" w:hAnsi="Times New Roman" w:cs="Times New Roman"/>
          <w:kern w:val="0"/>
          <w:sz w:val="20"/>
          <w:szCs w:val="20"/>
          <w:lang w:val="en-GB" w:eastAsia="en-US"/>
          <w14:ligatures w14:val="none"/>
        </w:rPr>
      </w:pPr>
      <w:r w:rsidRPr="00742D15">
        <w:rPr>
          <w:rFonts w:ascii="Times New Roman" w:eastAsia="MS Mincho" w:hAnsi="Times New Roman" w:cs="Times New Roman"/>
          <w:kern w:val="0"/>
          <w:sz w:val="20"/>
          <w:szCs w:val="20"/>
          <w:lang w:val="en-GB" w:eastAsia="en-US"/>
          <w14:ligatures w14:val="none"/>
        </w:rPr>
        <w:t>In 5G NR across different releases, the idea of using pre-configured RRC containers for candidate cell configurations has been repeatedly adopted in several mobility schemes, such as LTM, CLTM, CHO, CPC and CPA. However, if UE supports more than one mobility schemes, the RRC containers for each mobility scheme can only be configured separately, even though the candidate cell configurations for each mobility scheme have almost the same contents. This brings unnecessary signalling overhead and increase in UE storage.</w:t>
      </w:r>
      <w:r w:rsidR="007B0704">
        <w:rPr>
          <w:rFonts w:ascii="Times New Roman" w:eastAsia="MS Mincho" w:hAnsi="Times New Roman" w:cs="Times New Roman"/>
          <w:kern w:val="0"/>
          <w:sz w:val="20"/>
          <w:szCs w:val="20"/>
          <w:lang w:val="en-GB" w:eastAsia="en-US"/>
          <w14:ligatures w14:val="none"/>
        </w:rPr>
        <w:t xml:space="preserve"> It would be </w:t>
      </w:r>
      <w:r w:rsidR="00ED18B9">
        <w:rPr>
          <w:rFonts w:ascii="Times New Roman" w:eastAsia="MS Mincho" w:hAnsi="Times New Roman" w:cs="Times New Roman"/>
          <w:kern w:val="0"/>
          <w:sz w:val="20"/>
          <w:szCs w:val="20"/>
          <w:lang w:val="en-GB" w:eastAsia="en-US"/>
          <w14:ligatures w14:val="none"/>
        </w:rPr>
        <w:t>good</w:t>
      </w:r>
      <w:r w:rsidR="007B0704">
        <w:rPr>
          <w:rFonts w:ascii="Times New Roman" w:eastAsia="MS Mincho" w:hAnsi="Times New Roman" w:cs="Times New Roman"/>
          <w:kern w:val="0"/>
          <w:sz w:val="20"/>
          <w:szCs w:val="20"/>
          <w:lang w:val="en-GB" w:eastAsia="en-US"/>
          <w14:ligatures w14:val="none"/>
        </w:rPr>
        <w:t xml:space="preserve"> if 6G</w:t>
      </w:r>
      <w:r w:rsidR="00ED18B9">
        <w:rPr>
          <w:rFonts w:ascii="Times New Roman" w:eastAsia="MS Mincho" w:hAnsi="Times New Roman" w:cs="Times New Roman"/>
          <w:kern w:val="0"/>
          <w:sz w:val="20"/>
          <w:szCs w:val="20"/>
          <w:lang w:val="en-GB" w:eastAsia="en-US"/>
          <w14:ligatures w14:val="none"/>
        </w:rPr>
        <w:t xml:space="preserve"> mobility design can avoid this issue. </w:t>
      </w:r>
    </w:p>
    <w:p w14:paraId="0F8DF432" w14:textId="1447660C" w:rsidR="00DD6046" w:rsidRPr="00742D15" w:rsidRDefault="007D7746" w:rsidP="00AF3605">
      <w:pPr>
        <w:spacing w:after="180"/>
        <w:ind w:leftChars="200" w:left="4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As discussed in section 2.2, </w:t>
      </w:r>
      <w:r w:rsidR="005B7CE0">
        <w:rPr>
          <w:rFonts w:ascii="Times New Roman" w:eastAsia="MS Mincho" w:hAnsi="Times New Roman" w:cs="Times New Roman"/>
          <w:kern w:val="0"/>
          <w:sz w:val="20"/>
          <w:szCs w:val="20"/>
          <w:lang w:val="en-GB" w:eastAsia="en-US"/>
          <w14:ligatures w14:val="none"/>
        </w:rPr>
        <w:t xml:space="preserve">mobility schemes </w:t>
      </w:r>
      <w:r w:rsidR="00D56679">
        <w:rPr>
          <w:rFonts w:ascii="Times New Roman" w:eastAsia="MS Mincho" w:hAnsi="Times New Roman" w:cs="Times New Roman"/>
          <w:kern w:val="0"/>
          <w:sz w:val="20"/>
          <w:szCs w:val="20"/>
          <w:lang w:val="en-GB" w:eastAsia="en-US"/>
          <w14:ligatures w14:val="none"/>
        </w:rPr>
        <w:t xml:space="preserve">with pre-configurations may include both network-triggered </w:t>
      </w:r>
      <w:r w:rsidR="009F6F16">
        <w:rPr>
          <w:rFonts w:ascii="Times New Roman" w:eastAsia="MS Mincho" w:hAnsi="Times New Roman" w:cs="Times New Roman"/>
          <w:kern w:val="0"/>
          <w:sz w:val="20"/>
          <w:szCs w:val="20"/>
          <w:lang w:val="en-GB" w:eastAsia="en-US"/>
          <w14:ligatures w14:val="none"/>
        </w:rPr>
        <w:t xml:space="preserve">and UE-triggered </w:t>
      </w:r>
      <w:r w:rsidR="00D56679">
        <w:rPr>
          <w:rFonts w:ascii="Times New Roman" w:eastAsia="MS Mincho" w:hAnsi="Times New Roman" w:cs="Times New Roman"/>
          <w:kern w:val="0"/>
          <w:sz w:val="20"/>
          <w:szCs w:val="20"/>
          <w:lang w:val="en-GB" w:eastAsia="en-US"/>
          <w14:ligatures w14:val="none"/>
        </w:rPr>
        <w:t>cell switch</w:t>
      </w:r>
      <w:r w:rsidR="009F6F16">
        <w:rPr>
          <w:rFonts w:ascii="Times New Roman" w:eastAsia="MS Mincho" w:hAnsi="Times New Roman" w:cs="Times New Roman"/>
          <w:kern w:val="0"/>
          <w:sz w:val="20"/>
          <w:szCs w:val="20"/>
          <w:lang w:val="en-GB" w:eastAsia="en-US"/>
          <w14:ligatures w14:val="none"/>
        </w:rPr>
        <w:t xml:space="preserve">. </w:t>
      </w:r>
      <w:r w:rsidR="00C6759F">
        <w:rPr>
          <w:rFonts w:ascii="Times New Roman" w:eastAsia="MS Mincho" w:hAnsi="Times New Roman" w:cs="Times New Roman"/>
          <w:kern w:val="0"/>
          <w:sz w:val="20"/>
          <w:szCs w:val="20"/>
          <w:lang w:val="en-GB" w:eastAsia="en-US"/>
          <w14:ligatures w14:val="none"/>
        </w:rPr>
        <w:t xml:space="preserve">For the network-triggered </w:t>
      </w:r>
      <w:r w:rsidR="00104DEF">
        <w:rPr>
          <w:rFonts w:ascii="Times New Roman" w:eastAsia="MS Mincho" w:hAnsi="Times New Roman" w:cs="Times New Roman"/>
          <w:kern w:val="0"/>
          <w:sz w:val="20"/>
          <w:szCs w:val="20"/>
          <w:lang w:val="en-GB" w:eastAsia="en-US"/>
          <w14:ligatures w14:val="none"/>
        </w:rPr>
        <w:t>cell switch</w:t>
      </w:r>
      <w:r w:rsidR="00C6759F">
        <w:rPr>
          <w:rFonts w:ascii="Times New Roman" w:eastAsia="MS Mincho" w:hAnsi="Times New Roman" w:cs="Times New Roman"/>
          <w:kern w:val="0"/>
          <w:sz w:val="20"/>
          <w:szCs w:val="20"/>
          <w:lang w:val="en-GB" w:eastAsia="en-US"/>
          <w14:ligatures w14:val="none"/>
        </w:rPr>
        <w:t>, i</w:t>
      </w:r>
      <w:r w:rsidR="00E50B0F">
        <w:rPr>
          <w:rFonts w:ascii="Times New Roman" w:eastAsia="MS Mincho" w:hAnsi="Times New Roman" w:cs="Times New Roman"/>
          <w:kern w:val="0"/>
          <w:sz w:val="20"/>
          <w:szCs w:val="20"/>
          <w:lang w:val="en-GB" w:eastAsia="en-US"/>
          <w14:ligatures w14:val="none"/>
        </w:rPr>
        <w:t>t is subject to further study whether network-</w:t>
      </w:r>
      <w:r w:rsidR="00E50B0F">
        <w:rPr>
          <w:rFonts w:ascii="Times New Roman" w:eastAsia="MS Mincho" w:hAnsi="Times New Roman" w:cs="Times New Roman"/>
          <w:kern w:val="0"/>
          <w:sz w:val="20"/>
          <w:szCs w:val="20"/>
          <w:lang w:val="en-GB" w:eastAsia="en-US"/>
          <w14:ligatures w14:val="none"/>
        </w:rPr>
        <w:lastRenderedPageBreak/>
        <w:t>triggering can be L2</w:t>
      </w:r>
      <w:r w:rsidR="0001089F">
        <w:rPr>
          <w:rFonts w:ascii="Times New Roman" w:eastAsia="MS Mincho" w:hAnsi="Times New Roman" w:cs="Times New Roman"/>
          <w:kern w:val="0"/>
          <w:sz w:val="20"/>
          <w:szCs w:val="20"/>
          <w:lang w:val="en-GB" w:eastAsia="en-US"/>
          <w14:ligatures w14:val="none"/>
        </w:rPr>
        <w:t xml:space="preserve">, L3, or both. Nevertheless, </w:t>
      </w:r>
      <w:r w:rsidR="009C7603">
        <w:rPr>
          <w:rFonts w:ascii="Times New Roman" w:eastAsia="MS Mincho" w:hAnsi="Times New Roman" w:cs="Times New Roman"/>
          <w:kern w:val="0"/>
          <w:sz w:val="20"/>
          <w:szCs w:val="20"/>
          <w:lang w:val="en-GB" w:eastAsia="en-US"/>
          <w14:ligatures w14:val="none"/>
        </w:rPr>
        <w:t>the design should aim for common set of candidate pre-configurations</w:t>
      </w:r>
      <w:r w:rsidR="007F5602">
        <w:rPr>
          <w:rFonts w:ascii="Times New Roman" w:eastAsia="MS Mincho" w:hAnsi="Times New Roman" w:cs="Times New Roman"/>
          <w:kern w:val="0"/>
          <w:sz w:val="20"/>
          <w:szCs w:val="20"/>
          <w:lang w:val="en-GB" w:eastAsia="en-US"/>
          <w14:ligatures w14:val="none"/>
        </w:rPr>
        <w:t xml:space="preserve">. </w:t>
      </w:r>
      <w:r w:rsidR="00D56679">
        <w:rPr>
          <w:rFonts w:ascii="Times New Roman" w:eastAsia="MS Mincho" w:hAnsi="Times New Roman" w:cs="Times New Roman"/>
          <w:kern w:val="0"/>
          <w:sz w:val="20"/>
          <w:szCs w:val="20"/>
          <w:lang w:val="en-GB" w:eastAsia="en-US"/>
          <w14:ligatures w14:val="none"/>
        </w:rPr>
        <w:t xml:space="preserve"> </w:t>
      </w:r>
    </w:p>
    <w:p w14:paraId="53DDDC62" w14:textId="274E22AB" w:rsidR="00DD6046" w:rsidRPr="005B135C" w:rsidRDefault="00DD6046" w:rsidP="00DD6046">
      <w:pPr>
        <w:rPr>
          <w:rFonts w:ascii="Times New Roman" w:hAnsi="Times New Roman" w:cs="Times New Roman"/>
          <w:b/>
          <w:bCs/>
          <w:sz w:val="20"/>
          <w:szCs w:val="20"/>
          <w:lang w:val="en-GB"/>
        </w:rPr>
      </w:pPr>
      <w:r w:rsidRPr="00576CE7">
        <w:rPr>
          <w:rFonts w:ascii="Times New Roman" w:hAnsi="Times New Roman" w:cs="Times New Roman"/>
          <w:b/>
          <w:bCs/>
          <w:sz w:val="20"/>
          <w:szCs w:val="20"/>
          <w:lang w:val="en-US"/>
        </w:rPr>
        <w:t xml:space="preserve">Proposal </w:t>
      </w:r>
      <w:r w:rsidR="000A2C8F" w:rsidRPr="00576CE7">
        <w:rPr>
          <w:rFonts w:ascii="Times New Roman" w:hAnsi="Times New Roman" w:cs="Times New Roman"/>
          <w:b/>
          <w:bCs/>
          <w:sz w:val="20"/>
          <w:szCs w:val="20"/>
          <w:lang w:val="en-US"/>
        </w:rPr>
        <w:t>5</w:t>
      </w:r>
      <w:r w:rsidRPr="00576CE7">
        <w:rPr>
          <w:rFonts w:ascii="Times New Roman" w:hAnsi="Times New Roman" w:cs="Times New Roman"/>
          <w:b/>
          <w:bCs/>
          <w:sz w:val="20"/>
          <w:szCs w:val="20"/>
          <w:lang w:val="en-US"/>
        </w:rPr>
        <w:t>. The 6G mobility design can consider one common set of candidate cell configurations that can be used for multiple mobility schemes that require candidate pre-configurations</w:t>
      </w:r>
      <w:r w:rsidR="003C6B35" w:rsidRPr="00576CE7">
        <w:rPr>
          <w:rFonts w:ascii="Times New Roman" w:hAnsi="Times New Roman" w:cs="Times New Roman"/>
          <w:b/>
          <w:bCs/>
          <w:sz w:val="20"/>
          <w:szCs w:val="20"/>
          <w:lang w:val="en-US"/>
        </w:rPr>
        <w:t xml:space="preserve"> (e.g. for both UE-triggered and network-triggered mobility schemes)</w:t>
      </w:r>
      <w:r w:rsidRPr="00576CE7">
        <w:rPr>
          <w:rFonts w:ascii="Times New Roman" w:hAnsi="Times New Roman" w:cs="Times New Roman"/>
          <w:b/>
          <w:bCs/>
          <w:sz w:val="20"/>
          <w:szCs w:val="20"/>
          <w:lang w:val="en-US"/>
        </w:rPr>
        <w:t>.</w:t>
      </w:r>
    </w:p>
    <w:p w14:paraId="003891DC" w14:textId="77777777" w:rsidR="00F60979" w:rsidRPr="00576CE7" w:rsidRDefault="00F60979" w:rsidP="00DD6046">
      <w:pPr>
        <w:rPr>
          <w:rFonts w:ascii="Times New Roman" w:eastAsia="MS Mincho" w:hAnsi="Times New Roman" w:cs="Times New Roman"/>
          <w:b/>
          <w:bCs/>
          <w:sz w:val="20"/>
          <w:szCs w:val="20"/>
          <w:u w:val="single"/>
          <w:lang w:val="en-US"/>
        </w:rPr>
      </w:pPr>
    </w:p>
    <w:p w14:paraId="015C7A9D" w14:textId="4F1553B1" w:rsidR="00DD6046" w:rsidRPr="00576CE7" w:rsidRDefault="00DD6046" w:rsidP="00DD6046">
      <w:pPr>
        <w:rPr>
          <w:rFonts w:ascii="Times New Roman" w:hAnsi="Times New Roman" w:cs="Times New Roman"/>
          <w:b/>
          <w:bCs/>
          <w:sz w:val="20"/>
          <w:szCs w:val="20"/>
          <w:u w:val="single"/>
          <w:lang w:val="en-US"/>
        </w:rPr>
      </w:pPr>
      <w:r w:rsidRPr="00576CE7">
        <w:rPr>
          <w:rFonts w:ascii="Times New Roman" w:hAnsi="Times New Roman" w:cs="Times New Roman"/>
          <w:b/>
          <w:bCs/>
          <w:sz w:val="20"/>
          <w:szCs w:val="20"/>
          <w:u w:val="single"/>
          <w:lang w:val="en-US"/>
        </w:rPr>
        <w:t xml:space="preserve">Issue-4: are current mobility triggering schemes duplicated? </w:t>
      </w:r>
    </w:p>
    <w:p w14:paraId="53D898CC" w14:textId="42BC08AC" w:rsidR="00DD6046" w:rsidRPr="00B56B65" w:rsidRDefault="00DD6046" w:rsidP="00AF3605">
      <w:pPr>
        <w:ind w:leftChars="200" w:left="480"/>
        <w:rPr>
          <w:rFonts w:ascii="Times New Roman" w:hAnsi="Times New Roman" w:cs="Times New Roman"/>
          <w:b/>
          <w:bCs/>
          <w:sz w:val="20"/>
          <w:szCs w:val="20"/>
          <w:lang w:val="en-US"/>
        </w:rPr>
      </w:pPr>
      <w:r w:rsidRPr="00B56B65">
        <w:rPr>
          <w:rFonts w:ascii="Times New Roman" w:hAnsi="Times New Roman" w:cs="Times New Roman"/>
          <w:sz w:val="20"/>
          <w:szCs w:val="20"/>
          <w:lang w:val="en-US"/>
        </w:rPr>
        <w:t xml:space="preserve">Currently in 5G NR, intra-cell beam management is triggered by DCI. LTM is triggered by MAC CE, while L3 handover is triggered by RRC message..  </w:t>
      </w:r>
    </w:p>
    <w:p w14:paraId="376ABA0E" w14:textId="482D823C" w:rsidR="00DD6046" w:rsidRDefault="00DD6046" w:rsidP="00AF3605">
      <w:pPr>
        <w:ind w:leftChars="200" w:left="480"/>
        <w:rPr>
          <w:rFonts w:ascii="Times New Roman" w:eastAsia="MS Mincho" w:hAnsi="Times New Roman" w:cs="Times New Roman"/>
          <w:kern w:val="0"/>
          <w:sz w:val="20"/>
          <w:szCs w:val="20"/>
          <w:lang w:val="en-GB" w:eastAsia="en-US"/>
          <w14:ligatures w14:val="none"/>
        </w:rPr>
      </w:pPr>
      <w:r w:rsidRPr="00576CE7">
        <w:rPr>
          <w:rFonts w:ascii="Times New Roman" w:hAnsi="Times New Roman" w:cs="Times New Roman"/>
          <w:sz w:val="20"/>
          <w:szCs w:val="20"/>
          <w:lang w:val="en-US"/>
        </w:rPr>
        <w:t xml:space="preserve">As </w:t>
      </w:r>
      <w:r w:rsidR="006A1ECB" w:rsidRPr="00576CE7">
        <w:rPr>
          <w:rFonts w:ascii="Times New Roman" w:hAnsi="Times New Roman" w:cs="Times New Roman"/>
          <w:sz w:val="20"/>
          <w:szCs w:val="20"/>
          <w:lang w:val="en-US"/>
        </w:rPr>
        <w:t>discussed in section 2.2</w:t>
      </w:r>
      <w:r w:rsidRPr="00576CE7">
        <w:rPr>
          <w:rFonts w:ascii="Times New Roman" w:hAnsi="Times New Roman" w:cs="Times New Roman"/>
          <w:sz w:val="20"/>
          <w:szCs w:val="20"/>
          <w:lang w:val="en-US"/>
        </w:rPr>
        <w:t xml:space="preserve">, we support the view that </w:t>
      </w:r>
      <w:r>
        <w:rPr>
          <w:rFonts w:ascii="Times New Roman" w:eastAsia="MS Mincho" w:hAnsi="Times New Roman" w:cs="Times New Roman"/>
          <w:kern w:val="0"/>
          <w:sz w:val="20"/>
          <w:szCs w:val="20"/>
          <w:lang w:val="en-GB" w:eastAsia="en-US"/>
          <w14:ligatures w14:val="none"/>
        </w:rPr>
        <w:t xml:space="preserve">6G mobility should be able to operate with and without candidate pre-configurations. For mobility with pre-configuration, it seems feasible to make the RRC execution command short. However, for mobility without pre-configuration, RRC execution command needs to carry target cell RRC configuration which could be quite big. </w:t>
      </w:r>
      <w:r w:rsidR="007C77F6">
        <w:rPr>
          <w:rFonts w:ascii="Times New Roman" w:eastAsia="MS Mincho" w:hAnsi="Times New Roman" w:cs="Times New Roman"/>
          <w:kern w:val="0"/>
          <w:sz w:val="20"/>
          <w:szCs w:val="20"/>
          <w:lang w:val="en-GB" w:eastAsia="en-US"/>
          <w14:ligatures w14:val="none"/>
        </w:rPr>
        <w:t>It needs further study</w:t>
      </w:r>
      <w:r>
        <w:rPr>
          <w:rFonts w:ascii="Times New Roman" w:eastAsia="MS Mincho" w:hAnsi="Times New Roman" w:cs="Times New Roman"/>
          <w:kern w:val="0"/>
          <w:sz w:val="20"/>
          <w:szCs w:val="20"/>
          <w:lang w:val="en-GB" w:eastAsia="en-US"/>
          <w14:ligatures w14:val="none"/>
        </w:rPr>
        <w:t xml:space="preserve"> whether it is feasible to use short RRC execution message in this case. Secondly, b</w:t>
      </w:r>
      <w:r w:rsidRPr="00C95458">
        <w:rPr>
          <w:rFonts w:ascii="Times New Roman" w:eastAsia="MS Mincho" w:hAnsi="Times New Roman" w:cs="Times New Roman"/>
          <w:kern w:val="0"/>
          <w:sz w:val="20"/>
          <w:szCs w:val="20"/>
          <w:lang w:val="en-GB" w:eastAsia="en-US"/>
          <w14:ligatures w14:val="none"/>
        </w:rPr>
        <w:t>y saying “short RRC message” seems to imply that this message is handled by RRC layer, then goes through PDCP for security</w:t>
      </w:r>
      <w:r>
        <w:rPr>
          <w:rFonts w:ascii="Times New Roman" w:eastAsia="MS Mincho" w:hAnsi="Times New Roman" w:cs="Times New Roman"/>
          <w:kern w:val="0"/>
          <w:sz w:val="20"/>
          <w:szCs w:val="20"/>
          <w:lang w:val="en-GB" w:eastAsia="en-US"/>
          <w14:ligatures w14:val="none"/>
        </w:rPr>
        <w:t xml:space="preserve">, </w:t>
      </w:r>
      <w:r w:rsidRPr="00C95458">
        <w:rPr>
          <w:rFonts w:ascii="Times New Roman" w:eastAsia="MS Mincho" w:hAnsi="Times New Roman" w:cs="Times New Roman"/>
          <w:kern w:val="0"/>
          <w:sz w:val="20"/>
          <w:szCs w:val="20"/>
          <w:lang w:val="en-GB" w:eastAsia="en-US"/>
          <w14:ligatures w14:val="none"/>
        </w:rPr>
        <w:t xml:space="preserve">RLC for segmentation and retransmission attempt and MAC for scheduling. </w:t>
      </w:r>
      <w:r>
        <w:rPr>
          <w:rFonts w:ascii="Times New Roman" w:eastAsia="MS Mincho" w:hAnsi="Times New Roman" w:cs="Times New Roman"/>
          <w:kern w:val="0"/>
          <w:sz w:val="20"/>
          <w:szCs w:val="20"/>
          <w:lang w:val="en-GB" w:eastAsia="en-US"/>
          <w14:ligatures w14:val="none"/>
        </w:rPr>
        <w:t xml:space="preserve">We think in this early stage of study, it is better not limited to RRC layer to handle the “short execution message”. Instead, we can first discuss what functionality and use case of the short execution message and then decide later how to map to protocol layer. </w:t>
      </w:r>
    </w:p>
    <w:p w14:paraId="14707844" w14:textId="0A9D9EAD" w:rsidR="00DD6046" w:rsidRPr="00576CE7" w:rsidRDefault="00DD6046" w:rsidP="00DD6046">
      <w:pPr>
        <w:rPr>
          <w:rFonts w:ascii="Times New Roman" w:hAnsi="Times New Roman" w:cs="Times New Roman"/>
          <w:b/>
          <w:bCs/>
          <w:sz w:val="20"/>
          <w:szCs w:val="20"/>
          <w:lang w:val="en-US"/>
        </w:rPr>
      </w:pPr>
      <w:r w:rsidRPr="001073DE">
        <w:rPr>
          <w:rFonts w:ascii="Times New Roman" w:eastAsia="MS Mincho" w:hAnsi="Times New Roman" w:cs="Times New Roman"/>
          <w:b/>
          <w:bCs/>
          <w:kern w:val="0"/>
          <w:sz w:val="20"/>
          <w:szCs w:val="20"/>
          <w:lang w:val="en-GB" w:eastAsia="en-US"/>
          <w14:ligatures w14:val="none"/>
        </w:rPr>
        <w:t xml:space="preserve">Proposal </w:t>
      </w:r>
      <w:r w:rsidR="000A2C8F">
        <w:rPr>
          <w:rFonts w:ascii="Times New Roman" w:eastAsia="MS Mincho" w:hAnsi="Times New Roman" w:cs="Times New Roman"/>
          <w:b/>
          <w:bCs/>
          <w:kern w:val="0"/>
          <w:sz w:val="20"/>
          <w:szCs w:val="20"/>
          <w:lang w:val="en-GB" w:eastAsia="en-US"/>
          <w14:ligatures w14:val="none"/>
        </w:rPr>
        <w:t>6</w:t>
      </w:r>
      <w:r w:rsidRPr="001073DE">
        <w:rPr>
          <w:rFonts w:ascii="Times New Roman" w:eastAsia="MS Mincho" w:hAnsi="Times New Roman" w:cs="Times New Roman"/>
          <w:b/>
          <w:bCs/>
          <w:kern w:val="0"/>
          <w:sz w:val="20"/>
          <w:szCs w:val="20"/>
          <w:lang w:val="en-GB" w:eastAsia="en-US"/>
          <w14:ligatures w14:val="none"/>
        </w:rPr>
        <w:t xml:space="preserve">. Further discuss the necessity and functionality of a short mobility execution message before deciding on which protocol layer to handle such message. </w:t>
      </w:r>
      <w:r w:rsidRPr="00576CE7">
        <w:rPr>
          <w:rFonts w:ascii="Times New Roman" w:hAnsi="Times New Roman" w:cs="Times New Roman"/>
          <w:b/>
          <w:bCs/>
          <w:sz w:val="20"/>
          <w:szCs w:val="20"/>
          <w:lang w:val="en-US"/>
        </w:rPr>
        <w:t xml:space="preserve"> </w:t>
      </w:r>
    </w:p>
    <w:p w14:paraId="184CD77F" w14:textId="77777777" w:rsidR="00DD6046" w:rsidRPr="00576CE7" w:rsidRDefault="00DD6046" w:rsidP="00F363E2">
      <w:pPr>
        <w:rPr>
          <w:rFonts w:ascii="Times New Roman" w:hAnsi="Times New Roman" w:cs="Times New Roman"/>
          <w:b/>
          <w:bCs/>
          <w:sz w:val="20"/>
          <w:szCs w:val="20"/>
          <w:lang w:val="en-US"/>
        </w:rPr>
      </w:pPr>
    </w:p>
    <w:p w14:paraId="2F80AF8F" w14:textId="7B117375" w:rsidR="00E7528F" w:rsidRDefault="00E438DF" w:rsidP="003970A4">
      <w:pPr>
        <w:pStyle w:val="Heading2"/>
      </w:pPr>
      <w:r w:rsidRPr="00E438DF">
        <w:t xml:space="preserve"> </w:t>
      </w:r>
      <w:r w:rsidR="00110C68">
        <w:t>M</w:t>
      </w:r>
      <w:r w:rsidRPr="00110C68">
        <w:t>odular design</w:t>
      </w:r>
    </w:p>
    <w:p w14:paraId="5E0A4B44" w14:textId="4972B90C" w:rsidR="002567AE" w:rsidRPr="00AA20BB" w:rsidRDefault="009E747D" w:rsidP="00F82BC1">
      <w:pPr>
        <w:rPr>
          <w:rFonts w:ascii="Times New Roman" w:hAnsi="Times New Roman" w:cs="Times New Roman"/>
          <w:sz w:val="20"/>
          <w:szCs w:val="20"/>
        </w:rPr>
      </w:pPr>
      <w:r>
        <w:rPr>
          <w:rFonts w:ascii="Times New Roman" w:eastAsia="MS Mincho" w:hAnsi="Times New Roman" w:cs="Times New Roman"/>
          <w:kern w:val="0"/>
          <w:sz w:val="20"/>
          <w:szCs w:val="20"/>
          <w:lang w:val="en-GB" w:eastAsia="en-US"/>
          <w14:ligatures w14:val="none"/>
        </w:rPr>
        <w:t xml:space="preserve">As discussed in previous sections, </w:t>
      </w:r>
      <w:r w:rsidR="007D4A29">
        <w:rPr>
          <w:rFonts w:ascii="Times New Roman" w:eastAsia="MS Mincho" w:hAnsi="Times New Roman" w:cs="Times New Roman"/>
          <w:kern w:val="0"/>
          <w:sz w:val="20"/>
          <w:szCs w:val="20"/>
          <w:lang w:val="en-GB" w:eastAsia="en-US"/>
          <w14:ligatures w14:val="none"/>
        </w:rPr>
        <w:t xml:space="preserve">6G needs to consider different mobility schemes. </w:t>
      </w:r>
      <w:r>
        <w:rPr>
          <w:rFonts w:ascii="Times New Roman" w:eastAsia="MS Mincho" w:hAnsi="Times New Roman" w:cs="Times New Roman"/>
          <w:kern w:val="0"/>
          <w:sz w:val="20"/>
          <w:szCs w:val="20"/>
          <w:lang w:val="en-GB" w:eastAsia="en-US"/>
          <w14:ligatures w14:val="none"/>
        </w:rPr>
        <w:t>I</w:t>
      </w:r>
      <w:r w:rsidR="0078610E">
        <w:rPr>
          <w:rFonts w:ascii="Times New Roman" w:eastAsia="MS Mincho" w:hAnsi="Times New Roman" w:cs="Times New Roman"/>
          <w:kern w:val="0"/>
          <w:sz w:val="20"/>
          <w:szCs w:val="20"/>
          <w:lang w:val="en-GB" w:eastAsia="en-US"/>
          <w14:ligatures w14:val="none"/>
        </w:rPr>
        <w:t xml:space="preserve">nstead of having one mobility scheme as baseline, 6G mobility </w:t>
      </w:r>
      <w:r w:rsidR="006710E1">
        <w:rPr>
          <w:rFonts w:ascii="Times New Roman" w:eastAsia="MS Mincho" w:hAnsi="Times New Roman" w:cs="Times New Roman"/>
          <w:kern w:val="0"/>
          <w:sz w:val="20"/>
          <w:szCs w:val="20"/>
          <w:lang w:val="en-GB" w:eastAsia="en-US"/>
          <w14:ligatures w14:val="none"/>
        </w:rPr>
        <w:t>can rely</w:t>
      </w:r>
      <w:r w:rsidR="0078610E">
        <w:rPr>
          <w:rFonts w:ascii="Times New Roman" w:eastAsia="MS Mincho" w:hAnsi="Times New Roman" w:cs="Times New Roman"/>
          <w:kern w:val="0"/>
          <w:sz w:val="20"/>
          <w:szCs w:val="20"/>
          <w:lang w:val="en-GB" w:eastAsia="en-US"/>
          <w14:ligatures w14:val="none"/>
        </w:rPr>
        <w:t xml:space="preserve"> </w:t>
      </w:r>
      <w:r w:rsidR="00047359" w:rsidRPr="00047359">
        <w:rPr>
          <w:rFonts w:ascii="Times New Roman" w:eastAsia="MS Mincho" w:hAnsi="Times New Roman" w:cs="Times New Roman"/>
          <w:kern w:val="0"/>
          <w:sz w:val="20"/>
          <w:szCs w:val="20"/>
          <w:lang w:val="en-GB" w:eastAsia="en-US"/>
          <w14:ligatures w14:val="none"/>
        </w:rPr>
        <w:t>on modular design</w:t>
      </w:r>
      <w:r w:rsidR="009D4AB6" w:rsidRPr="00576CE7">
        <w:rPr>
          <w:rFonts w:ascii="Times New Roman" w:hAnsi="Times New Roman" w:cs="Times New Roman"/>
          <w:sz w:val="20"/>
          <w:szCs w:val="20"/>
          <w:lang w:val="en-US"/>
        </w:rPr>
        <w:t>.</w:t>
      </w:r>
      <w:r w:rsidR="0050589B" w:rsidRPr="00576CE7">
        <w:rPr>
          <w:rFonts w:ascii="Times New Roman" w:hAnsi="Times New Roman" w:cs="Times New Roman"/>
          <w:sz w:val="20"/>
          <w:szCs w:val="20"/>
          <w:lang w:val="en-US"/>
        </w:rPr>
        <w:t xml:space="preserve"> </w:t>
      </w:r>
      <w:r w:rsidR="0050589B" w:rsidRPr="00AA20BB">
        <w:rPr>
          <w:rFonts w:ascii="Times New Roman" w:hAnsi="Times New Roman" w:cs="Times New Roman"/>
          <w:sz w:val="20"/>
          <w:szCs w:val="20"/>
        </w:rPr>
        <w:t>For example, the following modules can be considered:</w:t>
      </w:r>
    </w:p>
    <w:p w14:paraId="62DA6CC8" w14:textId="3A1C0ECB" w:rsidR="006267AB" w:rsidRP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Module 1: Pre-configured RRC containers for candidate cell configurations</w:t>
      </w:r>
    </w:p>
    <w:p w14:paraId="708C1D8E" w14:textId="08BF6322" w:rsid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2: measurement </w:t>
      </w:r>
      <w:r w:rsidR="00DB2945">
        <w:rPr>
          <w:rFonts w:ascii="Times New Roman" w:eastAsia="MS Mincho" w:hAnsi="Times New Roman" w:cs="Times New Roman"/>
          <w:kern w:val="0"/>
          <w:sz w:val="20"/>
          <w:szCs w:val="20"/>
          <w:lang w:val="en-GB" w:eastAsia="en-US"/>
          <w14:ligatures w14:val="none"/>
        </w:rPr>
        <w:t xml:space="preserve">resource </w:t>
      </w:r>
      <w:r w:rsidRPr="006267AB">
        <w:rPr>
          <w:rFonts w:ascii="Times New Roman" w:eastAsia="MS Mincho" w:hAnsi="Times New Roman" w:cs="Times New Roman"/>
          <w:kern w:val="0"/>
          <w:sz w:val="20"/>
          <w:szCs w:val="20"/>
          <w:lang w:val="en-GB" w:eastAsia="en-US"/>
          <w14:ligatures w14:val="none"/>
        </w:rPr>
        <w:t xml:space="preserve">configuration </w:t>
      </w:r>
    </w:p>
    <w:p w14:paraId="16FB0485" w14:textId="2FDDF8D2" w:rsidR="00DB2945" w:rsidRPr="006267AB" w:rsidRDefault="00DB2945"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Module 3: measurement reporting configuration</w:t>
      </w:r>
    </w:p>
    <w:p w14:paraId="4A56B5D0" w14:textId="5F6DC201" w:rsidR="006267AB" w:rsidRP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4</w:t>
      </w:r>
      <w:r w:rsidRPr="006267AB">
        <w:rPr>
          <w:rFonts w:ascii="Times New Roman" w:eastAsia="MS Mincho" w:hAnsi="Times New Roman" w:cs="Times New Roman"/>
          <w:kern w:val="0"/>
          <w:sz w:val="20"/>
          <w:szCs w:val="20"/>
          <w:lang w:val="en-GB" w:eastAsia="en-US"/>
          <w14:ligatures w14:val="none"/>
        </w:rPr>
        <w:t>: early synchronization configuration</w:t>
      </w:r>
    </w:p>
    <w:p w14:paraId="12D159B5" w14:textId="0E77E77A" w:rsidR="00886981"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5</w:t>
      </w:r>
      <w:r w:rsidRPr="006267AB">
        <w:rPr>
          <w:rFonts w:ascii="Times New Roman" w:eastAsia="MS Mincho" w:hAnsi="Times New Roman" w:cs="Times New Roman"/>
          <w:kern w:val="0"/>
          <w:sz w:val="20"/>
          <w:szCs w:val="20"/>
          <w:lang w:val="en-GB" w:eastAsia="en-US"/>
          <w14:ligatures w14:val="none"/>
        </w:rPr>
        <w:t>: mobility triggering schemes</w:t>
      </w:r>
      <w:r w:rsidR="00B2533E">
        <w:rPr>
          <w:rFonts w:ascii="Times New Roman" w:eastAsia="MS Mincho" w:hAnsi="Times New Roman" w:cs="Times New Roman"/>
          <w:kern w:val="0"/>
          <w:sz w:val="20"/>
          <w:szCs w:val="20"/>
          <w:lang w:val="en-GB" w:eastAsia="en-US"/>
          <w14:ligatures w14:val="none"/>
        </w:rPr>
        <w:t xml:space="preserve"> </w:t>
      </w:r>
      <w:r w:rsidR="00F42E5E">
        <w:rPr>
          <w:rFonts w:ascii="Times New Roman" w:eastAsia="MS Mincho" w:hAnsi="Times New Roman" w:cs="Times New Roman"/>
          <w:kern w:val="0"/>
          <w:sz w:val="20"/>
          <w:szCs w:val="20"/>
          <w:lang w:val="en-GB" w:eastAsia="en-US"/>
          <w14:ligatures w14:val="none"/>
        </w:rPr>
        <w:t xml:space="preserve">without </w:t>
      </w:r>
      <w:r w:rsidR="00F16F0A">
        <w:rPr>
          <w:rFonts w:ascii="Times New Roman" w:eastAsia="MS Mincho" w:hAnsi="Times New Roman" w:cs="Times New Roman"/>
          <w:kern w:val="0"/>
          <w:sz w:val="20"/>
          <w:szCs w:val="20"/>
          <w:lang w:val="en-GB" w:eastAsia="en-US"/>
          <w14:ligatures w14:val="none"/>
        </w:rPr>
        <w:t>candidate pre-configurations</w:t>
      </w:r>
    </w:p>
    <w:p w14:paraId="7B89D5AF" w14:textId="2B44C3A2" w:rsidR="006267AB" w:rsidRPr="006267AB" w:rsidRDefault="00886981"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6</w:t>
      </w:r>
      <w:r>
        <w:rPr>
          <w:rFonts w:ascii="Times New Roman" w:eastAsia="MS Mincho" w:hAnsi="Times New Roman" w:cs="Times New Roman"/>
          <w:kern w:val="0"/>
          <w:sz w:val="20"/>
          <w:szCs w:val="20"/>
          <w:lang w:val="en-GB" w:eastAsia="en-US"/>
          <w14:ligatures w14:val="none"/>
        </w:rPr>
        <w:t>: mobility triggering scheme</w:t>
      </w:r>
      <w:r w:rsidR="00B2533E">
        <w:rPr>
          <w:rFonts w:ascii="Times New Roman" w:eastAsia="MS Mincho" w:hAnsi="Times New Roman" w:cs="Times New Roman"/>
          <w:kern w:val="0"/>
          <w:sz w:val="20"/>
          <w:szCs w:val="20"/>
          <w:lang w:val="en-GB" w:eastAsia="en-US"/>
          <w14:ligatures w14:val="none"/>
        </w:rPr>
        <w:t xml:space="preserve">s </w:t>
      </w:r>
      <w:r w:rsidR="00F16F0A">
        <w:rPr>
          <w:rFonts w:ascii="Times New Roman" w:eastAsia="MS Mincho" w:hAnsi="Times New Roman" w:cs="Times New Roman"/>
          <w:kern w:val="0"/>
          <w:sz w:val="20"/>
          <w:szCs w:val="20"/>
          <w:lang w:val="en-GB" w:eastAsia="en-US"/>
          <w14:ligatures w14:val="none"/>
        </w:rPr>
        <w:t>with candidate pre-configurations</w:t>
      </w:r>
    </w:p>
    <w:p w14:paraId="7670C096" w14:textId="110777E0" w:rsid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D409D9">
        <w:rPr>
          <w:rFonts w:ascii="Times New Roman" w:eastAsia="MS Mincho" w:hAnsi="Times New Roman" w:cs="Times New Roman"/>
          <w:kern w:val="0"/>
          <w:sz w:val="20"/>
          <w:szCs w:val="20"/>
          <w:lang w:val="en-GB" w:eastAsia="en-US"/>
          <w14:ligatures w14:val="none"/>
        </w:rPr>
        <w:t>7</w:t>
      </w:r>
      <w:r w:rsidRPr="006267AB">
        <w:rPr>
          <w:rFonts w:ascii="Times New Roman" w:eastAsia="MS Mincho" w:hAnsi="Times New Roman" w:cs="Times New Roman"/>
          <w:kern w:val="0"/>
          <w:sz w:val="20"/>
          <w:szCs w:val="20"/>
          <w:lang w:val="en-GB" w:eastAsia="en-US"/>
          <w14:ligatures w14:val="none"/>
        </w:rPr>
        <w:t>: mobility triggering schemes: UE triggered based on event</w:t>
      </w:r>
    </w:p>
    <w:p w14:paraId="55059B18" w14:textId="7AD9C640" w:rsidR="007B575E" w:rsidRDefault="007B575E"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Module 8: </w:t>
      </w:r>
      <w:r w:rsidR="00E23646">
        <w:rPr>
          <w:rFonts w:ascii="Times New Roman" w:eastAsia="MS Mincho" w:hAnsi="Times New Roman" w:cs="Times New Roman"/>
          <w:kern w:val="0"/>
          <w:sz w:val="20"/>
          <w:szCs w:val="20"/>
          <w:lang w:val="en-GB" w:eastAsia="en-US"/>
          <w14:ligatures w14:val="none"/>
        </w:rPr>
        <w:t>early CSI acquisition configurations</w:t>
      </w:r>
    </w:p>
    <w:p w14:paraId="7171F724" w14:textId="0469B8C2" w:rsidR="002602B7" w:rsidRPr="006267AB" w:rsidRDefault="002602B7"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Other possible modules.</w:t>
      </w:r>
    </w:p>
    <w:p w14:paraId="11CB86A6" w14:textId="2DCCD411" w:rsidR="0050589B" w:rsidRDefault="008F344D" w:rsidP="00F82BC1">
      <w:pPr>
        <w:rPr>
          <w:rFonts w:ascii="Times New Roman" w:eastAsia="MS Mincho" w:hAnsi="Times New Roman" w:cs="Times New Roman"/>
          <w:kern w:val="0"/>
          <w:sz w:val="20"/>
          <w:szCs w:val="20"/>
          <w:lang w:val="en-GB" w:eastAsia="en-US"/>
          <w14:ligatures w14:val="none"/>
        </w:rPr>
      </w:pPr>
      <w:r>
        <w:rPr>
          <w:rFonts w:ascii="Times New Roman" w:hAnsi="Times New Roman" w:cs="Times New Roman"/>
          <w:sz w:val="20"/>
          <w:szCs w:val="20"/>
          <w:lang w:val="en-GB"/>
        </w:rPr>
        <w:t xml:space="preserve">A selected set of </w:t>
      </w:r>
      <w:r w:rsidR="00450AB7" w:rsidRPr="00450AB7">
        <w:rPr>
          <w:rFonts w:ascii="Times New Roman" w:eastAsia="MS Mincho" w:hAnsi="Times New Roman" w:cs="Times New Roman"/>
          <w:kern w:val="0"/>
          <w:sz w:val="20"/>
          <w:szCs w:val="20"/>
          <w:lang w:val="en-GB" w:eastAsia="en-US"/>
          <w14:ligatures w14:val="none"/>
        </w:rPr>
        <w:t>modules can be configured by NW to UE based on the use cases</w:t>
      </w:r>
      <w:r w:rsidR="00342066">
        <w:rPr>
          <w:rFonts w:ascii="Times New Roman" w:eastAsia="MS Mincho" w:hAnsi="Times New Roman" w:cs="Times New Roman"/>
          <w:kern w:val="0"/>
          <w:sz w:val="20"/>
          <w:szCs w:val="20"/>
          <w:lang w:val="en-GB" w:eastAsia="en-US"/>
          <w14:ligatures w14:val="none"/>
        </w:rPr>
        <w:t xml:space="preserve"> to accomplish the </w:t>
      </w:r>
      <w:r w:rsidR="006B07F5">
        <w:rPr>
          <w:rFonts w:ascii="Times New Roman" w:eastAsia="MS Mincho" w:hAnsi="Times New Roman" w:cs="Times New Roman"/>
          <w:kern w:val="0"/>
          <w:sz w:val="20"/>
          <w:szCs w:val="20"/>
          <w:lang w:val="en-GB" w:eastAsia="en-US"/>
          <w14:ligatures w14:val="none"/>
        </w:rPr>
        <w:t xml:space="preserve">required </w:t>
      </w:r>
      <w:r w:rsidR="00342066">
        <w:rPr>
          <w:rFonts w:ascii="Times New Roman" w:eastAsia="MS Mincho" w:hAnsi="Times New Roman" w:cs="Times New Roman"/>
          <w:kern w:val="0"/>
          <w:sz w:val="20"/>
          <w:szCs w:val="20"/>
          <w:lang w:val="en-GB" w:eastAsia="en-US"/>
          <w14:ligatures w14:val="none"/>
        </w:rPr>
        <w:t xml:space="preserve">mobility function. </w:t>
      </w:r>
      <w:r w:rsidR="00496042">
        <w:rPr>
          <w:rFonts w:ascii="Times New Roman" w:eastAsia="MS Mincho" w:hAnsi="Times New Roman" w:cs="Times New Roman"/>
          <w:kern w:val="0"/>
          <w:sz w:val="20"/>
          <w:szCs w:val="20"/>
          <w:lang w:val="en-GB" w:eastAsia="en-US"/>
          <w14:ligatures w14:val="none"/>
        </w:rPr>
        <w:t xml:space="preserve">This provides </w:t>
      </w:r>
      <w:r w:rsidR="00A2098A">
        <w:rPr>
          <w:rFonts w:ascii="Times New Roman" w:eastAsia="MS Mincho" w:hAnsi="Times New Roman" w:cs="Times New Roman"/>
          <w:kern w:val="0"/>
          <w:sz w:val="20"/>
          <w:szCs w:val="20"/>
          <w:lang w:val="en-GB" w:eastAsia="en-US"/>
          <w14:ligatures w14:val="none"/>
        </w:rPr>
        <w:t xml:space="preserve">good flexibility with efficient signalling. </w:t>
      </w:r>
      <w:r w:rsidR="00695479">
        <w:rPr>
          <w:rFonts w:ascii="Times New Roman" w:eastAsia="MS Mincho" w:hAnsi="Times New Roman" w:cs="Times New Roman"/>
          <w:kern w:val="0"/>
          <w:sz w:val="20"/>
          <w:szCs w:val="20"/>
          <w:lang w:val="en-GB" w:eastAsia="en-US"/>
          <w14:ligatures w14:val="none"/>
        </w:rPr>
        <w:t xml:space="preserve">Note that </w:t>
      </w:r>
      <w:r w:rsidR="0091565D">
        <w:rPr>
          <w:rFonts w:ascii="Times New Roman" w:eastAsia="MS Mincho" w:hAnsi="Times New Roman" w:cs="Times New Roman"/>
          <w:kern w:val="0"/>
          <w:sz w:val="20"/>
          <w:szCs w:val="20"/>
          <w:lang w:val="en-GB" w:eastAsia="en-US"/>
          <w14:ligatures w14:val="none"/>
        </w:rPr>
        <w:t xml:space="preserve">in the above module design, </w:t>
      </w:r>
      <w:r w:rsidR="003905BE">
        <w:rPr>
          <w:rFonts w:ascii="Times New Roman" w:eastAsia="MS Mincho" w:hAnsi="Times New Roman" w:cs="Times New Roman"/>
          <w:kern w:val="0"/>
          <w:sz w:val="20"/>
          <w:szCs w:val="20"/>
          <w:lang w:val="en-GB" w:eastAsia="en-US"/>
          <w14:ligatures w14:val="none"/>
        </w:rPr>
        <w:t>the early synchronization</w:t>
      </w:r>
      <w:r w:rsidR="00067211">
        <w:rPr>
          <w:rFonts w:ascii="Times New Roman" w:eastAsia="MS Mincho" w:hAnsi="Times New Roman" w:cs="Times New Roman"/>
          <w:kern w:val="0"/>
          <w:sz w:val="20"/>
          <w:szCs w:val="20"/>
          <w:lang w:val="en-GB" w:eastAsia="en-US"/>
          <w14:ligatures w14:val="none"/>
        </w:rPr>
        <w:t xml:space="preserve"> (i.e. module </w:t>
      </w:r>
      <w:r w:rsidR="00EA436B">
        <w:rPr>
          <w:rFonts w:ascii="Times New Roman" w:eastAsia="MS Mincho" w:hAnsi="Times New Roman" w:cs="Times New Roman"/>
          <w:kern w:val="0"/>
          <w:sz w:val="20"/>
          <w:szCs w:val="20"/>
          <w:lang w:val="en-GB" w:eastAsia="en-US"/>
          <w14:ligatures w14:val="none"/>
        </w:rPr>
        <w:t>4</w:t>
      </w:r>
      <w:r w:rsidR="00067211">
        <w:rPr>
          <w:rFonts w:ascii="Times New Roman" w:eastAsia="MS Mincho" w:hAnsi="Times New Roman" w:cs="Times New Roman"/>
          <w:kern w:val="0"/>
          <w:sz w:val="20"/>
          <w:szCs w:val="20"/>
          <w:lang w:val="en-GB" w:eastAsia="en-US"/>
          <w14:ligatures w14:val="none"/>
        </w:rPr>
        <w:t>)</w:t>
      </w:r>
      <w:r w:rsidR="003905BE">
        <w:rPr>
          <w:rFonts w:ascii="Times New Roman" w:eastAsia="MS Mincho" w:hAnsi="Times New Roman" w:cs="Times New Roman"/>
          <w:kern w:val="0"/>
          <w:sz w:val="20"/>
          <w:szCs w:val="20"/>
          <w:lang w:val="en-GB" w:eastAsia="en-US"/>
          <w14:ligatures w14:val="none"/>
        </w:rPr>
        <w:t xml:space="preserve"> </w:t>
      </w:r>
      <w:r w:rsidR="00D20939">
        <w:rPr>
          <w:rFonts w:ascii="Times New Roman" w:eastAsia="MS Mincho" w:hAnsi="Times New Roman" w:cs="Times New Roman"/>
          <w:kern w:val="0"/>
          <w:sz w:val="20"/>
          <w:szCs w:val="20"/>
          <w:lang w:val="en-GB" w:eastAsia="en-US"/>
          <w14:ligatures w14:val="none"/>
        </w:rPr>
        <w:t>is decoupled from</w:t>
      </w:r>
      <w:r w:rsidR="00540A6B">
        <w:rPr>
          <w:rFonts w:ascii="Times New Roman" w:eastAsia="MS Mincho" w:hAnsi="Times New Roman" w:cs="Times New Roman"/>
          <w:kern w:val="0"/>
          <w:sz w:val="20"/>
          <w:szCs w:val="20"/>
          <w:lang w:val="en-GB" w:eastAsia="en-US"/>
          <w14:ligatures w14:val="none"/>
        </w:rPr>
        <w:t xml:space="preserve"> LTM to make such mechanism applicable for other mobility scheme</w:t>
      </w:r>
      <w:r w:rsidR="00536038">
        <w:rPr>
          <w:rFonts w:ascii="Times New Roman" w:eastAsia="MS Mincho" w:hAnsi="Times New Roman" w:cs="Times New Roman"/>
          <w:kern w:val="0"/>
          <w:sz w:val="20"/>
          <w:szCs w:val="20"/>
          <w:lang w:val="en-GB" w:eastAsia="en-US"/>
          <w14:ligatures w14:val="none"/>
        </w:rPr>
        <w:t>, e.g. to be used together with handover</w:t>
      </w:r>
      <w:r w:rsidR="00EA436B">
        <w:rPr>
          <w:rFonts w:ascii="Times New Roman" w:eastAsia="MS Mincho" w:hAnsi="Times New Roman" w:cs="Times New Roman"/>
          <w:kern w:val="0"/>
          <w:sz w:val="20"/>
          <w:szCs w:val="20"/>
          <w:lang w:val="en-GB" w:eastAsia="en-US"/>
          <w14:ligatures w14:val="none"/>
        </w:rPr>
        <w:t xml:space="preserve"> without pre-configurations</w:t>
      </w:r>
      <w:r w:rsidR="00536038">
        <w:rPr>
          <w:rFonts w:ascii="Times New Roman" w:eastAsia="MS Mincho" w:hAnsi="Times New Roman" w:cs="Times New Roman"/>
          <w:kern w:val="0"/>
          <w:sz w:val="20"/>
          <w:szCs w:val="20"/>
          <w:lang w:val="en-GB" w:eastAsia="en-US"/>
          <w14:ligatures w14:val="none"/>
        </w:rPr>
        <w:t xml:space="preserve"> (together with module</w:t>
      </w:r>
      <w:r w:rsidR="00067211">
        <w:rPr>
          <w:rFonts w:ascii="Times New Roman" w:eastAsia="MS Mincho" w:hAnsi="Times New Roman" w:cs="Times New Roman"/>
          <w:kern w:val="0"/>
          <w:sz w:val="20"/>
          <w:szCs w:val="20"/>
          <w:lang w:val="en-GB" w:eastAsia="en-US"/>
          <w14:ligatures w14:val="none"/>
        </w:rPr>
        <w:t xml:space="preserve"> 5</w:t>
      </w:r>
      <w:r w:rsidR="00536038">
        <w:rPr>
          <w:rFonts w:ascii="Times New Roman" w:eastAsia="MS Mincho" w:hAnsi="Times New Roman" w:cs="Times New Roman"/>
          <w:kern w:val="0"/>
          <w:sz w:val="20"/>
          <w:szCs w:val="20"/>
          <w:lang w:val="en-GB" w:eastAsia="en-US"/>
          <w14:ligatures w14:val="none"/>
        </w:rPr>
        <w:t>)</w:t>
      </w:r>
      <w:r w:rsidR="00067211">
        <w:rPr>
          <w:rFonts w:ascii="Times New Roman" w:eastAsia="MS Mincho" w:hAnsi="Times New Roman" w:cs="Times New Roman"/>
          <w:kern w:val="0"/>
          <w:sz w:val="20"/>
          <w:szCs w:val="20"/>
          <w:lang w:val="en-GB" w:eastAsia="en-US"/>
          <w14:ligatures w14:val="none"/>
        </w:rPr>
        <w:t>.</w:t>
      </w:r>
      <w:r w:rsidR="001A42E3">
        <w:rPr>
          <w:rFonts w:ascii="Times New Roman" w:eastAsia="MS Mincho" w:hAnsi="Times New Roman" w:cs="Times New Roman"/>
          <w:kern w:val="0"/>
          <w:sz w:val="20"/>
          <w:szCs w:val="20"/>
          <w:lang w:val="en-GB" w:eastAsia="en-US"/>
          <w14:ligatures w14:val="none"/>
        </w:rPr>
        <w:t xml:space="preserve"> Further, with the above module design, </w:t>
      </w:r>
      <w:r w:rsidR="001E6EF9">
        <w:rPr>
          <w:rFonts w:ascii="Times New Roman" w:eastAsia="MS Mincho" w:hAnsi="Times New Roman" w:cs="Times New Roman"/>
          <w:kern w:val="0"/>
          <w:sz w:val="20"/>
          <w:szCs w:val="20"/>
          <w:lang w:val="en-GB" w:eastAsia="en-US"/>
          <w14:ligatures w14:val="none"/>
        </w:rPr>
        <w:t xml:space="preserve">a common set of </w:t>
      </w:r>
      <w:r w:rsidR="00C451D4">
        <w:rPr>
          <w:rFonts w:ascii="Times New Roman" w:eastAsia="MS Mincho" w:hAnsi="Times New Roman" w:cs="Times New Roman"/>
          <w:kern w:val="0"/>
          <w:sz w:val="20"/>
          <w:szCs w:val="20"/>
          <w:lang w:val="en-GB" w:eastAsia="en-US"/>
          <w14:ligatures w14:val="none"/>
        </w:rPr>
        <w:t xml:space="preserve">measurement </w:t>
      </w:r>
      <w:r w:rsidR="009A46E9">
        <w:rPr>
          <w:rFonts w:ascii="Times New Roman" w:eastAsia="MS Mincho" w:hAnsi="Times New Roman" w:cs="Times New Roman"/>
          <w:kern w:val="0"/>
          <w:sz w:val="20"/>
          <w:szCs w:val="20"/>
          <w:lang w:val="en-GB" w:eastAsia="en-US"/>
          <w14:ligatures w14:val="none"/>
        </w:rPr>
        <w:t xml:space="preserve">resource </w:t>
      </w:r>
      <w:r w:rsidR="00C451D4">
        <w:rPr>
          <w:rFonts w:ascii="Times New Roman" w:eastAsia="MS Mincho" w:hAnsi="Times New Roman" w:cs="Times New Roman"/>
          <w:kern w:val="0"/>
          <w:sz w:val="20"/>
          <w:szCs w:val="20"/>
          <w:lang w:val="en-GB" w:eastAsia="en-US"/>
          <w14:ligatures w14:val="none"/>
        </w:rPr>
        <w:t>configurations</w:t>
      </w:r>
      <w:r w:rsidR="00D13561">
        <w:rPr>
          <w:rFonts w:ascii="Times New Roman" w:eastAsia="MS Mincho" w:hAnsi="Times New Roman" w:cs="Times New Roman"/>
          <w:kern w:val="0"/>
          <w:sz w:val="20"/>
          <w:szCs w:val="20"/>
          <w:lang w:val="en-GB" w:eastAsia="en-US"/>
          <w14:ligatures w14:val="none"/>
        </w:rPr>
        <w:t xml:space="preserve"> (i.e. module </w:t>
      </w:r>
      <w:r w:rsidR="00C451D4">
        <w:rPr>
          <w:rFonts w:ascii="Times New Roman" w:eastAsia="MS Mincho" w:hAnsi="Times New Roman" w:cs="Times New Roman"/>
          <w:kern w:val="0"/>
          <w:sz w:val="20"/>
          <w:szCs w:val="20"/>
          <w:lang w:val="en-GB" w:eastAsia="en-US"/>
          <w14:ligatures w14:val="none"/>
        </w:rPr>
        <w:t>2</w:t>
      </w:r>
      <w:r w:rsidR="00D13561">
        <w:rPr>
          <w:rFonts w:ascii="Times New Roman" w:eastAsia="MS Mincho" w:hAnsi="Times New Roman" w:cs="Times New Roman"/>
          <w:kern w:val="0"/>
          <w:sz w:val="20"/>
          <w:szCs w:val="20"/>
          <w:lang w:val="en-GB" w:eastAsia="en-US"/>
          <w14:ligatures w14:val="none"/>
        </w:rPr>
        <w:t>)</w:t>
      </w:r>
      <w:r w:rsidR="001E6EF9">
        <w:rPr>
          <w:rFonts w:ascii="Times New Roman" w:eastAsia="MS Mincho" w:hAnsi="Times New Roman" w:cs="Times New Roman"/>
          <w:kern w:val="0"/>
          <w:sz w:val="20"/>
          <w:szCs w:val="20"/>
          <w:lang w:val="en-GB" w:eastAsia="en-US"/>
          <w14:ligatures w14:val="none"/>
        </w:rPr>
        <w:t xml:space="preserve"> can be </w:t>
      </w:r>
      <w:r w:rsidR="00C451D4">
        <w:rPr>
          <w:rFonts w:ascii="Times New Roman" w:eastAsia="MS Mincho" w:hAnsi="Times New Roman" w:cs="Times New Roman"/>
          <w:kern w:val="0"/>
          <w:sz w:val="20"/>
          <w:szCs w:val="20"/>
          <w:lang w:val="en-GB" w:eastAsia="en-US"/>
          <w14:ligatures w14:val="none"/>
        </w:rPr>
        <w:t xml:space="preserve">flexibly </w:t>
      </w:r>
      <w:r w:rsidR="001E6EF9">
        <w:rPr>
          <w:rFonts w:ascii="Times New Roman" w:eastAsia="MS Mincho" w:hAnsi="Times New Roman" w:cs="Times New Roman"/>
          <w:kern w:val="0"/>
          <w:sz w:val="20"/>
          <w:szCs w:val="20"/>
          <w:lang w:val="en-GB" w:eastAsia="en-US"/>
          <w14:ligatures w14:val="none"/>
        </w:rPr>
        <w:t>linked to multiple mobility triggered schemes</w:t>
      </w:r>
      <w:r w:rsidR="00D13561">
        <w:rPr>
          <w:rFonts w:ascii="Times New Roman" w:eastAsia="MS Mincho" w:hAnsi="Times New Roman" w:cs="Times New Roman"/>
          <w:kern w:val="0"/>
          <w:sz w:val="20"/>
          <w:szCs w:val="20"/>
          <w:lang w:val="en-GB" w:eastAsia="en-US"/>
          <w14:ligatures w14:val="none"/>
        </w:rPr>
        <w:t xml:space="preserve"> (module</w:t>
      </w:r>
      <w:r w:rsidR="00D409D9">
        <w:rPr>
          <w:rFonts w:ascii="Times New Roman" w:eastAsia="MS Mincho" w:hAnsi="Times New Roman" w:cs="Times New Roman"/>
          <w:kern w:val="0"/>
          <w:sz w:val="20"/>
          <w:szCs w:val="20"/>
          <w:lang w:val="en-GB" w:eastAsia="en-US"/>
          <w14:ligatures w14:val="none"/>
        </w:rPr>
        <w:t>s 5,6,7</w:t>
      </w:r>
      <w:r w:rsidR="00D13561">
        <w:rPr>
          <w:rFonts w:ascii="Times New Roman" w:eastAsia="MS Mincho" w:hAnsi="Times New Roman" w:cs="Times New Roman"/>
          <w:kern w:val="0"/>
          <w:sz w:val="20"/>
          <w:szCs w:val="20"/>
          <w:lang w:val="en-GB" w:eastAsia="en-US"/>
          <w14:ligatures w14:val="none"/>
        </w:rPr>
        <w:t>)</w:t>
      </w:r>
      <w:r w:rsidR="001E6EF9">
        <w:rPr>
          <w:rFonts w:ascii="Times New Roman" w:eastAsia="MS Mincho" w:hAnsi="Times New Roman" w:cs="Times New Roman"/>
          <w:kern w:val="0"/>
          <w:sz w:val="20"/>
          <w:szCs w:val="20"/>
          <w:lang w:val="en-GB" w:eastAsia="en-US"/>
          <w14:ligatures w14:val="none"/>
        </w:rPr>
        <w:t xml:space="preserve"> </w:t>
      </w:r>
    </w:p>
    <w:p w14:paraId="7CF3BD0E" w14:textId="1ED176FE" w:rsidR="00437E77" w:rsidRPr="00576CE7" w:rsidRDefault="006F0F1C" w:rsidP="006F0F1C">
      <w:p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lastRenderedPageBreak/>
        <w:t xml:space="preserve">Proposal </w:t>
      </w:r>
      <w:r w:rsidR="0062727D" w:rsidRPr="00576CE7">
        <w:rPr>
          <w:rFonts w:ascii="Times New Roman" w:hAnsi="Times New Roman" w:cs="Times New Roman"/>
          <w:b/>
          <w:bCs/>
          <w:sz w:val="20"/>
          <w:szCs w:val="20"/>
          <w:lang w:val="en-US"/>
        </w:rPr>
        <w:t>7</w:t>
      </w:r>
      <w:r w:rsidRPr="00576CE7">
        <w:rPr>
          <w:rFonts w:ascii="Times New Roman" w:hAnsi="Times New Roman" w:cs="Times New Roman"/>
          <w:b/>
          <w:bCs/>
          <w:sz w:val="20"/>
          <w:szCs w:val="20"/>
          <w:lang w:val="en-US"/>
        </w:rPr>
        <w:t xml:space="preserve">. For 6G mobility design, consider modular </w:t>
      </w:r>
      <w:r w:rsidR="00CB605C" w:rsidRPr="00576CE7">
        <w:rPr>
          <w:rFonts w:ascii="Times New Roman" w:hAnsi="Times New Roman" w:cs="Times New Roman"/>
          <w:b/>
          <w:bCs/>
          <w:sz w:val="20"/>
          <w:szCs w:val="20"/>
          <w:lang w:val="en-US"/>
        </w:rPr>
        <w:t>design to enable flexible association among different modu</w:t>
      </w:r>
      <w:r w:rsidR="0067582A" w:rsidRPr="00576CE7">
        <w:rPr>
          <w:rFonts w:ascii="Times New Roman" w:hAnsi="Times New Roman" w:cs="Times New Roman"/>
          <w:b/>
          <w:bCs/>
          <w:sz w:val="20"/>
          <w:szCs w:val="20"/>
          <w:lang w:val="en-US"/>
        </w:rPr>
        <w:t>les</w:t>
      </w:r>
      <w:r w:rsidRPr="00576CE7">
        <w:rPr>
          <w:rFonts w:ascii="Times New Roman" w:hAnsi="Times New Roman" w:cs="Times New Roman"/>
          <w:b/>
          <w:bCs/>
          <w:sz w:val="20"/>
          <w:szCs w:val="20"/>
          <w:lang w:val="en-US"/>
        </w:rPr>
        <w:t xml:space="preserve">.  </w:t>
      </w:r>
    </w:p>
    <w:p w14:paraId="4EE8604D" w14:textId="77777777" w:rsidR="0022212E" w:rsidRPr="00576CE7" w:rsidRDefault="0022212E" w:rsidP="00F34EAB">
      <w:pPr>
        <w:rPr>
          <w:rFonts w:ascii="Times New Roman" w:hAnsi="Times New Roman" w:cs="Times New Roman"/>
          <w:b/>
          <w:bCs/>
          <w:sz w:val="20"/>
          <w:szCs w:val="20"/>
          <w:lang w:val="en-US"/>
        </w:rPr>
      </w:pPr>
    </w:p>
    <w:p w14:paraId="7B9DC8D0" w14:textId="2B5B6D58" w:rsidR="000B009F" w:rsidRDefault="000B009F" w:rsidP="000B009F">
      <w:pPr>
        <w:pStyle w:val="Heading1"/>
        <w:rPr>
          <w:lang w:val="en-US"/>
        </w:rPr>
      </w:pPr>
      <w:r>
        <w:rPr>
          <w:lang w:val="en-US"/>
        </w:rPr>
        <w:t>Conclusion</w:t>
      </w:r>
    </w:p>
    <w:p w14:paraId="6A97FF65" w14:textId="495717A9" w:rsidR="00673091" w:rsidRPr="00576CE7" w:rsidRDefault="00031A53" w:rsidP="00673091">
      <w:pPr>
        <w:rPr>
          <w:rFonts w:ascii="Times New Roman" w:hAnsi="Times New Roman" w:cs="Times New Roman"/>
          <w:sz w:val="20"/>
          <w:szCs w:val="20"/>
          <w:lang w:val="en-US"/>
        </w:rPr>
      </w:pPr>
      <w:r w:rsidRPr="00576CE7">
        <w:rPr>
          <w:rFonts w:ascii="Times New Roman" w:hAnsi="Times New Roman" w:cs="Times New Roman"/>
          <w:sz w:val="20"/>
          <w:szCs w:val="20"/>
          <w:lang w:val="en-US"/>
        </w:rPr>
        <w:t>In this paper, we have discussed</w:t>
      </w:r>
      <w:r w:rsidR="007F0494" w:rsidRPr="00576CE7">
        <w:rPr>
          <w:rFonts w:ascii="Times New Roman" w:hAnsi="Times New Roman" w:cs="Times New Roman"/>
          <w:sz w:val="20"/>
          <w:szCs w:val="20"/>
          <w:lang w:val="en-US"/>
        </w:rPr>
        <w:t xml:space="preserve"> some considerations for 6G mobility design. The proposals are as follows.</w:t>
      </w:r>
    </w:p>
    <w:p w14:paraId="191864FE" w14:textId="77777777" w:rsidR="00DC26AE" w:rsidRPr="00576CE7" w:rsidRDefault="00DC26AE" w:rsidP="00DC26AE">
      <w:p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Proposal 1. For 6G mobility design, consider supporting the following mobility schemes:</w:t>
      </w:r>
    </w:p>
    <w:p w14:paraId="57E720D0" w14:textId="77777777" w:rsidR="00DC26AE" w:rsidRDefault="00DC26AE" w:rsidP="00DC26AE">
      <w:pPr>
        <w:pStyle w:val="ListParagraph"/>
        <w:numPr>
          <w:ilvl w:val="0"/>
          <w:numId w:val="36"/>
        </w:numPr>
        <w:rPr>
          <w:rFonts w:ascii="Times New Roman" w:hAnsi="Times New Roman" w:cs="Times New Roman"/>
          <w:b/>
          <w:bCs/>
          <w:sz w:val="20"/>
          <w:szCs w:val="20"/>
        </w:rPr>
      </w:pPr>
      <w:r>
        <w:rPr>
          <w:rFonts w:ascii="Times New Roman" w:hAnsi="Times New Roman" w:cs="Times New Roman"/>
          <w:b/>
          <w:bCs/>
          <w:sz w:val="20"/>
          <w:szCs w:val="20"/>
        </w:rPr>
        <w:t>L3 handover without pre-configuration</w:t>
      </w:r>
    </w:p>
    <w:p w14:paraId="58E2C2C6" w14:textId="77777777" w:rsidR="00DC26AE" w:rsidRPr="00576CE7" w:rsidRDefault="00DC26AE" w:rsidP="00DC26AE">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NW-triggered cell switch with pre-configurations. FFS the trigger is MAC, RRC, or both. </w:t>
      </w:r>
    </w:p>
    <w:p w14:paraId="0E56FF66" w14:textId="77777777" w:rsidR="00DC26AE" w:rsidRPr="00576CE7" w:rsidRDefault="00DC26AE" w:rsidP="00DC26AE">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CLTM (CHO is not considered) </w:t>
      </w:r>
    </w:p>
    <w:p w14:paraId="7AA21BD9" w14:textId="305CFB61" w:rsidR="00DC26AE" w:rsidRDefault="00DC26AE" w:rsidP="00DC26AE">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2. For 6G mobility design, consider supporting following</w:t>
      </w:r>
      <w:r w:rsidR="00271D4E">
        <w:rPr>
          <w:rFonts w:ascii="Times New Roman" w:hAnsi="Times New Roman" w:cs="Times New Roman"/>
          <w:b/>
          <w:bCs/>
          <w:sz w:val="20"/>
          <w:szCs w:val="20"/>
          <w:lang w:val="en-GB"/>
        </w:rPr>
        <w:t xml:space="preserve"> features</w:t>
      </w:r>
      <w:r>
        <w:rPr>
          <w:rFonts w:ascii="Times New Roman" w:hAnsi="Times New Roman" w:cs="Times New Roman"/>
          <w:b/>
          <w:bCs/>
          <w:sz w:val="20"/>
          <w:szCs w:val="20"/>
          <w:lang w:val="en-GB"/>
        </w:rPr>
        <w:t>:</w:t>
      </w:r>
    </w:p>
    <w:p w14:paraId="381351B6" w14:textId="77777777" w:rsidR="00DC26AE" w:rsidRPr="00C84209" w:rsidRDefault="00DC26AE" w:rsidP="00DC26AE">
      <w:pPr>
        <w:pStyle w:val="ListParagraph"/>
        <w:numPr>
          <w:ilvl w:val="0"/>
          <w:numId w:val="36"/>
        </w:numPr>
        <w:rPr>
          <w:rFonts w:ascii="Times New Roman" w:hAnsi="Times New Roman" w:cs="Times New Roman"/>
          <w:b/>
          <w:bCs/>
          <w:sz w:val="20"/>
          <w:szCs w:val="20"/>
          <w:lang w:val="en-GB"/>
        </w:rPr>
      </w:pPr>
      <w:r w:rsidRPr="00B56B65">
        <w:rPr>
          <w:rFonts w:ascii="Times New Roman" w:hAnsi="Times New Roman" w:cs="Times New Roman"/>
          <w:b/>
          <w:bCs/>
          <w:sz w:val="20"/>
          <w:szCs w:val="20"/>
          <w:lang w:val="en-US"/>
        </w:rPr>
        <w:t>CFRA, where the design should allow a common CFRA configurations usable for different mobility schemes (e.g. L3 handover and LTM)</w:t>
      </w:r>
    </w:p>
    <w:p w14:paraId="583292F3" w14:textId="77777777" w:rsidR="00DC26AE" w:rsidRPr="00576CE7" w:rsidRDefault="00DC26AE" w:rsidP="00DC26AE">
      <w:pPr>
        <w:pStyle w:val="ListParagraph"/>
        <w:numPr>
          <w:ilvl w:val="0"/>
          <w:numId w:val="36"/>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Early UL/DL synchronization, which can be applied to both LTM and L3 handover</w:t>
      </w:r>
    </w:p>
    <w:p w14:paraId="273C5A55" w14:textId="77777777" w:rsidR="00DC26AE" w:rsidRPr="00C84209" w:rsidRDefault="00DC26AE" w:rsidP="00DC26AE">
      <w:pPr>
        <w:pStyle w:val="ListParagraph"/>
        <w:numPr>
          <w:ilvl w:val="0"/>
          <w:numId w:val="36"/>
        </w:numPr>
        <w:rPr>
          <w:rFonts w:ascii="Times New Roman" w:hAnsi="Times New Roman" w:cs="Times New Roman"/>
          <w:b/>
          <w:bCs/>
          <w:sz w:val="20"/>
          <w:szCs w:val="20"/>
          <w:lang w:val="en-GB"/>
        </w:rPr>
      </w:pPr>
      <w:r w:rsidRPr="00576CE7">
        <w:rPr>
          <w:rFonts w:ascii="Times New Roman" w:hAnsi="Times New Roman" w:cs="Times New Roman"/>
          <w:b/>
          <w:bCs/>
          <w:sz w:val="20"/>
          <w:szCs w:val="20"/>
          <w:lang w:val="en-US"/>
        </w:rPr>
        <w:t>Early CSI acquisition, which can be applied to both LTM and L3 handover</w:t>
      </w:r>
    </w:p>
    <w:p w14:paraId="06F3A4BB" w14:textId="19C8C7F3" w:rsidR="00495144" w:rsidRPr="00576CE7" w:rsidRDefault="00495144" w:rsidP="00F00B63">
      <w:pPr>
        <w:rPr>
          <w:rFonts w:ascii="Times New Roman" w:hAnsi="Times New Roman" w:cs="Times New Roman"/>
          <w:b/>
          <w:bCs/>
          <w:sz w:val="20"/>
          <w:szCs w:val="20"/>
          <w:lang w:val="en-US"/>
        </w:rPr>
      </w:pPr>
    </w:p>
    <w:p w14:paraId="082FFD81" w14:textId="77777777" w:rsidR="00DC26AE" w:rsidRPr="00B56B65" w:rsidRDefault="00DC26AE" w:rsidP="00DC26AE">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3. The 6G mobility design can consider to provide a common set of measurement objects that can be used for multiple mobility schemes such as </w:t>
      </w:r>
      <w:r w:rsidRPr="00B56B65">
        <w:rPr>
          <w:rFonts w:ascii="Times New Roman" w:eastAsia="MS Mincho" w:hAnsi="Times New Roman" w:cs="Times New Roman" w:hint="eastAsia"/>
          <w:b/>
          <w:bCs/>
          <w:sz w:val="20"/>
          <w:szCs w:val="20"/>
          <w:lang w:val="en-US"/>
        </w:rPr>
        <w:t xml:space="preserve">L1 beam management, </w:t>
      </w:r>
      <w:r w:rsidRPr="00B56B65">
        <w:rPr>
          <w:rFonts w:ascii="Times New Roman" w:eastAsia="MS Mincho" w:hAnsi="Times New Roman" w:cs="Times New Roman"/>
          <w:b/>
          <w:bCs/>
          <w:sz w:val="20"/>
          <w:szCs w:val="20"/>
          <w:lang w:val="en-US"/>
        </w:rPr>
        <w:t xml:space="preserve">L2-triggerd </w:t>
      </w:r>
      <w:r w:rsidRPr="00B56B65">
        <w:rPr>
          <w:rFonts w:ascii="Times New Roman" w:hAnsi="Times New Roman" w:cs="Times New Roman"/>
          <w:b/>
          <w:bCs/>
          <w:sz w:val="20"/>
          <w:szCs w:val="20"/>
          <w:lang w:val="en-US"/>
        </w:rPr>
        <w:t xml:space="preserve">and L3-triggered mobility.   </w:t>
      </w:r>
    </w:p>
    <w:p w14:paraId="40BC059C" w14:textId="77777777" w:rsidR="00DC26AE" w:rsidRPr="00B56B65" w:rsidRDefault="00DC26AE" w:rsidP="00F00B63">
      <w:pPr>
        <w:rPr>
          <w:rFonts w:ascii="Times New Roman" w:hAnsi="Times New Roman" w:cs="Times New Roman"/>
          <w:b/>
          <w:bCs/>
          <w:sz w:val="20"/>
          <w:szCs w:val="20"/>
          <w:lang w:val="en-US"/>
        </w:rPr>
      </w:pPr>
    </w:p>
    <w:p w14:paraId="6DA1F1C6" w14:textId="77777777" w:rsidR="00DC26AE" w:rsidRPr="00571959" w:rsidRDefault="00DC26AE" w:rsidP="00DC26AE">
      <w:pPr>
        <w:rPr>
          <w:rFonts w:ascii="Times New Roman" w:hAnsi="Times New Roman" w:cs="Times New Roman"/>
          <w:b/>
          <w:bCs/>
          <w:sz w:val="20"/>
          <w:szCs w:val="20"/>
        </w:rPr>
      </w:pPr>
      <w:r w:rsidRPr="00B56B65">
        <w:rPr>
          <w:rFonts w:ascii="Times New Roman" w:hAnsi="Times New Roman" w:cs="Times New Roman"/>
          <w:b/>
          <w:bCs/>
          <w:sz w:val="20"/>
          <w:szCs w:val="20"/>
          <w:lang w:val="en-US"/>
        </w:rPr>
        <w:t xml:space="preserve">Proposal 4. The 6G mobility design can consider one single reporting layer to handle measurement reporting for multiple mobility schemes. </w:t>
      </w:r>
      <w:r w:rsidRPr="00571959">
        <w:rPr>
          <w:rFonts w:ascii="Times New Roman" w:hAnsi="Times New Roman" w:cs="Times New Roman"/>
          <w:b/>
          <w:bCs/>
          <w:sz w:val="20"/>
          <w:szCs w:val="20"/>
        </w:rPr>
        <w:t>The reporting should satisfy the following requirements:</w:t>
      </w:r>
    </w:p>
    <w:p w14:paraId="78C53B27" w14:textId="77777777" w:rsidR="00DC26AE" w:rsidRPr="00576CE7" w:rsidRDefault="00DC26AE" w:rsidP="00DC26AE">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417B3BAF" w14:textId="77777777" w:rsidR="00DC26AE" w:rsidRPr="00576CE7" w:rsidRDefault="00DC26AE" w:rsidP="00DC26AE">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is security protected (FFS details on security protection)</w:t>
      </w:r>
    </w:p>
    <w:p w14:paraId="3C7ED0A4" w14:textId="2A319603" w:rsidR="007B725F" w:rsidRPr="00576CE7" w:rsidRDefault="00DC26AE" w:rsidP="007C5F80">
      <w:pPr>
        <w:pStyle w:val="ListParagraph"/>
        <w:numPr>
          <w:ilvl w:val="0"/>
          <w:numId w:val="35"/>
        </w:numPr>
        <w:rPr>
          <w:rFonts w:ascii="Times New Roman" w:eastAsia="MS Mincho" w:hAnsi="Times New Roman" w:cs="Times New Roman"/>
          <w:sz w:val="20"/>
          <w:szCs w:val="20"/>
          <w:lang w:val="en-US"/>
        </w:rPr>
      </w:pPr>
      <w:r w:rsidRPr="00576CE7">
        <w:rPr>
          <w:rFonts w:ascii="Times New Roman" w:hAnsi="Times New Roman" w:cs="Times New Roman"/>
          <w:b/>
          <w:bCs/>
          <w:sz w:val="20"/>
          <w:szCs w:val="20"/>
          <w:lang w:val="en-US"/>
        </w:rPr>
        <w:t xml:space="preserve">Reporting layer is terminated at DU in case of DU-CU split </w:t>
      </w:r>
    </w:p>
    <w:p w14:paraId="6319421C" w14:textId="77777777" w:rsidR="0034074E" w:rsidRDefault="0034074E" w:rsidP="008D3531">
      <w:pPr>
        <w:rPr>
          <w:rFonts w:ascii="Times New Roman" w:hAnsi="Times New Roman" w:cs="Times New Roman"/>
          <w:b/>
          <w:bCs/>
          <w:sz w:val="20"/>
          <w:szCs w:val="20"/>
          <w:lang w:val="en-US"/>
        </w:rPr>
      </w:pPr>
    </w:p>
    <w:p w14:paraId="2C59DEE6" w14:textId="66D70CF7" w:rsidR="00DC26AE" w:rsidRDefault="00DC26AE" w:rsidP="008D3531">
      <w:pPr>
        <w:rPr>
          <w:rFonts w:ascii="Times New Roman" w:eastAsia="MS Mincho" w:hAnsi="Times New Roman" w:cs="Times New Roman"/>
          <w:sz w:val="20"/>
          <w:szCs w:val="20"/>
          <w:lang w:val="en-GB"/>
        </w:rPr>
      </w:pPr>
      <w:r w:rsidRPr="00576CE7">
        <w:rPr>
          <w:rFonts w:ascii="Times New Roman" w:hAnsi="Times New Roman" w:cs="Times New Roman"/>
          <w:b/>
          <w:bCs/>
          <w:sz w:val="20"/>
          <w:szCs w:val="20"/>
          <w:lang w:val="en-US"/>
        </w:rPr>
        <w:t>Proposal 5. The 6G mobility design can consider one common set of candidate cell configurations that can be used for multiple mobility schemes that require candidate pre-configurations (e.g. for both UE-triggered and network-triggered mobility schemes).</w:t>
      </w:r>
    </w:p>
    <w:p w14:paraId="2D6CB20B" w14:textId="77777777" w:rsidR="0034074E" w:rsidRDefault="0034074E" w:rsidP="00DC26AE">
      <w:pPr>
        <w:rPr>
          <w:rFonts w:ascii="Times New Roman" w:eastAsia="MS Mincho" w:hAnsi="Times New Roman" w:cs="Times New Roman"/>
          <w:b/>
          <w:bCs/>
          <w:kern w:val="0"/>
          <w:sz w:val="20"/>
          <w:szCs w:val="20"/>
          <w:lang w:val="en-GB" w:eastAsia="en-US"/>
          <w14:ligatures w14:val="none"/>
        </w:rPr>
      </w:pPr>
    </w:p>
    <w:p w14:paraId="725F0C97" w14:textId="5B0A18F7" w:rsidR="00DC26AE" w:rsidRPr="00576CE7" w:rsidRDefault="00DC26AE" w:rsidP="00DC26AE">
      <w:pPr>
        <w:rPr>
          <w:rFonts w:ascii="Times New Roman" w:hAnsi="Times New Roman" w:cs="Times New Roman"/>
          <w:b/>
          <w:bCs/>
          <w:sz w:val="20"/>
          <w:szCs w:val="20"/>
          <w:lang w:val="en-US"/>
        </w:rPr>
      </w:pPr>
      <w:r w:rsidRPr="001073DE">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6</w:t>
      </w:r>
      <w:r w:rsidRPr="001073DE">
        <w:rPr>
          <w:rFonts w:ascii="Times New Roman" w:eastAsia="MS Mincho" w:hAnsi="Times New Roman" w:cs="Times New Roman"/>
          <w:b/>
          <w:bCs/>
          <w:kern w:val="0"/>
          <w:sz w:val="20"/>
          <w:szCs w:val="20"/>
          <w:lang w:val="en-GB" w:eastAsia="en-US"/>
          <w14:ligatures w14:val="none"/>
        </w:rPr>
        <w:t xml:space="preserve">. Further discuss the necessity and functionality of a short mobility execution message before deciding on which protocol layer to handle such message. </w:t>
      </w:r>
      <w:r w:rsidRPr="00576CE7">
        <w:rPr>
          <w:rFonts w:ascii="Times New Roman" w:hAnsi="Times New Roman" w:cs="Times New Roman"/>
          <w:b/>
          <w:bCs/>
          <w:sz w:val="20"/>
          <w:szCs w:val="20"/>
          <w:lang w:val="en-US"/>
        </w:rPr>
        <w:t xml:space="preserve"> </w:t>
      </w:r>
    </w:p>
    <w:p w14:paraId="4CF5F4F5" w14:textId="77777777" w:rsidR="0034074E" w:rsidRDefault="0034074E" w:rsidP="00DC26AE">
      <w:pPr>
        <w:rPr>
          <w:rFonts w:ascii="Times New Roman" w:hAnsi="Times New Roman" w:cs="Times New Roman"/>
          <w:b/>
          <w:bCs/>
          <w:sz w:val="20"/>
          <w:szCs w:val="20"/>
          <w:lang w:val="en-US"/>
        </w:rPr>
      </w:pPr>
    </w:p>
    <w:p w14:paraId="2CE75FAF" w14:textId="3DF72291" w:rsidR="00DC26AE" w:rsidRPr="00576CE7" w:rsidRDefault="00DC26AE" w:rsidP="00DC26AE">
      <w:p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Proposal 7. For 6G mobility design, consider modular design to enable flexible association among different modules.  </w:t>
      </w:r>
    </w:p>
    <w:p w14:paraId="46EC4D52" w14:textId="77777777" w:rsidR="00DC26AE" w:rsidRPr="00576CE7" w:rsidRDefault="00DC26AE" w:rsidP="008D3531">
      <w:pPr>
        <w:rPr>
          <w:rFonts w:ascii="Times New Roman" w:eastAsia="MS Mincho" w:hAnsi="Times New Roman" w:cs="Times New Roman"/>
          <w:sz w:val="20"/>
          <w:szCs w:val="20"/>
          <w:lang w:val="en-US"/>
        </w:rPr>
      </w:pPr>
    </w:p>
    <w:sectPr w:rsidR="00DC26AE" w:rsidRPr="00576CE7"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C5EC" w14:textId="77777777" w:rsidR="00FE37C7" w:rsidRDefault="00FE37C7">
      <w:r>
        <w:separator/>
      </w:r>
    </w:p>
  </w:endnote>
  <w:endnote w:type="continuationSeparator" w:id="0">
    <w:p w14:paraId="316798EE" w14:textId="77777777" w:rsidR="00FE37C7" w:rsidRDefault="00FE37C7">
      <w:r>
        <w:continuationSeparator/>
      </w:r>
    </w:p>
  </w:endnote>
  <w:endnote w:type="continuationNotice" w:id="1">
    <w:p w14:paraId="5863BB3F" w14:textId="77777777" w:rsidR="00FE37C7" w:rsidRDefault="00FE3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0773" w14:textId="77777777" w:rsidR="00FE37C7" w:rsidRDefault="00FE37C7">
      <w:r>
        <w:separator/>
      </w:r>
    </w:p>
  </w:footnote>
  <w:footnote w:type="continuationSeparator" w:id="0">
    <w:p w14:paraId="224E3478" w14:textId="77777777" w:rsidR="00FE37C7" w:rsidRDefault="00FE37C7">
      <w:r>
        <w:continuationSeparator/>
      </w:r>
    </w:p>
  </w:footnote>
  <w:footnote w:type="continuationNotice" w:id="1">
    <w:p w14:paraId="7F1E9B7C" w14:textId="77777777" w:rsidR="00FE37C7" w:rsidRDefault="00FE3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0BE2627"/>
    <w:multiLevelType w:val="hybridMultilevel"/>
    <w:tmpl w:val="37CE4B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1"/>
  </w:num>
  <w:num w:numId="3" w16cid:durableId="1493567933">
    <w:abstractNumId w:val="12"/>
  </w:num>
  <w:num w:numId="4" w16cid:durableId="593636830">
    <w:abstractNumId w:val="14"/>
  </w:num>
  <w:num w:numId="5" w16cid:durableId="1167332132">
    <w:abstractNumId w:val="10"/>
  </w:num>
  <w:num w:numId="6" w16cid:durableId="158663454">
    <w:abstractNumId w:val="16"/>
  </w:num>
  <w:num w:numId="7" w16cid:durableId="2082098994">
    <w:abstractNumId w:val="24"/>
  </w:num>
  <w:num w:numId="8" w16cid:durableId="820926054">
    <w:abstractNumId w:val="11"/>
  </w:num>
  <w:num w:numId="9" w16cid:durableId="718096405">
    <w:abstractNumId w:val="23"/>
  </w:num>
  <w:num w:numId="10" w16cid:durableId="859701370">
    <w:abstractNumId w:val="25"/>
  </w:num>
  <w:num w:numId="11" w16cid:durableId="191458527">
    <w:abstractNumId w:val="20"/>
  </w:num>
  <w:num w:numId="12" w16cid:durableId="998075232">
    <w:abstractNumId w:val="28"/>
  </w:num>
  <w:num w:numId="13" w16cid:durableId="1313372110">
    <w:abstractNumId w:val="13"/>
  </w:num>
  <w:num w:numId="14" w16cid:durableId="1610316752">
    <w:abstractNumId w:val="26"/>
  </w:num>
  <w:num w:numId="15" w16cid:durableId="594559997">
    <w:abstractNumId w:val="3"/>
  </w:num>
  <w:num w:numId="16" w16cid:durableId="1246526679">
    <w:abstractNumId w:val="19"/>
  </w:num>
  <w:num w:numId="17" w16cid:durableId="1934899408">
    <w:abstractNumId w:val="7"/>
  </w:num>
  <w:num w:numId="18" w16cid:durableId="1120490848">
    <w:abstractNumId w:val="0"/>
  </w:num>
  <w:num w:numId="19" w16cid:durableId="1409229131">
    <w:abstractNumId w:val="6"/>
  </w:num>
  <w:num w:numId="20" w16cid:durableId="279802916">
    <w:abstractNumId w:val="15"/>
  </w:num>
  <w:num w:numId="21" w16cid:durableId="338891948">
    <w:abstractNumId w:val="2"/>
  </w:num>
  <w:num w:numId="22" w16cid:durableId="1259563222">
    <w:abstractNumId w:val="1"/>
  </w:num>
  <w:num w:numId="23" w16cid:durableId="2133593988">
    <w:abstractNumId w:val="4"/>
  </w:num>
  <w:num w:numId="24" w16cid:durableId="1765609523">
    <w:abstractNumId w:val="22"/>
  </w:num>
  <w:num w:numId="25" w16cid:durableId="1663464218">
    <w:abstractNumId w:val="5"/>
  </w:num>
  <w:num w:numId="26" w16cid:durableId="604774226">
    <w:abstractNumId w:val="31"/>
  </w:num>
  <w:num w:numId="27" w16cid:durableId="79179375">
    <w:abstractNumId w:val="32"/>
  </w:num>
  <w:num w:numId="28" w16cid:durableId="420683393">
    <w:abstractNumId w:val="29"/>
  </w:num>
  <w:num w:numId="29" w16cid:durableId="69163086">
    <w:abstractNumId w:val="28"/>
  </w:num>
  <w:num w:numId="30" w16cid:durableId="105776745">
    <w:abstractNumId w:val="8"/>
  </w:num>
  <w:num w:numId="31" w16cid:durableId="1047025765">
    <w:abstractNumId w:val="28"/>
  </w:num>
  <w:num w:numId="32" w16cid:durableId="1811439981">
    <w:abstractNumId w:val="0"/>
  </w:num>
  <w:num w:numId="33" w16cid:durableId="365984276">
    <w:abstractNumId w:val="27"/>
  </w:num>
  <w:num w:numId="34" w16cid:durableId="381178554">
    <w:abstractNumId w:val="18"/>
  </w:num>
  <w:num w:numId="35" w16cid:durableId="1717006495">
    <w:abstractNumId w:val="17"/>
  </w:num>
  <w:num w:numId="36" w16cid:durableId="430973638">
    <w:abstractNumId w:val="30"/>
  </w:num>
  <w:num w:numId="37" w16cid:durableId="1374694161">
    <w:abstractNumId w:val="0"/>
  </w:num>
  <w:num w:numId="38" w16cid:durableId="26870728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1F2C"/>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89F"/>
    <w:rsid w:val="000109E5"/>
    <w:rsid w:val="00010D0C"/>
    <w:rsid w:val="00011153"/>
    <w:rsid w:val="00011305"/>
    <w:rsid w:val="00011729"/>
    <w:rsid w:val="00011761"/>
    <w:rsid w:val="00011B18"/>
    <w:rsid w:val="00011B28"/>
    <w:rsid w:val="00011F17"/>
    <w:rsid w:val="0001207F"/>
    <w:rsid w:val="000120DF"/>
    <w:rsid w:val="0001277E"/>
    <w:rsid w:val="00012A02"/>
    <w:rsid w:val="00012B18"/>
    <w:rsid w:val="00012C03"/>
    <w:rsid w:val="00012D65"/>
    <w:rsid w:val="00013414"/>
    <w:rsid w:val="0001357D"/>
    <w:rsid w:val="0001393F"/>
    <w:rsid w:val="00013B2B"/>
    <w:rsid w:val="00013F24"/>
    <w:rsid w:val="00014083"/>
    <w:rsid w:val="000145CD"/>
    <w:rsid w:val="00014955"/>
    <w:rsid w:val="00014A29"/>
    <w:rsid w:val="00014BEF"/>
    <w:rsid w:val="00014CAE"/>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305"/>
    <w:rsid w:val="00021F8C"/>
    <w:rsid w:val="00022308"/>
    <w:rsid w:val="00022BB3"/>
    <w:rsid w:val="00023180"/>
    <w:rsid w:val="000234B3"/>
    <w:rsid w:val="00023B45"/>
    <w:rsid w:val="00023BF7"/>
    <w:rsid w:val="000242A0"/>
    <w:rsid w:val="0002435E"/>
    <w:rsid w:val="00024734"/>
    <w:rsid w:val="00024962"/>
    <w:rsid w:val="00024F27"/>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2F2"/>
    <w:rsid w:val="000363D9"/>
    <w:rsid w:val="000364F5"/>
    <w:rsid w:val="00036BA1"/>
    <w:rsid w:val="000376B3"/>
    <w:rsid w:val="000377A9"/>
    <w:rsid w:val="000377F2"/>
    <w:rsid w:val="00037B00"/>
    <w:rsid w:val="0004061A"/>
    <w:rsid w:val="00040D7D"/>
    <w:rsid w:val="00040DE7"/>
    <w:rsid w:val="00040E61"/>
    <w:rsid w:val="000412BC"/>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5A"/>
    <w:rsid w:val="00051FE1"/>
    <w:rsid w:val="0005292A"/>
    <w:rsid w:val="00052A07"/>
    <w:rsid w:val="00052E57"/>
    <w:rsid w:val="000534E3"/>
    <w:rsid w:val="00054404"/>
    <w:rsid w:val="00054B4D"/>
    <w:rsid w:val="00054F43"/>
    <w:rsid w:val="0005525B"/>
    <w:rsid w:val="00055BA0"/>
    <w:rsid w:val="00055BF0"/>
    <w:rsid w:val="0005606A"/>
    <w:rsid w:val="0005689C"/>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1AFC"/>
    <w:rsid w:val="000628E3"/>
    <w:rsid w:val="00062A82"/>
    <w:rsid w:val="000630F5"/>
    <w:rsid w:val="0006372D"/>
    <w:rsid w:val="00063C67"/>
    <w:rsid w:val="000644F8"/>
    <w:rsid w:val="0006487E"/>
    <w:rsid w:val="000648AA"/>
    <w:rsid w:val="00064CB6"/>
    <w:rsid w:val="00064FA6"/>
    <w:rsid w:val="0006587B"/>
    <w:rsid w:val="000659A4"/>
    <w:rsid w:val="00065CA3"/>
    <w:rsid w:val="00065E1A"/>
    <w:rsid w:val="000661C5"/>
    <w:rsid w:val="00066A82"/>
    <w:rsid w:val="00066E8D"/>
    <w:rsid w:val="00066EF6"/>
    <w:rsid w:val="00066EF7"/>
    <w:rsid w:val="00067013"/>
    <w:rsid w:val="00067211"/>
    <w:rsid w:val="0006748D"/>
    <w:rsid w:val="00067548"/>
    <w:rsid w:val="00067640"/>
    <w:rsid w:val="00067B91"/>
    <w:rsid w:val="00067C87"/>
    <w:rsid w:val="00067C88"/>
    <w:rsid w:val="00067CDE"/>
    <w:rsid w:val="00067EB5"/>
    <w:rsid w:val="00070636"/>
    <w:rsid w:val="00070695"/>
    <w:rsid w:val="000710D4"/>
    <w:rsid w:val="00071929"/>
    <w:rsid w:val="000723E4"/>
    <w:rsid w:val="0007265E"/>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18E"/>
    <w:rsid w:val="00080278"/>
    <w:rsid w:val="0008036A"/>
    <w:rsid w:val="000809F0"/>
    <w:rsid w:val="00081257"/>
    <w:rsid w:val="000814A9"/>
    <w:rsid w:val="00081714"/>
    <w:rsid w:val="0008171B"/>
    <w:rsid w:val="00081776"/>
    <w:rsid w:val="00081AE6"/>
    <w:rsid w:val="00082017"/>
    <w:rsid w:val="000821B8"/>
    <w:rsid w:val="00082253"/>
    <w:rsid w:val="00082373"/>
    <w:rsid w:val="00082A30"/>
    <w:rsid w:val="00082B22"/>
    <w:rsid w:val="000833E2"/>
    <w:rsid w:val="0008352E"/>
    <w:rsid w:val="000838A5"/>
    <w:rsid w:val="0008402C"/>
    <w:rsid w:val="000841B9"/>
    <w:rsid w:val="000841EB"/>
    <w:rsid w:val="0008428F"/>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4A54"/>
    <w:rsid w:val="00094F44"/>
    <w:rsid w:val="0009510F"/>
    <w:rsid w:val="00096079"/>
    <w:rsid w:val="000962AD"/>
    <w:rsid w:val="000965DD"/>
    <w:rsid w:val="000966F8"/>
    <w:rsid w:val="00096F14"/>
    <w:rsid w:val="0009734B"/>
    <w:rsid w:val="00097385"/>
    <w:rsid w:val="000974B4"/>
    <w:rsid w:val="00097921"/>
    <w:rsid w:val="000A011B"/>
    <w:rsid w:val="000A01BF"/>
    <w:rsid w:val="000A0795"/>
    <w:rsid w:val="000A0A93"/>
    <w:rsid w:val="000A0BF5"/>
    <w:rsid w:val="000A0CE7"/>
    <w:rsid w:val="000A0E65"/>
    <w:rsid w:val="000A0E97"/>
    <w:rsid w:val="000A0F70"/>
    <w:rsid w:val="000A19D5"/>
    <w:rsid w:val="000A1B7B"/>
    <w:rsid w:val="000A200B"/>
    <w:rsid w:val="000A235B"/>
    <w:rsid w:val="000A23E8"/>
    <w:rsid w:val="000A2537"/>
    <w:rsid w:val="000A2C77"/>
    <w:rsid w:val="000A2C7D"/>
    <w:rsid w:val="000A2C8F"/>
    <w:rsid w:val="000A2E8D"/>
    <w:rsid w:val="000A3126"/>
    <w:rsid w:val="000A33E0"/>
    <w:rsid w:val="000A3416"/>
    <w:rsid w:val="000A37E9"/>
    <w:rsid w:val="000A4AEF"/>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CF7"/>
    <w:rsid w:val="000C0051"/>
    <w:rsid w:val="000C0B03"/>
    <w:rsid w:val="000C0F46"/>
    <w:rsid w:val="000C0FBC"/>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837"/>
    <w:rsid w:val="000D08A3"/>
    <w:rsid w:val="000D0B67"/>
    <w:rsid w:val="000D0B8A"/>
    <w:rsid w:val="000D0C56"/>
    <w:rsid w:val="000D0D07"/>
    <w:rsid w:val="000D109A"/>
    <w:rsid w:val="000D154F"/>
    <w:rsid w:val="000D16AE"/>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588"/>
    <w:rsid w:val="000D5636"/>
    <w:rsid w:val="000D567C"/>
    <w:rsid w:val="000D6341"/>
    <w:rsid w:val="000D6C09"/>
    <w:rsid w:val="000D710F"/>
    <w:rsid w:val="000D7DC4"/>
    <w:rsid w:val="000E01FC"/>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4DBF"/>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0FC"/>
    <w:rsid w:val="0010026A"/>
    <w:rsid w:val="001003F8"/>
    <w:rsid w:val="00100499"/>
    <w:rsid w:val="001005FF"/>
    <w:rsid w:val="001008B2"/>
    <w:rsid w:val="00100C93"/>
    <w:rsid w:val="00101009"/>
    <w:rsid w:val="001015AD"/>
    <w:rsid w:val="0010191A"/>
    <w:rsid w:val="0010250B"/>
    <w:rsid w:val="0010274C"/>
    <w:rsid w:val="001035CF"/>
    <w:rsid w:val="001040F6"/>
    <w:rsid w:val="00104C3A"/>
    <w:rsid w:val="00104DEF"/>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C68"/>
    <w:rsid w:val="001111A0"/>
    <w:rsid w:val="0011175E"/>
    <w:rsid w:val="00111A25"/>
    <w:rsid w:val="00111A61"/>
    <w:rsid w:val="00111AED"/>
    <w:rsid w:val="00112BC6"/>
    <w:rsid w:val="00113AE5"/>
    <w:rsid w:val="00113CF4"/>
    <w:rsid w:val="00113E2F"/>
    <w:rsid w:val="00114375"/>
    <w:rsid w:val="00115082"/>
    <w:rsid w:val="001153EA"/>
    <w:rsid w:val="00115643"/>
    <w:rsid w:val="001157D4"/>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438"/>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BDA"/>
    <w:rsid w:val="00125C6B"/>
    <w:rsid w:val="00126294"/>
    <w:rsid w:val="00126B4A"/>
    <w:rsid w:val="001270B7"/>
    <w:rsid w:val="001272AC"/>
    <w:rsid w:val="001274B2"/>
    <w:rsid w:val="00127B88"/>
    <w:rsid w:val="00127BD3"/>
    <w:rsid w:val="00127C97"/>
    <w:rsid w:val="00127CF8"/>
    <w:rsid w:val="00127E49"/>
    <w:rsid w:val="00130107"/>
    <w:rsid w:val="001307B0"/>
    <w:rsid w:val="00130A79"/>
    <w:rsid w:val="00130BB8"/>
    <w:rsid w:val="00130EC9"/>
    <w:rsid w:val="00131090"/>
    <w:rsid w:val="00131334"/>
    <w:rsid w:val="001313C0"/>
    <w:rsid w:val="00131531"/>
    <w:rsid w:val="00131593"/>
    <w:rsid w:val="00131A26"/>
    <w:rsid w:val="00131A6B"/>
    <w:rsid w:val="00131B38"/>
    <w:rsid w:val="00131D61"/>
    <w:rsid w:val="00131DAF"/>
    <w:rsid w:val="00131EC3"/>
    <w:rsid w:val="0013247B"/>
    <w:rsid w:val="00132B2D"/>
    <w:rsid w:val="00132DC8"/>
    <w:rsid w:val="00132F8F"/>
    <w:rsid w:val="00132FD0"/>
    <w:rsid w:val="00133189"/>
    <w:rsid w:val="0013358A"/>
    <w:rsid w:val="001335F3"/>
    <w:rsid w:val="0013372F"/>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2BF"/>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7D4"/>
    <w:rsid w:val="0015127E"/>
    <w:rsid w:val="001512E3"/>
    <w:rsid w:val="00151315"/>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4B05"/>
    <w:rsid w:val="0015500B"/>
    <w:rsid w:val="001550E1"/>
    <w:rsid w:val="001551B5"/>
    <w:rsid w:val="0015525E"/>
    <w:rsid w:val="0015531C"/>
    <w:rsid w:val="00155652"/>
    <w:rsid w:val="00155767"/>
    <w:rsid w:val="00155888"/>
    <w:rsid w:val="0015591F"/>
    <w:rsid w:val="001561DA"/>
    <w:rsid w:val="00156417"/>
    <w:rsid w:val="001568E0"/>
    <w:rsid w:val="0015706B"/>
    <w:rsid w:val="00157CC6"/>
    <w:rsid w:val="00160084"/>
    <w:rsid w:val="001608F0"/>
    <w:rsid w:val="0016093C"/>
    <w:rsid w:val="00160BA0"/>
    <w:rsid w:val="00160DD8"/>
    <w:rsid w:val="0016116B"/>
    <w:rsid w:val="00163169"/>
    <w:rsid w:val="001632FD"/>
    <w:rsid w:val="00163486"/>
    <w:rsid w:val="00163ACA"/>
    <w:rsid w:val="00163DA9"/>
    <w:rsid w:val="001643A8"/>
    <w:rsid w:val="0016465B"/>
    <w:rsid w:val="00164C65"/>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DAE"/>
    <w:rsid w:val="00180F07"/>
    <w:rsid w:val="00180F9C"/>
    <w:rsid w:val="0018143F"/>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8C6"/>
    <w:rsid w:val="00187928"/>
    <w:rsid w:val="001903CD"/>
    <w:rsid w:val="00190AC1"/>
    <w:rsid w:val="00190B8E"/>
    <w:rsid w:val="00190C00"/>
    <w:rsid w:val="00190E53"/>
    <w:rsid w:val="001910DF"/>
    <w:rsid w:val="001911B3"/>
    <w:rsid w:val="00191AF6"/>
    <w:rsid w:val="00191B83"/>
    <w:rsid w:val="001924DA"/>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68BE"/>
    <w:rsid w:val="0019713E"/>
    <w:rsid w:val="00197371"/>
    <w:rsid w:val="0019743E"/>
    <w:rsid w:val="00197553"/>
    <w:rsid w:val="001977E1"/>
    <w:rsid w:val="00197B77"/>
    <w:rsid w:val="00197BC4"/>
    <w:rsid w:val="00197DF9"/>
    <w:rsid w:val="00197FF0"/>
    <w:rsid w:val="001A012D"/>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3E51"/>
    <w:rsid w:val="001A42E3"/>
    <w:rsid w:val="001A43A4"/>
    <w:rsid w:val="001A45EE"/>
    <w:rsid w:val="001A471B"/>
    <w:rsid w:val="001A4721"/>
    <w:rsid w:val="001A4ACF"/>
    <w:rsid w:val="001A4EC0"/>
    <w:rsid w:val="001A4F9C"/>
    <w:rsid w:val="001A5181"/>
    <w:rsid w:val="001A56B8"/>
    <w:rsid w:val="001A5E6F"/>
    <w:rsid w:val="001A5E8A"/>
    <w:rsid w:val="001A6173"/>
    <w:rsid w:val="001A61FF"/>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5B"/>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4D1"/>
    <w:rsid w:val="001D05CD"/>
    <w:rsid w:val="001D0954"/>
    <w:rsid w:val="001D0E6F"/>
    <w:rsid w:val="001D1386"/>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4B3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6EF9"/>
    <w:rsid w:val="001E7868"/>
    <w:rsid w:val="001E7A4B"/>
    <w:rsid w:val="001E7AED"/>
    <w:rsid w:val="001F00C4"/>
    <w:rsid w:val="001F0ADA"/>
    <w:rsid w:val="001F15FB"/>
    <w:rsid w:val="001F17C5"/>
    <w:rsid w:val="001F1CD9"/>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2CE7"/>
    <w:rsid w:val="0020303B"/>
    <w:rsid w:val="00203174"/>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0C0"/>
    <w:rsid w:val="00213286"/>
    <w:rsid w:val="002133D1"/>
    <w:rsid w:val="0021344A"/>
    <w:rsid w:val="0021359E"/>
    <w:rsid w:val="00213B38"/>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39"/>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CB6"/>
    <w:rsid w:val="00236724"/>
    <w:rsid w:val="00236938"/>
    <w:rsid w:val="00236FD0"/>
    <w:rsid w:val="00237B9A"/>
    <w:rsid w:val="00237F1F"/>
    <w:rsid w:val="00237F5A"/>
    <w:rsid w:val="00240430"/>
    <w:rsid w:val="002408C7"/>
    <w:rsid w:val="00240917"/>
    <w:rsid w:val="00240C8B"/>
    <w:rsid w:val="00241117"/>
    <w:rsid w:val="00241436"/>
    <w:rsid w:val="00241559"/>
    <w:rsid w:val="00241599"/>
    <w:rsid w:val="00241AFD"/>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62F"/>
    <w:rsid w:val="002458EB"/>
    <w:rsid w:val="00245A4F"/>
    <w:rsid w:val="002469CB"/>
    <w:rsid w:val="00246A78"/>
    <w:rsid w:val="00246BCB"/>
    <w:rsid w:val="00246D2B"/>
    <w:rsid w:val="00246F69"/>
    <w:rsid w:val="00246F7D"/>
    <w:rsid w:val="00247325"/>
    <w:rsid w:val="00247AB3"/>
    <w:rsid w:val="00247D3B"/>
    <w:rsid w:val="00247F5B"/>
    <w:rsid w:val="002500C8"/>
    <w:rsid w:val="002501E4"/>
    <w:rsid w:val="00250238"/>
    <w:rsid w:val="0025024D"/>
    <w:rsid w:val="0025053D"/>
    <w:rsid w:val="002508E4"/>
    <w:rsid w:val="00250F16"/>
    <w:rsid w:val="00250F4B"/>
    <w:rsid w:val="002511FC"/>
    <w:rsid w:val="0025167F"/>
    <w:rsid w:val="0025188D"/>
    <w:rsid w:val="00251B57"/>
    <w:rsid w:val="00251B8C"/>
    <w:rsid w:val="00251E62"/>
    <w:rsid w:val="002520B3"/>
    <w:rsid w:val="002529DD"/>
    <w:rsid w:val="00252BA2"/>
    <w:rsid w:val="00252D21"/>
    <w:rsid w:val="0025336D"/>
    <w:rsid w:val="00253DCD"/>
    <w:rsid w:val="00253E00"/>
    <w:rsid w:val="0025417A"/>
    <w:rsid w:val="0025421E"/>
    <w:rsid w:val="002542FD"/>
    <w:rsid w:val="00254378"/>
    <w:rsid w:val="00254E5C"/>
    <w:rsid w:val="002551EF"/>
    <w:rsid w:val="00255536"/>
    <w:rsid w:val="002558D7"/>
    <w:rsid w:val="00255B53"/>
    <w:rsid w:val="00255E36"/>
    <w:rsid w:val="00255F04"/>
    <w:rsid w:val="00256275"/>
    <w:rsid w:val="0025640B"/>
    <w:rsid w:val="002567AE"/>
    <w:rsid w:val="00256CB5"/>
    <w:rsid w:val="002573E8"/>
    <w:rsid w:val="00257543"/>
    <w:rsid w:val="00257839"/>
    <w:rsid w:val="002579D6"/>
    <w:rsid w:val="002579E5"/>
    <w:rsid w:val="00257E67"/>
    <w:rsid w:val="00257F88"/>
    <w:rsid w:val="00260015"/>
    <w:rsid w:val="00260223"/>
    <w:rsid w:val="002602B7"/>
    <w:rsid w:val="0026044A"/>
    <w:rsid w:val="00260833"/>
    <w:rsid w:val="00260F29"/>
    <w:rsid w:val="00261285"/>
    <w:rsid w:val="00261298"/>
    <w:rsid w:val="002613EA"/>
    <w:rsid w:val="002616E7"/>
    <w:rsid w:val="002617E7"/>
    <w:rsid w:val="00261D07"/>
    <w:rsid w:val="00261D67"/>
    <w:rsid w:val="00261FC8"/>
    <w:rsid w:val="0026218E"/>
    <w:rsid w:val="00262CB9"/>
    <w:rsid w:val="002630B7"/>
    <w:rsid w:val="00263243"/>
    <w:rsid w:val="002637F2"/>
    <w:rsid w:val="00263D13"/>
    <w:rsid w:val="00263E51"/>
    <w:rsid w:val="00264109"/>
    <w:rsid w:val="00264162"/>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0FEA"/>
    <w:rsid w:val="00271046"/>
    <w:rsid w:val="0027144F"/>
    <w:rsid w:val="00271B41"/>
    <w:rsid w:val="00271D4E"/>
    <w:rsid w:val="00271DCF"/>
    <w:rsid w:val="00271E84"/>
    <w:rsid w:val="00271EF7"/>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794"/>
    <w:rsid w:val="00275CAD"/>
    <w:rsid w:val="00276327"/>
    <w:rsid w:val="00276541"/>
    <w:rsid w:val="00276602"/>
    <w:rsid w:val="0027666E"/>
    <w:rsid w:val="00276AA0"/>
    <w:rsid w:val="00276FA1"/>
    <w:rsid w:val="00277453"/>
    <w:rsid w:val="00277659"/>
    <w:rsid w:val="00277B2D"/>
    <w:rsid w:val="00277F82"/>
    <w:rsid w:val="0028007E"/>
    <w:rsid w:val="0028014A"/>
    <w:rsid w:val="002803F3"/>
    <w:rsid w:val="00280524"/>
    <w:rsid w:val="002805F5"/>
    <w:rsid w:val="00280668"/>
    <w:rsid w:val="00280741"/>
    <w:rsid w:val="00280751"/>
    <w:rsid w:val="00282153"/>
    <w:rsid w:val="002821B7"/>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0E25"/>
    <w:rsid w:val="0029119F"/>
    <w:rsid w:val="00291319"/>
    <w:rsid w:val="00291972"/>
    <w:rsid w:val="00291D38"/>
    <w:rsid w:val="00291D6C"/>
    <w:rsid w:val="002924B3"/>
    <w:rsid w:val="00292945"/>
    <w:rsid w:val="002929D4"/>
    <w:rsid w:val="00292E71"/>
    <w:rsid w:val="00292EB7"/>
    <w:rsid w:val="00293814"/>
    <w:rsid w:val="00293B29"/>
    <w:rsid w:val="00293F02"/>
    <w:rsid w:val="00293FD8"/>
    <w:rsid w:val="002940A0"/>
    <w:rsid w:val="002943EA"/>
    <w:rsid w:val="00294592"/>
    <w:rsid w:val="00294AED"/>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26A"/>
    <w:rsid w:val="002A036D"/>
    <w:rsid w:val="002A0468"/>
    <w:rsid w:val="002A04D3"/>
    <w:rsid w:val="002A055E"/>
    <w:rsid w:val="002A09A6"/>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27"/>
    <w:rsid w:val="002A45C6"/>
    <w:rsid w:val="002A4681"/>
    <w:rsid w:val="002A50D7"/>
    <w:rsid w:val="002A5160"/>
    <w:rsid w:val="002A5194"/>
    <w:rsid w:val="002A57CB"/>
    <w:rsid w:val="002A62FC"/>
    <w:rsid w:val="002A694B"/>
    <w:rsid w:val="002A6E55"/>
    <w:rsid w:val="002A75FE"/>
    <w:rsid w:val="002A7932"/>
    <w:rsid w:val="002A7EF5"/>
    <w:rsid w:val="002B02D2"/>
    <w:rsid w:val="002B033E"/>
    <w:rsid w:val="002B06F0"/>
    <w:rsid w:val="002B0B1F"/>
    <w:rsid w:val="002B0D34"/>
    <w:rsid w:val="002B0F92"/>
    <w:rsid w:val="002B13CB"/>
    <w:rsid w:val="002B1F68"/>
    <w:rsid w:val="002B24D6"/>
    <w:rsid w:val="002B251D"/>
    <w:rsid w:val="002B25D6"/>
    <w:rsid w:val="002B292E"/>
    <w:rsid w:val="002B2CC5"/>
    <w:rsid w:val="002B2EAB"/>
    <w:rsid w:val="002B3009"/>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5FEE"/>
    <w:rsid w:val="002B6780"/>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610"/>
    <w:rsid w:val="002D5976"/>
    <w:rsid w:val="002D5C1D"/>
    <w:rsid w:val="002D66AF"/>
    <w:rsid w:val="002D6799"/>
    <w:rsid w:val="002D69C1"/>
    <w:rsid w:val="002D6DFC"/>
    <w:rsid w:val="002D74A8"/>
    <w:rsid w:val="002D7637"/>
    <w:rsid w:val="002D7B9F"/>
    <w:rsid w:val="002D7F9C"/>
    <w:rsid w:val="002D7FCA"/>
    <w:rsid w:val="002E05A2"/>
    <w:rsid w:val="002E0A84"/>
    <w:rsid w:val="002E0DBC"/>
    <w:rsid w:val="002E105D"/>
    <w:rsid w:val="002E1286"/>
    <w:rsid w:val="002E1404"/>
    <w:rsid w:val="002E14D6"/>
    <w:rsid w:val="002E17F2"/>
    <w:rsid w:val="002E1852"/>
    <w:rsid w:val="002E1C75"/>
    <w:rsid w:val="002E1CB2"/>
    <w:rsid w:val="002E1CE4"/>
    <w:rsid w:val="002E21A9"/>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BD2"/>
    <w:rsid w:val="002E4E23"/>
    <w:rsid w:val="002E4F42"/>
    <w:rsid w:val="002E53A4"/>
    <w:rsid w:val="002E540B"/>
    <w:rsid w:val="002E557E"/>
    <w:rsid w:val="002E599F"/>
    <w:rsid w:val="002E5A95"/>
    <w:rsid w:val="002E5E86"/>
    <w:rsid w:val="002E64DB"/>
    <w:rsid w:val="002E66F9"/>
    <w:rsid w:val="002E67D0"/>
    <w:rsid w:val="002E6AFF"/>
    <w:rsid w:val="002E6B45"/>
    <w:rsid w:val="002E6F23"/>
    <w:rsid w:val="002E7111"/>
    <w:rsid w:val="002E7265"/>
    <w:rsid w:val="002E7641"/>
    <w:rsid w:val="002E7CAE"/>
    <w:rsid w:val="002F0080"/>
    <w:rsid w:val="002F0108"/>
    <w:rsid w:val="002F01F7"/>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3CE"/>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3F8"/>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37"/>
    <w:rsid w:val="00311476"/>
    <w:rsid w:val="00311702"/>
    <w:rsid w:val="00311C18"/>
    <w:rsid w:val="00311E82"/>
    <w:rsid w:val="00311F8E"/>
    <w:rsid w:val="003122DF"/>
    <w:rsid w:val="00312829"/>
    <w:rsid w:val="003133F1"/>
    <w:rsid w:val="00313974"/>
    <w:rsid w:val="00313A3D"/>
    <w:rsid w:val="00313EE1"/>
    <w:rsid w:val="00313FD2"/>
    <w:rsid w:val="00313FD6"/>
    <w:rsid w:val="003143BD"/>
    <w:rsid w:val="0031449C"/>
    <w:rsid w:val="00314783"/>
    <w:rsid w:val="00315094"/>
    <w:rsid w:val="00315A8A"/>
    <w:rsid w:val="0031623D"/>
    <w:rsid w:val="003162C6"/>
    <w:rsid w:val="0031698A"/>
    <w:rsid w:val="003172CA"/>
    <w:rsid w:val="0031777C"/>
    <w:rsid w:val="003177E4"/>
    <w:rsid w:val="003178AC"/>
    <w:rsid w:val="00317B01"/>
    <w:rsid w:val="00317B03"/>
    <w:rsid w:val="00317C06"/>
    <w:rsid w:val="003203ED"/>
    <w:rsid w:val="00320759"/>
    <w:rsid w:val="003207D7"/>
    <w:rsid w:val="003207E8"/>
    <w:rsid w:val="0032140F"/>
    <w:rsid w:val="00321578"/>
    <w:rsid w:val="0032194D"/>
    <w:rsid w:val="0032211C"/>
    <w:rsid w:val="00322711"/>
    <w:rsid w:val="003228D7"/>
    <w:rsid w:val="00322B6F"/>
    <w:rsid w:val="00322C23"/>
    <w:rsid w:val="00322C9F"/>
    <w:rsid w:val="00322CD7"/>
    <w:rsid w:val="003230BD"/>
    <w:rsid w:val="0032338B"/>
    <w:rsid w:val="003236C7"/>
    <w:rsid w:val="00323AC6"/>
    <w:rsid w:val="00323B08"/>
    <w:rsid w:val="00323B7D"/>
    <w:rsid w:val="00323BC2"/>
    <w:rsid w:val="00323CAA"/>
    <w:rsid w:val="00323FED"/>
    <w:rsid w:val="003244DC"/>
    <w:rsid w:val="0032484D"/>
    <w:rsid w:val="003248B5"/>
    <w:rsid w:val="00324974"/>
    <w:rsid w:val="00324AA2"/>
    <w:rsid w:val="00324D23"/>
    <w:rsid w:val="00325158"/>
    <w:rsid w:val="003259F2"/>
    <w:rsid w:val="00325AE9"/>
    <w:rsid w:val="00325D75"/>
    <w:rsid w:val="00325FC6"/>
    <w:rsid w:val="003260FE"/>
    <w:rsid w:val="003261A9"/>
    <w:rsid w:val="003263C0"/>
    <w:rsid w:val="00326F4A"/>
    <w:rsid w:val="00327044"/>
    <w:rsid w:val="0032781F"/>
    <w:rsid w:val="00327AA7"/>
    <w:rsid w:val="00327D25"/>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74E"/>
    <w:rsid w:val="00335769"/>
    <w:rsid w:val="00335858"/>
    <w:rsid w:val="003359CA"/>
    <w:rsid w:val="00335A88"/>
    <w:rsid w:val="00335B68"/>
    <w:rsid w:val="00335D76"/>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74E"/>
    <w:rsid w:val="003408A5"/>
    <w:rsid w:val="003409C4"/>
    <w:rsid w:val="00340B6B"/>
    <w:rsid w:val="00341217"/>
    <w:rsid w:val="003413C0"/>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50237"/>
    <w:rsid w:val="0035068C"/>
    <w:rsid w:val="003508BF"/>
    <w:rsid w:val="003508DF"/>
    <w:rsid w:val="00350B89"/>
    <w:rsid w:val="0035157E"/>
    <w:rsid w:val="0035197C"/>
    <w:rsid w:val="00351A57"/>
    <w:rsid w:val="00351D52"/>
    <w:rsid w:val="003525F4"/>
    <w:rsid w:val="003526DA"/>
    <w:rsid w:val="003526EB"/>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5B9"/>
    <w:rsid w:val="00356A52"/>
    <w:rsid w:val="0035709A"/>
    <w:rsid w:val="00357380"/>
    <w:rsid w:val="00357ABB"/>
    <w:rsid w:val="00357FC9"/>
    <w:rsid w:val="003602D9"/>
    <w:rsid w:val="003604CE"/>
    <w:rsid w:val="00360A2C"/>
    <w:rsid w:val="003611A3"/>
    <w:rsid w:val="00361478"/>
    <w:rsid w:val="003614C4"/>
    <w:rsid w:val="0036161E"/>
    <w:rsid w:val="00361763"/>
    <w:rsid w:val="00362670"/>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5FBC"/>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0D59"/>
    <w:rsid w:val="00380E1F"/>
    <w:rsid w:val="00381466"/>
    <w:rsid w:val="00381BEA"/>
    <w:rsid w:val="00381F14"/>
    <w:rsid w:val="00382297"/>
    <w:rsid w:val="0038261F"/>
    <w:rsid w:val="00382AAE"/>
    <w:rsid w:val="00383043"/>
    <w:rsid w:val="0038341A"/>
    <w:rsid w:val="00383BFD"/>
    <w:rsid w:val="00384046"/>
    <w:rsid w:val="00384A36"/>
    <w:rsid w:val="003858EF"/>
    <w:rsid w:val="00385A93"/>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3"/>
    <w:rsid w:val="00393085"/>
    <w:rsid w:val="00393829"/>
    <w:rsid w:val="003939FC"/>
    <w:rsid w:val="003939FF"/>
    <w:rsid w:val="00393A61"/>
    <w:rsid w:val="003941CC"/>
    <w:rsid w:val="003944E8"/>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7BF"/>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198B"/>
    <w:rsid w:val="003B2088"/>
    <w:rsid w:val="003B215F"/>
    <w:rsid w:val="003B2409"/>
    <w:rsid w:val="003B2930"/>
    <w:rsid w:val="003B2BE6"/>
    <w:rsid w:val="003B2C7B"/>
    <w:rsid w:val="003B2D25"/>
    <w:rsid w:val="003B2D90"/>
    <w:rsid w:val="003B2F8E"/>
    <w:rsid w:val="003B3160"/>
    <w:rsid w:val="003B32DE"/>
    <w:rsid w:val="003B369F"/>
    <w:rsid w:val="003B36A3"/>
    <w:rsid w:val="003B3A50"/>
    <w:rsid w:val="003B3E38"/>
    <w:rsid w:val="003B421E"/>
    <w:rsid w:val="003B4294"/>
    <w:rsid w:val="003B439E"/>
    <w:rsid w:val="003B4597"/>
    <w:rsid w:val="003B465D"/>
    <w:rsid w:val="003B4826"/>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5C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6C6"/>
    <w:rsid w:val="003C68BE"/>
    <w:rsid w:val="003C6922"/>
    <w:rsid w:val="003C6982"/>
    <w:rsid w:val="003C6B35"/>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AE"/>
    <w:rsid w:val="003D387A"/>
    <w:rsid w:val="003D3C45"/>
    <w:rsid w:val="003D41AA"/>
    <w:rsid w:val="003D4344"/>
    <w:rsid w:val="003D4532"/>
    <w:rsid w:val="003D46A5"/>
    <w:rsid w:val="003D53B4"/>
    <w:rsid w:val="003D5A93"/>
    <w:rsid w:val="003D5B1F"/>
    <w:rsid w:val="003D5C6F"/>
    <w:rsid w:val="003D5E2C"/>
    <w:rsid w:val="003D67D2"/>
    <w:rsid w:val="003D6826"/>
    <w:rsid w:val="003D69BD"/>
    <w:rsid w:val="003D6A20"/>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6E0"/>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4C7"/>
    <w:rsid w:val="003F75E8"/>
    <w:rsid w:val="003F760D"/>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5D"/>
    <w:rsid w:val="00404699"/>
    <w:rsid w:val="004049F1"/>
    <w:rsid w:val="00405097"/>
    <w:rsid w:val="0040512B"/>
    <w:rsid w:val="00405144"/>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8A9"/>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7D6"/>
    <w:rsid w:val="00427B94"/>
    <w:rsid w:val="00427C68"/>
    <w:rsid w:val="00427F6A"/>
    <w:rsid w:val="004305FA"/>
    <w:rsid w:val="00430619"/>
    <w:rsid w:val="004306E2"/>
    <w:rsid w:val="0043083A"/>
    <w:rsid w:val="0043123D"/>
    <w:rsid w:val="00431773"/>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77"/>
    <w:rsid w:val="00437F1D"/>
    <w:rsid w:val="00440548"/>
    <w:rsid w:val="00440B16"/>
    <w:rsid w:val="00441142"/>
    <w:rsid w:val="0044126E"/>
    <w:rsid w:val="00441431"/>
    <w:rsid w:val="00441A92"/>
    <w:rsid w:val="0044288E"/>
    <w:rsid w:val="00442A80"/>
    <w:rsid w:val="00442AB3"/>
    <w:rsid w:val="00442EEA"/>
    <w:rsid w:val="00443261"/>
    <w:rsid w:val="00443270"/>
    <w:rsid w:val="0044369C"/>
    <w:rsid w:val="00443792"/>
    <w:rsid w:val="004438E1"/>
    <w:rsid w:val="00443BE9"/>
    <w:rsid w:val="00444212"/>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CF8"/>
    <w:rsid w:val="00447F7E"/>
    <w:rsid w:val="0045066B"/>
    <w:rsid w:val="0045075B"/>
    <w:rsid w:val="00450AB7"/>
    <w:rsid w:val="00450B86"/>
    <w:rsid w:val="00450F6C"/>
    <w:rsid w:val="004517AA"/>
    <w:rsid w:val="00451811"/>
    <w:rsid w:val="004519AA"/>
    <w:rsid w:val="004519BB"/>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438C"/>
    <w:rsid w:val="004551E9"/>
    <w:rsid w:val="004551F1"/>
    <w:rsid w:val="00455528"/>
    <w:rsid w:val="0045555E"/>
    <w:rsid w:val="0045573A"/>
    <w:rsid w:val="00455CFD"/>
    <w:rsid w:val="00455D35"/>
    <w:rsid w:val="004565D1"/>
    <w:rsid w:val="00456C84"/>
    <w:rsid w:val="00456EFF"/>
    <w:rsid w:val="004570B6"/>
    <w:rsid w:val="00457565"/>
    <w:rsid w:val="00457B71"/>
    <w:rsid w:val="00460024"/>
    <w:rsid w:val="0046025B"/>
    <w:rsid w:val="00460445"/>
    <w:rsid w:val="0046048F"/>
    <w:rsid w:val="00460BC3"/>
    <w:rsid w:val="00460DB9"/>
    <w:rsid w:val="00461114"/>
    <w:rsid w:val="00461471"/>
    <w:rsid w:val="0046178B"/>
    <w:rsid w:val="00461D3C"/>
    <w:rsid w:val="00461FDF"/>
    <w:rsid w:val="00462307"/>
    <w:rsid w:val="0046264C"/>
    <w:rsid w:val="00462AEF"/>
    <w:rsid w:val="00462BA0"/>
    <w:rsid w:val="00462F46"/>
    <w:rsid w:val="0046300D"/>
    <w:rsid w:val="00463366"/>
    <w:rsid w:val="004634E5"/>
    <w:rsid w:val="00464200"/>
    <w:rsid w:val="0046435D"/>
    <w:rsid w:val="004644D9"/>
    <w:rsid w:val="00464672"/>
    <w:rsid w:val="00464D1C"/>
    <w:rsid w:val="00465C1B"/>
    <w:rsid w:val="00465E1B"/>
    <w:rsid w:val="00465F3A"/>
    <w:rsid w:val="00466310"/>
    <w:rsid w:val="004669E2"/>
    <w:rsid w:val="00466BB7"/>
    <w:rsid w:val="00466F19"/>
    <w:rsid w:val="00466F84"/>
    <w:rsid w:val="004671E7"/>
    <w:rsid w:val="0046765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1E0"/>
    <w:rsid w:val="00472456"/>
    <w:rsid w:val="004726C7"/>
    <w:rsid w:val="004729F0"/>
    <w:rsid w:val="00472EA4"/>
    <w:rsid w:val="00472FC5"/>
    <w:rsid w:val="004734D0"/>
    <w:rsid w:val="004736DF"/>
    <w:rsid w:val="004738C1"/>
    <w:rsid w:val="00473DF2"/>
    <w:rsid w:val="00473E2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839"/>
    <w:rsid w:val="00481ACA"/>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9DA"/>
    <w:rsid w:val="00494D4A"/>
    <w:rsid w:val="00495144"/>
    <w:rsid w:val="004955D2"/>
    <w:rsid w:val="00495A4A"/>
    <w:rsid w:val="00496042"/>
    <w:rsid w:val="004961CE"/>
    <w:rsid w:val="004963BF"/>
    <w:rsid w:val="004964F1"/>
    <w:rsid w:val="00496960"/>
    <w:rsid w:val="00497099"/>
    <w:rsid w:val="004970B3"/>
    <w:rsid w:val="004972CA"/>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602"/>
    <w:rsid w:val="004A47D8"/>
    <w:rsid w:val="004A4B61"/>
    <w:rsid w:val="004A4D8C"/>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C93"/>
    <w:rsid w:val="004C2D6E"/>
    <w:rsid w:val="004C2F2C"/>
    <w:rsid w:val="004C3773"/>
    <w:rsid w:val="004C3898"/>
    <w:rsid w:val="004C3F24"/>
    <w:rsid w:val="004C41DC"/>
    <w:rsid w:val="004C4509"/>
    <w:rsid w:val="004C4584"/>
    <w:rsid w:val="004C4EC1"/>
    <w:rsid w:val="004C5405"/>
    <w:rsid w:val="004C54C2"/>
    <w:rsid w:val="004C590B"/>
    <w:rsid w:val="004C5E6B"/>
    <w:rsid w:val="004C64F3"/>
    <w:rsid w:val="004C6D40"/>
    <w:rsid w:val="004C6EDD"/>
    <w:rsid w:val="004C71A4"/>
    <w:rsid w:val="004C77FE"/>
    <w:rsid w:val="004C7AE0"/>
    <w:rsid w:val="004C7B8B"/>
    <w:rsid w:val="004D0493"/>
    <w:rsid w:val="004D05F3"/>
    <w:rsid w:val="004D12BA"/>
    <w:rsid w:val="004D16BC"/>
    <w:rsid w:val="004D18A6"/>
    <w:rsid w:val="004D18D8"/>
    <w:rsid w:val="004D19E9"/>
    <w:rsid w:val="004D2237"/>
    <w:rsid w:val="004D2450"/>
    <w:rsid w:val="004D2F08"/>
    <w:rsid w:val="004D3210"/>
    <w:rsid w:val="004D3346"/>
    <w:rsid w:val="004D34FC"/>
    <w:rsid w:val="004D36B1"/>
    <w:rsid w:val="004D3B3E"/>
    <w:rsid w:val="004D41E1"/>
    <w:rsid w:val="004D42DE"/>
    <w:rsid w:val="004D43F0"/>
    <w:rsid w:val="004D4DE6"/>
    <w:rsid w:val="004D4E63"/>
    <w:rsid w:val="004D4F10"/>
    <w:rsid w:val="004D54F9"/>
    <w:rsid w:val="004D5646"/>
    <w:rsid w:val="004D571E"/>
    <w:rsid w:val="004D5B44"/>
    <w:rsid w:val="004D6DA4"/>
    <w:rsid w:val="004D6FAF"/>
    <w:rsid w:val="004D6FD8"/>
    <w:rsid w:val="004D7240"/>
    <w:rsid w:val="004D76EA"/>
    <w:rsid w:val="004D76F5"/>
    <w:rsid w:val="004D7AEB"/>
    <w:rsid w:val="004D7DF9"/>
    <w:rsid w:val="004D7EBD"/>
    <w:rsid w:val="004E0015"/>
    <w:rsid w:val="004E02A9"/>
    <w:rsid w:val="004E0A2D"/>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203"/>
    <w:rsid w:val="004E56DC"/>
    <w:rsid w:val="004E59AE"/>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7A"/>
    <w:rsid w:val="004F4194"/>
    <w:rsid w:val="004F44F6"/>
    <w:rsid w:val="004F4B8E"/>
    <w:rsid w:val="004F4DA3"/>
    <w:rsid w:val="004F55CE"/>
    <w:rsid w:val="004F5743"/>
    <w:rsid w:val="004F5C66"/>
    <w:rsid w:val="004F5CE5"/>
    <w:rsid w:val="004F5F05"/>
    <w:rsid w:val="004F63D9"/>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89B"/>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70D6"/>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653"/>
    <w:rsid w:val="00525BA2"/>
    <w:rsid w:val="00525C4D"/>
    <w:rsid w:val="00525F75"/>
    <w:rsid w:val="005267A6"/>
    <w:rsid w:val="005267CC"/>
    <w:rsid w:val="005269B6"/>
    <w:rsid w:val="00526C0D"/>
    <w:rsid w:val="00526F67"/>
    <w:rsid w:val="00527104"/>
    <w:rsid w:val="005271B0"/>
    <w:rsid w:val="005273D1"/>
    <w:rsid w:val="0052782E"/>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5E"/>
    <w:rsid w:val="005343FA"/>
    <w:rsid w:val="005349D6"/>
    <w:rsid w:val="00534B59"/>
    <w:rsid w:val="00534C6A"/>
    <w:rsid w:val="00534EAD"/>
    <w:rsid w:val="0053522A"/>
    <w:rsid w:val="00535B4B"/>
    <w:rsid w:val="00535D97"/>
    <w:rsid w:val="00536038"/>
    <w:rsid w:val="00536759"/>
    <w:rsid w:val="005369A8"/>
    <w:rsid w:val="005369E3"/>
    <w:rsid w:val="00536B95"/>
    <w:rsid w:val="00536BFB"/>
    <w:rsid w:val="005377F4"/>
    <w:rsid w:val="00537C62"/>
    <w:rsid w:val="00540416"/>
    <w:rsid w:val="00540A6B"/>
    <w:rsid w:val="00540D53"/>
    <w:rsid w:val="00541E53"/>
    <w:rsid w:val="00541EC3"/>
    <w:rsid w:val="00542032"/>
    <w:rsid w:val="0054226D"/>
    <w:rsid w:val="005422D0"/>
    <w:rsid w:val="00542B46"/>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DAD"/>
    <w:rsid w:val="00552DCD"/>
    <w:rsid w:val="005531B5"/>
    <w:rsid w:val="005533D3"/>
    <w:rsid w:val="00553490"/>
    <w:rsid w:val="0055351C"/>
    <w:rsid w:val="005535C2"/>
    <w:rsid w:val="00553715"/>
    <w:rsid w:val="005538A3"/>
    <w:rsid w:val="0055408F"/>
    <w:rsid w:val="005543FB"/>
    <w:rsid w:val="005545E8"/>
    <w:rsid w:val="0055494F"/>
    <w:rsid w:val="005549FA"/>
    <w:rsid w:val="00554E19"/>
    <w:rsid w:val="00555125"/>
    <w:rsid w:val="005553CE"/>
    <w:rsid w:val="00555664"/>
    <w:rsid w:val="00555937"/>
    <w:rsid w:val="00555B76"/>
    <w:rsid w:val="00555D73"/>
    <w:rsid w:val="00555E57"/>
    <w:rsid w:val="005563B3"/>
    <w:rsid w:val="005564FC"/>
    <w:rsid w:val="00556CEB"/>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7FA"/>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56A"/>
    <w:rsid w:val="00571959"/>
    <w:rsid w:val="005721A9"/>
    <w:rsid w:val="00572505"/>
    <w:rsid w:val="005726B6"/>
    <w:rsid w:val="00572A50"/>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CE7"/>
    <w:rsid w:val="00576DCD"/>
    <w:rsid w:val="005772C6"/>
    <w:rsid w:val="00577351"/>
    <w:rsid w:val="005773BF"/>
    <w:rsid w:val="0057786E"/>
    <w:rsid w:val="00577CB1"/>
    <w:rsid w:val="00577CDD"/>
    <w:rsid w:val="00580202"/>
    <w:rsid w:val="0058033F"/>
    <w:rsid w:val="00580F3C"/>
    <w:rsid w:val="00581BAF"/>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0B9"/>
    <w:rsid w:val="005912D3"/>
    <w:rsid w:val="0059161A"/>
    <w:rsid w:val="0059198F"/>
    <w:rsid w:val="00591B14"/>
    <w:rsid w:val="00591DFE"/>
    <w:rsid w:val="00591E01"/>
    <w:rsid w:val="00591F32"/>
    <w:rsid w:val="0059203D"/>
    <w:rsid w:val="005923F4"/>
    <w:rsid w:val="00592BAA"/>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26"/>
    <w:rsid w:val="00594CCE"/>
    <w:rsid w:val="0059584E"/>
    <w:rsid w:val="005958E9"/>
    <w:rsid w:val="00595DCA"/>
    <w:rsid w:val="00595E40"/>
    <w:rsid w:val="00595ED4"/>
    <w:rsid w:val="005960A9"/>
    <w:rsid w:val="0059690A"/>
    <w:rsid w:val="00597309"/>
    <w:rsid w:val="00597609"/>
    <w:rsid w:val="0059779B"/>
    <w:rsid w:val="0059785B"/>
    <w:rsid w:val="0059793C"/>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DA5"/>
    <w:rsid w:val="005B6925"/>
    <w:rsid w:val="005B6BC0"/>
    <w:rsid w:val="005B6F83"/>
    <w:rsid w:val="005B71FB"/>
    <w:rsid w:val="005B77CA"/>
    <w:rsid w:val="005B7BB3"/>
    <w:rsid w:val="005B7CE0"/>
    <w:rsid w:val="005B7E37"/>
    <w:rsid w:val="005C0486"/>
    <w:rsid w:val="005C04B6"/>
    <w:rsid w:val="005C055E"/>
    <w:rsid w:val="005C0D7F"/>
    <w:rsid w:val="005C0E11"/>
    <w:rsid w:val="005C1240"/>
    <w:rsid w:val="005C1905"/>
    <w:rsid w:val="005C22C6"/>
    <w:rsid w:val="005C2598"/>
    <w:rsid w:val="005C25FC"/>
    <w:rsid w:val="005C2995"/>
    <w:rsid w:val="005C3021"/>
    <w:rsid w:val="005C32E7"/>
    <w:rsid w:val="005C32F7"/>
    <w:rsid w:val="005C35EA"/>
    <w:rsid w:val="005C3788"/>
    <w:rsid w:val="005C3AC7"/>
    <w:rsid w:val="005C4046"/>
    <w:rsid w:val="005C42FB"/>
    <w:rsid w:val="005C4464"/>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04"/>
    <w:rsid w:val="005E43FF"/>
    <w:rsid w:val="005E45BC"/>
    <w:rsid w:val="005E55FE"/>
    <w:rsid w:val="005E5B81"/>
    <w:rsid w:val="005E5C26"/>
    <w:rsid w:val="005E5C6F"/>
    <w:rsid w:val="005E5D85"/>
    <w:rsid w:val="005E633E"/>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3D9F"/>
    <w:rsid w:val="005F46B3"/>
    <w:rsid w:val="005F4D03"/>
    <w:rsid w:val="005F4E75"/>
    <w:rsid w:val="005F4F3F"/>
    <w:rsid w:val="005F50BF"/>
    <w:rsid w:val="005F528E"/>
    <w:rsid w:val="005F57D3"/>
    <w:rsid w:val="005F5AF7"/>
    <w:rsid w:val="005F618C"/>
    <w:rsid w:val="005F6777"/>
    <w:rsid w:val="005F6B55"/>
    <w:rsid w:val="005F70BD"/>
    <w:rsid w:val="005F75D1"/>
    <w:rsid w:val="005F7F74"/>
    <w:rsid w:val="005F7FF7"/>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068E3"/>
    <w:rsid w:val="00610175"/>
    <w:rsid w:val="00610371"/>
    <w:rsid w:val="00610397"/>
    <w:rsid w:val="0061041B"/>
    <w:rsid w:val="006105DE"/>
    <w:rsid w:val="0061097E"/>
    <w:rsid w:val="00611213"/>
    <w:rsid w:val="006115C7"/>
    <w:rsid w:val="006118BC"/>
    <w:rsid w:val="00611A0F"/>
    <w:rsid w:val="00611B83"/>
    <w:rsid w:val="00611BEC"/>
    <w:rsid w:val="00611C52"/>
    <w:rsid w:val="00611E4A"/>
    <w:rsid w:val="006120A3"/>
    <w:rsid w:val="006124D7"/>
    <w:rsid w:val="006128B3"/>
    <w:rsid w:val="00612D70"/>
    <w:rsid w:val="00612E79"/>
    <w:rsid w:val="00612FCE"/>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6D33"/>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8C0"/>
    <w:rsid w:val="00623E49"/>
    <w:rsid w:val="00623F87"/>
    <w:rsid w:val="006244AC"/>
    <w:rsid w:val="00624548"/>
    <w:rsid w:val="00624A38"/>
    <w:rsid w:val="00624D23"/>
    <w:rsid w:val="00624E70"/>
    <w:rsid w:val="00624F8F"/>
    <w:rsid w:val="00625051"/>
    <w:rsid w:val="0062506B"/>
    <w:rsid w:val="0062513A"/>
    <w:rsid w:val="006251CF"/>
    <w:rsid w:val="006254B3"/>
    <w:rsid w:val="00625E5A"/>
    <w:rsid w:val="006260ED"/>
    <w:rsid w:val="006262AF"/>
    <w:rsid w:val="006267AB"/>
    <w:rsid w:val="006268BE"/>
    <w:rsid w:val="0062727D"/>
    <w:rsid w:val="00627318"/>
    <w:rsid w:val="006273CC"/>
    <w:rsid w:val="006276C5"/>
    <w:rsid w:val="006278C7"/>
    <w:rsid w:val="00627E19"/>
    <w:rsid w:val="00630001"/>
    <w:rsid w:val="006311B3"/>
    <w:rsid w:val="00631435"/>
    <w:rsid w:val="00631D27"/>
    <w:rsid w:val="0063209B"/>
    <w:rsid w:val="006320FC"/>
    <w:rsid w:val="0063213B"/>
    <w:rsid w:val="006323A4"/>
    <w:rsid w:val="006324EC"/>
    <w:rsid w:val="00632831"/>
    <w:rsid w:val="0063284C"/>
    <w:rsid w:val="00632C35"/>
    <w:rsid w:val="0063367A"/>
    <w:rsid w:val="00633833"/>
    <w:rsid w:val="0063397D"/>
    <w:rsid w:val="00633FC2"/>
    <w:rsid w:val="00634D01"/>
    <w:rsid w:val="00634E62"/>
    <w:rsid w:val="006350F5"/>
    <w:rsid w:val="0063529B"/>
    <w:rsid w:val="006358D5"/>
    <w:rsid w:val="00635AA5"/>
    <w:rsid w:val="00635F6F"/>
    <w:rsid w:val="00636046"/>
    <w:rsid w:val="00636398"/>
    <w:rsid w:val="00636578"/>
    <w:rsid w:val="00636582"/>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8A4"/>
    <w:rsid w:val="00642BF8"/>
    <w:rsid w:val="0064304C"/>
    <w:rsid w:val="006431F7"/>
    <w:rsid w:val="00643475"/>
    <w:rsid w:val="0064391C"/>
    <w:rsid w:val="0064396A"/>
    <w:rsid w:val="00643B12"/>
    <w:rsid w:val="00643E1D"/>
    <w:rsid w:val="0064421E"/>
    <w:rsid w:val="006445B9"/>
    <w:rsid w:val="006449DD"/>
    <w:rsid w:val="00644E99"/>
    <w:rsid w:val="00644FF6"/>
    <w:rsid w:val="00645045"/>
    <w:rsid w:val="00645224"/>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3141"/>
    <w:rsid w:val="00653491"/>
    <w:rsid w:val="006534CF"/>
    <w:rsid w:val="0065373D"/>
    <w:rsid w:val="00653841"/>
    <w:rsid w:val="006539C6"/>
    <w:rsid w:val="00653C79"/>
    <w:rsid w:val="00654096"/>
    <w:rsid w:val="006544E4"/>
    <w:rsid w:val="006545A5"/>
    <w:rsid w:val="0065492E"/>
    <w:rsid w:val="00654C29"/>
    <w:rsid w:val="00654D99"/>
    <w:rsid w:val="00654EC2"/>
    <w:rsid w:val="006553C2"/>
    <w:rsid w:val="00655733"/>
    <w:rsid w:val="006557F2"/>
    <w:rsid w:val="00655A53"/>
    <w:rsid w:val="00655ACD"/>
    <w:rsid w:val="00655D83"/>
    <w:rsid w:val="00656131"/>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B7F"/>
    <w:rsid w:val="00661C13"/>
    <w:rsid w:val="00661F9A"/>
    <w:rsid w:val="00662566"/>
    <w:rsid w:val="006627A2"/>
    <w:rsid w:val="00662837"/>
    <w:rsid w:val="006628D1"/>
    <w:rsid w:val="0066299C"/>
    <w:rsid w:val="006634E6"/>
    <w:rsid w:val="00663967"/>
    <w:rsid w:val="00663991"/>
    <w:rsid w:val="00663BE6"/>
    <w:rsid w:val="00663D43"/>
    <w:rsid w:val="00663DA2"/>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0FDA"/>
    <w:rsid w:val="006710E1"/>
    <w:rsid w:val="00671268"/>
    <w:rsid w:val="006712D7"/>
    <w:rsid w:val="0067195A"/>
    <w:rsid w:val="00671CC5"/>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8C0"/>
    <w:rsid w:val="00674914"/>
    <w:rsid w:val="0067496A"/>
    <w:rsid w:val="00674CC3"/>
    <w:rsid w:val="006755CA"/>
    <w:rsid w:val="006756DE"/>
    <w:rsid w:val="0067582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B53"/>
    <w:rsid w:val="00682BA6"/>
    <w:rsid w:val="00683055"/>
    <w:rsid w:val="006830E7"/>
    <w:rsid w:val="006834A2"/>
    <w:rsid w:val="006838E3"/>
    <w:rsid w:val="00683ECE"/>
    <w:rsid w:val="00684085"/>
    <w:rsid w:val="006845F8"/>
    <w:rsid w:val="006847C6"/>
    <w:rsid w:val="006847DB"/>
    <w:rsid w:val="00684906"/>
    <w:rsid w:val="00684E7C"/>
    <w:rsid w:val="0068517B"/>
    <w:rsid w:val="00685295"/>
    <w:rsid w:val="0068645D"/>
    <w:rsid w:val="006866F5"/>
    <w:rsid w:val="00686A49"/>
    <w:rsid w:val="00686B80"/>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220"/>
    <w:rsid w:val="00697FBA"/>
    <w:rsid w:val="006A0178"/>
    <w:rsid w:val="006A0202"/>
    <w:rsid w:val="006A045A"/>
    <w:rsid w:val="006A08DC"/>
    <w:rsid w:val="006A0D4B"/>
    <w:rsid w:val="006A1460"/>
    <w:rsid w:val="006A18EB"/>
    <w:rsid w:val="006A1EC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7F5"/>
    <w:rsid w:val="006B085A"/>
    <w:rsid w:val="006B09FB"/>
    <w:rsid w:val="006B101C"/>
    <w:rsid w:val="006B123A"/>
    <w:rsid w:val="006B12C7"/>
    <w:rsid w:val="006B1816"/>
    <w:rsid w:val="006B2023"/>
    <w:rsid w:val="006B2099"/>
    <w:rsid w:val="006B22D3"/>
    <w:rsid w:val="006B2507"/>
    <w:rsid w:val="006B2589"/>
    <w:rsid w:val="006B2FD3"/>
    <w:rsid w:val="006B3331"/>
    <w:rsid w:val="006B3D35"/>
    <w:rsid w:val="006B4091"/>
    <w:rsid w:val="006B4DC3"/>
    <w:rsid w:val="006B4E18"/>
    <w:rsid w:val="006B50CF"/>
    <w:rsid w:val="006B570D"/>
    <w:rsid w:val="006B5727"/>
    <w:rsid w:val="006B5A05"/>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9B1"/>
    <w:rsid w:val="006C7A13"/>
    <w:rsid w:val="006C7A5D"/>
    <w:rsid w:val="006D016B"/>
    <w:rsid w:val="006D0580"/>
    <w:rsid w:val="006D0EFE"/>
    <w:rsid w:val="006D109B"/>
    <w:rsid w:val="006D141E"/>
    <w:rsid w:val="006D250F"/>
    <w:rsid w:val="006D2A46"/>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D7E9E"/>
    <w:rsid w:val="006E03C5"/>
    <w:rsid w:val="006E062C"/>
    <w:rsid w:val="006E0AD9"/>
    <w:rsid w:val="006E0B24"/>
    <w:rsid w:val="006E17B7"/>
    <w:rsid w:val="006E1DC7"/>
    <w:rsid w:val="006E28B7"/>
    <w:rsid w:val="006E3106"/>
    <w:rsid w:val="006E3310"/>
    <w:rsid w:val="006E387D"/>
    <w:rsid w:val="006E3A38"/>
    <w:rsid w:val="006E3CA9"/>
    <w:rsid w:val="006E4458"/>
    <w:rsid w:val="006E49DC"/>
    <w:rsid w:val="006E4A3B"/>
    <w:rsid w:val="006E4E39"/>
    <w:rsid w:val="006E5546"/>
    <w:rsid w:val="006E565E"/>
    <w:rsid w:val="006E58B9"/>
    <w:rsid w:val="006E5955"/>
    <w:rsid w:val="006E5D97"/>
    <w:rsid w:val="006E608A"/>
    <w:rsid w:val="006E64B5"/>
    <w:rsid w:val="006E657A"/>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F78"/>
    <w:rsid w:val="006F412F"/>
    <w:rsid w:val="006F4464"/>
    <w:rsid w:val="006F4665"/>
    <w:rsid w:val="006F4D31"/>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12F4"/>
    <w:rsid w:val="0071161B"/>
    <w:rsid w:val="007121A3"/>
    <w:rsid w:val="00712287"/>
    <w:rsid w:val="00712368"/>
    <w:rsid w:val="007123B6"/>
    <w:rsid w:val="007125CC"/>
    <w:rsid w:val="00712772"/>
    <w:rsid w:val="00712E40"/>
    <w:rsid w:val="00713934"/>
    <w:rsid w:val="00713E0E"/>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E34"/>
    <w:rsid w:val="00723E80"/>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1D5"/>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203E"/>
    <w:rsid w:val="00742612"/>
    <w:rsid w:val="007429ED"/>
    <w:rsid w:val="00742C3B"/>
    <w:rsid w:val="00742D15"/>
    <w:rsid w:val="00742E3D"/>
    <w:rsid w:val="00743018"/>
    <w:rsid w:val="00743344"/>
    <w:rsid w:val="00743BD6"/>
    <w:rsid w:val="0074405B"/>
    <w:rsid w:val="00744142"/>
    <w:rsid w:val="007441B0"/>
    <w:rsid w:val="00744211"/>
    <w:rsid w:val="007445A0"/>
    <w:rsid w:val="00744894"/>
    <w:rsid w:val="007449F5"/>
    <w:rsid w:val="00744ECC"/>
    <w:rsid w:val="00744FE4"/>
    <w:rsid w:val="0074524B"/>
    <w:rsid w:val="00745E61"/>
    <w:rsid w:val="007460A0"/>
    <w:rsid w:val="007464BD"/>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45C"/>
    <w:rsid w:val="007535D6"/>
    <w:rsid w:val="0075391D"/>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685"/>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030"/>
    <w:rsid w:val="0076335B"/>
    <w:rsid w:val="0076336C"/>
    <w:rsid w:val="00763989"/>
    <w:rsid w:val="00763B60"/>
    <w:rsid w:val="0076429D"/>
    <w:rsid w:val="0076482A"/>
    <w:rsid w:val="00764B17"/>
    <w:rsid w:val="00765281"/>
    <w:rsid w:val="00765453"/>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139"/>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07E"/>
    <w:rsid w:val="0078354C"/>
    <w:rsid w:val="00783673"/>
    <w:rsid w:val="00783800"/>
    <w:rsid w:val="00783924"/>
    <w:rsid w:val="00783E9E"/>
    <w:rsid w:val="00783F35"/>
    <w:rsid w:val="007844D4"/>
    <w:rsid w:val="007844E5"/>
    <w:rsid w:val="00784CED"/>
    <w:rsid w:val="00784E00"/>
    <w:rsid w:val="00785490"/>
    <w:rsid w:val="00785528"/>
    <w:rsid w:val="00785C72"/>
    <w:rsid w:val="00785E8A"/>
    <w:rsid w:val="00785EB8"/>
    <w:rsid w:val="0078610E"/>
    <w:rsid w:val="00786674"/>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5C92"/>
    <w:rsid w:val="00796231"/>
    <w:rsid w:val="00797325"/>
    <w:rsid w:val="0079735B"/>
    <w:rsid w:val="00797627"/>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60F"/>
    <w:rsid w:val="007A3A3A"/>
    <w:rsid w:val="007A3A46"/>
    <w:rsid w:val="007A3AA5"/>
    <w:rsid w:val="007A3E47"/>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03"/>
    <w:rsid w:val="007A6883"/>
    <w:rsid w:val="007A68B6"/>
    <w:rsid w:val="007A6A61"/>
    <w:rsid w:val="007A7235"/>
    <w:rsid w:val="007A7495"/>
    <w:rsid w:val="007A7946"/>
    <w:rsid w:val="007A7C1A"/>
    <w:rsid w:val="007B0704"/>
    <w:rsid w:val="007B09C3"/>
    <w:rsid w:val="007B0B4F"/>
    <w:rsid w:val="007B10ED"/>
    <w:rsid w:val="007B150B"/>
    <w:rsid w:val="007B1790"/>
    <w:rsid w:val="007B1BD9"/>
    <w:rsid w:val="007B1BFF"/>
    <w:rsid w:val="007B1D89"/>
    <w:rsid w:val="007B1DCF"/>
    <w:rsid w:val="007B1F50"/>
    <w:rsid w:val="007B2053"/>
    <w:rsid w:val="007B23E7"/>
    <w:rsid w:val="007B2640"/>
    <w:rsid w:val="007B2787"/>
    <w:rsid w:val="007B2A56"/>
    <w:rsid w:val="007B2F2E"/>
    <w:rsid w:val="007B30CA"/>
    <w:rsid w:val="007B378D"/>
    <w:rsid w:val="007B3C03"/>
    <w:rsid w:val="007B3D2D"/>
    <w:rsid w:val="007B3DDF"/>
    <w:rsid w:val="007B47ED"/>
    <w:rsid w:val="007B50AE"/>
    <w:rsid w:val="007B516E"/>
    <w:rsid w:val="007B51DF"/>
    <w:rsid w:val="007B55A6"/>
    <w:rsid w:val="007B575E"/>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4A"/>
    <w:rsid w:val="007C7164"/>
    <w:rsid w:val="007C728E"/>
    <w:rsid w:val="007C75A1"/>
    <w:rsid w:val="007C75E9"/>
    <w:rsid w:val="007C77A5"/>
    <w:rsid w:val="007C77F6"/>
    <w:rsid w:val="007C7875"/>
    <w:rsid w:val="007C7C8E"/>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A29"/>
    <w:rsid w:val="007D4D20"/>
    <w:rsid w:val="007D4DF3"/>
    <w:rsid w:val="007D4EB6"/>
    <w:rsid w:val="007D568E"/>
    <w:rsid w:val="007D57A1"/>
    <w:rsid w:val="007D5901"/>
    <w:rsid w:val="007D5CF4"/>
    <w:rsid w:val="007D5D88"/>
    <w:rsid w:val="007D653F"/>
    <w:rsid w:val="007D65B6"/>
    <w:rsid w:val="007D65C4"/>
    <w:rsid w:val="007D7184"/>
    <w:rsid w:val="007D7441"/>
    <w:rsid w:val="007D7526"/>
    <w:rsid w:val="007D769B"/>
    <w:rsid w:val="007D7746"/>
    <w:rsid w:val="007D786D"/>
    <w:rsid w:val="007D7B29"/>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CB8"/>
    <w:rsid w:val="007E3D90"/>
    <w:rsid w:val="007E3ED6"/>
    <w:rsid w:val="007E4095"/>
    <w:rsid w:val="007E41F0"/>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B8A"/>
    <w:rsid w:val="007F0C73"/>
    <w:rsid w:val="007F1359"/>
    <w:rsid w:val="007F17F5"/>
    <w:rsid w:val="007F185C"/>
    <w:rsid w:val="007F1AB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494"/>
    <w:rsid w:val="007F49AA"/>
    <w:rsid w:val="007F4F0D"/>
    <w:rsid w:val="007F525E"/>
    <w:rsid w:val="007F54C8"/>
    <w:rsid w:val="007F5602"/>
    <w:rsid w:val="007F5B81"/>
    <w:rsid w:val="007F5EA2"/>
    <w:rsid w:val="007F6067"/>
    <w:rsid w:val="007F6759"/>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73F"/>
    <w:rsid w:val="008028F8"/>
    <w:rsid w:val="00802C68"/>
    <w:rsid w:val="00802DCA"/>
    <w:rsid w:val="00802EE2"/>
    <w:rsid w:val="00802F8D"/>
    <w:rsid w:val="008033BE"/>
    <w:rsid w:val="0080364F"/>
    <w:rsid w:val="008036DF"/>
    <w:rsid w:val="00803826"/>
    <w:rsid w:val="00803B8A"/>
    <w:rsid w:val="00803FAE"/>
    <w:rsid w:val="00804076"/>
    <w:rsid w:val="00804881"/>
    <w:rsid w:val="008048D7"/>
    <w:rsid w:val="00804DD3"/>
    <w:rsid w:val="00805150"/>
    <w:rsid w:val="0080583A"/>
    <w:rsid w:val="00805895"/>
    <w:rsid w:val="00805D13"/>
    <w:rsid w:val="00805F4C"/>
    <w:rsid w:val="00805FED"/>
    <w:rsid w:val="0080605F"/>
    <w:rsid w:val="008060A7"/>
    <w:rsid w:val="00806231"/>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91"/>
    <w:rsid w:val="008125E6"/>
    <w:rsid w:val="0081268E"/>
    <w:rsid w:val="0081323F"/>
    <w:rsid w:val="008133DE"/>
    <w:rsid w:val="008138C6"/>
    <w:rsid w:val="008144B9"/>
    <w:rsid w:val="0081476A"/>
    <w:rsid w:val="0081545E"/>
    <w:rsid w:val="008158D6"/>
    <w:rsid w:val="00815CCD"/>
    <w:rsid w:val="0081606D"/>
    <w:rsid w:val="008160E9"/>
    <w:rsid w:val="008162D5"/>
    <w:rsid w:val="00816796"/>
    <w:rsid w:val="00816E1A"/>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AE9"/>
    <w:rsid w:val="00827D6F"/>
    <w:rsid w:val="00827E1A"/>
    <w:rsid w:val="00827F9A"/>
    <w:rsid w:val="00830310"/>
    <w:rsid w:val="00830AFC"/>
    <w:rsid w:val="0083100E"/>
    <w:rsid w:val="008311F3"/>
    <w:rsid w:val="0083120F"/>
    <w:rsid w:val="00831210"/>
    <w:rsid w:val="00831C1A"/>
    <w:rsid w:val="00831C5F"/>
    <w:rsid w:val="008327F5"/>
    <w:rsid w:val="00832BEA"/>
    <w:rsid w:val="00832D13"/>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902"/>
    <w:rsid w:val="00860B79"/>
    <w:rsid w:val="00860D20"/>
    <w:rsid w:val="00861186"/>
    <w:rsid w:val="008614C8"/>
    <w:rsid w:val="008618D4"/>
    <w:rsid w:val="00861E09"/>
    <w:rsid w:val="0086275C"/>
    <w:rsid w:val="008628C0"/>
    <w:rsid w:val="008628C1"/>
    <w:rsid w:val="0086307C"/>
    <w:rsid w:val="0086380F"/>
    <w:rsid w:val="008641D2"/>
    <w:rsid w:val="008643B6"/>
    <w:rsid w:val="008643DC"/>
    <w:rsid w:val="0086479B"/>
    <w:rsid w:val="00864D05"/>
    <w:rsid w:val="00865044"/>
    <w:rsid w:val="00865151"/>
    <w:rsid w:val="0086537B"/>
    <w:rsid w:val="0086540F"/>
    <w:rsid w:val="00865698"/>
    <w:rsid w:val="00865ABE"/>
    <w:rsid w:val="00865ACB"/>
    <w:rsid w:val="00865EFB"/>
    <w:rsid w:val="008665E4"/>
    <w:rsid w:val="00866D74"/>
    <w:rsid w:val="00866FDD"/>
    <w:rsid w:val="0086740A"/>
    <w:rsid w:val="0086758D"/>
    <w:rsid w:val="00867720"/>
    <w:rsid w:val="008677FD"/>
    <w:rsid w:val="00867A2D"/>
    <w:rsid w:val="00870124"/>
    <w:rsid w:val="008704DE"/>
    <w:rsid w:val="008706D4"/>
    <w:rsid w:val="008708B9"/>
    <w:rsid w:val="00870F03"/>
    <w:rsid w:val="00870F8A"/>
    <w:rsid w:val="00870FD7"/>
    <w:rsid w:val="008714B1"/>
    <w:rsid w:val="008719A4"/>
    <w:rsid w:val="00871BAA"/>
    <w:rsid w:val="00871D23"/>
    <w:rsid w:val="00871E70"/>
    <w:rsid w:val="0087207E"/>
    <w:rsid w:val="00872904"/>
    <w:rsid w:val="00872931"/>
    <w:rsid w:val="00872AFD"/>
    <w:rsid w:val="008730B0"/>
    <w:rsid w:val="00873528"/>
    <w:rsid w:val="00873533"/>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A78"/>
    <w:rsid w:val="00881BE2"/>
    <w:rsid w:val="00882281"/>
    <w:rsid w:val="00882977"/>
    <w:rsid w:val="00882C3B"/>
    <w:rsid w:val="00883273"/>
    <w:rsid w:val="008832AA"/>
    <w:rsid w:val="00883577"/>
    <w:rsid w:val="0088434F"/>
    <w:rsid w:val="00884366"/>
    <w:rsid w:val="008846BD"/>
    <w:rsid w:val="00884FC7"/>
    <w:rsid w:val="00885179"/>
    <w:rsid w:val="00885497"/>
    <w:rsid w:val="0088575B"/>
    <w:rsid w:val="008864B9"/>
    <w:rsid w:val="00886981"/>
    <w:rsid w:val="00886E02"/>
    <w:rsid w:val="0088731B"/>
    <w:rsid w:val="00887372"/>
    <w:rsid w:val="008878CA"/>
    <w:rsid w:val="00887D1C"/>
    <w:rsid w:val="00887E3F"/>
    <w:rsid w:val="00887ECD"/>
    <w:rsid w:val="0089000E"/>
    <w:rsid w:val="008902A3"/>
    <w:rsid w:val="0089172F"/>
    <w:rsid w:val="0089173C"/>
    <w:rsid w:val="008924F9"/>
    <w:rsid w:val="008925E5"/>
    <w:rsid w:val="008927DA"/>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F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56CB"/>
    <w:rsid w:val="008A640F"/>
    <w:rsid w:val="008A64D3"/>
    <w:rsid w:val="008A697F"/>
    <w:rsid w:val="008A6995"/>
    <w:rsid w:val="008A6BE4"/>
    <w:rsid w:val="008A6E78"/>
    <w:rsid w:val="008A7262"/>
    <w:rsid w:val="008A75FA"/>
    <w:rsid w:val="008A77D8"/>
    <w:rsid w:val="008A7858"/>
    <w:rsid w:val="008B02BF"/>
    <w:rsid w:val="008B0483"/>
    <w:rsid w:val="008B0B03"/>
    <w:rsid w:val="008B0C6A"/>
    <w:rsid w:val="008B120C"/>
    <w:rsid w:val="008B17A1"/>
    <w:rsid w:val="008B1CD0"/>
    <w:rsid w:val="008B1D2A"/>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118"/>
    <w:rsid w:val="008B4A50"/>
    <w:rsid w:val="008B4BE7"/>
    <w:rsid w:val="008B4FF1"/>
    <w:rsid w:val="008B51A0"/>
    <w:rsid w:val="008B58BA"/>
    <w:rsid w:val="008B592A"/>
    <w:rsid w:val="008B5EF7"/>
    <w:rsid w:val="008B5F76"/>
    <w:rsid w:val="008B63B8"/>
    <w:rsid w:val="008B6BB0"/>
    <w:rsid w:val="008B6F35"/>
    <w:rsid w:val="008B7082"/>
    <w:rsid w:val="008B73B8"/>
    <w:rsid w:val="008B7B5C"/>
    <w:rsid w:val="008B7F0D"/>
    <w:rsid w:val="008C0B2C"/>
    <w:rsid w:val="008C0C99"/>
    <w:rsid w:val="008C0F6B"/>
    <w:rsid w:val="008C1148"/>
    <w:rsid w:val="008C182D"/>
    <w:rsid w:val="008C1B28"/>
    <w:rsid w:val="008C1BD9"/>
    <w:rsid w:val="008C1C35"/>
    <w:rsid w:val="008C1D86"/>
    <w:rsid w:val="008C1DBE"/>
    <w:rsid w:val="008C2017"/>
    <w:rsid w:val="008C223B"/>
    <w:rsid w:val="008C27E9"/>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961"/>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4FDB"/>
    <w:rsid w:val="008D50F3"/>
    <w:rsid w:val="008D555C"/>
    <w:rsid w:val="008D569A"/>
    <w:rsid w:val="008D5F95"/>
    <w:rsid w:val="008D614C"/>
    <w:rsid w:val="008D6AF5"/>
    <w:rsid w:val="008D6CCC"/>
    <w:rsid w:val="008D6D1A"/>
    <w:rsid w:val="008D709A"/>
    <w:rsid w:val="008D770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D2E"/>
    <w:rsid w:val="008E4F15"/>
    <w:rsid w:val="008E562E"/>
    <w:rsid w:val="008E59BD"/>
    <w:rsid w:val="008E6207"/>
    <w:rsid w:val="008E64DA"/>
    <w:rsid w:val="008E6709"/>
    <w:rsid w:val="008E67B6"/>
    <w:rsid w:val="008E6DB3"/>
    <w:rsid w:val="008E763A"/>
    <w:rsid w:val="008E76FD"/>
    <w:rsid w:val="008E7764"/>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90007F"/>
    <w:rsid w:val="0090085F"/>
    <w:rsid w:val="00900D4C"/>
    <w:rsid w:val="00901136"/>
    <w:rsid w:val="00901380"/>
    <w:rsid w:val="00902024"/>
    <w:rsid w:val="00902350"/>
    <w:rsid w:val="00902438"/>
    <w:rsid w:val="0090251E"/>
    <w:rsid w:val="00902935"/>
    <w:rsid w:val="009029D2"/>
    <w:rsid w:val="00902A2E"/>
    <w:rsid w:val="00902D21"/>
    <w:rsid w:val="00903172"/>
    <w:rsid w:val="009032CB"/>
    <w:rsid w:val="0090336B"/>
    <w:rsid w:val="00903E2E"/>
    <w:rsid w:val="00903FD7"/>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2EF"/>
    <w:rsid w:val="00907CF7"/>
    <w:rsid w:val="00907D28"/>
    <w:rsid w:val="00910B7D"/>
    <w:rsid w:val="00910BF4"/>
    <w:rsid w:val="00910FFF"/>
    <w:rsid w:val="00911127"/>
    <w:rsid w:val="00911300"/>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D0C"/>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96"/>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3F75"/>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29B8"/>
    <w:rsid w:val="00952A86"/>
    <w:rsid w:val="00953105"/>
    <w:rsid w:val="00953920"/>
    <w:rsid w:val="00953973"/>
    <w:rsid w:val="00953A48"/>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5C2"/>
    <w:rsid w:val="00961652"/>
    <w:rsid w:val="00961921"/>
    <w:rsid w:val="00961A5F"/>
    <w:rsid w:val="00961DF7"/>
    <w:rsid w:val="00962000"/>
    <w:rsid w:val="0096210C"/>
    <w:rsid w:val="00962174"/>
    <w:rsid w:val="00962235"/>
    <w:rsid w:val="009624F6"/>
    <w:rsid w:val="00963313"/>
    <w:rsid w:val="009635BD"/>
    <w:rsid w:val="009637E9"/>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1B"/>
    <w:rsid w:val="0097603D"/>
    <w:rsid w:val="00976949"/>
    <w:rsid w:val="00976972"/>
    <w:rsid w:val="00976C92"/>
    <w:rsid w:val="00977557"/>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BD0"/>
    <w:rsid w:val="00985CBE"/>
    <w:rsid w:val="00985F1C"/>
    <w:rsid w:val="0098635A"/>
    <w:rsid w:val="009863A2"/>
    <w:rsid w:val="00986537"/>
    <w:rsid w:val="009867EB"/>
    <w:rsid w:val="00987BD5"/>
    <w:rsid w:val="00990630"/>
    <w:rsid w:val="00990C09"/>
    <w:rsid w:val="009913E0"/>
    <w:rsid w:val="00991531"/>
    <w:rsid w:val="00991564"/>
    <w:rsid w:val="00991761"/>
    <w:rsid w:val="00991A6B"/>
    <w:rsid w:val="009924AB"/>
    <w:rsid w:val="009928E6"/>
    <w:rsid w:val="00992A4F"/>
    <w:rsid w:val="00993199"/>
    <w:rsid w:val="009931CC"/>
    <w:rsid w:val="00993727"/>
    <w:rsid w:val="009941FC"/>
    <w:rsid w:val="00994458"/>
    <w:rsid w:val="0099449D"/>
    <w:rsid w:val="009945AE"/>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6E9"/>
    <w:rsid w:val="009A48F0"/>
    <w:rsid w:val="009A5012"/>
    <w:rsid w:val="009A54C1"/>
    <w:rsid w:val="009A5CBA"/>
    <w:rsid w:val="009A63E4"/>
    <w:rsid w:val="009A64F8"/>
    <w:rsid w:val="009A6D37"/>
    <w:rsid w:val="009A72AE"/>
    <w:rsid w:val="009A7553"/>
    <w:rsid w:val="009A7839"/>
    <w:rsid w:val="009A7E4C"/>
    <w:rsid w:val="009B09E6"/>
    <w:rsid w:val="009B0EE1"/>
    <w:rsid w:val="009B13D2"/>
    <w:rsid w:val="009B19F5"/>
    <w:rsid w:val="009B1F30"/>
    <w:rsid w:val="009B25F4"/>
    <w:rsid w:val="009B2B2A"/>
    <w:rsid w:val="009B2C8A"/>
    <w:rsid w:val="009B3274"/>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409"/>
    <w:rsid w:val="009B7487"/>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76"/>
    <w:rsid w:val="009C29DC"/>
    <w:rsid w:val="009C2A4A"/>
    <w:rsid w:val="009C2A60"/>
    <w:rsid w:val="009C2B23"/>
    <w:rsid w:val="009C2BCC"/>
    <w:rsid w:val="009C319F"/>
    <w:rsid w:val="009C355B"/>
    <w:rsid w:val="009C3C68"/>
    <w:rsid w:val="009C3CCC"/>
    <w:rsid w:val="009C403E"/>
    <w:rsid w:val="009C42C8"/>
    <w:rsid w:val="009C4524"/>
    <w:rsid w:val="009C4EDC"/>
    <w:rsid w:val="009C4FCD"/>
    <w:rsid w:val="009C5120"/>
    <w:rsid w:val="009C527F"/>
    <w:rsid w:val="009C5BFE"/>
    <w:rsid w:val="009C6066"/>
    <w:rsid w:val="009C65EE"/>
    <w:rsid w:val="009C68AF"/>
    <w:rsid w:val="009C691F"/>
    <w:rsid w:val="009C6A6A"/>
    <w:rsid w:val="009C6DFC"/>
    <w:rsid w:val="009C71F4"/>
    <w:rsid w:val="009C73F0"/>
    <w:rsid w:val="009C748E"/>
    <w:rsid w:val="009C7603"/>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ADD"/>
    <w:rsid w:val="009D3BA4"/>
    <w:rsid w:val="009D3D40"/>
    <w:rsid w:val="009D3E97"/>
    <w:rsid w:val="009D48C2"/>
    <w:rsid w:val="009D4AB6"/>
    <w:rsid w:val="009D4AB8"/>
    <w:rsid w:val="009D4F56"/>
    <w:rsid w:val="009D4FF0"/>
    <w:rsid w:val="009D50ED"/>
    <w:rsid w:val="009D5284"/>
    <w:rsid w:val="009D5482"/>
    <w:rsid w:val="009D590C"/>
    <w:rsid w:val="009D5983"/>
    <w:rsid w:val="009D5E2A"/>
    <w:rsid w:val="009D5FCD"/>
    <w:rsid w:val="009D5FE6"/>
    <w:rsid w:val="009D62AB"/>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7B"/>
    <w:rsid w:val="009E431C"/>
    <w:rsid w:val="009E44BB"/>
    <w:rsid w:val="009E47A3"/>
    <w:rsid w:val="009E501B"/>
    <w:rsid w:val="009E537B"/>
    <w:rsid w:val="009E5902"/>
    <w:rsid w:val="009E5910"/>
    <w:rsid w:val="009E6086"/>
    <w:rsid w:val="009E6267"/>
    <w:rsid w:val="009E62D1"/>
    <w:rsid w:val="009E642C"/>
    <w:rsid w:val="009E6640"/>
    <w:rsid w:val="009E688E"/>
    <w:rsid w:val="009E691F"/>
    <w:rsid w:val="009E6AA6"/>
    <w:rsid w:val="009E6AB9"/>
    <w:rsid w:val="009E6AC2"/>
    <w:rsid w:val="009E6B06"/>
    <w:rsid w:val="009E6F0C"/>
    <w:rsid w:val="009E7060"/>
    <w:rsid w:val="009E7264"/>
    <w:rsid w:val="009E7475"/>
    <w:rsid w:val="009E747D"/>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8BE"/>
    <w:rsid w:val="009F3D98"/>
    <w:rsid w:val="009F4360"/>
    <w:rsid w:val="009F43A7"/>
    <w:rsid w:val="009F43BF"/>
    <w:rsid w:val="009F450C"/>
    <w:rsid w:val="009F47FE"/>
    <w:rsid w:val="009F4B9F"/>
    <w:rsid w:val="009F4BBB"/>
    <w:rsid w:val="009F4FB9"/>
    <w:rsid w:val="009F52E3"/>
    <w:rsid w:val="009F5357"/>
    <w:rsid w:val="009F5A5A"/>
    <w:rsid w:val="009F640D"/>
    <w:rsid w:val="009F674D"/>
    <w:rsid w:val="009F6C56"/>
    <w:rsid w:val="009F6D33"/>
    <w:rsid w:val="009F6F16"/>
    <w:rsid w:val="009F7363"/>
    <w:rsid w:val="009F736C"/>
    <w:rsid w:val="009F75D1"/>
    <w:rsid w:val="009F77D3"/>
    <w:rsid w:val="009F78CF"/>
    <w:rsid w:val="009F797F"/>
    <w:rsid w:val="009F7CF2"/>
    <w:rsid w:val="009F7E0E"/>
    <w:rsid w:val="00A002D3"/>
    <w:rsid w:val="00A008F3"/>
    <w:rsid w:val="00A00F1F"/>
    <w:rsid w:val="00A01C4A"/>
    <w:rsid w:val="00A022F1"/>
    <w:rsid w:val="00A023BF"/>
    <w:rsid w:val="00A024D0"/>
    <w:rsid w:val="00A02966"/>
    <w:rsid w:val="00A02D72"/>
    <w:rsid w:val="00A03067"/>
    <w:rsid w:val="00A032E4"/>
    <w:rsid w:val="00A03AEE"/>
    <w:rsid w:val="00A048A8"/>
    <w:rsid w:val="00A04F49"/>
    <w:rsid w:val="00A0583A"/>
    <w:rsid w:val="00A05EBB"/>
    <w:rsid w:val="00A0651F"/>
    <w:rsid w:val="00A06861"/>
    <w:rsid w:val="00A06E3B"/>
    <w:rsid w:val="00A06E4F"/>
    <w:rsid w:val="00A072BE"/>
    <w:rsid w:val="00A07781"/>
    <w:rsid w:val="00A077AA"/>
    <w:rsid w:val="00A07855"/>
    <w:rsid w:val="00A07EB4"/>
    <w:rsid w:val="00A106F8"/>
    <w:rsid w:val="00A109F0"/>
    <w:rsid w:val="00A10C8A"/>
    <w:rsid w:val="00A10F61"/>
    <w:rsid w:val="00A1161A"/>
    <w:rsid w:val="00A118AA"/>
    <w:rsid w:val="00A1190A"/>
    <w:rsid w:val="00A11AB7"/>
    <w:rsid w:val="00A11AF0"/>
    <w:rsid w:val="00A11DDC"/>
    <w:rsid w:val="00A12A08"/>
    <w:rsid w:val="00A1305E"/>
    <w:rsid w:val="00A131D0"/>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6C94"/>
    <w:rsid w:val="00A1746E"/>
    <w:rsid w:val="00A17934"/>
    <w:rsid w:val="00A17EDD"/>
    <w:rsid w:val="00A17F63"/>
    <w:rsid w:val="00A20101"/>
    <w:rsid w:val="00A201AE"/>
    <w:rsid w:val="00A201E2"/>
    <w:rsid w:val="00A2095C"/>
    <w:rsid w:val="00A2098A"/>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A6"/>
    <w:rsid w:val="00A313CC"/>
    <w:rsid w:val="00A31836"/>
    <w:rsid w:val="00A31D30"/>
    <w:rsid w:val="00A31E05"/>
    <w:rsid w:val="00A3219F"/>
    <w:rsid w:val="00A32662"/>
    <w:rsid w:val="00A32A67"/>
    <w:rsid w:val="00A32D3D"/>
    <w:rsid w:val="00A3310B"/>
    <w:rsid w:val="00A3322E"/>
    <w:rsid w:val="00A3326C"/>
    <w:rsid w:val="00A33367"/>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6B4"/>
    <w:rsid w:val="00A379A4"/>
    <w:rsid w:val="00A37AD5"/>
    <w:rsid w:val="00A37F0B"/>
    <w:rsid w:val="00A40390"/>
    <w:rsid w:val="00A406CE"/>
    <w:rsid w:val="00A409D8"/>
    <w:rsid w:val="00A40B4B"/>
    <w:rsid w:val="00A410BF"/>
    <w:rsid w:val="00A4143C"/>
    <w:rsid w:val="00A4191F"/>
    <w:rsid w:val="00A41AC9"/>
    <w:rsid w:val="00A41D8C"/>
    <w:rsid w:val="00A41E2B"/>
    <w:rsid w:val="00A426F3"/>
    <w:rsid w:val="00A428FA"/>
    <w:rsid w:val="00A429FC"/>
    <w:rsid w:val="00A42AE3"/>
    <w:rsid w:val="00A4326A"/>
    <w:rsid w:val="00A4340F"/>
    <w:rsid w:val="00A4343B"/>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CB0"/>
    <w:rsid w:val="00A502B4"/>
    <w:rsid w:val="00A50366"/>
    <w:rsid w:val="00A50F35"/>
    <w:rsid w:val="00A50FA9"/>
    <w:rsid w:val="00A51055"/>
    <w:rsid w:val="00A514EA"/>
    <w:rsid w:val="00A516AB"/>
    <w:rsid w:val="00A51ACF"/>
    <w:rsid w:val="00A5201B"/>
    <w:rsid w:val="00A521B4"/>
    <w:rsid w:val="00A52E1D"/>
    <w:rsid w:val="00A53EDB"/>
    <w:rsid w:val="00A540DA"/>
    <w:rsid w:val="00A542D2"/>
    <w:rsid w:val="00A5453E"/>
    <w:rsid w:val="00A545B8"/>
    <w:rsid w:val="00A54A1A"/>
    <w:rsid w:val="00A54E03"/>
    <w:rsid w:val="00A54F90"/>
    <w:rsid w:val="00A55052"/>
    <w:rsid w:val="00A551E1"/>
    <w:rsid w:val="00A55A12"/>
    <w:rsid w:val="00A55CAF"/>
    <w:rsid w:val="00A55F73"/>
    <w:rsid w:val="00A5609D"/>
    <w:rsid w:val="00A564A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DB"/>
    <w:rsid w:val="00A72BF2"/>
    <w:rsid w:val="00A72ECE"/>
    <w:rsid w:val="00A7334B"/>
    <w:rsid w:val="00A73825"/>
    <w:rsid w:val="00A739D0"/>
    <w:rsid w:val="00A73DA7"/>
    <w:rsid w:val="00A748D7"/>
    <w:rsid w:val="00A74AE2"/>
    <w:rsid w:val="00A74D8D"/>
    <w:rsid w:val="00A74E64"/>
    <w:rsid w:val="00A7519F"/>
    <w:rsid w:val="00A75663"/>
    <w:rsid w:val="00A758C5"/>
    <w:rsid w:val="00A75B66"/>
    <w:rsid w:val="00A75D99"/>
    <w:rsid w:val="00A761D4"/>
    <w:rsid w:val="00A76321"/>
    <w:rsid w:val="00A76374"/>
    <w:rsid w:val="00A7654F"/>
    <w:rsid w:val="00A7662B"/>
    <w:rsid w:val="00A771FF"/>
    <w:rsid w:val="00A77ADD"/>
    <w:rsid w:val="00A77EC4"/>
    <w:rsid w:val="00A77FED"/>
    <w:rsid w:val="00A80071"/>
    <w:rsid w:val="00A800D2"/>
    <w:rsid w:val="00A80793"/>
    <w:rsid w:val="00A80998"/>
    <w:rsid w:val="00A80BAB"/>
    <w:rsid w:val="00A81153"/>
    <w:rsid w:val="00A81706"/>
    <w:rsid w:val="00A81720"/>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E0E"/>
    <w:rsid w:val="00A85F45"/>
    <w:rsid w:val="00A861F4"/>
    <w:rsid w:val="00A86276"/>
    <w:rsid w:val="00A86378"/>
    <w:rsid w:val="00A867FF"/>
    <w:rsid w:val="00A8687B"/>
    <w:rsid w:val="00A868EB"/>
    <w:rsid w:val="00A8724F"/>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44DE"/>
    <w:rsid w:val="00A952D8"/>
    <w:rsid w:val="00A9538D"/>
    <w:rsid w:val="00A958A6"/>
    <w:rsid w:val="00A96CC6"/>
    <w:rsid w:val="00A971BD"/>
    <w:rsid w:val="00A9720E"/>
    <w:rsid w:val="00A97D93"/>
    <w:rsid w:val="00AA016F"/>
    <w:rsid w:val="00AA132A"/>
    <w:rsid w:val="00AA18D0"/>
    <w:rsid w:val="00AA1A50"/>
    <w:rsid w:val="00AA1AEA"/>
    <w:rsid w:val="00AA1BD7"/>
    <w:rsid w:val="00AA1E08"/>
    <w:rsid w:val="00AA1E18"/>
    <w:rsid w:val="00AA1ED6"/>
    <w:rsid w:val="00AA20BB"/>
    <w:rsid w:val="00AA22A5"/>
    <w:rsid w:val="00AA24A1"/>
    <w:rsid w:val="00AA24CF"/>
    <w:rsid w:val="00AA2521"/>
    <w:rsid w:val="00AA2677"/>
    <w:rsid w:val="00AA287C"/>
    <w:rsid w:val="00AA28B0"/>
    <w:rsid w:val="00AA2BFC"/>
    <w:rsid w:val="00AA2D4A"/>
    <w:rsid w:val="00AA2EA5"/>
    <w:rsid w:val="00AA2EEA"/>
    <w:rsid w:val="00AA2FDC"/>
    <w:rsid w:val="00AA3463"/>
    <w:rsid w:val="00AA3BD9"/>
    <w:rsid w:val="00AA4515"/>
    <w:rsid w:val="00AA4946"/>
    <w:rsid w:val="00AA4C58"/>
    <w:rsid w:val="00AA4E99"/>
    <w:rsid w:val="00AA50D3"/>
    <w:rsid w:val="00AA51D6"/>
    <w:rsid w:val="00AA5420"/>
    <w:rsid w:val="00AA5438"/>
    <w:rsid w:val="00AA56AA"/>
    <w:rsid w:val="00AA5F6A"/>
    <w:rsid w:val="00AA665A"/>
    <w:rsid w:val="00AA6D9A"/>
    <w:rsid w:val="00AA6F06"/>
    <w:rsid w:val="00AA70DD"/>
    <w:rsid w:val="00AA724B"/>
    <w:rsid w:val="00AA767F"/>
    <w:rsid w:val="00AA76BA"/>
    <w:rsid w:val="00AA77E6"/>
    <w:rsid w:val="00AA7DCB"/>
    <w:rsid w:val="00AB0572"/>
    <w:rsid w:val="00AB07C2"/>
    <w:rsid w:val="00AB09BF"/>
    <w:rsid w:val="00AB0BC8"/>
    <w:rsid w:val="00AB0C0C"/>
    <w:rsid w:val="00AB0D9C"/>
    <w:rsid w:val="00AB0F96"/>
    <w:rsid w:val="00AB1194"/>
    <w:rsid w:val="00AB11CA"/>
    <w:rsid w:val="00AB14D9"/>
    <w:rsid w:val="00AB1636"/>
    <w:rsid w:val="00AB1E97"/>
    <w:rsid w:val="00AB1EAE"/>
    <w:rsid w:val="00AB20C0"/>
    <w:rsid w:val="00AB20D4"/>
    <w:rsid w:val="00AB24CF"/>
    <w:rsid w:val="00AB289C"/>
    <w:rsid w:val="00AB2AA4"/>
    <w:rsid w:val="00AB2BD0"/>
    <w:rsid w:val="00AB38F1"/>
    <w:rsid w:val="00AB3A11"/>
    <w:rsid w:val="00AB3E84"/>
    <w:rsid w:val="00AB415E"/>
    <w:rsid w:val="00AB42F1"/>
    <w:rsid w:val="00AB47AB"/>
    <w:rsid w:val="00AB4A68"/>
    <w:rsid w:val="00AB4AB8"/>
    <w:rsid w:val="00AB4D44"/>
    <w:rsid w:val="00AB53EE"/>
    <w:rsid w:val="00AB54EC"/>
    <w:rsid w:val="00AB55D9"/>
    <w:rsid w:val="00AB57AE"/>
    <w:rsid w:val="00AB5A6F"/>
    <w:rsid w:val="00AB5A75"/>
    <w:rsid w:val="00AB5C3C"/>
    <w:rsid w:val="00AB6240"/>
    <w:rsid w:val="00AB655E"/>
    <w:rsid w:val="00AB7AE6"/>
    <w:rsid w:val="00AB7CF3"/>
    <w:rsid w:val="00AC007F"/>
    <w:rsid w:val="00AC0111"/>
    <w:rsid w:val="00AC04E0"/>
    <w:rsid w:val="00AC0F52"/>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B00"/>
    <w:rsid w:val="00AC3E78"/>
    <w:rsid w:val="00AC4138"/>
    <w:rsid w:val="00AC468A"/>
    <w:rsid w:val="00AC47B3"/>
    <w:rsid w:val="00AC49FB"/>
    <w:rsid w:val="00AC4C69"/>
    <w:rsid w:val="00AC4CFF"/>
    <w:rsid w:val="00AC5467"/>
    <w:rsid w:val="00AC54CE"/>
    <w:rsid w:val="00AC597D"/>
    <w:rsid w:val="00AC5A10"/>
    <w:rsid w:val="00AC5C7C"/>
    <w:rsid w:val="00AC5CC1"/>
    <w:rsid w:val="00AC6029"/>
    <w:rsid w:val="00AC6D53"/>
    <w:rsid w:val="00AD01F8"/>
    <w:rsid w:val="00AD0348"/>
    <w:rsid w:val="00AD0495"/>
    <w:rsid w:val="00AD04BB"/>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636A"/>
    <w:rsid w:val="00AD65CF"/>
    <w:rsid w:val="00AD69E8"/>
    <w:rsid w:val="00AD6DFA"/>
    <w:rsid w:val="00AD7690"/>
    <w:rsid w:val="00AD789F"/>
    <w:rsid w:val="00AD7A24"/>
    <w:rsid w:val="00AD7D38"/>
    <w:rsid w:val="00AD7F95"/>
    <w:rsid w:val="00AE02DB"/>
    <w:rsid w:val="00AE0772"/>
    <w:rsid w:val="00AE0905"/>
    <w:rsid w:val="00AE27AC"/>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E7FC7"/>
    <w:rsid w:val="00AF0405"/>
    <w:rsid w:val="00AF0AFD"/>
    <w:rsid w:val="00AF0D31"/>
    <w:rsid w:val="00AF0DB6"/>
    <w:rsid w:val="00AF11EA"/>
    <w:rsid w:val="00AF1559"/>
    <w:rsid w:val="00AF1709"/>
    <w:rsid w:val="00AF1C5D"/>
    <w:rsid w:val="00AF2026"/>
    <w:rsid w:val="00AF25AD"/>
    <w:rsid w:val="00AF260E"/>
    <w:rsid w:val="00AF298D"/>
    <w:rsid w:val="00AF29F3"/>
    <w:rsid w:val="00AF3363"/>
    <w:rsid w:val="00AF3605"/>
    <w:rsid w:val="00AF3939"/>
    <w:rsid w:val="00AF3B4A"/>
    <w:rsid w:val="00AF42D7"/>
    <w:rsid w:val="00AF43AB"/>
    <w:rsid w:val="00AF44EE"/>
    <w:rsid w:val="00AF4B6F"/>
    <w:rsid w:val="00AF50C3"/>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296"/>
    <w:rsid w:val="00B105FD"/>
    <w:rsid w:val="00B10B32"/>
    <w:rsid w:val="00B10D6F"/>
    <w:rsid w:val="00B1125F"/>
    <w:rsid w:val="00B11341"/>
    <w:rsid w:val="00B1144B"/>
    <w:rsid w:val="00B11A5B"/>
    <w:rsid w:val="00B11ACF"/>
    <w:rsid w:val="00B11B2E"/>
    <w:rsid w:val="00B11CC9"/>
    <w:rsid w:val="00B11F80"/>
    <w:rsid w:val="00B126B3"/>
    <w:rsid w:val="00B12C2C"/>
    <w:rsid w:val="00B12ED2"/>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AAE"/>
    <w:rsid w:val="00B23D8C"/>
    <w:rsid w:val="00B24ADE"/>
    <w:rsid w:val="00B24FDF"/>
    <w:rsid w:val="00B2533E"/>
    <w:rsid w:val="00B253E6"/>
    <w:rsid w:val="00B25CEC"/>
    <w:rsid w:val="00B25DAC"/>
    <w:rsid w:val="00B25FDD"/>
    <w:rsid w:val="00B26138"/>
    <w:rsid w:val="00B26141"/>
    <w:rsid w:val="00B264F9"/>
    <w:rsid w:val="00B26699"/>
    <w:rsid w:val="00B272B0"/>
    <w:rsid w:val="00B27302"/>
    <w:rsid w:val="00B27498"/>
    <w:rsid w:val="00B27518"/>
    <w:rsid w:val="00B2763F"/>
    <w:rsid w:val="00B27AAC"/>
    <w:rsid w:val="00B27F07"/>
    <w:rsid w:val="00B30591"/>
    <w:rsid w:val="00B308D7"/>
    <w:rsid w:val="00B30929"/>
    <w:rsid w:val="00B30FC9"/>
    <w:rsid w:val="00B31239"/>
    <w:rsid w:val="00B3192D"/>
    <w:rsid w:val="00B3276D"/>
    <w:rsid w:val="00B33017"/>
    <w:rsid w:val="00B330ED"/>
    <w:rsid w:val="00B335F8"/>
    <w:rsid w:val="00B3376B"/>
    <w:rsid w:val="00B33CBC"/>
    <w:rsid w:val="00B34433"/>
    <w:rsid w:val="00B346B0"/>
    <w:rsid w:val="00B34AC3"/>
    <w:rsid w:val="00B34D6B"/>
    <w:rsid w:val="00B3541C"/>
    <w:rsid w:val="00B35931"/>
    <w:rsid w:val="00B36F60"/>
    <w:rsid w:val="00B36F9F"/>
    <w:rsid w:val="00B372AA"/>
    <w:rsid w:val="00B37BC2"/>
    <w:rsid w:val="00B37BCC"/>
    <w:rsid w:val="00B37DE1"/>
    <w:rsid w:val="00B37E78"/>
    <w:rsid w:val="00B4013A"/>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C76"/>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567"/>
    <w:rsid w:val="00B55D88"/>
    <w:rsid w:val="00B5658A"/>
    <w:rsid w:val="00B56B65"/>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8E3"/>
    <w:rsid w:val="00B62AAA"/>
    <w:rsid w:val="00B62D10"/>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60"/>
    <w:rsid w:val="00B66C81"/>
    <w:rsid w:val="00B67235"/>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2FD"/>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21"/>
    <w:rsid w:val="00B919B5"/>
    <w:rsid w:val="00B91A82"/>
    <w:rsid w:val="00B91DF1"/>
    <w:rsid w:val="00B91EF1"/>
    <w:rsid w:val="00B920EA"/>
    <w:rsid w:val="00B9230B"/>
    <w:rsid w:val="00B93188"/>
    <w:rsid w:val="00B93B59"/>
    <w:rsid w:val="00B93B67"/>
    <w:rsid w:val="00B93DEF"/>
    <w:rsid w:val="00B9406A"/>
    <w:rsid w:val="00B940C7"/>
    <w:rsid w:val="00B94978"/>
    <w:rsid w:val="00B94A69"/>
    <w:rsid w:val="00B956D4"/>
    <w:rsid w:val="00B956EA"/>
    <w:rsid w:val="00B959EC"/>
    <w:rsid w:val="00B959FC"/>
    <w:rsid w:val="00B95A8D"/>
    <w:rsid w:val="00B95DC4"/>
    <w:rsid w:val="00B96078"/>
    <w:rsid w:val="00B96130"/>
    <w:rsid w:val="00B963AB"/>
    <w:rsid w:val="00B96601"/>
    <w:rsid w:val="00B96872"/>
    <w:rsid w:val="00B96A9C"/>
    <w:rsid w:val="00B96FCA"/>
    <w:rsid w:val="00B97C20"/>
    <w:rsid w:val="00B97D9D"/>
    <w:rsid w:val="00B97EBC"/>
    <w:rsid w:val="00BA04E2"/>
    <w:rsid w:val="00BA05BC"/>
    <w:rsid w:val="00BA0662"/>
    <w:rsid w:val="00BA07EC"/>
    <w:rsid w:val="00BA11AD"/>
    <w:rsid w:val="00BA1237"/>
    <w:rsid w:val="00BA1621"/>
    <w:rsid w:val="00BA181D"/>
    <w:rsid w:val="00BA1FE5"/>
    <w:rsid w:val="00BA2280"/>
    <w:rsid w:val="00BA22B7"/>
    <w:rsid w:val="00BA23E7"/>
    <w:rsid w:val="00BA24FE"/>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2F2"/>
    <w:rsid w:val="00BB27F5"/>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D59"/>
    <w:rsid w:val="00BB6EB4"/>
    <w:rsid w:val="00BC0759"/>
    <w:rsid w:val="00BC0C69"/>
    <w:rsid w:val="00BC0E6A"/>
    <w:rsid w:val="00BC0F75"/>
    <w:rsid w:val="00BC0FDC"/>
    <w:rsid w:val="00BC11E8"/>
    <w:rsid w:val="00BC1255"/>
    <w:rsid w:val="00BC12D3"/>
    <w:rsid w:val="00BC1757"/>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E19"/>
    <w:rsid w:val="00BC73A2"/>
    <w:rsid w:val="00BC762C"/>
    <w:rsid w:val="00BC7A9E"/>
    <w:rsid w:val="00BC7FC7"/>
    <w:rsid w:val="00BD002A"/>
    <w:rsid w:val="00BD0059"/>
    <w:rsid w:val="00BD1804"/>
    <w:rsid w:val="00BD199F"/>
    <w:rsid w:val="00BD1DBA"/>
    <w:rsid w:val="00BD1E0B"/>
    <w:rsid w:val="00BD227D"/>
    <w:rsid w:val="00BD22F4"/>
    <w:rsid w:val="00BD23BF"/>
    <w:rsid w:val="00BD2BA1"/>
    <w:rsid w:val="00BD2E32"/>
    <w:rsid w:val="00BD3BFA"/>
    <w:rsid w:val="00BD3F93"/>
    <w:rsid w:val="00BD466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66B"/>
    <w:rsid w:val="00BD78AF"/>
    <w:rsid w:val="00BE00AA"/>
    <w:rsid w:val="00BE0792"/>
    <w:rsid w:val="00BE0B22"/>
    <w:rsid w:val="00BE1234"/>
    <w:rsid w:val="00BE137D"/>
    <w:rsid w:val="00BE1521"/>
    <w:rsid w:val="00BE191C"/>
    <w:rsid w:val="00BE23A9"/>
    <w:rsid w:val="00BE2D8C"/>
    <w:rsid w:val="00BE2FA6"/>
    <w:rsid w:val="00BE32F5"/>
    <w:rsid w:val="00BE333F"/>
    <w:rsid w:val="00BE34F1"/>
    <w:rsid w:val="00BE36FC"/>
    <w:rsid w:val="00BE3901"/>
    <w:rsid w:val="00BE3C22"/>
    <w:rsid w:val="00BE4036"/>
    <w:rsid w:val="00BE44E5"/>
    <w:rsid w:val="00BE47E4"/>
    <w:rsid w:val="00BE5155"/>
    <w:rsid w:val="00BE53ED"/>
    <w:rsid w:val="00BE6869"/>
    <w:rsid w:val="00BE6D76"/>
    <w:rsid w:val="00BE6E31"/>
    <w:rsid w:val="00BE734A"/>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C6"/>
    <w:rsid w:val="00BF2F48"/>
    <w:rsid w:val="00BF3279"/>
    <w:rsid w:val="00BF3346"/>
    <w:rsid w:val="00BF37E0"/>
    <w:rsid w:val="00BF3858"/>
    <w:rsid w:val="00BF3951"/>
    <w:rsid w:val="00BF39FE"/>
    <w:rsid w:val="00BF4025"/>
    <w:rsid w:val="00BF4418"/>
    <w:rsid w:val="00BF4873"/>
    <w:rsid w:val="00BF4F19"/>
    <w:rsid w:val="00BF4FD5"/>
    <w:rsid w:val="00BF537F"/>
    <w:rsid w:val="00BF5B78"/>
    <w:rsid w:val="00BF602C"/>
    <w:rsid w:val="00BF621C"/>
    <w:rsid w:val="00BF6299"/>
    <w:rsid w:val="00BF6C00"/>
    <w:rsid w:val="00BF7360"/>
    <w:rsid w:val="00BF74C7"/>
    <w:rsid w:val="00BF7ACF"/>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89B"/>
    <w:rsid w:val="00C05D58"/>
    <w:rsid w:val="00C06056"/>
    <w:rsid w:val="00C061FB"/>
    <w:rsid w:val="00C06AF4"/>
    <w:rsid w:val="00C07377"/>
    <w:rsid w:val="00C07685"/>
    <w:rsid w:val="00C07AD9"/>
    <w:rsid w:val="00C07FBA"/>
    <w:rsid w:val="00C1047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3D97"/>
    <w:rsid w:val="00C144A4"/>
    <w:rsid w:val="00C145B6"/>
    <w:rsid w:val="00C146FE"/>
    <w:rsid w:val="00C147B9"/>
    <w:rsid w:val="00C14D4B"/>
    <w:rsid w:val="00C154BB"/>
    <w:rsid w:val="00C15A6E"/>
    <w:rsid w:val="00C15E04"/>
    <w:rsid w:val="00C15E2B"/>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074"/>
    <w:rsid w:val="00C23971"/>
    <w:rsid w:val="00C241A4"/>
    <w:rsid w:val="00C248C3"/>
    <w:rsid w:val="00C24AEB"/>
    <w:rsid w:val="00C24BBB"/>
    <w:rsid w:val="00C24DFB"/>
    <w:rsid w:val="00C259A8"/>
    <w:rsid w:val="00C25B16"/>
    <w:rsid w:val="00C25D5C"/>
    <w:rsid w:val="00C26112"/>
    <w:rsid w:val="00C26447"/>
    <w:rsid w:val="00C264B7"/>
    <w:rsid w:val="00C267F4"/>
    <w:rsid w:val="00C26E21"/>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4CE"/>
    <w:rsid w:val="00C42A91"/>
    <w:rsid w:val="00C42BE8"/>
    <w:rsid w:val="00C43C3B"/>
    <w:rsid w:val="00C44010"/>
    <w:rsid w:val="00C446A6"/>
    <w:rsid w:val="00C44893"/>
    <w:rsid w:val="00C44A3A"/>
    <w:rsid w:val="00C44AE7"/>
    <w:rsid w:val="00C44BD4"/>
    <w:rsid w:val="00C451D4"/>
    <w:rsid w:val="00C4570F"/>
    <w:rsid w:val="00C4583C"/>
    <w:rsid w:val="00C45B55"/>
    <w:rsid w:val="00C46693"/>
    <w:rsid w:val="00C46F24"/>
    <w:rsid w:val="00C47166"/>
    <w:rsid w:val="00C47296"/>
    <w:rsid w:val="00C47861"/>
    <w:rsid w:val="00C4791A"/>
    <w:rsid w:val="00C47A7A"/>
    <w:rsid w:val="00C47A84"/>
    <w:rsid w:val="00C47AF9"/>
    <w:rsid w:val="00C5073E"/>
    <w:rsid w:val="00C50C02"/>
    <w:rsid w:val="00C50DDB"/>
    <w:rsid w:val="00C511AE"/>
    <w:rsid w:val="00C51904"/>
    <w:rsid w:val="00C51D9D"/>
    <w:rsid w:val="00C523FA"/>
    <w:rsid w:val="00C52832"/>
    <w:rsid w:val="00C52D18"/>
    <w:rsid w:val="00C536F2"/>
    <w:rsid w:val="00C5386C"/>
    <w:rsid w:val="00C53941"/>
    <w:rsid w:val="00C539C9"/>
    <w:rsid w:val="00C53BF3"/>
    <w:rsid w:val="00C53D59"/>
    <w:rsid w:val="00C541DC"/>
    <w:rsid w:val="00C54576"/>
    <w:rsid w:val="00C54995"/>
    <w:rsid w:val="00C54D21"/>
    <w:rsid w:val="00C54D41"/>
    <w:rsid w:val="00C5639D"/>
    <w:rsid w:val="00C56496"/>
    <w:rsid w:val="00C5694E"/>
    <w:rsid w:val="00C56E70"/>
    <w:rsid w:val="00C56F2C"/>
    <w:rsid w:val="00C57720"/>
    <w:rsid w:val="00C5779F"/>
    <w:rsid w:val="00C6036B"/>
    <w:rsid w:val="00C60783"/>
    <w:rsid w:val="00C60AD9"/>
    <w:rsid w:val="00C60E2B"/>
    <w:rsid w:val="00C60E59"/>
    <w:rsid w:val="00C61EA7"/>
    <w:rsid w:val="00C62090"/>
    <w:rsid w:val="00C62399"/>
    <w:rsid w:val="00C62586"/>
    <w:rsid w:val="00C632F9"/>
    <w:rsid w:val="00C63505"/>
    <w:rsid w:val="00C63525"/>
    <w:rsid w:val="00C638E2"/>
    <w:rsid w:val="00C63912"/>
    <w:rsid w:val="00C64410"/>
    <w:rsid w:val="00C644F7"/>
    <w:rsid w:val="00C64672"/>
    <w:rsid w:val="00C64860"/>
    <w:rsid w:val="00C64F37"/>
    <w:rsid w:val="00C650F6"/>
    <w:rsid w:val="00C652F7"/>
    <w:rsid w:val="00C65720"/>
    <w:rsid w:val="00C658FF"/>
    <w:rsid w:val="00C66057"/>
    <w:rsid w:val="00C6617A"/>
    <w:rsid w:val="00C66356"/>
    <w:rsid w:val="00C6650E"/>
    <w:rsid w:val="00C666E2"/>
    <w:rsid w:val="00C66AEE"/>
    <w:rsid w:val="00C6750F"/>
    <w:rsid w:val="00C6759F"/>
    <w:rsid w:val="00C67721"/>
    <w:rsid w:val="00C677FE"/>
    <w:rsid w:val="00C70697"/>
    <w:rsid w:val="00C70726"/>
    <w:rsid w:val="00C70ABD"/>
    <w:rsid w:val="00C70CDA"/>
    <w:rsid w:val="00C71272"/>
    <w:rsid w:val="00C7137F"/>
    <w:rsid w:val="00C715BE"/>
    <w:rsid w:val="00C71A71"/>
    <w:rsid w:val="00C72290"/>
    <w:rsid w:val="00C7229E"/>
    <w:rsid w:val="00C72434"/>
    <w:rsid w:val="00C727FC"/>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691"/>
    <w:rsid w:val="00C809FC"/>
    <w:rsid w:val="00C80BA2"/>
    <w:rsid w:val="00C810DC"/>
    <w:rsid w:val="00C81221"/>
    <w:rsid w:val="00C81296"/>
    <w:rsid w:val="00C81337"/>
    <w:rsid w:val="00C81534"/>
    <w:rsid w:val="00C81568"/>
    <w:rsid w:val="00C81625"/>
    <w:rsid w:val="00C81698"/>
    <w:rsid w:val="00C818D5"/>
    <w:rsid w:val="00C81972"/>
    <w:rsid w:val="00C82B92"/>
    <w:rsid w:val="00C83842"/>
    <w:rsid w:val="00C84209"/>
    <w:rsid w:val="00C84321"/>
    <w:rsid w:val="00C845DD"/>
    <w:rsid w:val="00C846D9"/>
    <w:rsid w:val="00C84BF1"/>
    <w:rsid w:val="00C84C66"/>
    <w:rsid w:val="00C853D0"/>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957"/>
    <w:rsid w:val="00C91B44"/>
    <w:rsid w:val="00C91DBC"/>
    <w:rsid w:val="00C91FD6"/>
    <w:rsid w:val="00C931F9"/>
    <w:rsid w:val="00C9363F"/>
    <w:rsid w:val="00C9385B"/>
    <w:rsid w:val="00C93C4B"/>
    <w:rsid w:val="00C93E98"/>
    <w:rsid w:val="00C94087"/>
    <w:rsid w:val="00C94175"/>
    <w:rsid w:val="00C94370"/>
    <w:rsid w:val="00C944AB"/>
    <w:rsid w:val="00C9451D"/>
    <w:rsid w:val="00C945C6"/>
    <w:rsid w:val="00C9474E"/>
    <w:rsid w:val="00C94C54"/>
    <w:rsid w:val="00C94C98"/>
    <w:rsid w:val="00C94CB9"/>
    <w:rsid w:val="00C95458"/>
    <w:rsid w:val="00C954D9"/>
    <w:rsid w:val="00C95B40"/>
    <w:rsid w:val="00C95BBA"/>
    <w:rsid w:val="00C96050"/>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391A"/>
    <w:rsid w:val="00CA3EAF"/>
    <w:rsid w:val="00CA46CD"/>
    <w:rsid w:val="00CA4BA0"/>
    <w:rsid w:val="00CA4D75"/>
    <w:rsid w:val="00CA5804"/>
    <w:rsid w:val="00CA5A6E"/>
    <w:rsid w:val="00CA5BFA"/>
    <w:rsid w:val="00CA5F0D"/>
    <w:rsid w:val="00CA6183"/>
    <w:rsid w:val="00CA61FB"/>
    <w:rsid w:val="00CA6330"/>
    <w:rsid w:val="00CA67DC"/>
    <w:rsid w:val="00CA67FA"/>
    <w:rsid w:val="00CA69BD"/>
    <w:rsid w:val="00CA6CFD"/>
    <w:rsid w:val="00CA7170"/>
    <w:rsid w:val="00CA7992"/>
    <w:rsid w:val="00CA7EB6"/>
    <w:rsid w:val="00CA7F28"/>
    <w:rsid w:val="00CB037D"/>
    <w:rsid w:val="00CB0460"/>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7DA"/>
    <w:rsid w:val="00CB585C"/>
    <w:rsid w:val="00CB59D6"/>
    <w:rsid w:val="00CB5B01"/>
    <w:rsid w:val="00CB5E47"/>
    <w:rsid w:val="00CB5E8C"/>
    <w:rsid w:val="00CB605C"/>
    <w:rsid w:val="00CB6FA7"/>
    <w:rsid w:val="00CB7170"/>
    <w:rsid w:val="00CB75B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43E"/>
    <w:rsid w:val="00CC6634"/>
    <w:rsid w:val="00CC6AEC"/>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880"/>
    <w:rsid w:val="00CD2ED1"/>
    <w:rsid w:val="00CD3056"/>
    <w:rsid w:val="00CD337B"/>
    <w:rsid w:val="00CD3728"/>
    <w:rsid w:val="00CD39AD"/>
    <w:rsid w:val="00CD3A90"/>
    <w:rsid w:val="00CD3C52"/>
    <w:rsid w:val="00CD3F6B"/>
    <w:rsid w:val="00CD4268"/>
    <w:rsid w:val="00CD48DA"/>
    <w:rsid w:val="00CD4D3D"/>
    <w:rsid w:val="00CD504F"/>
    <w:rsid w:val="00CD51C8"/>
    <w:rsid w:val="00CD5458"/>
    <w:rsid w:val="00CD54C2"/>
    <w:rsid w:val="00CD564E"/>
    <w:rsid w:val="00CD587C"/>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2F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CF7FFD"/>
    <w:rsid w:val="00D00339"/>
    <w:rsid w:val="00D00357"/>
    <w:rsid w:val="00D005DC"/>
    <w:rsid w:val="00D00733"/>
    <w:rsid w:val="00D00BFE"/>
    <w:rsid w:val="00D010E8"/>
    <w:rsid w:val="00D0194F"/>
    <w:rsid w:val="00D01C6C"/>
    <w:rsid w:val="00D0230E"/>
    <w:rsid w:val="00D0252F"/>
    <w:rsid w:val="00D02DF5"/>
    <w:rsid w:val="00D02F7A"/>
    <w:rsid w:val="00D0339E"/>
    <w:rsid w:val="00D0349B"/>
    <w:rsid w:val="00D03852"/>
    <w:rsid w:val="00D039B4"/>
    <w:rsid w:val="00D03CBF"/>
    <w:rsid w:val="00D04434"/>
    <w:rsid w:val="00D046E2"/>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121"/>
    <w:rsid w:val="00D11327"/>
    <w:rsid w:val="00D1140F"/>
    <w:rsid w:val="00D115C3"/>
    <w:rsid w:val="00D11897"/>
    <w:rsid w:val="00D11C67"/>
    <w:rsid w:val="00D11E92"/>
    <w:rsid w:val="00D11F71"/>
    <w:rsid w:val="00D12023"/>
    <w:rsid w:val="00D122DF"/>
    <w:rsid w:val="00D12B6F"/>
    <w:rsid w:val="00D12E99"/>
    <w:rsid w:val="00D13135"/>
    <w:rsid w:val="00D13561"/>
    <w:rsid w:val="00D13A1F"/>
    <w:rsid w:val="00D13ABF"/>
    <w:rsid w:val="00D13D42"/>
    <w:rsid w:val="00D13E4E"/>
    <w:rsid w:val="00D13E75"/>
    <w:rsid w:val="00D13EE0"/>
    <w:rsid w:val="00D13F89"/>
    <w:rsid w:val="00D14A23"/>
    <w:rsid w:val="00D15089"/>
    <w:rsid w:val="00D15288"/>
    <w:rsid w:val="00D154AD"/>
    <w:rsid w:val="00D15A38"/>
    <w:rsid w:val="00D15B0A"/>
    <w:rsid w:val="00D160BF"/>
    <w:rsid w:val="00D1629A"/>
    <w:rsid w:val="00D1640B"/>
    <w:rsid w:val="00D16D5F"/>
    <w:rsid w:val="00D1723B"/>
    <w:rsid w:val="00D1768A"/>
    <w:rsid w:val="00D17952"/>
    <w:rsid w:val="00D17E21"/>
    <w:rsid w:val="00D20598"/>
    <w:rsid w:val="00D20939"/>
    <w:rsid w:val="00D20B18"/>
    <w:rsid w:val="00D20DBB"/>
    <w:rsid w:val="00D2114A"/>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594"/>
    <w:rsid w:val="00D2589D"/>
    <w:rsid w:val="00D25B3F"/>
    <w:rsid w:val="00D25EB5"/>
    <w:rsid w:val="00D263D0"/>
    <w:rsid w:val="00D2674B"/>
    <w:rsid w:val="00D268C1"/>
    <w:rsid w:val="00D2737A"/>
    <w:rsid w:val="00D27A1A"/>
    <w:rsid w:val="00D27B97"/>
    <w:rsid w:val="00D3005B"/>
    <w:rsid w:val="00D3015A"/>
    <w:rsid w:val="00D30AF6"/>
    <w:rsid w:val="00D30F9F"/>
    <w:rsid w:val="00D3101B"/>
    <w:rsid w:val="00D3101D"/>
    <w:rsid w:val="00D31D54"/>
    <w:rsid w:val="00D320F6"/>
    <w:rsid w:val="00D32166"/>
    <w:rsid w:val="00D324B8"/>
    <w:rsid w:val="00D3283E"/>
    <w:rsid w:val="00D3295D"/>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0E9"/>
    <w:rsid w:val="00D3649F"/>
    <w:rsid w:val="00D36952"/>
    <w:rsid w:val="00D36E71"/>
    <w:rsid w:val="00D37393"/>
    <w:rsid w:val="00D3795E"/>
    <w:rsid w:val="00D37D87"/>
    <w:rsid w:val="00D40297"/>
    <w:rsid w:val="00D40674"/>
    <w:rsid w:val="00D4067A"/>
    <w:rsid w:val="00D409D9"/>
    <w:rsid w:val="00D40B33"/>
    <w:rsid w:val="00D40C14"/>
    <w:rsid w:val="00D40F14"/>
    <w:rsid w:val="00D41258"/>
    <w:rsid w:val="00D416AE"/>
    <w:rsid w:val="00D416D7"/>
    <w:rsid w:val="00D41785"/>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6C7"/>
    <w:rsid w:val="00D528D2"/>
    <w:rsid w:val="00D52B1C"/>
    <w:rsid w:val="00D52F88"/>
    <w:rsid w:val="00D537D6"/>
    <w:rsid w:val="00D53B6C"/>
    <w:rsid w:val="00D546FF"/>
    <w:rsid w:val="00D54AF4"/>
    <w:rsid w:val="00D55A16"/>
    <w:rsid w:val="00D55AD5"/>
    <w:rsid w:val="00D55B51"/>
    <w:rsid w:val="00D55C96"/>
    <w:rsid w:val="00D55EEC"/>
    <w:rsid w:val="00D55F1B"/>
    <w:rsid w:val="00D563ED"/>
    <w:rsid w:val="00D56453"/>
    <w:rsid w:val="00D565D5"/>
    <w:rsid w:val="00D56662"/>
    <w:rsid w:val="00D56679"/>
    <w:rsid w:val="00D56C99"/>
    <w:rsid w:val="00D56E8D"/>
    <w:rsid w:val="00D570E0"/>
    <w:rsid w:val="00D57187"/>
    <w:rsid w:val="00D576CA"/>
    <w:rsid w:val="00D601A6"/>
    <w:rsid w:val="00D60BBD"/>
    <w:rsid w:val="00D60E13"/>
    <w:rsid w:val="00D61AF5"/>
    <w:rsid w:val="00D61EC2"/>
    <w:rsid w:val="00D621DA"/>
    <w:rsid w:val="00D622AA"/>
    <w:rsid w:val="00D626D4"/>
    <w:rsid w:val="00D62CD5"/>
    <w:rsid w:val="00D63047"/>
    <w:rsid w:val="00D630A9"/>
    <w:rsid w:val="00D63268"/>
    <w:rsid w:val="00D63AAD"/>
    <w:rsid w:val="00D63C72"/>
    <w:rsid w:val="00D63D83"/>
    <w:rsid w:val="00D642E0"/>
    <w:rsid w:val="00D6435F"/>
    <w:rsid w:val="00D64599"/>
    <w:rsid w:val="00D648C7"/>
    <w:rsid w:val="00D64A1D"/>
    <w:rsid w:val="00D64A2D"/>
    <w:rsid w:val="00D64CEF"/>
    <w:rsid w:val="00D64DC2"/>
    <w:rsid w:val="00D64FC6"/>
    <w:rsid w:val="00D652B5"/>
    <w:rsid w:val="00D65846"/>
    <w:rsid w:val="00D66147"/>
    <w:rsid w:val="00D66155"/>
    <w:rsid w:val="00D661B0"/>
    <w:rsid w:val="00D66348"/>
    <w:rsid w:val="00D66E27"/>
    <w:rsid w:val="00D67109"/>
    <w:rsid w:val="00D67156"/>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15"/>
    <w:rsid w:val="00D748D5"/>
    <w:rsid w:val="00D754F1"/>
    <w:rsid w:val="00D75636"/>
    <w:rsid w:val="00D757CD"/>
    <w:rsid w:val="00D75A8B"/>
    <w:rsid w:val="00D75AEE"/>
    <w:rsid w:val="00D763F9"/>
    <w:rsid w:val="00D764AA"/>
    <w:rsid w:val="00D76F86"/>
    <w:rsid w:val="00D77000"/>
    <w:rsid w:val="00D77312"/>
    <w:rsid w:val="00D774C9"/>
    <w:rsid w:val="00D77A75"/>
    <w:rsid w:val="00D77B1D"/>
    <w:rsid w:val="00D77BCD"/>
    <w:rsid w:val="00D77CE4"/>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C5"/>
    <w:rsid w:val="00D83B51"/>
    <w:rsid w:val="00D844CB"/>
    <w:rsid w:val="00D845DC"/>
    <w:rsid w:val="00D84A22"/>
    <w:rsid w:val="00D84D03"/>
    <w:rsid w:val="00D84F5A"/>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87B14"/>
    <w:rsid w:val="00D90BFF"/>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1E"/>
    <w:rsid w:val="00D96537"/>
    <w:rsid w:val="00D965C0"/>
    <w:rsid w:val="00D968DB"/>
    <w:rsid w:val="00D9694C"/>
    <w:rsid w:val="00D96D64"/>
    <w:rsid w:val="00D97080"/>
    <w:rsid w:val="00D972FC"/>
    <w:rsid w:val="00D977FF"/>
    <w:rsid w:val="00DA0701"/>
    <w:rsid w:val="00DA0E60"/>
    <w:rsid w:val="00DA13A0"/>
    <w:rsid w:val="00DA16AD"/>
    <w:rsid w:val="00DA18A9"/>
    <w:rsid w:val="00DA1BBF"/>
    <w:rsid w:val="00DA2A6F"/>
    <w:rsid w:val="00DA305E"/>
    <w:rsid w:val="00DA3139"/>
    <w:rsid w:val="00DA3633"/>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B0113"/>
    <w:rsid w:val="00DB06D8"/>
    <w:rsid w:val="00DB0714"/>
    <w:rsid w:val="00DB0854"/>
    <w:rsid w:val="00DB0A12"/>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80A"/>
    <w:rsid w:val="00DB3E72"/>
    <w:rsid w:val="00DB3FAC"/>
    <w:rsid w:val="00DB423C"/>
    <w:rsid w:val="00DB4595"/>
    <w:rsid w:val="00DB4E08"/>
    <w:rsid w:val="00DB539F"/>
    <w:rsid w:val="00DB5FE0"/>
    <w:rsid w:val="00DB6817"/>
    <w:rsid w:val="00DB68F4"/>
    <w:rsid w:val="00DB6954"/>
    <w:rsid w:val="00DB6A5A"/>
    <w:rsid w:val="00DB6D01"/>
    <w:rsid w:val="00DB6E0D"/>
    <w:rsid w:val="00DB7182"/>
    <w:rsid w:val="00DB7314"/>
    <w:rsid w:val="00DB79D5"/>
    <w:rsid w:val="00DB7A15"/>
    <w:rsid w:val="00DB7AD5"/>
    <w:rsid w:val="00DC045B"/>
    <w:rsid w:val="00DC04F7"/>
    <w:rsid w:val="00DC06B6"/>
    <w:rsid w:val="00DC09AA"/>
    <w:rsid w:val="00DC09BB"/>
    <w:rsid w:val="00DC0F86"/>
    <w:rsid w:val="00DC1153"/>
    <w:rsid w:val="00DC115E"/>
    <w:rsid w:val="00DC180E"/>
    <w:rsid w:val="00DC1ECE"/>
    <w:rsid w:val="00DC21E1"/>
    <w:rsid w:val="00DC2396"/>
    <w:rsid w:val="00DC26AE"/>
    <w:rsid w:val="00DC2D36"/>
    <w:rsid w:val="00DC2FFF"/>
    <w:rsid w:val="00DC33E4"/>
    <w:rsid w:val="00DC3AE6"/>
    <w:rsid w:val="00DC3CD5"/>
    <w:rsid w:val="00DC3DD8"/>
    <w:rsid w:val="00DC417E"/>
    <w:rsid w:val="00DC4186"/>
    <w:rsid w:val="00DC41DD"/>
    <w:rsid w:val="00DC43A7"/>
    <w:rsid w:val="00DC444D"/>
    <w:rsid w:val="00DC4B1C"/>
    <w:rsid w:val="00DC525F"/>
    <w:rsid w:val="00DC53EF"/>
    <w:rsid w:val="00DC54CC"/>
    <w:rsid w:val="00DC552C"/>
    <w:rsid w:val="00DC554F"/>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4AAA"/>
    <w:rsid w:val="00DD54B6"/>
    <w:rsid w:val="00DD5560"/>
    <w:rsid w:val="00DD5649"/>
    <w:rsid w:val="00DD57A7"/>
    <w:rsid w:val="00DD5BAB"/>
    <w:rsid w:val="00DD5C0C"/>
    <w:rsid w:val="00DD5FCF"/>
    <w:rsid w:val="00DD6046"/>
    <w:rsid w:val="00DD6C7D"/>
    <w:rsid w:val="00DD70F0"/>
    <w:rsid w:val="00DD7147"/>
    <w:rsid w:val="00DD73FC"/>
    <w:rsid w:val="00DD7867"/>
    <w:rsid w:val="00DD7D51"/>
    <w:rsid w:val="00DD7FED"/>
    <w:rsid w:val="00DE005A"/>
    <w:rsid w:val="00DE00A5"/>
    <w:rsid w:val="00DE01FB"/>
    <w:rsid w:val="00DE0297"/>
    <w:rsid w:val="00DE0757"/>
    <w:rsid w:val="00DE0A16"/>
    <w:rsid w:val="00DE0A38"/>
    <w:rsid w:val="00DE0EF9"/>
    <w:rsid w:val="00DE15F3"/>
    <w:rsid w:val="00DE17CA"/>
    <w:rsid w:val="00DE1F9E"/>
    <w:rsid w:val="00DE216D"/>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7A0"/>
    <w:rsid w:val="00DF3A3D"/>
    <w:rsid w:val="00DF3E2A"/>
    <w:rsid w:val="00DF3F1F"/>
    <w:rsid w:val="00DF43F1"/>
    <w:rsid w:val="00DF49EE"/>
    <w:rsid w:val="00DF4FDA"/>
    <w:rsid w:val="00DF533C"/>
    <w:rsid w:val="00DF5698"/>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694"/>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E8D"/>
    <w:rsid w:val="00E10FC2"/>
    <w:rsid w:val="00E110E7"/>
    <w:rsid w:val="00E11322"/>
    <w:rsid w:val="00E113B7"/>
    <w:rsid w:val="00E11B20"/>
    <w:rsid w:val="00E1204B"/>
    <w:rsid w:val="00E120F3"/>
    <w:rsid w:val="00E124BE"/>
    <w:rsid w:val="00E124C9"/>
    <w:rsid w:val="00E12DFF"/>
    <w:rsid w:val="00E13152"/>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985"/>
    <w:rsid w:val="00E16C1E"/>
    <w:rsid w:val="00E17211"/>
    <w:rsid w:val="00E1738A"/>
    <w:rsid w:val="00E174CA"/>
    <w:rsid w:val="00E17970"/>
    <w:rsid w:val="00E17ABB"/>
    <w:rsid w:val="00E17B45"/>
    <w:rsid w:val="00E17B93"/>
    <w:rsid w:val="00E17FA2"/>
    <w:rsid w:val="00E212C1"/>
    <w:rsid w:val="00E215A4"/>
    <w:rsid w:val="00E21AB8"/>
    <w:rsid w:val="00E21BE4"/>
    <w:rsid w:val="00E22330"/>
    <w:rsid w:val="00E226C5"/>
    <w:rsid w:val="00E227EF"/>
    <w:rsid w:val="00E22B38"/>
    <w:rsid w:val="00E23117"/>
    <w:rsid w:val="00E23646"/>
    <w:rsid w:val="00E23954"/>
    <w:rsid w:val="00E23DB2"/>
    <w:rsid w:val="00E23ED6"/>
    <w:rsid w:val="00E2406A"/>
    <w:rsid w:val="00E2450B"/>
    <w:rsid w:val="00E2461B"/>
    <w:rsid w:val="00E24917"/>
    <w:rsid w:val="00E24DE1"/>
    <w:rsid w:val="00E24E54"/>
    <w:rsid w:val="00E2549D"/>
    <w:rsid w:val="00E255B1"/>
    <w:rsid w:val="00E255FF"/>
    <w:rsid w:val="00E258D2"/>
    <w:rsid w:val="00E259BD"/>
    <w:rsid w:val="00E25B80"/>
    <w:rsid w:val="00E261F7"/>
    <w:rsid w:val="00E26420"/>
    <w:rsid w:val="00E26497"/>
    <w:rsid w:val="00E264F6"/>
    <w:rsid w:val="00E2661E"/>
    <w:rsid w:val="00E266B5"/>
    <w:rsid w:val="00E269A7"/>
    <w:rsid w:val="00E26CF6"/>
    <w:rsid w:val="00E26DEA"/>
    <w:rsid w:val="00E2769E"/>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131"/>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50"/>
    <w:rsid w:val="00E43239"/>
    <w:rsid w:val="00E435D7"/>
    <w:rsid w:val="00E438DF"/>
    <w:rsid w:val="00E43A32"/>
    <w:rsid w:val="00E44115"/>
    <w:rsid w:val="00E446F1"/>
    <w:rsid w:val="00E4470F"/>
    <w:rsid w:val="00E44B94"/>
    <w:rsid w:val="00E44D28"/>
    <w:rsid w:val="00E44DB6"/>
    <w:rsid w:val="00E44FE8"/>
    <w:rsid w:val="00E455B1"/>
    <w:rsid w:val="00E45C5F"/>
    <w:rsid w:val="00E45F7E"/>
    <w:rsid w:val="00E46515"/>
    <w:rsid w:val="00E46571"/>
    <w:rsid w:val="00E46886"/>
    <w:rsid w:val="00E46D47"/>
    <w:rsid w:val="00E47A5A"/>
    <w:rsid w:val="00E47AEF"/>
    <w:rsid w:val="00E50177"/>
    <w:rsid w:val="00E50361"/>
    <w:rsid w:val="00E5039C"/>
    <w:rsid w:val="00E5039D"/>
    <w:rsid w:val="00E503B4"/>
    <w:rsid w:val="00E50B0F"/>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5D0"/>
    <w:rsid w:val="00E63650"/>
    <w:rsid w:val="00E63754"/>
    <w:rsid w:val="00E63838"/>
    <w:rsid w:val="00E6393E"/>
    <w:rsid w:val="00E63975"/>
    <w:rsid w:val="00E63B3B"/>
    <w:rsid w:val="00E64022"/>
    <w:rsid w:val="00E64434"/>
    <w:rsid w:val="00E646EA"/>
    <w:rsid w:val="00E65409"/>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3C"/>
    <w:rsid w:val="00E7294A"/>
    <w:rsid w:val="00E729B6"/>
    <w:rsid w:val="00E72C19"/>
    <w:rsid w:val="00E72D52"/>
    <w:rsid w:val="00E72E1F"/>
    <w:rsid w:val="00E72EFC"/>
    <w:rsid w:val="00E73012"/>
    <w:rsid w:val="00E732FD"/>
    <w:rsid w:val="00E73954"/>
    <w:rsid w:val="00E73B85"/>
    <w:rsid w:val="00E74234"/>
    <w:rsid w:val="00E746F0"/>
    <w:rsid w:val="00E748CD"/>
    <w:rsid w:val="00E7528F"/>
    <w:rsid w:val="00E755F2"/>
    <w:rsid w:val="00E758EC"/>
    <w:rsid w:val="00E7599C"/>
    <w:rsid w:val="00E75BE4"/>
    <w:rsid w:val="00E75C57"/>
    <w:rsid w:val="00E75DAA"/>
    <w:rsid w:val="00E75DDE"/>
    <w:rsid w:val="00E75EE7"/>
    <w:rsid w:val="00E760D7"/>
    <w:rsid w:val="00E76569"/>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AEC"/>
    <w:rsid w:val="00E85085"/>
    <w:rsid w:val="00E85928"/>
    <w:rsid w:val="00E85952"/>
    <w:rsid w:val="00E86578"/>
    <w:rsid w:val="00E8680E"/>
    <w:rsid w:val="00E8697D"/>
    <w:rsid w:val="00E86E1F"/>
    <w:rsid w:val="00E87151"/>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659"/>
    <w:rsid w:val="00E9291C"/>
    <w:rsid w:val="00E92C62"/>
    <w:rsid w:val="00E92FA9"/>
    <w:rsid w:val="00E932A9"/>
    <w:rsid w:val="00E9388D"/>
    <w:rsid w:val="00E93CB4"/>
    <w:rsid w:val="00E93FFE"/>
    <w:rsid w:val="00E94191"/>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976B6"/>
    <w:rsid w:val="00EA01E9"/>
    <w:rsid w:val="00EA04B8"/>
    <w:rsid w:val="00EA09AC"/>
    <w:rsid w:val="00EA1298"/>
    <w:rsid w:val="00EA174E"/>
    <w:rsid w:val="00EA1819"/>
    <w:rsid w:val="00EA1C84"/>
    <w:rsid w:val="00EA208C"/>
    <w:rsid w:val="00EA220F"/>
    <w:rsid w:val="00EA24E1"/>
    <w:rsid w:val="00EA271D"/>
    <w:rsid w:val="00EA2B17"/>
    <w:rsid w:val="00EA2CDB"/>
    <w:rsid w:val="00EA3284"/>
    <w:rsid w:val="00EA33DE"/>
    <w:rsid w:val="00EA365A"/>
    <w:rsid w:val="00EA3B57"/>
    <w:rsid w:val="00EA4225"/>
    <w:rsid w:val="00EA436B"/>
    <w:rsid w:val="00EA4756"/>
    <w:rsid w:val="00EA48C4"/>
    <w:rsid w:val="00EA5483"/>
    <w:rsid w:val="00EA5B3B"/>
    <w:rsid w:val="00EA5B73"/>
    <w:rsid w:val="00EA63E4"/>
    <w:rsid w:val="00EA6568"/>
    <w:rsid w:val="00EA6632"/>
    <w:rsid w:val="00EA6693"/>
    <w:rsid w:val="00EA6AF5"/>
    <w:rsid w:val="00EA6E0E"/>
    <w:rsid w:val="00EA7A41"/>
    <w:rsid w:val="00EA7EB2"/>
    <w:rsid w:val="00EB059F"/>
    <w:rsid w:val="00EB0604"/>
    <w:rsid w:val="00EB077B"/>
    <w:rsid w:val="00EB0DF6"/>
    <w:rsid w:val="00EB0E21"/>
    <w:rsid w:val="00EB0E3F"/>
    <w:rsid w:val="00EB0F8C"/>
    <w:rsid w:val="00EB11D2"/>
    <w:rsid w:val="00EB17EB"/>
    <w:rsid w:val="00EB2A26"/>
    <w:rsid w:val="00EB2A7B"/>
    <w:rsid w:val="00EB2D71"/>
    <w:rsid w:val="00EB32F3"/>
    <w:rsid w:val="00EB35E0"/>
    <w:rsid w:val="00EB362B"/>
    <w:rsid w:val="00EB3697"/>
    <w:rsid w:val="00EB45F9"/>
    <w:rsid w:val="00EB4BFF"/>
    <w:rsid w:val="00EB4D60"/>
    <w:rsid w:val="00EB4EA2"/>
    <w:rsid w:val="00EB551D"/>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00A"/>
    <w:rsid w:val="00EC0491"/>
    <w:rsid w:val="00EC0FBC"/>
    <w:rsid w:val="00EC1189"/>
    <w:rsid w:val="00EC1469"/>
    <w:rsid w:val="00EC1DCC"/>
    <w:rsid w:val="00EC1F02"/>
    <w:rsid w:val="00EC2238"/>
    <w:rsid w:val="00EC27C6"/>
    <w:rsid w:val="00EC29A0"/>
    <w:rsid w:val="00EC2F0D"/>
    <w:rsid w:val="00EC3648"/>
    <w:rsid w:val="00EC38A0"/>
    <w:rsid w:val="00EC4207"/>
    <w:rsid w:val="00EC434C"/>
    <w:rsid w:val="00EC44E5"/>
    <w:rsid w:val="00EC4744"/>
    <w:rsid w:val="00EC4949"/>
    <w:rsid w:val="00EC4A0B"/>
    <w:rsid w:val="00EC4A1E"/>
    <w:rsid w:val="00EC4AC6"/>
    <w:rsid w:val="00EC4C96"/>
    <w:rsid w:val="00EC5436"/>
    <w:rsid w:val="00EC5653"/>
    <w:rsid w:val="00EC5792"/>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18B9"/>
    <w:rsid w:val="00ED25CD"/>
    <w:rsid w:val="00ED270E"/>
    <w:rsid w:val="00ED27B5"/>
    <w:rsid w:val="00ED2BC5"/>
    <w:rsid w:val="00ED2EE2"/>
    <w:rsid w:val="00ED31CD"/>
    <w:rsid w:val="00ED38BB"/>
    <w:rsid w:val="00ED3D25"/>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06"/>
    <w:rsid w:val="00EE34D1"/>
    <w:rsid w:val="00EE3C28"/>
    <w:rsid w:val="00EE3CA3"/>
    <w:rsid w:val="00EE3FE6"/>
    <w:rsid w:val="00EE46C5"/>
    <w:rsid w:val="00EE4C49"/>
    <w:rsid w:val="00EE540C"/>
    <w:rsid w:val="00EE54A9"/>
    <w:rsid w:val="00EE5601"/>
    <w:rsid w:val="00EE5639"/>
    <w:rsid w:val="00EE57B6"/>
    <w:rsid w:val="00EE5B8B"/>
    <w:rsid w:val="00EE5CCD"/>
    <w:rsid w:val="00EE5D7A"/>
    <w:rsid w:val="00EE6379"/>
    <w:rsid w:val="00EE6561"/>
    <w:rsid w:val="00EE67D6"/>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9B"/>
    <w:rsid w:val="00EF1FF1"/>
    <w:rsid w:val="00EF214D"/>
    <w:rsid w:val="00EF26E5"/>
    <w:rsid w:val="00EF2CD2"/>
    <w:rsid w:val="00EF2E1C"/>
    <w:rsid w:val="00EF2E6C"/>
    <w:rsid w:val="00EF2EE3"/>
    <w:rsid w:val="00EF3008"/>
    <w:rsid w:val="00EF37FF"/>
    <w:rsid w:val="00EF39A2"/>
    <w:rsid w:val="00EF3E3D"/>
    <w:rsid w:val="00EF3F8F"/>
    <w:rsid w:val="00EF40ED"/>
    <w:rsid w:val="00EF4368"/>
    <w:rsid w:val="00EF45A4"/>
    <w:rsid w:val="00EF473F"/>
    <w:rsid w:val="00EF4842"/>
    <w:rsid w:val="00EF4A0D"/>
    <w:rsid w:val="00EF5787"/>
    <w:rsid w:val="00EF5C76"/>
    <w:rsid w:val="00EF5E83"/>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7FE"/>
    <w:rsid w:val="00F00B63"/>
    <w:rsid w:val="00F01E5B"/>
    <w:rsid w:val="00F0201B"/>
    <w:rsid w:val="00F020A9"/>
    <w:rsid w:val="00F0214A"/>
    <w:rsid w:val="00F0219F"/>
    <w:rsid w:val="00F022CC"/>
    <w:rsid w:val="00F024FC"/>
    <w:rsid w:val="00F02C03"/>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3A0"/>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200F8"/>
    <w:rsid w:val="00F20689"/>
    <w:rsid w:val="00F209B7"/>
    <w:rsid w:val="00F20C4B"/>
    <w:rsid w:val="00F20DBA"/>
    <w:rsid w:val="00F210AB"/>
    <w:rsid w:val="00F214CF"/>
    <w:rsid w:val="00F217AA"/>
    <w:rsid w:val="00F21B9E"/>
    <w:rsid w:val="00F21BE5"/>
    <w:rsid w:val="00F21C47"/>
    <w:rsid w:val="00F22EE9"/>
    <w:rsid w:val="00F2376F"/>
    <w:rsid w:val="00F23A26"/>
    <w:rsid w:val="00F23F48"/>
    <w:rsid w:val="00F242A1"/>
    <w:rsid w:val="00F243D8"/>
    <w:rsid w:val="00F24BE3"/>
    <w:rsid w:val="00F24E05"/>
    <w:rsid w:val="00F24E55"/>
    <w:rsid w:val="00F251DD"/>
    <w:rsid w:val="00F2530D"/>
    <w:rsid w:val="00F25311"/>
    <w:rsid w:val="00F25925"/>
    <w:rsid w:val="00F26624"/>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E10"/>
    <w:rsid w:val="00F3222E"/>
    <w:rsid w:val="00F32CC3"/>
    <w:rsid w:val="00F3312E"/>
    <w:rsid w:val="00F33154"/>
    <w:rsid w:val="00F3341D"/>
    <w:rsid w:val="00F335B2"/>
    <w:rsid w:val="00F3365B"/>
    <w:rsid w:val="00F33DF2"/>
    <w:rsid w:val="00F33F4F"/>
    <w:rsid w:val="00F343E1"/>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93"/>
    <w:rsid w:val="00F416EA"/>
    <w:rsid w:val="00F41AA8"/>
    <w:rsid w:val="00F41F02"/>
    <w:rsid w:val="00F41FF6"/>
    <w:rsid w:val="00F424A0"/>
    <w:rsid w:val="00F42CCB"/>
    <w:rsid w:val="00F42E5E"/>
    <w:rsid w:val="00F42EB1"/>
    <w:rsid w:val="00F42FD2"/>
    <w:rsid w:val="00F43101"/>
    <w:rsid w:val="00F4350D"/>
    <w:rsid w:val="00F4352A"/>
    <w:rsid w:val="00F44651"/>
    <w:rsid w:val="00F44FC7"/>
    <w:rsid w:val="00F450DC"/>
    <w:rsid w:val="00F455F1"/>
    <w:rsid w:val="00F45A64"/>
    <w:rsid w:val="00F46343"/>
    <w:rsid w:val="00F469E1"/>
    <w:rsid w:val="00F46FA4"/>
    <w:rsid w:val="00F475C8"/>
    <w:rsid w:val="00F4766C"/>
    <w:rsid w:val="00F47ABB"/>
    <w:rsid w:val="00F47D9C"/>
    <w:rsid w:val="00F50189"/>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979"/>
    <w:rsid w:val="00F60B85"/>
    <w:rsid w:val="00F60DEA"/>
    <w:rsid w:val="00F60E94"/>
    <w:rsid w:val="00F61299"/>
    <w:rsid w:val="00F6135D"/>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8D2"/>
    <w:rsid w:val="00F669B7"/>
    <w:rsid w:val="00F66DDF"/>
    <w:rsid w:val="00F673E3"/>
    <w:rsid w:val="00F678CE"/>
    <w:rsid w:val="00F678ED"/>
    <w:rsid w:val="00F67A46"/>
    <w:rsid w:val="00F67F53"/>
    <w:rsid w:val="00F702ED"/>
    <w:rsid w:val="00F70369"/>
    <w:rsid w:val="00F703BE"/>
    <w:rsid w:val="00F70576"/>
    <w:rsid w:val="00F70B35"/>
    <w:rsid w:val="00F70E02"/>
    <w:rsid w:val="00F71883"/>
    <w:rsid w:val="00F71CEE"/>
    <w:rsid w:val="00F71DB3"/>
    <w:rsid w:val="00F71F69"/>
    <w:rsid w:val="00F72036"/>
    <w:rsid w:val="00F72052"/>
    <w:rsid w:val="00F72237"/>
    <w:rsid w:val="00F72A1E"/>
    <w:rsid w:val="00F72A83"/>
    <w:rsid w:val="00F72B72"/>
    <w:rsid w:val="00F7339C"/>
    <w:rsid w:val="00F7381F"/>
    <w:rsid w:val="00F73C22"/>
    <w:rsid w:val="00F73EDE"/>
    <w:rsid w:val="00F7403C"/>
    <w:rsid w:val="00F741AA"/>
    <w:rsid w:val="00F7457B"/>
    <w:rsid w:val="00F74719"/>
    <w:rsid w:val="00F74A84"/>
    <w:rsid w:val="00F74BB9"/>
    <w:rsid w:val="00F7543E"/>
    <w:rsid w:val="00F75582"/>
    <w:rsid w:val="00F756E8"/>
    <w:rsid w:val="00F75A7F"/>
    <w:rsid w:val="00F75F24"/>
    <w:rsid w:val="00F760CD"/>
    <w:rsid w:val="00F765D6"/>
    <w:rsid w:val="00F76719"/>
    <w:rsid w:val="00F76EFA"/>
    <w:rsid w:val="00F77520"/>
    <w:rsid w:val="00F77671"/>
    <w:rsid w:val="00F778EA"/>
    <w:rsid w:val="00F80442"/>
    <w:rsid w:val="00F804BE"/>
    <w:rsid w:val="00F80708"/>
    <w:rsid w:val="00F817CE"/>
    <w:rsid w:val="00F823EC"/>
    <w:rsid w:val="00F8276E"/>
    <w:rsid w:val="00F82A36"/>
    <w:rsid w:val="00F82BC1"/>
    <w:rsid w:val="00F82C56"/>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47E"/>
    <w:rsid w:val="00F8686B"/>
    <w:rsid w:val="00F868F5"/>
    <w:rsid w:val="00F86C93"/>
    <w:rsid w:val="00F871A2"/>
    <w:rsid w:val="00F8751F"/>
    <w:rsid w:val="00F87569"/>
    <w:rsid w:val="00F9056A"/>
    <w:rsid w:val="00F9083B"/>
    <w:rsid w:val="00F9089D"/>
    <w:rsid w:val="00F908CF"/>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471"/>
    <w:rsid w:val="00FA2BB3"/>
    <w:rsid w:val="00FA2DB0"/>
    <w:rsid w:val="00FA3A7E"/>
    <w:rsid w:val="00FA4ADD"/>
    <w:rsid w:val="00FA5283"/>
    <w:rsid w:val="00FA5570"/>
    <w:rsid w:val="00FA58FD"/>
    <w:rsid w:val="00FA5D49"/>
    <w:rsid w:val="00FA6073"/>
    <w:rsid w:val="00FA664C"/>
    <w:rsid w:val="00FA6784"/>
    <w:rsid w:val="00FA6B06"/>
    <w:rsid w:val="00FA79ED"/>
    <w:rsid w:val="00FA7B90"/>
    <w:rsid w:val="00FB005F"/>
    <w:rsid w:val="00FB028E"/>
    <w:rsid w:val="00FB0432"/>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541"/>
    <w:rsid w:val="00FC076D"/>
    <w:rsid w:val="00FC119C"/>
    <w:rsid w:val="00FC2AE8"/>
    <w:rsid w:val="00FC34EA"/>
    <w:rsid w:val="00FC3E30"/>
    <w:rsid w:val="00FC41E8"/>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0C3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718"/>
    <w:rsid w:val="00FD71DB"/>
    <w:rsid w:val="00FD74CE"/>
    <w:rsid w:val="00FD74DB"/>
    <w:rsid w:val="00FD7660"/>
    <w:rsid w:val="00FD773A"/>
    <w:rsid w:val="00FD7741"/>
    <w:rsid w:val="00FD7B52"/>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7C7"/>
    <w:rsid w:val="00FE3950"/>
    <w:rsid w:val="00FE39A0"/>
    <w:rsid w:val="00FE3F59"/>
    <w:rsid w:val="00FE3F65"/>
    <w:rsid w:val="00FE4119"/>
    <w:rsid w:val="00FE42B7"/>
    <w:rsid w:val="00FE453A"/>
    <w:rsid w:val="00FE458B"/>
    <w:rsid w:val="00FE4612"/>
    <w:rsid w:val="00FE4767"/>
    <w:rsid w:val="00FE484B"/>
    <w:rsid w:val="00FE4C7B"/>
    <w:rsid w:val="00FE4CFD"/>
    <w:rsid w:val="00FE51C6"/>
    <w:rsid w:val="00FE5D71"/>
    <w:rsid w:val="00FE6313"/>
    <w:rsid w:val="00FE6CAD"/>
    <w:rsid w:val="00FE7336"/>
    <w:rsid w:val="00FE73EB"/>
    <w:rsid w:val="00FE7514"/>
    <w:rsid w:val="00FE7522"/>
    <w:rsid w:val="00FE787C"/>
    <w:rsid w:val="00FE7921"/>
    <w:rsid w:val="00FE7B5F"/>
    <w:rsid w:val="00FE7FFA"/>
    <w:rsid w:val="00FF05B7"/>
    <w:rsid w:val="00FF086F"/>
    <w:rsid w:val="00FF0C72"/>
    <w:rsid w:val="00FF0EE6"/>
    <w:rsid w:val="00FF1440"/>
    <w:rsid w:val="00FF1E31"/>
    <w:rsid w:val="00FF1FA3"/>
    <w:rsid w:val="00FF21A9"/>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591"/>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125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5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07327-15B3-43F4-89BA-4CAFA3EDC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3058</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2026-01-30T08:50:00Z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