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0CBB01F7" w:rsidR="006267A6" w:rsidRPr="00B735A8" w:rsidRDefault="006267A6" w:rsidP="006267A6">
      <w:pPr>
        <w:pStyle w:val="Header"/>
        <w:tabs>
          <w:tab w:val="right" w:pos="9639"/>
        </w:tabs>
        <w:rPr>
          <w:bCs/>
          <w:i/>
          <w:noProof w:val="0"/>
          <w:sz w:val="24"/>
          <w:szCs w:val="24"/>
        </w:rPr>
      </w:pPr>
      <w:r w:rsidRPr="00B735A8">
        <w:rPr>
          <w:bCs/>
          <w:noProof w:val="0"/>
          <w:sz w:val="24"/>
          <w:szCs w:val="24"/>
        </w:rPr>
        <w:t>3GPP TSG-RAN WG2 Meeting #13</w:t>
      </w:r>
      <w:r w:rsidR="005F3F5B" w:rsidRPr="00B735A8">
        <w:rPr>
          <w:bCs/>
          <w:noProof w:val="0"/>
          <w:sz w:val="24"/>
          <w:szCs w:val="24"/>
        </w:rPr>
        <w:t>3</w:t>
      </w:r>
      <w:r w:rsidRPr="00B735A8">
        <w:rPr>
          <w:bCs/>
          <w:noProof w:val="0"/>
          <w:sz w:val="24"/>
          <w:szCs w:val="24"/>
        </w:rPr>
        <w:tab/>
        <w:t>R2-</w:t>
      </w:r>
      <w:r w:rsidR="004631C7" w:rsidRPr="00B735A8">
        <w:rPr>
          <w:bCs/>
          <w:noProof w:val="0"/>
          <w:sz w:val="24"/>
          <w:szCs w:val="24"/>
        </w:rPr>
        <w:t>260</w:t>
      </w:r>
      <w:r w:rsidR="004631C7">
        <w:rPr>
          <w:bCs/>
          <w:noProof w:val="0"/>
          <w:sz w:val="24"/>
          <w:szCs w:val="24"/>
        </w:rPr>
        <w:t>0377</w:t>
      </w:r>
    </w:p>
    <w:p w14:paraId="47E42C4E" w14:textId="250773D1" w:rsidR="006267A6" w:rsidRPr="00B735A8" w:rsidRDefault="005F3F5B" w:rsidP="27B1FCC5">
      <w:pPr>
        <w:pStyle w:val="Header"/>
        <w:tabs>
          <w:tab w:val="right" w:pos="9641"/>
        </w:tabs>
        <w:rPr>
          <w:rFonts w:eastAsia="SimSun"/>
          <w:sz w:val="24"/>
          <w:szCs w:val="24"/>
          <w:lang w:eastAsia="zh-CN"/>
        </w:rPr>
      </w:pPr>
      <w:r w:rsidRPr="00B735A8">
        <w:rPr>
          <w:sz w:val="24"/>
          <w:szCs w:val="24"/>
        </w:rPr>
        <w:t>Gothenburg</w:t>
      </w:r>
      <w:r w:rsidR="006267A6" w:rsidRPr="00B735A8">
        <w:rPr>
          <w:sz w:val="24"/>
          <w:szCs w:val="24"/>
        </w:rPr>
        <w:t xml:space="preserve">, </w:t>
      </w:r>
      <w:r w:rsidRPr="00B735A8">
        <w:rPr>
          <w:sz w:val="24"/>
          <w:szCs w:val="24"/>
        </w:rPr>
        <w:t>Sweden</w:t>
      </w:r>
      <w:r w:rsidR="006267A6" w:rsidRPr="00B735A8">
        <w:rPr>
          <w:sz w:val="24"/>
          <w:szCs w:val="24"/>
        </w:rPr>
        <w:t xml:space="preserve">, </w:t>
      </w:r>
      <w:r w:rsidR="00132931" w:rsidRPr="00B735A8">
        <w:rPr>
          <w:sz w:val="24"/>
          <w:szCs w:val="24"/>
        </w:rPr>
        <w:t>0</w:t>
      </w:r>
      <w:r w:rsidR="6673A8E0" w:rsidRPr="00B735A8">
        <w:rPr>
          <w:sz w:val="24"/>
          <w:szCs w:val="24"/>
        </w:rPr>
        <w:t>9</w:t>
      </w:r>
      <w:r w:rsidR="006267A6" w:rsidRPr="00B735A8">
        <w:rPr>
          <w:sz w:val="24"/>
          <w:szCs w:val="24"/>
        </w:rPr>
        <w:t xml:space="preserve"> – </w:t>
      </w:r>
      <w:r w:rsidR="0C0F667E" w:rsidRPr="00B735A8">
        <w:rPr>
          <w:sz w:val="24"/>
          <w:szCs w:val="24"/>
        </w:rPr>
        <w:t>13</w:t>
      </w:r>
      <w:r w:rsidR="006267A6" w:rsidRPr="00B735A8">
        <w:rPr>
          <w:sz w:val="24"/>
          <w:szCs w:val="24"/>
        </w:rPr>
        <w:t xml:space="preserve"> </w:t>
      </w:r>
      <w:r w:rsidR="00132931" w:rsidRPr="00B735A8">
        <w:rPr>
          <w:sz w:val="24"/>
          <w:szCs w:val="24"/>
        </w:rPr>
        <w:t>February</w:t>
      </w:r>
      <w:r w:rsidR="006267A6" w:rsidRPr="00B735A8">
        <w:rPr>
          <w:sz w:val="24"/>
          <w:szCs w:val="24"/>
        </w:rPr>
        <w:t xml:space="preserve"> 202</w:t>
      </w:r>
      <w:r w:rsidRPr="00B735A8">
        <w:rPr>
          <w:sz w:val="24"/>
          <w:szCs w:val="24"/>
        </w:rPr>
        <w:t>6</w:t>
      </w:r>
      <w:r w:rsidRPr="00B735A8">
        <w:tab/>
      </w:r>
      <w:r w:rsidRPr="00B735A8">
        <w:tab/>
      </w:r>
    </w:p>
    <w:p w14:paraId="17848BF2" w14:textId="77777777" w:rsidR="006267A6" w:rsidRPr="00B735A8" w:rsidRDefault="006267A6" w:rsidP="006267A6">
      <w:pPr>
        <w:pStyle w:val="Header"/>
        <w:rPr>
          <w:bCs/>
          <w:noProof w:val="0"/>
          <w:sz w:val="24"/>
        </w:rPr>
      </w:pPr>
    </w:p>
    <w:p w14:paraId="52F99410" w14:textId="121DB566" w:rsidR="006267A6" w:rsidRPr="00B735A8" w:rsidRDefault="006267A6" w:rsidP="006267A6">
      <w:pPr>
        <w:pStyle w:val="CRCoverPage"/>
        <w:tabs>
          <w:tab w:val="left" w:pos="1985"/>
        </w:tabs>
        <w:rPr>
          <w:rFonts w:cs="Arial"/>
          <w:b/>
          <w:bCs/>
          <w:sz w:val="24"/>
          <w:lang w:eastAsia="ja-JP"/>
        </w:rPr>
      </w:pPr>
      <w:r w:rsidRPr="00B735A8">
        <w:rPr>
          <w:rFonts w:cs="Arial"/>
          <w:b/>
          <w:bCs/>
          <w:sz w:val="24"/>
        </w:rPr>
        <w:t>Agenda item:</w:t>
      </w:r>
      <w:r w:rsidRPr="00B735A8">
        <w:rPr>
          <w:rFonts w:cs="Arial"/>
          <w:b/>
          <w:bCs/>
          <w:sz w:val="24"/>
        </w:rPr>
        <w:tab/>
      </w:r>
      <w:r w:rsidR="00E47E77" w:rsidRPr="00B735A8">
        <w:rPr>
          <w:rFonts w:cs="Arial"/>
          <w:b/>
          <w:bCs/>
          <w:sz w:val="24"/>
          <w:lang w:eastAsia="ja-JP"/>
        </w:rPr>
        <w:t>10.3.1.3</w:t>
      </w:r>
    </w:p>
    <w:p w14:paraId="4BB1F8C9" w14:textId="5013376F" w:rsidR="006267A6" w:rsidRPr="00B735A8" w:rsidRDefault="006267A6" w:rsidP="006267A6">
      <w:pPr>
        <w:tabs>
          <w:tab w:val="left" w:pos="1985"/>
        </w:tabs>
        <w:ind w:left="1985" w:hanging="1985"/>
        <w:rPr>
          <w:rFonts w:ascii="Arial" w:hAnsi="Arial" w:cs="Arial"/>
          <w:b/>
          <w:bCs/>
          <w:sz w:val="24"/>
        </w:rPr>
      </w:pPr>
      <w:r w:rsidRPr="00B735A8">
        <w:rPr>
          <w:rFonts w:ascii="Arial" w:hAnsi="Arial" w:cs="Arial"/>
          <w:b/>
          <w:bCs/>
          <w:sz w:val="24"/>
        </w:rPr>
        <w:t>Source:</w:t>
      </w:r>
      <w:r w:rsidRPr="00B735A8">
        <w:rPr>
          <w:rFonts w:ascii="Arial" w:hAnsi="Arial" w:cs="Arial"/>
          <w:b/>
          <w:bCs/>
          <w:sz w:val="24"/>
        </w:rPr>
        <w:tab/>
        <w:t>Nokia</w:t>
      </w:r>
    </w:p>
    <w:p w14:paraId="05A22219" w14:textId="0C29B15B" w:rsidR="006267A6" w:rsidRPr="00B735A8" w:rsidRDefault="006267A6" w:rsidP="006267A6">
      <w:pPr>
        <w:ind w:left="1985" w:hanging="1985"/>
        <w:rPr>
          <w:rFonts w:ascii="Arial" w:hAnsi="Arial" w:cs="Arial"/>
          <w:b/>
          <w:bCs/>
          <w:sz w:val="24"/>
        </w:rPr>
      </w:pPr>
      <w:r w:rsidRPr="00B735A8">
        <w:rPr>
          <w:rFonts w:ascii="Arial" w:hAnsi="Arial" w:cs="Arial"/>
          <w:b/>
          <w:bCs/>
          <w:sz w:val="24"/>
        </w:rPr>
        <w:t>Title:</w:t>
      </w:r>
      <w:r w:rsidRPr="00B735A8">
        <w:rPr>
          <w:rFonts w:ascii="Arial" w:hAnsi="Arial" w:cs="Arial"/>
          <w:b/>
          <w:bCs/>
          <w:sz w:val="24"/>
        </w:rPr>
        <w:tab/>
      </w:r>
      <w:r w:rsidR="00F82DD9">
        <w:rPr>
          <w:rFonts w:ascii="Arial" w:hAnsi="Arial" w:cs="Arial"/>
          <w:b/>
          <w:bCs/>
          <w:sz w:val="24"/>
        </w:rPr>
        <w:t>On</w:t>
      </w:r>
      <w:r w:rsidR="009A79EB">
        <w:rPr>
          <w:rFonts w:ascii="Arial" w:hAnsi="Arial" w:cs="Arial"/>
          <w:b/>
          <w:bCs/>
          <w:sz w:val="24"/>
        </w:rPr>
        <w:t xml:space="preserve"> scheduling and latency reduction</w:t>
      </w:r>
    </w:p>
    <w:p w14:paraId="3802BBD9" w14:textId="15987891" w:rsidR="006267A6" w:rsidRPr="00B735A8" w:rsidRDefault="006267A6" w:rsidP="006267A6">
      <w:pPr>
        <w:ind w:left="1985" w:hanging="1985"/>
        <w:rPr>
          <w:rFonts w:ascii="Arial" w:hAnsi="Arial" w:cs="Arial"/>
          <w:b/>
          <w:bCs/>
          <w:sz w:val="24"/>
        </w:rPr>
      </w:pPr>
      <w:r w:rsidRPr="00B735A8">
        <w:rPr>
          <w:rFonts w:ascii="Arial" w:hAnsi="Arial" w:cs="Arial"/>
          <w:b/>
          <w:bCs/>
          <w:sz w:val="24"/>
        </w:rPr>
        <w:t>WID/SID:</w:t>
      </w:r>
      <w:r w:rsidRPr="00B735A8">
        <w:rPr>
          <w:rFonts w:ascii="Arial" w:hAnsi="Arial" w:cs="Arial"/>
          <w:b/>
          <w:bCs/>
          <w:sz w:val="24"/>
        </w:rPr>
        <w:tab/>
      </w:r>
      <w:bookmarkStart w:id="0" w:name="_Hlk220488564"/>
      <w:r w:rsidR="00E47E77" w:rsidRPr="00B735A8">
        <w:rPr>
          <w:rFonts w:ascii="Arial" w:hAnsi="Arial" w:cs="Arial"/>
          <w:b/>
          <w:bCs/>
          <w:sz w:val="24"/>
        </w:rPr>
        <w:t xml:space="preserve">FS_6G_Radio </w:t>
      </w:r>
      <w:bookmarkEnd w:id="0"/>
      <w:r w:rsidR="00E47E77" w:rsidRPr="00B735A8">
        <w:rPr>
          <w:rFonts w:ascii="Arial" w:hAnsi="Arial" w:cs="Arial"/>
          <w:b/>
          <w:bCs/>
          <w:sz w:val="24"/>
        </w:rPr>
        <w:t>- Release 20</w:t>
      </w:r>
    </w:p>
    <w:p w14:paraId="5BED5876" w14:textId="77777777" w:rsidR="006267A6" w:rsidRPr="00B735A8" w:rsidRDefault="006267A6" w:rsidP="006267A6">
      <w:pPr>
        <w:tabs>
          <w:tab w:val="left" w:pos="1985"/>
        </w:tabs>
        <w:rPr>
          <w:rFonts w:ascii="Arial" w:hAnsi="Arial" w:cs="Arial"/>
          <w:b/>
          <w:bCs/>
          <w:sz w:val="24"/>
        </w:rPr>
      </w:pPr>
      <w:r w:rsidRPr="00B735A8">
        <w:rPr>
          <w:rFonts w:ascii="Arial" w:hAnsi="Arial" w:cs="Arial"/>
          <w:b/>
          <w:bCs/>
          <w:sz w:val="24"/>
        </w:rPr>
        <w:t>Document for:</w:t>
      </w:r>
      <w:r w:rsidRPr="00B735A8">
        <w:rPr>
          <w:rFonts w:ascii="Arial" w:hAnsi="Arial" w:cs="Arial"/>
          <w:b/>
          <w:bCs/>
          <w:sz w:val="24"/>
        </w:rPr>
        <w:tab/>
        <w:t>Discussion and Decision</w:t>
      </w:r>
    </w:p>
    <w:p w14:paraId="3844DA28" w14:textId="7FE7180D" w:rsidR="00005723" w:rsidRPr="00B735A8" w:rsidRDefault="006267A6" w:rsidP="00947630">
      <w:pPr>
        <w:pStyle w:val="Heading1"/>
      </w:pPr>
      <w:r w:rsidRPr="00B735A8">
        <w:t>1</w:t>
      </w:r>
      <w:r w:rsidRPr="00B735A8">
        <w:tab/>
        <w:t>Introduction</w:t>
      </w:r>
    </w:p>
    <w:p w14:paraId="7741776D" w14:textId="0758A126" w:rsidR="004F14D1" w:rsidRDefault="004F14D1" w:rsidP="006267A6">
      <w:r w:rsidRPr="004F14D1">
        <w:t>RAN2 13</w:t>
      </w:r>
      <w:r w:rsidR="00947630">
        <w:t>2</w:t>
      </w:r>
      <w:r w:rsidRPr="004F14D1">
        <w:t xml:space="preserve"> made following agreement</w:t>
      </w:r>
      <w:r w:rsidR="00947630">
        <w:t>s</w:t>
      </w:r>
      <w:r w:rsidRPr="004F14D1">
        <w:t>: </w:t>
      </w:r>
    </w:p>
    <w:p w14:paraId="4B7CB73F" w14:textId="4F652B78" w:rsidR="00EA13EF" w:rsidRPr="00B735A8" w:rsidRDefault="00EA13EF" w:rsidP="006267A6">
      <w:pPr>
        <w:rPr>
          <w:b/>
          <w:bCs/>
        </w:rPr>
      </w:pPr>
      <w:r w:rsidRPr="00B735A8">
        <w:rPr>
          <w:b/>
          <w:bCs/>
        </w:rPr>
        <w:t>UL contention-based resources:</w:t>
      </w:r>
    </w:p>
    <w:p w14:paraId="04B61F10"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rPr>
          <w:b/>
          <w:bCs/>
        </w:rPr>
      </w:pPr>
      <w:r w:rsidRPr="00B735A8">
        <w:rPr>
          <w:b/>
          <w:bCs/>
        </w:rPr>
        <w:t>Agreements</w:t>
      </w:r>
    </w:p>
    <w:p w14:paraId="59D25A57"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rPr>
          <w:b/>
          <w:bCs/>
        </w:rPr>
      </w:pPr>
      <w:r w:rsidRPr="00B735A8">
        <w:rPr>
          <w:b/>
          <w:bCs/>
        </w:rPr>
        <w:t>1</w:t>
      </w:r>
      <w:r w:rsidRPr="00B735A8">
        <w:rPr>
          <w:b/>
          <w:bCs/>
        </w:rPr>
        <w:tab/>
        <w:t xml:space="preserve">RAN2 will study solutions on how to improve latency and UL resource efficiency of scheduling (including </w:t>
      </w:r>
      <w:proofErr w:type="gramStart"/>
      <w:r w:rsidRPr="00B735A8">
        <w:rPr>
          <w:b/>
          <w:bCs/>
        </w:rPr>
        <w:t>contention based</w:t>
      </w:r>
      <w:proofErr w:type="gramEnd"/>
      <w:r w:rsidRPr="00B735A8">
        <w:rPr>
          <w:b/>
          <w:bCs/>
        </w:rPr>
        <w:t xml:space="preserve"> schemes).  </w:t>
      </w:r>
    </w:p>
    <w:p w14:paraId="75E097EA"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pPr>
      <w:r w:rsidRPr="00B735A8">
        <w:rPr>
          <w:b/>
          <w:bCs/>
        </w:rPr>
        <w:t>2</w:t>
      </w:r>
      <w:r w:rsidRPr="00B735A8">
        <w:rPr>
          <w:b/>
          <w:bCs/>
        </w:rPr>
        <w:tab/>
        <w:t>RAN2 study on CB UL will assume the following:</w:t>
      </w:r>
      <w:r w:rsidRPr="00B735A8">
        <w:t xml:space="preserve"> </w:t>
      </w:r>
    </w:p>
    <w:p w14:paraId="4430E3D1"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pPr>
      <w:r w:rsidRPr="00B735A8">
        <w:t>-</w:t>
      </w:r>
      <w:r w:rsidRPr="00B735A8">
        <w:tab/>
        <w:t>Baseline for comparison is at least the normal SR/BSR functionality we have today</w:t>
      </w:r>
    </w:p>
    <w:p w14:paraId="22A0B3DA"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pPr>
      <w:r w:rsidRPr="00B735A8">
        <w:t>-</w:t>
      </w:r>
      <w:r w:rsidRPr="00B735A8">
        <w:tab/>
        <w:t>Companies can highlight the similarities and differences between the proposed solutions with what we have today for 5G (e.g. shared CG resources with or without retransmissions, 2-step RACH like scheme without preamble etc).</w:t>
      </w:r>
    </w:p>
    <w:p w14:paraId="0A206D64" w14:textId="77777777" w:rsidR="00F50F2F" w:rsidRPr="00B735A8" w:rsidRDefault="00F50F2F" w:rsidP="00F50F2F">
      <w:pPr>
        <w:pStyle w:val="Doc-text2"/>
        <w:pBdr>
          <w:top w:val="single" w:sz="4" w:space="1" w:color="auto"/>
          <w:left w:val="single" w:sz="4" w:space="4" w:color="auto"/>
          <w:bottom w:val="single" w:sz="4" w:space="1" w:color="auto"/>
          <w:right w:val="single" w:sz="4" w:space="4" w:color="auto"/>
        </w:pBdr>
      </w:pPr>
      <w:r w:rsidRPr="00B735A8">
        <w:t>-</w:t>
      </w:r>
      <w:r w:rsidRPr="00B735A8">
        <w:tab/>
        <w:t>Discussion on further assumptions is FFS based on the solutions identified.  </w:t>
      </w:r>
    </w:p>
    <w:p w14:paraId="2169CC13" w14:textId="77777777" w:rsidR="00EA13EF" w:rsidRPr="00B735A8" w:rsidRDefault="00EA13EF" w:rsidP="006267A6">
      <w:pPr>
        <w:rPr>
          <w:b/>
          <w:bCs/>
        </w:rPr>
      </w:pPr>
    </w:p>
    <w:p w14:paraId="270A2E1B" w14:textId="395491A1" w:rsidR="00FF69DE" w:rsidRPr="00B735A8" w:rsidRDefault="00FF69DE" w:rsidP="006267A6">
      <w:pPr>
        <w:rPr>
          <w:b/>
          <w:bCs/>
        </w:rPr>
      </w:pPr>
      <w:r w:rsidRPr="00B735A8">
        <w:rPr>
          <w:b/>
          <w:bCs/>
        </w:rPr>
        <w:t>BSR/DSR/PHR:</w:t>
      </w:r>
    </w:p>
    <w:p w14:paraId="2245C353" w14:textId="77777777" w:rsidR="00FF69DE" w:rsidRPr="00B735A8" w:rsidRDefault="00FF69DE" w:rsidP="00FF69DE">
      <w:pPr>
        <w:pStyle w:val="Doc-text2"/>
        <w:pBdr>
          <w:top w:val="single" w:sz="4" w:space="1" w:color="auto"/>
          <w:left w:val="single" w:sz="4" w:space="4" w:color="auto"/>
          <w:bottom w:val="single" w:sz="4" w:space="1" w:color="auto"/>
          <w:right w:val="single" w:sz="4" w:space="4" w:color="auto"/>
        </w:pBdr>
        <w:rPr>
          <w:b/>
          <w:bCs/>
        </w:rPr>
      </w:pPr>
      <w:r w:rsidRPr="00B735A8">
        <w:rPr>
          <w:b/>
          <w:bCs/>
        </w:rPr>
        <w:t>Agreements</w:t>
      </w:r>
    </w:p>
    <w:p w14:paraId="6962FFCC" w14:textId="77777777" w:rsidR="00FF69DE" w:rsidRPr="00B735A8" w:rsidRDefault="00FF69DE" w:rsidP="00FF69DE">
      <w:pPr>
        <w:pStyle w:val="Agreement"/>
        <w:pBdr>
          <w:top w:val="single" w:sz="4" w:space="1" w:color="auto"/>
          <w:left w:val="single" w:sz="4" w:space="4" w:color="auto"/>
          <w:bottom w:val="single" w:sz="4" w:space="1" w:color="auto"/>
          <w:right w:val="single" w:sz="4" w:space="4" w:color="auto"/>
        </w:pBdr>
      </w:pPr>
      <w:r w:rsidRPr="00B735A8">
        <w:t xml:space="preserve">Study mechanisms to provide scheduling information (including at least buffer status reporting, delay status reporting).   FFS other scheduling information needed depending on traffic/services.   Aim to unify the </w:t>
      </w:r>
      <w:proofErr w:type="gramStart"/>
      <w:r w:rsidRPr="00B735A8">
        <w:t>framework</w:t>
      </w:r>
      <w:proofErr w:type="gramEnd"/>
      <w:r w:rsidRPr="00B735A8">
        <w:t xml:space="preserve"> if possible, after some progress on the detailed functionalities.   </w:t>
      </w:r>
    </w:p>
    <w:p w14:paraId="6B0318AA" w14:textId="77777777" w:rsidR="00FF69DE" w:rsidRDefault="00FF69DE" w:rsidP="006267A6"/>
    <w:p w14:paraId="59AB64BA" w14:textId="43E8266A" w:rsidR="005736AF" w:rsidRPr="005736AF" w:rsidRDefault="00440553" w:rsidP="006267A6">
      <w:r w:rsidRPr="00440553">
        <w:t xml:space="preserve">In this document, </w:t>
      </w:r>
      <w:r>
        <w:t xml:space="preserve">we provide our understanding on the high-level CB PUSCH design that can be considered for simulation evaluation, together with our guidance for actual simulation design. </w:t>
      </w:r>
      <w:r w:rsidR="00D73381">
        <w:t>In later section, w</w:t>
      </w:r>
      <w:r w:rsidR="0089782B">
        <w:t xml:space="preserve">e </w:t>
      </w:r>
      <w:r w:rsidR="00C54276">
        <w:t xml:space="preserve">introduce the problem of </w:t>
      </w:r>
      <w:r w:rsidR="006B6746">
        <w:t xml:space="preserve">latency introduced due to independent PHY and MAC processing proposing to study ways how to improve MAC subPDU creation. Finally, unified BSR/DSR is </w:t>
      </w:r>
      <w:r w:rsidR="005736AF">
        <w:t>discussed.</w:t>
      </w:r>
      <w:r w:rsidR="006B6746">
        <w:t xml:space="preserve"> </w:t>
      </w:r>
    </w:p>
    <w:p w14:paraId="0D4A1142" w14:textId="5BF7A6BA" w:rsidR="006267A6" w:rsidRPr="00B735A8" w:rsidRDefault="006267A6" w:rsidP="006267A6">
      <w:pPr>
        <w:pStyle w:val="Heading1"/>
      </w:pPr>
      <w:r w:rsidRPr="00B735A8">
        <w:t>2</w:t>
      </w:r>
      <w:r w:rsidRPr="00B735A8">
        <w:tab/>
      </w:r>
      <w:r w:rsidR="00B735A8" w:rsidRPr="00B735A8">
        <w:t>Discussions</w:t>
      </w:r>
    </w:p>
    <w:p w14:paraId="742A643E" w14:textId="69F2048E" w:rsidR="00EF25D2" w:rsidRDefault="006267A6" w:rsidP="00EF25D2">
      <w:pPr>
        <w:pStyle w:val="Heading2"/>
      </w:pPr>
      <w:r w:rsidRPr="00B735A8">
        <w:t>2.1</w:t>
      </w:r>
      <w:r w:rsidRPr="00B735A8">
        <w:tab/>
      </w:r>
      <w:r w:rsidR="00C93655">
        <w:t>Scheduling latency reduction</w:t>
      </w:r>
    </w:p>
    <w:p w14:paraId="4C8BBDE9" w14:textId="4F55940C" w:rsidR="00176184" w:rsidRPr="00647B2D" w:rsidRDefault="00176184" w:rsidP="00176184">
      <w:r w:rsidRPr="00685124">
        <w:t>In accordance with the RAN2 agreement, this section outlines our understanding of the potential high-level CB PUSCH design and compares it with several established frameworks</w:t>
      </w:r>
      <w:r w:rsidR="00CA593D">
        <w:t xml:space="preserve"> in 5G NR</w:t>
      </w:r>
      <w:r w:rsidRPr="00685124">
        <w:t>, including 2-step RACH, IoT NTN CB Msg3, Configured Grant (CG), and legacy Scheduling Request (SR) procedures.</w:t>
      </w:r>
    </w:p>
    <w:p w14:paraId="636B15DE" w14:textId="6167F2D6" w:rsidR="00176184" w:rsidRPr="0012399A" w:rsidRDefault="00CE1494" w:rsidP="00176184">
      <w:pPr>
        <w:pStyle w:val="Heading3"/>
        <w:rPr>
          <w:sz w:val="24"/>
          <w:szCs w:val="24"/>
        </w:rPr>
      </w:pPr>
      <w:r w:rsidRPr="0012399A">
        <w:rPr>
          <w:sz w:val="24"/>
          <w:szCs w:val="24"/>
        </w:rPr>
        <w:t>2.1.1 Dedicated</w:t>
      </w:r>
      <w:r w:rsidR="0040767B">
        <w:rPr>
          <w:sz w:val="24"/>
          <w:szCs w:val="24"/>
        </w:rPr>
        <w:t xml:space="preserve"> SR</w:t>
      </w:r>
      <w:r w:rsidR="009D7CE0">
        <w:rPr>
          <w:sz w:val="24"/>
          <w:szCs w:val="24"/>
        </w:rPr>
        <w:t xml:space="preserve"> (D-SR)</w:t>
      </w:r>
    </w:p>
    <w:p w14:paraId="1B3847E0" w14:textId="304A91D4" w:rsidR="00CE1494" w:rsidRPr="00377BBC" w:rsidRDefault="00CE1494" w:rsidP="00CE1494">
      <w:pPr>
        <w:rPr>
          <w:rFonts w:eastAsia="Batang"/>
        </w:rPr>
      </w:pPr>
      <w:r w:rsidRPr="00377BBC">
        <w:rPr>
          <w:rFonts w:eastAsia="Batang"/>
        </w:rPr>
        <w:t xml:space="preserve">Whether D-SR is to be supported for 6G was discussed in the previous meeting in the context of functionality requirement as well as scheduling information discussions, without agreements though. It would be </w:t>
      </w:r>
      <w:r>
        <w:rPr>
          <w:rFonts w:eastAsia="Batang"/>
        </w:rPr>
        <w:t>desired</w:t>
      </w:r>
      <w:r w:rsidRPr="00377BBC">
        <w:rPr>
          <w:rFonts w:eastAsia="Batang"/>
        </w:rPr>
        <w:t xml:space="preserve"> to make a conclusion</w:t>
      </w:r>
      <w:r w:rsidR="000274CE">
        <w:rPr>
          <w:rFonts w:eastAsia="Batang"/>
        </w:rPr>
        <w:t xml:space="preserve"> in</w:t>
      </w:r>
      <w:r w:rsidRPr="00377BBC">
        <w:rPr>
          <w:rFonts w:eastAsia="Batang"/>
        </w:rPr>
        <w:t xml:space="preserve"> this meeting.</w:t>
      </w:r>
    </w:p>
    <w:p w14:paraId="592A2235" w14:textId="7AF57074" w:rsidR="00CE1494" w:rsidRPr="00377BBC" w:rsidRDefault="00CE1494" w:rsidP="00CE1494">
      <w:pPr>
        <w:rPr>
          <w:rFonts w:eastAsia="Batang"/>
        </w:rPr>
      </w:pPr>
      <w:r w:rsidRPr="00377BBC">
        <w:rPr>
          <w:rFonts w:eastAsia="Batang"/>
        </w:rPr>
        <w:lastRenderedPageBreak/>
        <w:t xml:space="preserve">In the reply LS from RAN to ITU-R WP5D </w:t>
      </w:r>
      <w:hyperlink r:id="rId13" w:history="1">
        <w:r w:rsidRPr="00377BBC">
          <w:rPr>
            <w:rFonts w:eastAsia="Batang"/>
            <w:color w:val="0000FF"/>
            <w:u w:val="single"/>
          </w:rPr>
          <w:t>RP-251825</w:t>
        </w:r>
      </w:hyperlink>
      <w:r w:rsidRPr="00377BBC">
        <w:rPr>
          <w:rFonts w:eastAsia="Batang"/>
        </w:rPr>
        <w:t>, 1ms and 4ms were decided as for UP latency requirements</w:t>
      </w:r>
      <w:r>
        <w:rPr>
          <w:rFonts w:eastAsia="Batang"/>
        </w:rPr>
        <w:t xml:space="preserve">. </w:t>
      </w:r>
      <w:r w:rsidRPr="00377BBC">
        <w:rPr>
          <w:rFonts w:eastAsia="Batang"/>
        </w:rPr>
        <w:t xml:space="preserve">Since it is already possible to achieve 1ms requirement with 1ms periodicity CG as introduced for URLLC for NR, it is unclear what would be the aim here on top. We understood it would be impossible to configure 1ms periodicity CG to all the UEs, but such requirement is not </w:t>
      </w:r>
      <w:r w:rsidR="00634038">
        <w:rPr>
          <w:rFonts w:eastAsia="Batang"/>
        </w:rPr>
        <w:t xml:space="preserve">necessary </w:t>
      </w:r>
      <w:r w:rsidRPr="00377BBC">
        <w:rPr>
          <w:rFonts w:eastAsia="Batang"/>
        </w:rPr>
        <w:t xml:space="preserve">for all UEs either. Whether CG capacity is a concern and whether CB-PUSCH would perform better in terms of latency should be for RAN1 to evaluate. </w:t>
      </w:r>
    </w:p>
    <w:p w14:paraId="406F302F" w14:textId="77777777" w:rsidR="00CE1494" w:rsidRPr="00377BBC" w:rsidRDefault="00CE1494" w:rsidP="00CE1494">
      <w:pPr>
        <w:spacing w:before="240"/>
        <w:rPr>
          <w:rFonts w:eastAsia="Batang"/>
        </w:rPr>
      </w:pPr>
      <w:r w:rsidRPr="00377BBC">
        <w:rPr>
          <w:rFonts w:eastAsia="Batang"/>
        </w:rPr>
        <w:t xml:space="preserve">Regardless of the CB-PUSCH discussion, we believe the dedicated SR from NR should be considered as baseline for all the UEs, from both delay requirement point of view and resource efficiency point of view as it would be impossible to use CB-PUSCH for all the UEs even if it were to be supported as a replacement of SR since it would increase the collision rate and be counterproductive. </w:t>
      </w:r>
    </w:p>
    <w:p w14:paraId="1C96A117" w14:textId="2CFFBBF6" w:rsidR="00CE1494" w:rsidDel="00D56D3C" w:rsidRDefault="00CE1494" w:rsidP="00CE1494">
      <w:pPr>
        <w:rPr>
          <w:rFonts w:eastAsia="Batang"/>
        </w:rPr>
      </w:pPr>
      <w:r w:rsidRPr="00377BBC">
        <w:rPr>
          <w:rFonts w:eastAsia="Batang"/>
          <w:b/>
          <w:bCs/>
        </w:rPr>
        <w:t xml:space="preserve">Proposal </w:t>
      </w:r>
      <w:r>
        <w:rPr>
          <w:rFonts w:eastAsia="Batang"/>
          <w:b/>
          <w:bCs/>
        </w:rPr>
        <w:t>1</w:t>
      </w:r>
      <w:r w:rsidRPr="00377BBC">
        <w:rPr>
          <w:rFonts w:eastAsia="Batang"/>
        </w:rPr>
        <w:t>: Dedicated SR to request UL resource is to be supported for 6G, regardless of whether CB-PUSCH would be introduced.</w:t>
      </w:r>
    </w:p>
    <w:p w14:paraId="2CDB69B3" w14:textId="77777777" w:rsidR="00DD37F6" w:rsidRDefault="00DD37F6" w:rsidP="00D56D3C">
      <w:pPr>
        <w:rPr>
          <w:sz w:val="24"/>
          <w:szCs w:val="24"/>
        </w:rPr>
      </w:pPr>
    </w:p>
    <w:p w14:paraId="43208B06" w14:textId="4E2998E5" w:rsidR="000437E0" w:rsidRDefault="00CE1494" w:rsidP="00D56D3C">
      <w:pPr>
        <w:rPr>
          <w:sz w:val="24"/>
          <w:szCs w:val="24"/>
        </w:rPr>
      </w:pPr>
      <w:r w:rsidRPr="0012399A">
        <w:rPr>
          <w:sz w:val="24"/>
          <w:szCs w:val="24"/>
        </w:rPr>
        <w:t>2.1.</w:t>
      </w:r>
      <w:r w:rsidR="000437E0">
        <w:rPr>
          <w:sz w:val="24"/>
          <w:szCs w:val="24"/>
        </w:rPr>
        <w:t>2</w:t>
      </w:r>
      <w:r w:rsidR="000437E0" w:rsidRPr="0012399A">
        <w:rPr>
          <w:sz w:val="24"/>
          <w:szCs w:val="24"/>
        </w:rPr>
        <w:t xml:space="preserve"> </w:t>
      </w:r>
      <w:r w:rsidR="0045695A" w:rsidRPr="000437E0">
        <w:rPr>
          <w:rFonts w:ascii="Arial" w:hAnsi="Arial"/>
          <w:sz w:val="24"/>
          <w:szCs w:val="24"/>
        </w:rPr>
        <w:t>High-level CB PUSCH design</w:t>
      </w:r>
      <w:r w:rsidR="000437E0" w:rsidRPr="000437E0">
        <w:rPr>
          <w:rFonts w:ascii="Arial" w:hAnsi="Arial"/>
          <w:sz w:val="24"/>
          <w:szCs w:val="24"/>
        </w:rPr>
        <w:t xml:space="preserve"> principles</w:t>
      </w:r>
    </w:p>
    <w:p w14:paraId="3BBC3473" w14:textId="69DA9366" w:rsidR="000437E0" w:rsidRDefault="00D56D3C" w:rsidP="00D56D3C">
      <w:r w:rsidRPr="006744F4">
        <w:t xml:space="preserve">We propose initially limiting the study of CB-PUSCH to connected-mode UEs with valid timing advance (TA) and BSR/DSR messages only, as these directly impact scheduling latency. Proposals to transmit UE-specific data over contention-based resources must be well justified, considering additional processing requirements such as decoding </w:t>
      </w:r>
      <w:r w:rsidR="000437E0">
        <w:t>complexity or retransmissions.</w:t>
      </w:r>
    </w:p>
    <w:p w14:paraId="78D6DC53" w14:textId="56A1D2C0" w:rsidR="000437E0" w:rsidRDefault="00D56D3C" w:rsidP="00D56D3C">
      <w:r w:rsidRPr="006744F4">
        <w:t xml:space="preserve">We believe that contention-based BSR/DSR messages can be transmitted opportunistically over CB resources without requiring </w:t>
      </w:r>
      <w:r w:rsidR="00872A24">
        <w:t>gNB</w:t>
      </w:r>
      <w:r w:rsidR="00885536">
        <w:t xml:space="preserve"> </w:t>
      </w:r>
      <w:r w:rsidR="00C803BF">
        <w:t>for</w:t>
      </w:r>
      <w:r w:rsidR="00872A24">
        <w:t xml:space="preserve"> </w:t>
      </w:r>
      <w:r w:rsidRPr="006744F4">
        <w:t xml:space="preserve">UE-specific processing, iterative/blind decoding, or contention resolution mechanisms. A common scrambling sequence may suffice, with UE identification assumed to be performed using </w:t>
      </w:r>
      <w:r w:rsidR="00D00D68">
        <w:t>some form of a</w:t>
      </w:r>
      <w:r w:rsidRPr="006744F4">
        <w:t xml:space="preserve"> UE ID included as part of the payload.</w:t>
      </w:r>
      <w:r w:rsidR="00163D96" w:rsidRPr="006744F4" w:rsidDel="00163D96">
        <w:t xml:space="preserve"> </w:t>
      </w:r>
    </w:p>
    <w:p w14:paraId="69E553F3" w14:textId="77777777" w:rsidR="000437E0" w:rsidRDefault="00D56D3C" w:rsidP="00D56D3C">
      <w:r>
        <w:t>N</w:t>
      </w:r>
      <w:r w:rsidRPr="006744F4">
        <w:t xml:space="preserve">ote that the proposed configuration is intended solely for the initial evaluation of CB-PUSCH. Based on the results, it may be necessary to adjust certain design assumptions, expand the scope of simulation evaluations, or even abandon the CB-PUSCH </w:t>
      </w:r>
      <w:r w:rsidR="000437E0">
        <w:t>design entirely.</w:t>
      </w:r>
    </w:p>
    <w:p w14:paraId="46648DFA" w14:textId="39F0E747" w:rsidR="00D56D3C" w:rsidRPr="007D6911" w:rsidRDefault="00D56D3C" w:rsidP="00D56D3C">
      <w:r w:rsidRPr="007D6911">
        <w:rPr>
          <w:b/>
          <w:bCs/>
        </w:rPr>
        <w:t>Proposal 2:</w:t>
      </w:r>
      <w:r w:rsidRPr="007D6911">
        <w:t xml:space="preserve"> Focus the initial study of CB-PUSCH </w:t>
      </w:r>
      <w:r>
        <w:t>exclusively</w:t>
      </w:r>
      <w:r w:rsidRPr="007D6911">
        <w:t xml:space="preserve"> on RRC connected mode and BSR/DSR messages</w:t>
      </w:r>
      <w:r>
        <w:t>.</w:t>
      </w:r>
      <w:r w:rsidRPr="007D6911">
        <w:t> </w:t>
      </w:r>
    </w:p>
    <w:p w14:paraId="1553D96F" w14:textId="71ADA240" w:rsidR="00E47AB8" w:rsidRPr="008703C3" w:rsidRDefault="00E47AB8" w:rsidP="00E47AB8">
      <w:pPr>
        <w:spacing w:before="60" w:after="100" w:afterAutospacing="1"/>
        <w:jc w:val="both"/>
        <w:rPr>
          <w:rFonts w:ascii="Arial" w:hAnsi="Arial"/>
          <w:sz w:val="24"/>
          <w:szCs w:val="24"/>
        </w:rPr>
      </w:pPr>
      <w:r w:rsidRPr="008703C3">
        <w:rPr>
          <w:rFonts w:ascii="Arial" w:hAnsi="Arial"/>
          <w:sz w:val="24"/>
          <w:szCs w:val="24"/>
        </w:rPr>
        <w:t>2.1.</w:t>
      </w:r>
      <w:r w:rsidR="000437E0">
        <w:rPr>
          <w:rFonts w:ascii="Arial" w:hAnsi="Arial"/>
          <w:sz w:val="24"/>
          <w:szCs w:val="24"/>
        </w:rPr>
        <w:t>3</w:t>
      </w:r>
      <w:r w:rsidR="000437E0" w:rsidRPr="008703C3">
        <w:rPr>
          <w:rFonts w:ascii="Arial" w:hAnsi="Arial"/>
          <w:sz w:val="24"/>
          <w:szCs w:val="24"/>
        </w:rPr>
        <w:t xml:space="preserve"> </w:t>
      </w:r>
      <w:r w:rsidRPr="008703C3">
        <w:rPr>
          <w:rFonts w:ascii="Arial" w:hAnsi="Arial"/>
          <w:sz w:val="24"/>
          <w:szCs w:val="24"/>
        </w:rPr>
        <w:t>Comparison with 2 step RACH</w:t>
      </w:r>
    </w:p>
    <w:p w14:paraId="0EE680BE" w14:textId="5A4E4801" w:rsidR="00E47AB8" w:rsidRPr="006744F4" w:rsidRDefault="00E47AB8" w:rsidP="00E47AB8">
      <w:pPr>
        <w:spacing w:before="60" w:after="100" w:afterAutospacing="1"/>
        <w:jc w:val="both"/>
        <w:rPr>
          <w:lang w:val="en-US"/>
        </w:rPr>
      </w:pPr>
      <w:r w:rsidRPr="006744F4">
        <w:rPr>
          <w:lang w:val="en-US"/>
        </w:rPr>
        <w:t xml:space="preserve">In the 2-step RACH procedure, the UE transmits the PRACH preamble and the associated PUSCH in a single uplink transmission (MsgA), while the gNB responds with a single downlink transmission (MsgB) carrying both the RAR and contention-resolution information. The main difference between 2-step RACH and CB-PUSCH lies in </w:t>
      </w:r>
      <w:r w:rsidRPr="00F15FBF">
        <w:rPr>
          <w:b/>
          <w:bCs/>
          <w:lang w:val="en-US"/>
        </w:rPr>
        <w:t>how resources are selected and how UE identification is handled</w:t>
      </w:r>
      <w:r w:rsidRPr="006744F4">
        <w:rPr>
          <w:lang w:val="en-US"/>
        </w:rPr>
        <w:t xml:space="preserve">. In 2-step RACH, the UE randomly selects a PRACH preamble that is deterministically mapped to a specific PUSCH. This mapping allows 2-step RACH to operate in any RRC state and without a valid TA, as the gNB can derive the PUSCH resource from the detected preamble. By contrast, CB-PUSCH </w:t>
      </w:r>
      <w:r w:rsidR="000D4695">
        <w:rPr>
          <w:lang w:val="en-US"/>
        </w:rPr>
        <w:t xml:space="preserve">may </w:t>
      </w:r>
      <w:r w:rsidRPr="006744F4">
        <w:rPr>
          <w:lang w:val="en-US"/>
        </w:rPr>
        <w:t xml:space="preserve">require a valid TA </w:t>
      </w:r>
      <w:r w:rsidR="00F15FBF">
        <w:rPr>
          <w:lang w:val="en-US"/>
        </w:rPr>
        <w:t>since</w:t>
      </w:r>
      <w:r w:rsidRPr="006744F4">
        <w:rPr>
          <w:lang w:val="en-US"/>
        </w:rPr>
        <w:t xml:space="preserve"> the UE directly transmits on a PUSCH resource randomly selected from a configured resource pool.</w:t>
      </w:r>
    </w:p>
    <w:p w14:paraId="3BE5B86A" w14:textId="4EB992D7" w:rsidR="00E47AB8" w:rsidRPr="006744F4" w:rsidRDefault="00E47AB8" w:rsidP="00E47AB8">
      <w:pPr>
        <w:spacing w:before="60" w:after="100" w:afterAutospacing="1"/>
        <w:jc w:val="both"/>
        <w:rPr>
          <w:lang w:val="en-US"/>
        </w:rPr>
      </w:pPr>
      <w:r w:rsidRPr="006744F4">
        <w:rPr>
          <w:lang w:val="en-US"/>
        </w:rPr>
        <w:t xml:space="preserve">For UE identification, 2-step RACH uses the C-RNTI MAC CE in MsgA if the UE has a C-RNTI. If not, UE identification is implicitly provided by the selected preamble and its associated PUSCH, avoiding explicit UE ID signaling. On the other hand, CB-PUSCH </w:t>
      </w:r>
      <w:r w:rsidR="00F15FBF">
        <w:rPr>
          <w:lang w:val="en-US"/>
        </w:rPr>
        <w:t>may</w:t>
      </w:r>
      <w:r w:rsidR="000D4695">
        <w:rPr>
          <w:lang w:val="en-US"/>
        </w:rPr>
        <w:t xml:space="preserve"> </w:t>
      </w:r>
      <w:r w:rsidRPr="006744F4">
        <w:rPr>
          <w:lang w:val="en-US"/>
        </w:rPr>
        <w:t>rel</w:t>
      </w:r>
      <w:r w:rsidR="000D4695">
        <w:rPr>
          <w:lang w:val="en-US"/>
        </w:rPr>
        <w:t>y</w:t>
      </w:r>
      <w:r w:rsidRPr="006744F4">
        <w:rPr>
          <w:lang w:val="en-US"/>
        </w:rPr>
        <w:t xml:space="preserve"> on explicit UE identification, with the UE ID attached to the message payload.</w:t>
      </w:r>
    </w:p>
    <w:p w14:paraId="76E0879B" w14:textId="388E721B" w:rsidR="00E47AB8" w:rsidRDefault="00E47AB8" w:rsidP="00E47AB8">
      <w:pPr>
        <w:spacing w:before="60" w:after="100" w:afterAutospacing="1"/>
        <w:jc w:val="both"/>
      </w:pPr>
      <w:commentRangeStart w:id="1"/>
      <w:commentRangeStart w:id="2"/>
      <w:r w:rsidRPr="0012399A">
        <w:rPr>
          <w:b/>
          <w:bCs/>
        </w:rPr>
        <w:t xml:space="preserve">Observation </w:t>
      </w:r>
      <w:commentRangeEnd w:id="1"/>
      <w:r w:rsidR="00D432B4" w:rsidRPr="0012399A">
        <w:rPr>
          <w:rStyle w:val="CommentReference"/>
          <w:b/>
          <w:bCs/>
          <w:sz w:val="20"/>
          <w:szCs w:val="20"/>
        </w:rPr>
        <w:commentReference w:id="1"/>
      </w:r>
      <w:commentRangeEnd w:id="2"/>
      <w:r w:rsidR="00372001" w:rsidRPr="0012399A">
        <w:rPr>
          <w:rStyle w:val="CommentReference"/>
          <w:b/>
          <w:bCs/>
          <w:sz w:val="20"/>
          <w:szCs w:val="20"/>
        </w:rPr>
        <w:commentReference w:id="2"/>
      </w:r>
      <w:r w:rsidR="00273BAE">
        <w:rPr>
          <w:b/>
          <w:bCs/>
        </w:rPr>
        <w:t>1</w:t>
      </w:r>
      <w:r w:rsidRPr="0012399A">
        <w:rPr>
          <w:b/>
          <w:bCs/>
        </w:rPr>
        <w:t>:</w:t>
      </w:r>
      <w:r>
        <w:t xml:space="preserve"> </w:t>
      </w:r>
      <w:r w:rsidRPr="0036693B">
        <w:t xml:space="preserve"> </w:t>
      </w:r>
      <w:r>
        <w:t xml:space="preserve">Contrary to 2-step RACH, </w:t>
      </w:r>
      <w:r w:rsidRPr="0036693B">
        <w:t>CB-</w:t>
      </w:r>
      <w:r w:rsidRPr="0041254B">
        <w:t>PUSCH</w:t>
      </w:r>
      <w:r>
        <w:t xml:space="preserve"> </w:t>
      </w:r>
      <w:r w:rsidRPr="0041254B">
        <w:t>requires</w:t>
      </w:r>
      <w:r w:rsidRPr="0036693B">
        <w:t xml:space="preserve"> a valid TA and explicit UE identification</w:t>
      </w:r>
      <w:r>
        <w:t>.</w:t>
      </w:r>
    </w:p>
    <w:p w14:paraId="1995EEB0" w14:textId="7B4A07F7" w:rsidR="00FF06BC" w:rsidRPr="009B140D" w:rsidRDefault="00443D2B" w:rsidP="00FF06BC">
      <w:pPr>
        <w:spacing w:before="60" w:after="100" w:afterAutospacing="1"/>
        <w:jc w:val="both"/>
        <w:rPr>
          <w:rFonts w:ascii="Arial" w:hAnsi="Arial"/>
          <w:sz w:val="24"/>
          <w:szCs w:val="24"/>
        </w:rPr>
      </w:pPr>
      <w:r w:rsidRPr="008703C3">
        <w:rPr>
          <w:rFonts w:ascii="Arial" w:hAnsi="Arial"/>
          <w:sz w:val="24"/>
          <w:szCs w:val="24"/>
        </w:rPr>
        <w:t>2.1.</w:t>
      </w:r>
      <w:r w:rsidR="000437E0">
        <w:rPr>
          <w:rFonts w:ascii="Arial" w:hAnsi="Arial"/>
          <w:sz w:val="24"/>
          <w:szCs w:val="24"/>
        </w:rPr>
        <w:t>4</w:t>
      </w:r>
      <w:r w:rsidR="000437E0" w:rsidRPr="008703C3">
        <w:rPr>
          <w:rFonts w:ascii="Arial" w:hAnsi="Arial"/>
          <w:sz w:val="24"/>
          <w:szCs w:val="24"/>
        </w:rPr>
        <w:t xml:space="preserve"> </w:t>
      </w:r>
      <w:r w:rsidR="00FF06BC" w:rsidRPr="009B140D">
        <w:rPr>
          <w:rFonts w:ascii="Arial" w:hAnsi="Arial"/>
          <w:sz w:val="24"/>
          <w:szCs w:val="24"/>
        </w:rPr>
        <w:t>Comparison with IoT NTN CB Msg3</w:t>
      </w:r>
    </w:p>
    <w:p w14:paraId="58ABB6C5" w14:textId="77777777" w:rsidR="009532A4" w:rsidRDefault="009532A4" w:rsidP="00FF06BC">
      <w:pPr>
        <w:spacing w:before="60" w:after="100" w:afterAutospacing="1"/>
        <w:jc w:val="both"/>
      </w:pPr>
      <w:r w:rsidRPr="006744F4">
        <w:t>The IoT NTN CB Msg3 mechanism introduced in Rel-19 shares significant similarities with the envisioned CB</w:t>
      </w:r>
      <w:r>
        <w:t> </w:t>
      </w:r>
      <w:r w:rsidRPr="006744F4">
        <w:t>PUSCH design. In both designs, the UE must have a valid TA and selects a subset from the available resource pool. Both schemes rely on a common scrambling s</w:t>
      </w:r>
      <w:r>
        <w:t>equence</w:t>
      </w:r>
      <w:r w:rsidRPr="006744F4">
        <w:t xml:space="preserve">, with UE identification appended to the message payload. However, the main differences between the two schemes lie in the content of the transmitted payload and the HARQ behavior. The IoT framework primarily targets early data transmission (EDT) and implements HARQ through blind repetitions. In contrast, CB PUSCH </w:t>
      </w:r>
      <w:r>
        <w:t xml:space="preserve">should focus </w:t>
      </w:r>
      <w:r w:rsidRPr="006744F4">
        <w:t>solely on BSR messages, which do not require any HARQ handling.</w:t>
      </w:r>
    </w:p>
    <w:p w14:paraId="70CFB87D" w14:textId="11CC6512" w:rsidR="009B140D" w:rsidRDefault="009532A4" w:rsidP="009B140D">
      <w:pPr>
        <w:spacing w:before="60" w:after="100" w:afterAutospacing="1"/>
        <w:jc w:val="both"/>
        <w:rPr>
          <w:rFonts w:ascii="Arial" w:hAnsi="Arial"/>
          <w:sz w:val="24"/>
          <w:szCs w:val="24"/>
        </w:rPr>
      </w:pPr>
      <w:r w:rsidRPr="0012399A">
        <w:rPr>
          <w:b/>
          <w:bCs/>
        </w:rPr>
        <w:t>Observ</w:t>
      </w:r>
      <w:r>
        <w:rPr>
          <w:b/>
          <w:bCs/>
        </w:rPr>
        <w:t xml:space="preserve">ation </w:t>
      </w:r>
      <w:r w:rsidR="00273BAE">
        <w:rPr>
          <w:b/>
          <w:bCs/>
        </w:rPr>
        <w:t>2</w:t>
      </w:r>
      <w:r>
        <w:rPr>
          <w:b/>
          <w:bCs/>
        </w:rPr>
        <w:t xml:space="preserve">: </w:t>
      </w:r>
      <w:r w:rsidRPr="00E02E8B">
        <w:t>Contrary to IoT NTN CB Msg3, CB-PUSCH design does not require specific HARQ handling</w:t>
      </w:r>
      <w:r w:rsidR="0054191A">
        <w:t>.</w:t>
      </w:r>
    </w:p>
    <w:p w14:paraId="7CC1819C" w14:textId="744B2EF1" w:rsidR="009B140D" w:rsidRPr="009B140D" w:rsidRDefault="009B140D" w:rsidP="009B140D">
      <w:pPr>
        <w:spacing w:before="60" w:after="100" w:afterAutospacing="1"/>
        <w:jc w:val="both"/>
        <w:rPr>
          <w:rFonts w:ascii="Arial" w:hAnsi="Arial"/>
          <w:sz w:val="24"/>
          <w:szCs w:val="24"/>
        </w:rPr>
      </w:pPr>
      <w:r w:rsidRPr="008703C3">
        <w:rPr>
          <w:rFonts w:ascii="Arial" w:hAnsi="Arial"/>
          <w:sz w:val="24"/>
          <w:szCs w:val="24"/>
        </w:rPr>
        <w:lastRenderedPageBreak/>
        <w:t>2.1.</w:t>
      </w:r>
      <w:r w:rsidR="000437E0">
        <w:rPr>
          <w:rFonts w:ascii="Arial" w:hAnsi="Arial"/>
          <w:sz w:val="24"/>
          <w:szCs w:val="24"/>
        </w:rPr>
        <w:t>5</w:t>
      </w:r>
      <w:r w:rsidR="000437E0" w:rsidRPr="008703C3">
        <w:rPr>
          <w:rFonts w:ascii="Arial" w:hAnsi="Arial"/>
          <w:sz w:val="24"/>
          <w:szCs w:val="24"/>
        </w:rPr>
        <w:t xml:space="preserve"> </w:t>
      </w:r>
      <w:r w:rsidRPr="009B140D">
        <w:rPr>
          <w:rFonts w:ascii="Arial" w:hAnsi="Arial"/>
          <w:sz w:val="24"/>
          <w:szCs w:val="24"/>
        </w:rPr>
        <w:t>Comparison with Configured Grant (CG)</w:t>
      </w:r>
    </w:p>
    <w:p w14:paraId="26963DA7" w14:textId="5E425075" w:rsidR="009B140D" w:rsidRDefault="009B140D" w:rsidP="009B140D">
      <w:r w:rsidRPr="00C303DB">
        <w:t>Legacy Configured Grant (CG) typically allocates dedicated resources to a single user using UE-specific scrambling.</w:t>
      </w:r>
      <w:r>
        <w:t xml:space="preserve"> </w:t>
      </w:r>
      <w:r w:rsidRPr="00E02E8B">
        <w:rPr>
          <w:lang w:val="en-US"/>
        </w:rPr>
        <w:t>These resources are commonly created for periodic traffic in the RRC connected state or for small data transmission</w:t>
      </w:r>
      <w:r w:rsidR="00E84BA4">
        <w:rPr>
          <w:lang w:val="en-US"/>
        </w:rPr>
        <w:t> </w:t>
      </w:r>
      <w:r w:rsidRPr="00E02E8B">
        <w:rPr>
          <w:lang w:val="en-US"/>
        </w:rPr>
        <w:t>(SDT) use cases in the RRC inactive state, and they do not directly target pre-emptive SR/BSR scheduling.</w:t>
      </w:r>
    </w:p>
    <w:p w14:paraId="6CC7EC6F" w14:textId="31157604" w:rsidR="009B140D" w:rsidRDefault="009B140D" w:rsidP="009B140D">
      <w:r>
        <w:t xml:space="preserve">Depending on the gNB configuration, multiple UEs can be configured </w:t>
      </w:r>
      <w:r w:rsidRPr="00E02E8B">
        <w:rPr>
          <w:lang w:val="en-US"/>
        </w:rPr>
        <w:t xml:space="preserve">to use the same uplink resource. </w:t>
      </w:r>
      <w:r>
        <w:rPr>
          <w:lang w:val="en-US"/>
        </w:rPr>
        <w:t>I</w:t>
      </w:r>
      <w:r>
        <w:t xml:space="preserve">n later releases, 5G NR supports multiple CG configurations for the same UE </w:t>
      </w:r>
      <w:r w:rsidRPr="00E02E8B">
        <w:rPr>
          <w:lang w:val="en-US"/>
        </w:rPr>
        <w:t>allowing the UE to select which CG resource to use when CG resources from different configurations</w:t>
      </w:r>
      <w:r>
        <w:t xml:space="preserve"> with the same PHY priority overlap. In addition, UE can be configured with timer-based autonomous retransmissions.</w:t>
      </w:r>
    </w:p>
    <w:p w14:paraId="4CC64414" w14:textId="77777777" w:rsidR="009B140D" w:rsidRPr="00E02E8B" w:rsidRDefault="009B140D" w:rsidP="009B140D">
      <w:pPr>
        <w:rPr>
          <w:lang w:val="en-US"/>
        </w:rPr>
      </w:pPr>
      <w:r w:rsidRPr="00E02E8B">
        <w:rPr>
          <w:lang w:val="en-US"/>
        </w:rPr>
        <w:t>When CG resources are shared, user separation is achieved through orthogonal properties such as different DMRS ports. It is assumed that similar user separation mechanisms can be applied to CB PUSCH. However, the main difference between the two schemes lies in UE-specific scrambling. In our view, UE-specific scrambling is not extensible to a larger number of UEs, as receiver complexity would become unmanageable due to the need to iteratively check all possibilities in every instance.</w:t>
      </w:r>
    </w:p>
    <w:p w14:paraId="0AC72828" w14:textId="5775FAD4" w:rsidR="0082537F" w:rsidRDefault="009B140D" w:rsidP="000437E0">
      <w:pPr>
        <w:rPr>
          <w:rFonts w:ascii="Arial" w:hAnsi="Arial"/>
          <w:sz w:val="24"/>
          <w:szCs w:val="24"/>
        </w:rPr>
      </w:pPr>
      <w:r w:rsidRPr="00E02E8B">
        <w:rPr>
          <w:b/>
          <w:bCs/>
        </w:rPr>
        <w:t xml:space="preserve">Observation </w:t>
      </w:r>
      <w:r w:rsidR="00273BAE">
        <w:rPr>
          <w:b/>
          <w:bCs/>
        </w:rPr>
        <w:t>3</w:t>
      </w:r>
      <w:r w:rsidRPr="00E02E8B">
        <w:rPr>
          <w:b/>
          <w:bCs/>
        </w:rPr>
        <w:t>:</w:t>
      </w:r>
      <w:r>
        <w:t xml:space="preserve"> Main difference between CG and CB PUSCH is the UE specific vs. </w:t>
      </w:r>
      <w:r w:rsidR="00C85228">
        <w:t>c</w:t>
      </w:r>
      <w:r>
        <w:t>ommon scrambling.</w:t>
      </w:r>
    </w:p>
    <w:p w14:paraId="16FC91B1" w14:textId="77777777" w:rsidR="00503482" w:rsidRDefault="00503482" w:rsidP="0082537F">
      <w:pPr>
        <w:spacing w:before="60" w:after="100" w:afterAutospacing="1"/>
        <w:jc w:val="both"/>
        <w:rPr>
          <w:rFonts w:ascii="Arial" w:hAnsi="Arial"/>
          <w:sz w:val="24"/>
          <w:szCs w:val="24"/>
        </w:rPr>
      </w:pPr>
    </w:p>
    <w:p w14:paraId="24DEC0CF" w14:textId="0F7BAF31" w:rsidR="0082537F" w:rsidRPr="0082537F" w:rsidRDefault="0082537F" w:rsidP="0082537F">
      <w:pPr>
        <w:spacing w:before="60" w:after="100" w:afterAutospacing="1"/>
        <w:jc w:val="both"/>
        <w:rPr>
          <w:rFonts w:ascii="Arial" w:hAnsi="Arial"/>
          <w:sz w:val="24"/>
          <w:szCs w:val="24"/>
        </w:rPr>
      </w:pPr>
      <w:r w:rsidRPr="008703C3">
        <w:rPr>
          <w:rFonts w:ascii="Arial" w:hAnsi="Arial"/>
          <w:sz w:val="24"/>
          <w:szCs w:val="24"/>
        </w:rPr>
        <w:t>2.1.</w:t>
      </w:r>
      <w:r w:rsidR="000437E0">
        <w:rPr>
          <w:rFonts w:ascii="Arial" w:hAnsi="Arial"/>
          <w:sz w:val="24"/>
          <w:szCs w:val="24"/>
        </w:rPr>
        <w:t>6</w:t>
      </w:r>
      <w:r w:rsidR="000437E0" w:rsidRPr="008703C3">
        <w:rPr>
          <w:rFonts w:ascii="Arial" w:hAnsi="Arial"/>
          <w:sz w:val="24"/>
          <w:szCs w:val="24"/>
        </w:rPr>
        <w:t xml:space="preserve"> </w:t>
      </w:r>
      <w:r w:rsidRPr="0082537F">
        <w:rPr>
          <w:rFonts w:ascii="Arial" w:hAnsi="Arial"/>
          <w:sz w:val="24"/>
          <w:szCs w:val="24"/>
        </w:rPr>
        <w:t>Comparison with Legacy SR</w:t>
      </w:r>
    </w:p>
    <w:p w14:paraId="38E14C46" w14:textId="4285562B" w:rsidR="00E325D4" w:rsidRPr="00286AEF" w:rsidRDefault="0082537F" w:rsidP="00CE1494">
      <w:r w:rsidRPr="00C303DB">
        <w:t xml:space="preserve">The legacy Scheduling Request (SR) is a physical layer signal (1 bit) without </w:t>
      </w:r>
      <w:r>
        <w:t xml:space="preserve">any </w:t>
      </w:r>
      <w:r w:rsidRPr="00C303DB">
        <w:t xml:space="preserve">payload, used </w:t>
      </w:r>
      <w:r>
        <w:t>exclusively</w:t>
      </w:r>
      <w:r w:rsidRPr="00C303DB">
        <w:t xml:space="preserve"> to request UL resources. </w:t>
      </w:r>
      <w:r w:rsidRPr="00685124">
        <w:t xml:space="preserve">In practical deployments, its typical periodicity is observed to be 20 or 40 milliseconds. </w:t>
      </w:r>
      <w:r w:rsidR="00822F6C">
        <w:t>To keep simulation settings practical, we may assume that</w:t>
      </w:r>
      <w:r w:rsidRPr="00685124">
        <w:t xml:space="preserve"> </w:t>
      </w:r>
      <w:r>
        <w:t xml:space="preserve">up to 18 UEs can be multiplexed per PRB. </w:t>
      </w:r>
      <w:r w:rsidRPr="00685124">
        <w:t>To ensure a fair comparison between two schemes, it is crucial to establish an early agreement on the assumption regarding how many UEs can be multiplexed per single CB PUSCH resource or per</w:t>
      </w:r>
      <w:r>
        <w:t> </w:t>
      </w:r>
      <w:r w:rsidRPr="00685124">
        <w:t>PRB.</w:t>
      </w:r>
      <w:r w:rsidR="006322BE">
        <w:t xml:space="preserve"> Table </w:t>
      </w:r>
      <w:r w:rsidR="001847AB">
        <w:t>2.</w:t>
      </w:r>
      <w:r w:rsidR="006322BE">
        <w:t>1</w:t>
      </w:r>
      <w:r w:rsidR="008A2349">
        <w:t xml:space="preserve"> summarizes </w:t>
      </w:r>
      <w:r w:rsidR="00D73969">
        <w:t>similarities and differences between all discussed features.</w:t>
      </w:r>
    </w:p>
    <w:p w14:paraId="23EA001C" w14:textId="77777777" w:rsidR="00286AEF" w:rsidRDefault="00286AEF" w:rsidP="00E27192">
      <w:pPr>
        <w:pStyle w:val="TH"/>
      </w:pPr>
    </w:p>
    <w:p w14:paraId="69BE436B" w14:textId="77777777" w:rsidR="00286AEF" w:rsidRDefault="00286AEF" w:rsidP="00E27192">
      <w:pPr>
        <w:pStyle w:val="TH"/>
      </w:pPr>
    </w:p>
    <w:p w14:paraId="085488DA" w14:textId="6312F7EE" w:rsidR="000437E0" w:rsidRPr="00E27192" w:rsidRDefault="00E27192" w:rsidP="00E27192">
      <w:pPr>
        <w:pStyle w:val="TH"/>
        <w:rPr>
          <w:rFonts w:eastAsia="Batang"/>
        </w:rPr>
      </w:pPr>
      <w:r w:rsidRPr="00B020F1">
        <w:t>Table 2.</w:t>
      </w:r>
      <w:r>
        <w:t>1</w:t>
      </w:r>
      <w:r w:rsidRPr="00B020F1">
        <w:t xml:space="preserve">: </w:t>
      </w:r>
      <w:r>
        <w:t>Comparison of CB PUSCH design with selected NR features</w:t>
      </w:r>
    </w:p>
    <w:tbl>
      <w:tblPr>
        <w:tblStyle w:val="TableGrid"/>
        <w:tblW w:w="0" w:type="auto"/>
        <w:tblLook w:val="04A0" w:firstRow="1" w:lastRow="0" w:firstColumn="1" w:lastColumn="0" w:noHBand="0" w:noVBand="1"/>
      </w:tblPr>
      <w:tblGrid>
        <w:gridCol w:w="1399"/>
        <w:gridCol w:w="2259"/>
        <w:gridCol w:w="1444"/>
        <w:gridCol w:w="1491"/>
        <w:gridCol w:w="1146"/>
        <w:gridCol w:w="1892"/>
      </w:tblGrid>
      <w:tr w:rsidR="00576D50" w:rsidRPr="00C303DB" w14:paraId="1984B48C" w14:textId="77777777">
        <w:tc>
          <w:tcPr>
            <w:tcW w:w="0" w:type="auto"/>
            <w:hideMark/>
          </w:tcPr>
          <w:p w14:paraId="7CDB6030" w14:textId="77777777" w:rsidR="00576D50" w:rsidRPr="00C303DB" w:rsidRDefault="00576D50">
            <w:pPr>
              <w:spacing w:after="160" w:line="278" w:lineRule="auto"/>
            </w:pPr>
            <w:r w:rsidRPr="00C303DB">
              <w:rPr>
                <w:b/>
                <w:bCs/>
              </w:rPr>
              <w:t>Feature</w:t>
            </w:r>
          </w:p>
        </w:tc>
        <w:tc>
          <w:tcPr>
            <w:tcW w:w="0" w:type="auto"/>
            <w:hideMark/>
          </w:tcPr>
          <w:p w14:paraId="0706055B" w14:textId="77777777" w:rsidR="00576D50" w:rsidRPr="00C303DB" w:rsidRDefault="00576D50" w:rsidP="001847AB">
            <w:pPr>
              <w:spacing w:after="160" w:line="278" w:lineRule="auto"/>
              <w:jc w:val="center"/>
            </w:pPr>
            <w:r w:rsidRPr="00C303DB">
              <w:rPr>
                <w:b/>
                <w:bCs/>
              </w:rPr>
              <w:t>2-step RACH</w:t>
            </w:r>
          </w:p>
        </w:tc>
        <w:tc>
          <w:tcPr>
            <w:tcW w:w="0" w:type="auto"/>
            <w:hideMark/>
          </w:tcPr>
          <w:p w14:paraId="0D08278A" w14:textId="77777777" w:rsidR="00576D50" w:rsidRPr="00C303DB" w:rsidRDefault="00576D50" w:rsidP="001847AB">
            <w:pPr>
              <w:spacing w:after="160" w:line="278" w:lineRule="auto"/>
              <w:jc w:val="center"/>
            </w:pPr>
            <w:r w:rsidRPr="00C303DB">
              <w:rPr>
                <w:b/>
                <w:bCs/>
              </w:rPr>
              <w:t>IoT NTN CB Msg3</w:t>
            </w:r>
          </w:p>
        </w:tc>
        <w:tc>
          <w:tcPr>
            <w:tcW w:w="0" w:type="auto"/>
            <w:hideMark/>
          </w:tcPr>
          <w:p w14:paraId="0CE18472" w14:textId="77777777" w:rsidR="00576D50" w:rsidRPr="00C303DB" w:rsidRDefault="00576D50" w:rsidP="001847AB">
            <w:pPr>
              <w:spacing w:after="160" w:line="278" w:lineRule="auto"/>
              <w:jc w:val="center"/>
            </w:pPr>
            <w:r w:rsidRPr="00C303DB">
              <w:rPr>
                <w:b/>
                <w:bCs/>
              </w:rPr>
              <w:t>Configured Grant</w:t>
            </w:r>
          </w:p>
        </w:tc>
        <w:tc>
          <w:tcPr>
            <w:tcW w:w="0" w:type="auto"/>
            <w:hideMark/>
          </w:tcPr>
          <w:p w14:paraId="42A2BC71" w14:textId="77777777" w:rsidR="00576D50" w:rsidRPr="00C303DB" w:rsidRDefault="00576D50" w:rsidP="001847AB">
            <w:pPr>
              <w:spacing w:after="160" w:line="278" w:lineRule="auto"/>
              <w:jc w:val="center"/>
            </w:pPr>
            <w:r w:rsidRPr="00C303DB">
              <w:rPr>
                <w:b/>
                <w:bCs/>
              </w:rPr>
              <w:t>Legacy SR</w:t>
            </w:r>
          </w:p>
        </w:tc>
        <w:tc>
          <w:tcPr>
            <w:tcW w:w="0" w:type="auto"/>
            <w:hideMark/>
          </w:tcPr>
          <w:p w14:paraId="78240946" w14:textId="77777777" w:rsidR="00576D50" w:rsidRPr="00C303DB" w:rsidRDefault="00576D50" w:rsidP="001847AB">
            <w:pPr>
              <w:spacing w:after="160" w:line="278" w:lineRule="auto"/>
              <w:jc w:val="center"/>
            </w:pPr>
            <w:r w:rsidRPr="00C303DB">
              <w:rPr>
                <w:b/>
                <w:bCs/>
              </w:rPr>
              <w:t>CB PUSCH</w:t>
            </w:r>
          </w:p>
        </w:tc>
      </w:tr>
      <w:tr w:rsidR="00576D50" w:rsidRPr="00C303DB" w14:paraId="0875E54F" w14:textId="77777777">
        <w:tc>
          <w:tcPr>
            <w:tcW w:w="0" w:type="auto"/>
            <w:hideMark/>
          </w:tcPr>
          <w:p w14:paraId="130F2AEA" w14:textId="77777777" w:rsidR="00576D50" w:rsidRPr="00C303DB" w:rsidRDefault="00576D50">
            <w:pPr>
              <w:spacing w:after="160" w:line="278" w:lineRule="auto"/>
            </w:pPr>
            <w:r w:rsidRPr="00C303DB">
              <w:rPr>
                <w:b/>
                <w:bCs/>
              </w:rPr>
              <w:t>Primary Purpose</w:t>
            </w:r>
          </w:p>
        </w:tc>
        <w:tc>
          <w:tcPr>
            <w:tcW w:w="0" w:type="auto"/>
            <w:hideMark/>
          </w:tcPr>
          <w:p w14:paraId="47EE147F" w14:textId="77777777" w:rsidR="00576D50" w:rsidRPr="00C303DB" w:rsidRDefault="00576D50">
            <w:pPr>
              <w:spacing w:after="160" w:line="278" w:lineRule="auto"/>
            </w:pPr>
            <w:r w:rsidRPr="00C303DB">
              <w:t xml:space="preserve">Initial Access / </w:t>
            </w:r>
            <w:r>
              <w:t xml:space="preserve">RRC </w:t>
            </w:r>
            <w:r w:rsidRPr="00C303DB">
              <w:t>Resume</w:t>
            </w:r>
          </w:p>
        </w:tc>
        <w:tc>
          <w:tcPr>
            <w:tcW w:w="0" w:type="auto"/>
            <w:hideMark/>
          </w:tcPr>
          <w:p w14:paraId="13951C8A" w14:textId="77777777" w:rsidR="00576D50" w:rsidRPr="00C303DB" w:rsidRDefault="00576D50">
            <w:pPr>
              <w:spacing w:after="160" w:line="278" w:lineRule="auto"/>
            </w:pPr>
            <w:r w:rsidRPr="00C303DB">
              <w:t>Early Data Transmission</w:t>
            </w:r>
          </w:p>
        </w:tc>
        <w:tc>
          <w:tcPr>
            <w:tcW w:w="0" w:type="auto"/>
            <w:hideMark/>
          </w:tcPr>
          <w:p w14:paraId="5A7489C9" w14:textId="77777777" w:rsidR="00576D50" w:rsidRPr="00C303DB" w:rsidRDefault="00576D50">
            <w:pPr>
              <w:spacing w:after="160" w:line="278" w:lineRule="auto"/>
            </w:pPr>
            <w:r w:rsidRPr="00C303DB">
              <w:t>User Data + BSR</w:t>
            </w:r>
          </w:p>
        </w:tc>
        <w:tc>
          <w:tcPr>
            <w:tcW w:w="0" w:type="auto"/>
            <w:hideMark/>
          </w:tcPr>
          <w:p w14:paraId="43D6D1F0" w14:textId="77777777" w:rsidR="00576D50" w:rsidRPr="00C303DB" w:rsidRDefault="00576D50">
            <w:pPr>
              <w:spacing w:after="160" w:line="278" w:lineRule="auto"/>
            </w:pPr>
            <w:r w:rsidRPr="00C303DB">
              <w:t>Resource Request (Flag)</w:t>
            </w:r>
          </w:p>
        </w:tc>
        <w:tc>
          <w:tcPr>
            <w:tcW w:w="0" w:type="auto"/>
            <w:hideMark/>
          </w:tcPr>
          <w:p w14:paraId="2340CFF0" w14:textId="77777777" w:rsidR="00576D50" w:rsidRPr="00C303DB" w:rsidRDefault="00576D50">
            <w:pPr>
              <w:spacing w:after="160" w:line="278" w:lineRule="auto"/>
            </w:pPr>
            <w:r w:rsidRPr="00E54FBE">
              <w:t>Reduction of scheduling latency (</w:t>
            </w:r>
            <w:r w:rsidRPr="00C303DB">
              <w:t>BSR Only</w:t>
            </w:r>
            <w:r w:rsidRPr="00E54FBE">
              <w:t>)</w:t>
            </w:r>
          </w:p>
        </w:tc>
      </w:tr>
      <w:tr w:rsidR="00576D50" w:rsidRPr="00C303DB" w14:paraId="6241B895" w14:textId="77777777">
        <w:tc>
          <w:tcPr>
            <w:tcW w:w="0" w:type="auto"/>
          </w:tcPr>
          <w:p w14:paraId="2DEAC73D" w14:textId="77777777" w:rsidR="00576D50" w:rsidRPr="00C303DB" w:rsidRDefault="00576D50">
            <w:pPr>
              <w:spacing w:after="160" w:line="278" w:lineRule="auto"/>
              <w:rPr>
                <w:b/>
                <w:bCs/>
              </w:rPr>
            </w:pPr>
            <w:r>
              <w:rPr>
                <w:b/>
                <w:bCs/>
              </w:rPr>
              <w:t>Resource selection</w:t>
            </w:r>
          </w:p>
        </w:tc>
        <w:tc>
          <w:tcPr>
            <w:tcW w:w="0" w:type="auto"/>
          </w:tcPr>
          <w:p w14:paraId="22EA4A33" w14:textId="77777777" w:rsidR="00576D50" w:rsidRPr="00C303DB" w:rsidRDefault="00576D50">
            <w:pPr>
              <w:spacing w:after="160" w:line="278" w:lineRule="auto"/>
            </w:pPr>
            <w:r>
              <w:t>Random selection of a PRACH preamble, which is deterministically mapped to a specific PUSCH</w:t>
            </w:r>
          </w:p>
        </w:tc>
        <w:tc>
          <w:tcPr>
            <w:tcW w:w="0" w:type="auto"/>
          </w:tcPr>
          <w:p w14:paraId="112D549B" w14:textId="77777777" w:rsidR="00576D50" w:rsidRPr="00C303DB" w:rsidRDefault="00576D50">
            <w:pPr>
              <w:spacing w:after="160" w:line="278" w:lineRule="auto"/>
            </w:pPr>
            <w:r>
              <w:t>Random selection from the available pool</w:t>
            </w:r>
          </w:p>
        </w:tc>
        <w:tc>
          <w:tcPr>
            <w:tcW w:w="0" w:type="auto"/>
          </w:tcPr>
          <w:p w14:paraId="13137C21" w14:textId="09AC8410" w:rsidR="00576D50" w:rsidRPr="00C303DB" w:rsidRDefault="00576D50">
            <w:pPr>
              <w:spacing w:after="160" w:line="278" w:lineRule="auto"/>
            </w:pPr>
            <w:r>
              <w:t>Random selection from the configured CG resource</w:t>
            </w:r>
            <w:r w:rsidR="00617CC3">
              <w:t xml:space="preserve"> pools</w:t>
            </w:r>
            <w:r>
              <w:t xml:space="preserve"> </w:t>
            </w:r>
          </w:p>
        </w:tc>
        <w:tc>
          <w:tcPr>
            <w:tcW w:w="0" w:type="auto"/>
          </w:tcPr>
          <w:p w14:paraId="6D8DABD8" w14:textId="77777777" w:rsidR="00576D50" w:rsidRPr="00C303DB" w:rsidRDefault="00576D50">
            <w:pPr>
              <w:spacing w:after="160" w:line="278" w:lineRule="auto"/>
            </w:pPr>
            <w:r>
              <w:t>Dedicated resource</w:t>
            </w:r>
          </w:p>
        </w:tc>
        <w:tc>
          <w:tcPr>
            <w:tcW w:w="0" w:type="auto"/>
          </w:tcPr>
          <w:p w14:paraId="6F065D99" w14:textId="77777777" w:rsidR="00576D50" w:rsidRDefault="00576D50">
            <w:pPr>
              <w:spacing w:after="160" w:line="278" w:lineRule="auto"/>
              <w:rPr>
                <w:b/>
                <w:bCs/>
              </w:rPr>
            </w:pPr>
            <w:r>
              <w:t>Random selection of a resource and DMRS sequence from a configured contention-based PUSCH pool</w:t>
            </w:r>
          </w:p>
        </w:tc>
      </w:tr>
      <w:tr w:rsidR="00576D50" w:rsidRPr="00C303DB" w14:paraId="4AC934B4" w14:textId="77777777">
        <w:tc>
          <w:tcPr>
            <w:tcW w:w="0" w:type="auto"/>
            <w:hideMark/>
          </w:tcPr>
          <w:p w14:paraId="0E530BAA" w14:textId="77777777" w:rsidR="00576D50" w:rsidRPr="00C303DB" w:rsidRDefault="00576D50">
            <w:pPr>
              <w:spacing w:after="160" w:line="278" w:lineRule="auto"/>
            </w:pPr>
            <w:r w:rsidRPr="00C303DB">
              <w:rPr>
                <w:b/>
                <w:bCs/>
              </w:rPr>
              <w:t>RRC State</w:t>
            </w:r>
          </w:p>
        </w:tc>
        <w:tc>
          <w:tcPr>
            <w:tcW w:w="0" w:type="auto"/>
            <w:hideMark/>
          </w:tcPr>
          <w:p w14:paraId="22F342F0" w14:textId="77777777" w:rsidR="00576D50" w:rsidRPr="00C303DB" w:rsidRDefault="00576D50">
            <w:pPr>
              <w:spacing w:after="160" w:line="278" w:lineRule="auto"/>
            </w:pPr>
            <w:r w:rsidRPr="00C303DB">
              <w:t>Any (Idle/Inactive/Conn)</w:t>
            </w:r>
          </w:p>
        </w:tc>
        <w:tc>
          <w:tcPr>
            <w:tcW w:w="0" w:type="auto"/>
            <w:hideMark/>
          </w:tcPr>
          <w:p w14:paraId="695BC448" w14:textId="77777777" w:rsidR="00576D50" w:rsidRPr="00C303DB" w:rsidRDefault="00576D50">
            <w:pPr>
              <w:spacing w:after="160" w:line="278" w:lineRule="auto"/>
            </w:pPr>
            <w:r w:rsidRPr="00C303DB">
              <w:t>Inactive / Idle</w:t>
            </w:r>
          </w:p>
        </w:tc>
        <w:tc>
          <w:tcPr>
            <w:tcW w:w="0" w:type="auto"/>
            <w:hideMark/>
          </w:tcPr>
          <w:p w14:paraId="0085E8DC" w14:textId="77777777" w:rsidR="00576D50" w:rsidRPr="00C303DB" w:rsidRDefault="00576D50">
            <w:pPr>
              <w:spacing w:after="160" w:line="278" w:lineRule="auto"/>
            </w:pPr>
            <w:r w:rsidRPr="00C303DB">
              <w:t>Connected / Inactive (SDT)</w:t>
            </w:r>
          </w:p>
        </w:tc>
        <w:tc>
          <w:tcPr>
            <w:tcW w:w="0" w:type="auto"/>
            <w:hideMark/>
          </w:tcPr>
          <w:p w14:paraId="2C42E636" w14:textId="77777777" w:rsidR="00576D50" w:rsidRPr="00C303DB" w:rsidRDefault="00576D50">
            <w:pPr>
              <w:spacing w:after="160" w:line="278" w:lineRule="auto"/>
            </w:pPr>
            <w:r w:rsidRPr="00C303DB">
              <w:t>Connected</w:t>
            </w:r>
          </w:p>
        </w:tc>
        <w:tc>
          <w:tcPr>
            <w:tcW w:w="0" w:type="auto"/>
            <w:hideMark/>
          </w:tcPr>
          <w:p w14:paraId="1D86787E" w14:textId="77777777" w:rsidR="00576D50" w:rsidRPr="00C303DB" w:rsidRDefault="00576D50">
            <w:pPr>
              <w:spacing w:after="160" w:line="278" w:lineRule="auto"/>
            </w:pPr>
            <w:r w:rsidRPr="00C303DB">
              <w:t xml:space="preserve">Connected </w:t>
            </w:r>
          </w:p>
        </w:tc>
      </w:tr>
      <w:tr w:rsidR="00576D50" w:rsidRPr="00C303DB" w14:paraId="3D188841" w14:textId="77777777">
        <w:tc>
          <w:tcPr>
            <w:tcW w:w="0" w:type="auto"/>
            <w:hideMark/>
          </w:tcPr>
          <w:p w14:paraId="23F7C50E" w14:textId="77777777" w:rsidR="00576D50" w:rsidRPr="00C303DB" w:rsidRDefault="00576D50">
            <w:pPr>
              <w:spacing w:after="160" w:line="278" w:lineRule="auto"/>
            </w:pPr>
            <w:r w:rsidRPr="00C303DB">
              <w:rPr>
                <w:b/>
                <w:bCs/>
              </w:rPr>
              <w:t>Payload Content</w:t>
            </w:r>
          </w:p>
        </w:tc>
        <w:tc>
          <w:tcPr>
            <w:tcW w:w="0" w:type="auto"/>
            <w:hideMark/>
          </w:tcPr>
          <w:p w14:paraId="734F7C34" w14:textId="77777777" w:rsidR="00576D50" w:rsidRPr="00C303DB" w:rsidRDefault="00576D50">
            <w:pPr>
              <w:spacing w:after="160" w:line="278" w:lineRule="auto"/>
            </w:pPr>
            <w:r w:rsidRPr="00C303DB">
              <w:t>Preamble + Data</w:t>
            </w:r>
          </w:p>
        </w:tc>
        <w:tc>
          <w:tcPr>
            <w:tcW w:w="0" w:type="auto"/>
            <w:hideMark/>
          </w:tcPr>
          <w:p w14:paraId="4B5CDA17" w14:textId="77777777" w:rsidR="00576D50" w:rsidRPr="00C303DB" w:rsidRDefault="00576D50">
            <w:pPr>
              <w:spacing w:after="160" w:line="278" w:lineRule="auto"/>
            </w:pPr>
            <w:r w:rsidRPr="00C303DB">
              <w:t>User Data</w:t>
            </w:r>
            <w:r>
              <w:t xml:space="preserve"> + UE ID</w:t>
            </w:r>
          </w:p>
        </w:tc>
        <w:tc>
          <w:tcPr>
            <w:tcW w:w="0" w:type="auto"/>
            <w:hideMark/>
          </w:tcPr>
          <w:p w14:paraId="4427804B" w14:textId="77777777" w:rsidR="00576D50" w:rsidRPr="00C303DB" w:rsidRDefault="00576D50">
            <w:pPr>
              <w:spacing w:after="160" w:line="278" w:lineRule="auto"/>
            </w:pPr>
            <w:r w:rsidRPr="00C303DB">
              <w:t>User Data + BSR</w:t>
            </w:r>
          </w:p>
        </w:tc>
        <w:tc>
          <w:tcPr>
            <w:tcW w:w="0" w:type="auto"/>
            <w:hideMark/>
          </w:tcPr>
          <w:p w14:paraId="3A719237" w14:textId="77777777" w:rsidR="00576D50" w:rsidRPr="00C303DB" w:rsidRDefault="00576D50">
            <w:pPr>
              <w:spacing w:after="160" w:line="278" w:lineRule="auto"/>
            </w:pPr>
            <w:r w:rsidRPr="00C303DB">
              <w:t>None (Phy signal)</w:t>
            </w:r>
          </w:p>
        </w:tc>
        <w:tc>
          <w:tcPr>
            <w:tcW w:w="0" w:type="auto"/>
            <w:hideMark/>
          </w:tcPr>
          <w:p w14:paraId="32032112" w14:textId="77777777" w:rsidR="00576D50" w:rsidRPr="00C303DB" w:rsidRDefault="00576D50">
            <w:pPr>
              <w:spacing w:after="160" w:line="278" w:lineRule="auto"/>
            </w:pPr>
            <w:r w:rsidRPr="00C303DB">
              <w:t>UE ID + BSR</w:t>
            </w:r>
          </w:p>
        </w:tc>
      </w:tr>
      <w:tr w:rsidR="00576D50" w:rsidRPr="00C303DB" w14:paraId="5031CE20" w14:textId="77777777">
        <w:tc>
          <w:tcPr>
            <w:tcW w:w="0" w:type="auto"/>
            <w:hideMark/>
          </w:tcPr>
          <w:p w14:paraId="713001D9" w14:textId="77777777" w:rsidR="00576D50" w:rsidRPr="00C303DB" w:rsidRDefault="00576D50">
            <w:pPr>
              <w:spacing w:after="160" w:line="278" w:lineRule="auto"/>
            </w:pPr>
            <w:r w:rsidRPr="00C303DB">
              <w:rPr>
                <w:b/>
                <w:bCs/>
              </w:rPr>
              <w:t>Timing Advance</w:t>
            </w:r>
          </w:p>
        </w:tc>
        <w:tc>
          <w:tcPr>
            <w:tcW w:w="0" w:type="auto"/>
            <w:hideMark/>
          </w:tcPr>
          <w:p w14:paraId="59C3D2AC" w14:textId="77777777" w:rsidR="00576D50" w:rsidRPr="00C303DB" w:rsidRDefault="00576D50">
            <w:pPr>
              <w:spacing w:after="160" w:line="278" w:lineRule="auto"/>
            </w:pPr>
            <w:r w:rsidRPr="00C303DB">
              <w:t>Not Required</w:t>
            </w:r>
          </w:p>
        </w:tc>
        <w:tc>
          <w:tcPr>
            <w:tcW w:w="0" w:type="auto"/>
            <w:hideMark/>
          </w:tcPr>
          <w:p w14:paraId="4875FF9A" w14:textId="77777777" w:rsidR="00576D50" w:rsidRPr="00C303DB" w:rsidRDefault="00576D50">
            <w:pPr>
              <w:spacing w:after="160" w:line="278" w:lineRule="auto"/>
            </w:pPr>
            <w:r w:rsidRPr="00C303DB">
              <w:t xml:space="preserve">Required </w:t>
            </w:r>
          </w:p>
        </w:tc>
        <w:tc>
          <w:tcPr>
            <w:tcW w:w="0" w:type="auto"/>
            <w:hideMark/>
          </w:tcPr>
          <w:p w14:paraId="71DB9F18" w14:textId="77777777" w:rsidR="00576D50" w:rsidRPr="00C303DB" w:rsidRDefault="00576D50">
            <w:pPr>
              <w:spacing w:after="160" w:line="278" w:lineRule="auto"/>
            </w:pPr>
            <w:r w:rsidRPr="00C303DB">
              <w:t>Required</w:t>
            </w:r>
          </w:p>
        </w:tc>
        <w:tc>
          <w:tcPr>
            <w:tcW w:w="0" w:type="auto"/>
            <w:hideMark/>
          </w:tcPr>
          <w:p w14:paraId="117347FE" w14:textId="77777777" w:rsidR="00576D50" w:rsidRPr="00C303DB" w:rsidRDefault="00576D50">
            <w:pPr>
              <w:spacing w:after="160" w:line="278" w:lineRule="auto"/>
            </w:pPr>
            <w:r w:rsidRPr="00C303DB">
              <w:t>Required</w:t>
            </w:r>
          </w:p>
        </w:tc>
        <w:tc>
          <w:tcPr>
            <w:tcW w:w="0" w:type="auto"/>
            <w:hideMark/>
          </w:tcPr>
          <w:p w14:paraId="0E9DA0E3" w14:textId="77777777" w:rsidR="00576D50" w:rsidRPr="00C303DB" w:rsidRDefault="00576D50">
            <w:pPr>
              <w:spacing w:after="160" w:line="278" w:lineRule="auto"/>
            </w:pPr>
            <w:r w:rsidRPr="00C303DB">
              <w:t xml:space="preserve">Required </w:t>
            </w:r>
          </w:p>
        </w:tc>
      </w:tr>
      <w:tr w:rsidR="00576D50" w:rsidRPr="00C303DB" w14:paraId="69B78057" w14:textId="77777777">
        <w:tc>
          <w:tcPr>
            <w:tcW w:w="0" w:type="auto"/>
            <w:hideMark/>
          </w:tcPr>
          <w:p w14:paraId="21BD7B2B" w14:textId="77777777" w:rsidR="00576D50" w:rsidRPr="00C303DB" w:rsidRDefault="00576D50">
            <w:pPr>
              <w:spacing w:after="160" w:line="278" w:lineRule="auto"/>
            </w:pPr>
            <w:r w:rsidRPr="00C303DB">
              <w:rPr>
                <w:b/>
                <w:bCs/>
              </w:rPr>
              <w:lastRenderedPageBreak/>
              <w:t>HARQ</w:t>
            </w:r>
          </w:p>
        </w:tc>
        <w:tc>
          <w:tcPr>
            <w:tcW w:w="0" w:type="auto"/>
            <w:hideMark/>
          </w:tcPr>
          <w:p w14:paraId="7D2AD66B" w14:textId="77777777" w:rsidR="00576D50" w:rsidRPr="00C303DB" w:rsidRDefault="00576D50">
            <w:pPr>
              <w:spacing w:after="160" w:line="278" w:lineRule="auto"/>
            </w:pPr>
            <w:r>
              <w:t xml:space="preserve">Retry based on </w:t>
            </w:r>
            <w:r w:rsidRPr="00C303DB">
              <w:t>MsgB Feedback</w:t>
            </w:r>
          </w:p>
        </w:tc>
        <w:tc>
          <w:tcPr>
            <w:tcW w:w="0" w:type="auto"/>
            <w:hideMark/>
          </w:tcPr>
          <w:p w14:paraId="6F70B0BE" w14:textId="77777777" w:rsidR="00576D50" w:rsidRPr="00C303DB" w:rsidRDefault="00576D50">
            <w:pPr>
              <w:spacing w:after="160" w:line="278" w:lineRule="auto"/>
            </w:pPr>
            <w:r w:rsidRPr="00C303DB">
              <w:t>No (Blind K Replicas)</w:t>
            </w:r>
          </w:p>
        </w:tc>
        <w:tc>
          <w:tcPr>
            <w:tcW w:w="0" w:type="auto"/>
            <w:hideMark/>
          </w:tcPr>
          <w:p w14:paraId="51395C30" w14:textId="7D2BA368" w:rsidR="00576D50" w:rsidRPr="00C303DB" w:rsidRDefault="00576D50">
            <w:pPr>
              <w:spacing w:after="160" w:line="278" w:lineRule="auto"/>
            </w:pPr>
            <w:r>
              <w:t xml:space="preserve">Yes, or Autonomous timer-based </w:t>
            </w:r>
            <w:proofErr w:type="spellStart"/>
            <w:r>
              <w:t>ReTx</w:t>
            </w:r>
            <w:proofErr w:type="spellEnd"/>
            <w:r w:rsidRPr="00C303DB">
              <w:t xml:space="preserve"> </w:t>
            </w:r>
            <w:r w:rsidR="002105DB">
              <w:t>or b</w:t>
            </w:r>
            <w:r w:rsidR="002105DB" w:rsidRPr="00C303DB">
              <w:t xml:space="preserve">lind K </w:t>
            </w:r>
            <w:r w:rsidR="002105DB">
              <w:t>r</w:t>
            </w:r>
            <w:r w:rsidR="002105DB" w:rsidRPr="00C303DB">
              <w:t>eplicas</w:t>
            </w:r>
          </w:p>
        </w:tc>
        <w:tc>
          <w:tcPr>
            <w:tcW w:w="0" w:type="auto"/>
            <w:hideMark/>
          </w:tcPr>
          <w:p w14:paraId="20927E52" w14:textId="77777777" w:rsidR="00576D50" w:rsidRPr="00C303DB" w:rsidRDefault="00576D50">
            <w:pPr>
              <w:spacing w:after="160" w:line="278" w:lineRule="auto"/>
            </w:pPr>
            <w:r>
              <w:t>Periodic signal</w:t>
            </w:r>
          </w:p>
        </w:tc>
        <w:tc>
          <w:tcPr>
            <w:tcW w:w="0" w:type="auto"/>
            <w:hideMark/>
          </w:tcPr>
          <w:p w14:paraId="2F04E44F" w14:textId="77777777" w:rsidR="00576D50" w:rsidRPr="00C303DB" w:rsidRDefault="00576D50">
            <w:pPr>
              <w:spacing w:after="160" w:line="278" w:lineRule="auto"/>
            </w:pPr>
            <w:r w:rsidRPr="00C303DB">
              <w:t>No (Backoff/Retry</w:t>
            </w:r>
            <w:r w:rsidRPr="00E54FBE">
              <w:t xml:space="preserve"> based on lack of received grant</w:t>
            </w:r>
            <w:r w:rsidRPr="00C303DB">
              <w:t>)</w:t>
            </w:r>
          </w:p>
        </w:tc>
      </w:tr>
      <w:tr w:rsidR="00576D50" w:rsidRPr="00C303DB" w14:paraId="1B76CF09" w14:textId="77777777">
        <w:tc>
          <w:tcPr>
            <w:tcW w:w="0" w:type="auto"/>
            <w:hideMark/>
          </w:tcPr>
          <w:p w14:paraId="3FC37B0C" w14:textId="77777777" w:rsidR="00576D50" w:rsidRPr="00C303DB" w:rsidRDefault="00576D50">
            <w:pPr>
              <w:spacing w:after="160" w:line="278" w:lineRule="auto"/>
            </w:pPr>
            <w:r w:rsidRPr="00C303DB">
              <w:rPr>
                <w:b/>
                <w:bCs/>
              </w:rPr>
              <w:t>Scrambling</w:t>
            </w:r>
          </w:p>
        </w:tc>
        <w:tc>
          <w:tcPr>
            <w:tcW w:w="0" w:type="auto"/>
            <w:hideMark/>
          </w:tcPr>
          <w:p w14:paraId="49545559" w14:textId="77777777" w:rsidR="00576D50" w:rsidRPr="00C303DB" w:rsidRDefault="00576D50">
            <w:pPr>
              <w:spacing w:after="160" w:line="278" w:lineRule="auto"/>
            </w:pPr>
            <w:r w:rsidRPr="00C303DB">
              <w:t>UE Specific / TC-RNTI</w:t>
            </w:r>
          </w:p>
        </w:tc>
        <w:tc>
          <w:tcPr>
            <w:tcW w:w="0" w:type="auto"/>
            <w:hideMark/>
          </w:tcPr>
          <w:p w14:paraId="435B16F1" w14:textId="77777777" w:rsidR="00576D50" w:rsidRPr="00C303DB" w:rsidRDefault="00576D50">
            <w:pPr>
              <w:spacing w:after="160" w:line="278" w:lineRule="auto"/>
            </w:pPr>
            <w:r w:rsidRPr="00C303DB">
              <w:t>Common / Group</w:t>
            </w:r>
          </w:p>
        </w:tc>
        <w:tc>
          <w:tcPr>
            <w:tcW w:w="0" w:type="auto"/>
            <w:hideMark/>
          </w:tcPr>
          <w:p w14:paraId="188BECB3" w14:textId="77777777" w:rsidR="00576D50" w:rsidRPr="00C303DB" w:rsidRDefault="00576D50">
            <w:pPr>
              <w:spacing w:after="160" w:line="278" w:lineRule="auto"/>
            </w:pPr>
            <w:r w:rsidRPr="00C303DB">
              <w:t>UE Specific</w:t>
            </w:r>
          </w:p>
        </w:tc>
        <w:tc>
          <w:tcPr>
            <w:tcW w:w="0" w:type="auto"/>
            <w:hideMark/>
          </w:tcPr>
          <w:p w14:paraId="4B045E00" w14:textId="77777777" w:rsidR="00576D50" w:rsidRPr="00C303DB" w:rsidRDefault="00576D50">
            <w:pPr>
              <w:spacing w:after="160" w:line="278" w:lineRule="auto"/>
            </w:pPr>
            <w:r w:rsidRPr="00C303DB">
              <w:t>N/A</w:t>
            </w:r>
          </w:p>
        </w:tc>
        <w:tc>
          <w:tcPr>
            <w:tcW w:w="0" w:type="auto"/>
            <w:hideMark/>
          </w:tcPr>
          <w:p w14:paraId="01971114" w14:textId="77777777" w:rsidR="00576D50" w:rsidRPr="00C303DB" w:rsidRDefault="00576D50">
            <w:pPr>
              <w:spacing w:after="160" w:line="278" w:lineRule="auto"/>
            </w:pPr>
            <w:r w:rsidRPr="00C303DB">
              <w:t>Common</w:t>
            </w:r>
          </w:p>
        </w:tc>
      </w:tr>
      <w:tr w:rsidR="00576D50" w:rsidRPr="00C303DB" w14:paraId="1A153A99" w14:textId="77777777">
        <w:tc>
          <w:tcPr>
            <w:tcW w:w="0" w:type="auto"/>
            <w:hideMark/>
          </w:tcPr>
          <w:p w14:paraId="37F14A89" w14:textId="77777777" w:rsidR="00576D50" w:rsidRPr="00C303DB" w:rsidRDefault="00576D50">
            <w:pPr>
              <w:spacing w:after="160" w:line="278" w:lineRule="auto"/>
            </w:pPr>
            <w:r w:rsidRPr="00C303DB">
              <w:rPr>
                <w:b/>
                <w:bCs/>
              </w:rPr>
              <w:t>Identification</w:t>
            </w:r>
          </w:p>
        </w:tc>
        <w:tc>
          <w:tcPr>
            <w:tcW w:w="0" w:type="auto"/>
            <w:hideMark/>
          </w:tcPr>
          <w:p w14:paraId="3EC54CF0" w14:textId="77777777" w:rsidR="00576D50" w:rsidRPr="00C303DB" w:rsidRDefault="00576D50">
            <w:pPr>
              <w:spacing w:after="160" w:line="278" w:lineRule="auto"/>
            </w:pPr>
            <w:r>
              <w:t>UE ID is implicit via preamble-PUSCH mapping, or explicit via C-RNTI MAC CE if available</w:t>
            </w:r>
          </w:p>
        </w:tc>
        <w:tc>
          <w:tcPr>
            <w:tcW w:w="0" w:type="auto"/>
            <w:hideMark/>
          </w:tcPr>
          <w:p w14:paraId="32256935" w14:textId="77777777" w:rsidR="00576D50" w:rsidRPr="00C303DB" w:rsidRDefault="00576D50">
            <w:pPr>
              <w:spacing w:after="160" w:line="278" w:lineRule="auto"/>
            </w:pPr>
            <w:r>
              <w:t>Via UE ID in the payload</w:t>
            </w:r>
          </w:p>
        </w:tc>
        <w:tc>
          <w:tcPr>
            <w:tcW w:w="0" w:type="auto"/>
            <w:hideMark/>
          </w:tcPr>
          <w:p w14:paraId="6041DDCF" w14:textId="77777777" w:rsidR="00576D50" w:rsidRPr="00C303DB" w:rsidRDefault="00576D50">
            <w:pPr>
              <w:spacing w:after="160" w:line="278" w:lineRule="auto"/>
            </w:pPr>
            <w:r>
              <w:t xml:space="preserve">Scrambling-based </w:t>
            </w:r>
            <w:r w:rsidRPr="00C303DB">
              <w:t>C-RNTI</w:t>
            </w:r>
          </w:p>
        </w:tc>
        <w:tc>
          <w:tcPr>
            <w:tcW w:w="0" w:type="auto"/>
            <w:hideMark/>
          </w:tcPr>
          <w:p w14:paraId="59E739F2" w14:textId="77777777" w:rsidR="00576D50" w:rsidRPr="00C303DB" w:rsidRDefault="00576D50">
            <w:pPr>
              <w:spacing w:after="160" w:line="278" w:lineRule="auto"/>
            </w:pPr>
            <w:r w:rsidRPr="00C303DB">
              <w:t>Dedicated Resource</w:t>
            </w:r>
          </w:p>
        </w:tc>
        <w:tc>
          <w:tcPr>
            <w:tcW w:w="0" w:type="auto"/>
            <w:hideMark/>
          </w:tcPr>
          <w:p w14:paraId="16A6DA66" w14:textId="77777777" w:rsidR="00576D50" w:rsidRPr="00C303DB" w:rsidRDefault="00576D50">
            <w:pPr>
              <w:spacing w:after="160" w:line="278" w:lineRule="auto"/>
            </w:pPr>
            <w:r w:rsidRPr="00E54FBE">
              <w:t>Via UE ID in the payload</w:t>
            </w:r>
          </w:p>
        </w:tc>
      </w:tr>
    </w:tbl>
    <w:p w14:paraId="3D83D951" w14:textId="77777777" w:rsidR="00286AEF" w:rsidRDefault="00286AEF" w:rsidP="00CE5A36">
      <w:pPr>
        <w:pStyle w:val="Heading3"/>
        <w:rPr>
          <w:sz w:val="24"/>
          <w:szCs w:val="24"/>
        </w:rPr>
      </w:pPr>
    </w:p>
    <w:p w14:paraId="2EE69AF7" w14:textId="432D5788" w:rsidR="00CE5A36" w:rsidRPr="00363195" w:rsidRDefault="00CE5A36" w:rsidP="00CE5A36">
      <w:pPr>
        <w:pStyle w:val="Heading3"/>
        <w:rPr>
          <w:sz w:val="24"/>
          <w:szCs w:val="24"/>
        </w:rPr>
      </w:pPr>
      <w:r w:rsidRPr="00363195">
        <w:rPr>
          <w:sz w:val="24"/>
          <w:szCs w:val="24"/>
        </w:rPr>
        <w:t>2.1.</w:t>
      </w:r>
      <w:r w:rsidR="004B21AD">
        <w:rPr>
          <w:sz w:val="24"/>
          <w:szCs w:val="24"/>
        </w:rPr>
        <w:t>7</w:t>
      </w:r>
      <w:r w:rsidRPr="00363195">
        <w:rPr>
          <w:sz w:val="24"/>
          <w:szCs w:val="24"/>
        </w:rPr>
        <w:t xml:space="preserve"> </w:t>
      </w:r>
      <w:r>
        <w:rPr>
          <w:sz w:val="24"/>
          <w:szCs w:val="24"/>
        </w:rPr>
        <w:t>Evaluation methodology of CB-PUSCH</w:t>
      </w:r>
    </w:p>
    <w:p w14:paraId="4504615D" w14:textId="2690695D" w:rsidR="00EB02D5" w:rsidRPr="00A70E16" w:rsidRDefault="00A70E16" w:rsidP="00A70E16">
      <w:r>
        <w:t>O</w:t>
      </w:r>
      <w:r w:rsidR="00EB02D5" w:rsidRPr="00A70E16">
        <w:t>nce we reach a consensus on what CB PUSCH should fundamentally represent, we can proceed to define the simulation assumptions. It is important to note that simulations are inherently iterative processes rather than one-time activit</w:t>
      </w:r>
      <w:r w:rsidR="006A607A">
        <w:t>y</w:t>
      </w:r>
      <w:r w:rsidR="00EB02D5" w:rsidRPr="00A70E16">
        <w:t xml:space="preserve">, requiring </w:t>
      </w:r>
      <w:r w:rsidR="006A607A">
        <w:t>multiple</w:t>
      </w:r>
      <w:r w:rsidR="006A607A" w:rsidRPr="00A70E16">
        <w:t xml:space="preserve"> </w:t>
      </w:r>
      <w:r w:rsidR="00EB02D5" w:rsidRPr="00A70E16">
        <w:t xml:space="preserve">refinement and </w:t>
      </w:r>
      <w:r w:rsidR="005A1D58">
        <w:t xml:space="preserve">online </w:t>
      </w:r>
      <w:r w:rsidR="006A607A">
        <w:t>discussion</w:t>
      </w:r>
      <w:r w:rsidR="005A1D58">
        <w:t xml:space="preserve"> iterations</w:t>
      </w:r>
      <w:r w:rsidR="00EB02D5" w:rsidRPr="00A70E16">
        <w:t>.</w:t>
      </w:r>
    </w:p>
    <w:p w14:paraId="73ECB35D" w14:textId="6055CD76" w:rsidR="0036243B" w:rsidRDefault="00EB02D5" w:rsidP="00A4353F">
      <w:r w:rsidRPr="00A70E16">
        <w:t xml:space="preserve">As already agreed, benchmark case should be the standard SR/BSR procedure. We believe that </w:t>
      </w:r>
      <w:r w:rsidR="009322E6" w:rsidRPr="009322E6">
        <w:rPr>
          <w:b/>
          <w:bCs/>
        </w:rPr>
        <w:t>KPI definition</w:t>
      </w:r>
      <w:r w:rsidR="009322E6">
        <w:t xml:space="preserve"> together with </w:t>
      </w:r>
      <w:r w:rsidRPr="00A70E16">
        <w:t xml:space="preserve">specific configurations, such as </w:t>
      </w:r>
      <w:r w:rsidRPr="00492BAF">
        <w:rPr>
          <w:b/>
          <w:bCs/>
        </w:rPr>
        <w:t>traffic model, number of UEs, CB PUSCH resource pool size, and UE multiplexing assumptions</w:t>
      </w:r>
      <w:r w:rsidRPr="00A70E16">
        <w:t>, will significantly influence the performance results of CB PUSCH. Furthermore, the baseline simulation scenarios should adhere to the newly established 6GR simulation assumptions, particularly in DU and InH environments</w:t>
      </w:r>
      <w:r w:rsidR="00D64917">
        <w:t xml:space="preserve"> (</w:t>
      </w:r>
      <w:hyperlink r:id="rId18" w:history="1">
        <w:r w:rsidR="00D64917" w:rsidRPr="00080D4B">
          <w:rPr>
            <w:rStyle w:val="Hyperlink"/>
          </w:rPr>
          <w:t>R1-2509390</w:t>
        </w:r>
      </w:hyperlink>
      <w:r w:rsidR="00D64917">
        <w:t>)</w:t>
      </w:r>
      <w:r w:rsidRPr="00A70E16">
        <w:t xml:space="preserve">. </w:t>
      </w:r>
      <w:r w:rsidRPr="00E6718E">
        <w:t>In this context, the CB PUSCH design proposed earlier in the TDoc serves as a foundational reference for the observations and proposals presented in the remainder of this section.</w:t>
      </w:r>
      <w:r w:rsidR="0036243B">
        <w:t xml:space="preserve"> </w:t>
      </w:r>
    </w:p>
    <w:p w14:paraId="2588A96B" w14:textId="77777777" w:rsidR="00286AEF" w:rsidRDefault="00286AEF" w:rsidP="00A4353F"/>
    <w:p w14:paraId="539671B1" w14:textId="664E8EBD" w:rsidR="00A70E16" w:rsidRDefault="0036243B" w:rsidP="00A4353F">
      <w:r>
        <w:rPr>
          <w:b/>
          <w:bCs/>
        </w:rPr>
        <w:t>KPIs</w:t>
      </w:r>
      <w:r w:rsidRPr="00BF75BE">
        <w:br/>
        <w:t>The</w:t>
      </w:r>
      <w:r w:rsidR="00A70E16" w:rsidRPr="00E6718E">
        <w:t xml:space="preserve"> primary target of this study</w:t>
      </w:r>
      <w:r w:rsidR="00A70E16">
        <w:t xml:space="preserve"> </w:t>
      </w:r>
      <w:r w:rsidR="00A70E16" w:rsidRPr="00E6718E">
        <w:t xml:space="preserve">is to reduce scheduling latency, making KPIs such as </w:t>
      </w:r>
      <w:r w:rsidR="00A70E16" w:rsidRPr="00A70E16">
        <w:t xml:space="preserve">the </w:t>
      </w:r>
      <w:r w:rsidR="00A70E16" w:rsidRPr="00B1198B">
        <w:rPr>
          <w:b/>
          <w:bCs/>
        </w:rPr>
        <w:t>time from data arrival to SR transmission, time from data arrival to full packet reception</w:t>
      </w:r>
      <w:r w:rsidR="00A70E16" w:rsidRPr="00E6718E">
        <w:t xml:space="preserve"> natural choices for evaluation. However, these latency-focused KPIs must be complemented by CB PUSCH-specific statistics, such as the </w:t>
      </w:r>
      <w:r w:rsidR="00A70E16" w:rsidRPr="00D26BAE">
        <w:rPr>
          <w:b/>
          <w:bCs/>
        </w:rPr>
        <w:t>number of colliding CB PUSCH transmissions, the number of colliding UEs per CB PUSCH transmission, and the average number of retransmissions before successful transmission</w:t>
      </w:r>
      <w:r w:rsidR="00A70E16" w:rsidRPr="00E6718E">
        <w:t xml:space="preserve">. Including these metrics is essential to fully understand the intricacies of the CB PUSCH design and assess the optimality of its configuration. Without these additional statistics, it would be difficult to ensure </w:t>
      </w:r>
      <w:r w:rsidR="00BE0F13">
        <w:t>the comparable</w:t>
      </w:r>
      <w:r w:rsidR="00A70E16" w:rsidRPr="00E6718E">
        <w:t xml:space="preserve"> simulation scenarios</w:t>
      </w:r>
      <w:r w:rsidR="00F45AF7">
        <w:t xml:space="preserve"> and</w:t>
      </w:r>
      <w:r w:rsidR="00A70E16" w:rsidRPr="00E6718E">
        <w:t xml:space="preserve"> sufficiently challenge the CB PUSCH design to reveal its predicted performance limitations.</w:t>
      </w:r>
    </w:p>
    <w:p w14:paraId="2A792317" w14:textId="6E67A8F4" w:rsidR="00A4353F" w:rsidRDefault="00A70E16" w:rsidP="00A70E16">
      <w:r w:rsidRPr="00A70E16">
        <w:rPr>
          <w:b/>
          <w:bCs/>
        </w:rPr>
        <w:t xml:space="preserve">Observation </w:t>
      </w:r>
      <w:r w:rsidR="00273BAE">
        <w:rPr>
          <w:b/>
          <w:bCs/>
        </w:rPr>
        <w:t>4</w:t>
      </w:r>
      <w:r w:rsidRPr="00A70E16">
        <w:rPr>
          <w:b/>
          <w:bCs/>
        </w:rPr>
        <w:t>:</w:t>
      </w:r>
      <w:r w:rsidRPr="00A70E16">
        <w:t> </w:t>
      </w:r>
      <w:r w:rsidRPr="00E6718E">
        <w:t xml:space="preserve">Without CB PUSCH-specific statistics like average collision ratio, it is </w:t>
      </w:r>
      <w:r>
        <w:t>challenging</w:t>
      </w:r>
      <w:r w:rsidRPr="00E6718E">
        <w:t xml:space="preserve"> to accurately evaluate its performance or configuration optimality.</w:t>
      </w:r>
    </w:p>
    <w:p w14:paraId="321BA49A" w14:textId="77777777" w:rsidR="00286AEF" w:rsidRDefault="00286AEF" w:rsidP="00A70E16"/>
    <w:p w14:paraId="4EF09A80" w14:textId="424617C5" w:rsidR="00A70E16" w:rsidRDefault="00A70E16" w:rsidP="00D65005">
      <w:r w:rsidRPr="00D65005">
        <w:rPr>
          <w:b/>
          <w:bCs/>
        </w:rPr>
        <w:t>Traffic Model</w:t>
      </w:r>
      <w:r>
        <w:rPr>
          <w:b/>
          <w:bCs/>
        </w:rPr>
        <w:t>s</w:t>
      </w:r>
      <w:r w:rsidRPr="00BF75BE">
        <w:br/>
        <w:t>The choice of traffic model significantly impacts how often a UE undergoes SR/BSR procedures or a</w:t>
      </w:r>
      <w:r>
        <w:t>ccess CB PUSCH resources.</w:t>
      </w:r>
      <w:r w:rsidRPr="00BF75BE">
        <w:t xml:space="preserve"> High data rate XR traffic may reduce procedure frequency due to buffer buildup, while small packet, high arrival rate FTP3 models may force </w:t>
      </w:r>
      <w:r>
        <w:t>overly frequent</w:t>
      </w:r>
      <w:r w:rsidRPr="00BF75BE">
        <w:t xml:space="preserve"> SR/BSR. To ensure comprehensive evaluation, a diverse set of traffic models, such as UL XR from TR 38.838 and FTP3 with varying file sizes and arrival rates, should be used.</w:t>
      </w:r>
    </w:p>
    <w:p w14:paraId="5E8177C1" w14:textId="51B830D5" w:rsidR="00286AEF" w:rsidRDefault="00A70E16" w:rsidP="00A70E16">
      <w:r w:rsidRPr="00D65005">
        <w:rPr>
          <w:b/>
          <w:bCs/>
        </w:rPr>
        <w:t xml:space="preserve">Observation </w:t>
      </w:r>
      <w:r w:rsidR="00273BAE">
        <w:rPr>
          <w:b/>
          <w:bCs/>
        </w:rPr>
        <w:t>5</w:t>
      </w:r>
      <w:r w:rsidRPr="00D65005">
        <w:rPr>
          <w:b/>
          <w:bCs/>
        </w:rPr>
        <w:t>:</w:t>
      </w:r>
      <w:r>
        <w:t xml:space="preserve"> T</w:t>
      </w:r>
      <w:r w:rsidRPr="00BF75BE">
        <w:t>raffic models</w:t>
      </w:r>
      <w:r>
        <w:t xml:space="preserve"> will</w:t>
      </w:r>
      <w:r w:rsidRPr="00BF75BE">
        <w:t xml:space="preserve"> affect CB PUSCH collision rates</w:t>
      </w:r>
      <w:r>
        <w:t xml:space="preserve"> differently</w:t>
      </w:r>
      <w:r w:rsidRPr="00BF75BE">
        <w:t>, reinforcing the need for diverse models in simulations.</w:t>
      </w:r>
    </w:p>
    <w:p w14:paraId="18648BD3" w14:textId="77777777" w:rsidR="00286AEF" w:rsidRPr="00286AEF" w:rsidRDefault="00286AEF" w:rsidP="00A70E16"/>
    <w:p w14:paraId="7B2B0382" w14:textId="3224C0E6" w:rsidR="008B74D8" w:rsidRDefault="00A70E16" w:rsidP="00A70E16">
      <w:r w:rsidRPr="00D65005">
        <w:rPr>
          <w:b/>
          <w:bCs/>
        </w:rPr>
        <w:t>Number of UEs</w:t>
      </w:r>
      <w:r w:rsidRPr="00A70E16">
        <w:br/>
        <w:t>The total number of UEs in a network directly influences the size of PUCCH resources provisioned for SR, as all connected UEs require allocated resources regardless of their activity. However, not all UEs will transmit SR simultaneously</w:t>
      </w:r>
      <w:r w:rsidR="00FD2EBC">
        <w:t xml:space="preserve"> (typically only a couple up to a few tens)</w:t>
      </w:r>
      <w:r w:rsidRPr="00A70E16">
        <w:t xml:space="preserve">, which depends heavily on the traffic model. </w:t>
      </w:r>
      <w:r w:rsidR="008B74D8">
        <w:t xml:space="preserve">Modelling of active UEs is therefore an important aspect to ensure fairness of comparison between </w:t>
      </w:r>
      <w:r w:rsidR="000C6C46">
        <w:t>both solutions.</w:t>
      </w:r>
    </w:p>
    <w:p w14:paraId="497B5132" w14:textId="029DB7FD" w:rsidR="00960035" w:rsidRPr="00A70E16" w:rsidRDefault="00A70E16" w:rsidP="00A70E16">
      <w:r w:rsidRPr="00A70E16">
        <w:t>The selected number of active UEs, combined with the CB-PUSCH resource pool size, significantly impacts CB-PUSCH performance, particularly in terms of collision rates. To ensure optimal configuration, monitoring KPIs such as the CB-PUSCH collision rate is essential for iterative adjustments to the number of UEs and resource allocation.</w:t>
      </w:r>
    </w:p>
    <w:p w14:paraId="684DC122" w14:textId="541C45A4" w:rsidR="00A70E16" w:rsidRDefault="00A70E16" w:rsidP="00A70E16">
      <w:r w:rsidRPr="009C4E12">
        <w:rPr>
          <w:b/>
          <w:bCs/>
        </w:rPr>
        <w:t xml:space="preserve">Observation </w:t>
      </w:r>
      <w:r w:rsidR="00273BAE">
        <w:rPr>
          <w:b/>
          <w:bCs/>
        </w:rPr>
        <w:t>6</w:t>
      </w:r>
      <w:r w:rsidRPr="009C4E12">
        <w:rPr>
          <w:b/>
          <w:bCs/>
        </w:rPr>
        <w:t>:</w:t>
      </w:r>
      <w:r w:rsidRPr="00A70E16">
        <w:t> The number of UEs, together with the CB-PUSCH resource pool size, directly affects the collision ratio on CB-PUSCH resources.</w:t>
      </w:r>
    </w:p>
    <w:p w14:paraId="50D1EFA1" w14:textId="77777777" w:rsidR="0036243B" w:rsidRPr="00A70E16" w:rsidRDefault="0036243B" w:rsidP="00A70E16"/>
    <w:p w14:paraId="122DCE02" w14:textId="3D8E2775" w:rsidR="00A70E16" w:rsidRDefault="006F519B" w:rsidP="00A70E16">
      <w:r>
        <w:rPr>
          <w:b/>
          <w:bCs/>
        </w:rPr>
        <w:t>UE multiplexing</w:t>
      </w:r>
      <w:r w:rsidR="00A70E16" w:rsidRPr="009C4E12">
        <w:rPr>
          <w:b/>
          <w:bCs/>
        </w:rPr>
        <w:t xml:space="preserve"> on CB PUSCH Resources</w:t>
      </w:r>
      <w:r w:rsidR="00A70E16" w:rsidRPr="009C4E12">
        <w:rPr>
          <w:b/>
          <w:bCs/>
        </w:rPr>
        <w:br/>
      </w:r>
      <w:r w:rsidR="00A70E16" w:rsidRPr="00E01534">
        <w:t xml:space="preserve">To enable consistent and realistic evaluation, it is essential to align on two key aspects: the number of UEs that can be independently decoded when selecting the same CB PUSCH resource and the definition of the CB PUSCH resource structure. For UE differentiation, realistic values could be set at 4 or 8 UEs per PRB, assuming each UE </w:t>
      </w:r>
      <w:r w:rsidR="00137217">
        <w:t>randomly</w:t>
      </w:r>
      <w:r w:rsidR="00A70E16" w:rsidRPr="00E01534">
        <w:t xml:space="preserve"> select</w:t>
      </w:r>
      <w:r w:rsidR="00137217">
        <w:t>s</w:t>
      </w:r>
      <w:r w:rsidR="00A70E16" w:rsidRPr="00E01534">
        <w:t xml:space="preserve"> a </w:t>
      </w:r>
      <w:r w:rsidR="00137217">
        <w:t>different</w:t>
      </w:r>
      <w:r w:rsidR="00E469CD">
        <w:t xml:space="preserve"> </w:t>
      </w:r>
      <w:r w:rsidR="00A70E16" w:rsidRPr="00E01534">
        <w:t xml:space="preserve">DMRS configuration. </w:t>
      </w:r>
    </w:p>
    <w:p w14:paraId="1624397A" w14:textId="694537FF" w:rsidR="00A70E16" w:rsidRPr="00E01534" w:rsidRDefault="00A70E16" w:rsidP="00A70E16">
      <w:r w:rsidRPr="00E01534">
        <w:t>Regarding the CB PUSCH resource structure, a single PRB could support the transmission of a BSR message, including BSR, UE ID, and CRC, at a low MCS. Additionally, CB PUSCH resource</w:t>
      </w:r>
      <w:r>
        <w:t xml:space="preserve"> pool</w:t>
      </w:r>
      <w:r w:rsidRPr="00E01534">
        <w:t xml:space="preserve"> could span multiple PRBs to increase capacity. For example, a CB PUSCH resource composed of 2 PRBs could serve up to 16 UEs simultaneously, depending on the traffic model and multiplexing assumptions</w:t>
      </w:r>
      <w:r w:rsidR="00A4353F">
        <w:t>.</w:t>
      </w:r>
    </w:p>
    <w:p w14:paraId="4D7A43B2" w14:textId="1F6BA9AE" w:rsidR="00FC4D68" w:rsidRDefault="00A70E16" w:rsidP="00FC4D68">
      <w:r w:rsidRPr="00A70E16">
        <w:rPr>
          <w:b/>
          <w:bCs/>
        </w:rPr>
        <w:t xml:space="preserve">Proposal </w:t>
      </w:r>
      <w:r w:rsidR="00273BAE">
        <w:rPr>
          <w:b/>
          <w:bCs/>
        </w:rPr>
        <w:t>3</w:t>
      </w:r>
      <w:r w:rsidRPr="00A70E16">
        <w:rPr>
          <w:b/>
          <w:bCs/>
        </w:rPr>
        <w:t>:</w:t>
      </w:r>
      <w:r w:rsidRPr="00A70E16">
        <w:t xml:space="preserve"> Simulation results should include statistics, such as the average collision ratio, alongside assumptions for UE multiplexing, CB PUSCH resource size, and traffic models. </w:t>
      </w:r>
    </w:p>
    <w:p w14:paraId="4F3ED9D0" w14:textId="77777777" w:rsidR="00490C7A" w:rsidRDefault="00490C7A" w:rsidP="00FC4D68"/>
    <w:p w14:paraId="50C4B64A" w14:textId="5C26899D" w:rsidR="006267A6" w:rsidRDefault="006267A6" w:rsidP="006267A6">
      <w:pPr>
        <w:pStyle w:val="Heading2"/>
      </w:pPr>
      <w:r w:rsidRPr="00B735A8">
        <w:t>2.2</w:t>
      </w:r>
      <w:r w:rsidRPr="00B735A8">
        <w:tab/>
      </w:r>
      <w:r w:rsidR="00B735A8" w:rsidRPr="00B735A8">
        <w:t>MAC PDU structure</w:t>
      </w:r>
    </w:p>
    <w:p w14:paraId="28FE00BB" w14:textId="692BD579" w:rsidR="000C48C1" w:rsidRDefault="000C48C1" w:rsidP="000C48C1">
      <w:r w:rsidRPr="00775F23">
        <w:t>In 5G NR, the creation of a MAC-PDU and its mapping to a transport block (TB) are performed</w:t>
      </w:r>
      <w:r w:rsidRPr="00775F23">
        <w:rPr>
          <w:b/>
          <w:bCs/>
        </w:rPr>
        <w:t xml:space="preserve"> independently</w:t>
      </w:r>
      <w:r w:rsidRPr="00775F23">
        <w:t xml:space="preserve"> of the PHY layer's segmentation of the TB into code blocks</w:t>
      </w:r>
      <w:r>
        <w:t> </w:t>
      </w:r>
      <w:r w:rsidRPr="00775F23">
        <w:t xml:space="preserve">(CBs). This design choice was made to enable independent implementations of PHY and MAC layer processing. However, this independence results in a fundamental issue: the receiver (RX) must wait for the complete and correct reception of all CBs within a TB before forwarding any content to the MAC layer. This behavior stems from the fact that MAC data within individual CBs </w:t>
      </w:r>
      <w:r w:rsidR="006172CF">
        <w:t>may be</w:t>
      </w:r>
      <w:r w:rsidRPr="00775F23">
        <w:t xml:space="preserve"> not self-contained, meaning the data in a CB is neither complete nor interpretable on its own without requiring information from other CBs in the</w:t>
      </w:r>
      <w:r w:rsidR="0067001C">
        <w:t> </w:t>
      </w:r>
      <w:r w:rsidRPr="00775F23">
        <w:t>TB. Figure 1 illustrates how the design of 5G NR does not guarantee alignment between CB and MAC subPDU boundaries.</w:t>
      </w:r>
    </w:p>
    <w:p w14:paraId="1DACF13F" w14:textId="77777777" w:rsidR="000C48C1" w:rsidRDefault="000C48C1" w:rsidP="00B735A8"/>
    <w:p w14:paraId="2D3815EF" w14:textId="77A2C338" w:rsidR="0036669E" w:rsidRDefault="00411CB5" w:rsidP="0036669E">
      <w:pPr>
        <w:keepNext/>
      </w:pPr>
      <w:r>
        <w:rPr>
          <w:noProof/>
        </w:rPr>
        <w:drawing>
          <wp:inline distT="0" distB="0" distL="0" distR="0" wp14:anchorId="2EDC0F83" wp14:editId="1349919C">
            <wp:extent cx="5410835" cy="1193800"/>
            <wp:effectExtent l="0" t="0" r="0" b="0"/>
            <wp:docPr id="4" name="Object 4"/>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4"/>
                    <pic:cNvPicPr>
                      <a:picLocks noGrp="1" noRot="1" noChangeAspect="1" noEditPoints="1" noAdjustHandles="1" noChangeArrowheads="1" noChangeShapeType="1" noCrop="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10835" cy="1193800"/>
                    </a:xfrm>
                    <a:prstGeom prst="rect">
                      <a:avLst/>
                    </a:prstGeom>
                    <a:noFill/>
                    <a:ln>
                      <a:noFill/>
                    </a:ln>
                  </pic:spPr>
                </pic:pic>
              </a:graphicData>
            </a:graphic>
          </wp:inline>
        </w:drawing>
      </w:r>
    </w:p>
    <w:p w14:paraId="5BAE36D5" w14:textId="29D3F348" w:rsidR="0036669E" w:rsidRPr="00AA3341" w:rsidRDefault="0036669E" w:rsidP="00AA3341">
      <w:pPr>
        <w:pStyle w:val="Caption"/>
        <w:jc w:val="center"/>
        <w:rPr>
          <w:b/>
          <w:bCs/>
          <w:i w:val="0"/>
          <w:iCs w:val="0"/>
          <w:color w:val="auto"/>
          <w:sz w:val="20"/>
          <w:szCs w:val="20"/>
        </w:rPr>
      </w:pPr>
      <w:r w:rsidRPr="00AA3341">
        <w:rPr>
          <w:b/>
          <w:bCs/>
          <w:i w:val="0"/>
          <w:iCs w:val="0"/>
          <w:color w:val="auto"/>
          <w:sz w:val="20"/>
          <w:szCs w:val="20"/>
        </w:rPr>
        <w:t xml:space="preserve">Figure </w:t>
      </w:r>
      <w:r w:rsidRPr="00AA3341">
        <w:rPr>
          <w:b/>
          <w:bCs/>
          <w:i w:val="0"/>
          <w:iCs w:val="0"/>
          <w:color w:val="auto"/>
          <w:sz w:val="20"/>
          <w:szCs w:val="20"/>
        </w:rPr>
        <w:fldChar w:fldCharType="begin"/>
      </w:r>
      <w:r w:rsidRPr="00AA3341">
        <w:rPr>
          <w:b/>
          <w:bCs/>
          <w:i w:val="0"/>
          <w:iCs w:val="0"/>
          <w:color w:val="auto"/>
          <w:sz w:val="20"/>
          <w:szCs w:val="20"/>
        </w:rPr>
        <w:instrText xml:space="preserve"> SEQ Figure \* ARABIC </w:instrText>
      </w:r>
      <w:r w:rsidRPr="00AA3341">
        <w:rPr>
          <w:b/>
          <w:bCs/>
          <w:i w:val="0"/>
          <w:iCs w:val="0"/>
          <w:color w:val="auto"/>
          <w:sz w:val="20"/>
          <w:szCs w:val="20"/>
        </w:rPr>
        <w:fldChar w:fldCharType="separate"/>
      </w:r>
      <w:r w:rsidRPr="00AA3341">
        <w:rPr>
          <w:b/>
          <w:bCs/>
          <w:i w:val="0"/>
          <w:iCs w:val="0"/>
          <w:color w:val="auto"/>
          <w:sz w:val="20"/>
          <w:szCs w:val="20"/>
        </w:rPr>
        <w:t>1</w:t>
      </w:r>
      <w:r w:rsidRPr="00AA3341">
        <w:rPr>
          <w:b/>
          <w:bCs/>
          <w:i w:val="0"/>
          <w:iCs w:val="0"/>
          <w:color w:val="auto"/>
          <w:sz w:val="20"/>
          <w:szCs w:val="20"/>
        </w:rPr>
        <w:fldChar w:fldCharType="end"/>
      </w:r>
      <w:r w:rsidRPr="00AA3341">
        <w:rPr>
          <w:b/>
          <w:bCs/>
          <w:i w:val="0"/>
          <w:iCs w:val="0"/>
          <w:color w:val="auto"/>
          <w:sz w:val="20"/>
          <w:szCs w:val="20"/>
        </w:rPr>
        <w:t>. Legacy mapping of MAC PDU into CBs does not guarantee any alignment between subPDUs and CBs</w:t>
      </w:r>
      <w:r w:rsidR="0B5268F9" w:rsidRPr="00AA3341">
        <w:rPr>
          <w:b/>
          <w:bCs/>
          <w:i w:val="0"/>
          <w:iCs w:val="0"/>
          <w:color w:val="auto"/>
          <w:sz w:val="20"/>
          <w:szCs w:val="20"/>
        </w:rPr>
        <w:t xml:space="preserve"> (applicable for both link directions)</w:t>
      </w:r>
    </w:p>
    <w:p w14:paraId="4F63C680" w14:textId="77777777" w:rsidR="000C48C1" w:rsidRDefault="000C48C1" w:rsidP="00B735A8"/>
    <w:p w14:paraId="3B755D88" w14:textId="22B4DC36" w:rsidR="000C48C1" w:rsidRDefault="00A07F5B" w:rsidP="00B735A8">
      <w:r>
        <w:t xml:space="preserve">NR processing due to MAC subPDU mapping adds an insignificant </w:t>
      </w:r>
      <w:r w:rsidRPr="00054AB3">
        <w:t>latency</w:t>
      </w:r>
      <w:r>
        <w:t xml:space="preserve"> when the entire TB is decoded correctly (the actual latency is</w:t>
      </w:r>
      <w:r w:rsidRPr="00C2710A">
        <w:rPr>
          <w:rFonts w:ascii="Segoe UI" w:hAnsi="Segoe UI" w:cs="Segoe UI"/>
          <w:sz w:val="21"/>
          <w:szCs w:val="21"/>
          <w:shd w:val="clear" w:color="auto" w:fill="FFFFFF"/>
        </w:rPr>
        <w:t xml:space="preserve"> </w:t>
      </w:r>
      <w:r>
        <w:t xml:space="preserve">limited to </w:t>
      </w:r>
      <w:r w:rsidRPr="00C2710A">
        <w:t>the time required to decode all CRCs correctly).</w:t>
      </w:r>
      <w:r>
        <w:t xml:space="preserve"> </w:t>
      </w:r>
      <w:r w:rsidRPr="00C2710A">
        <w:t xml:space="preserve">However, </w:t>
      </w:r>
      <w:r w:rsidRPr="00054AB3">
        <w:rPr>
          <w:b/>
          <w:bCs/>
        </w:rPr>
        <w:t>the latency becomes much more significant</w:t>
      </w:r>
      <w:r w:rsidRPr="00C2710A">
        <w:t xml:space="preserve"> in the case of a TB decoding failure. In such cases, correctly decoded CBs containing important small-size payloads, such as MAC CEs, Control PDUs, or TCP ACKs/NACKs, may need to wait for the HARQ </w:t>
      </w:r>
      <w:r w:rsidRPr="00C2710A">
        <w:lastRenderedPageBreak/>
        <w:t>retransmission of the entire TB. Figure 2 illustrates this issue.</w:t>
      </w:r>
      <w:r w:rsidR="00B16D03">
        <w:t xml:space="preserve"> Here </w:t>
      </w:r>
      <w:r w:rsidR="00467695">
        <w:t xml:space="preserve">CB 1 is assumed to contain </w:t>
      </w:r>
      <w:r w:rsidR="00593957">
        <w:t xml:space="preserve">candidate control/data subPDUs for special handling. </w:t>
      </w:r>
      <w:r w:rsidR="00084669">
        <w:t>Even though, this CB has been correctly received during the initial transmission, due to retransmission of other CBs (or entire TB), the latency before further processing by MAC increases.</w:t>
      </w:r>
    </w:p>
    <w:p w14:paraId="3B44B7F0" w14:textId="77777777" w:rsidR="00596302" w:rsidRDefault="00596302" w:rsidP="006860A8">
      <w:pPr>
        <w:jc w:val="center"/>
      </w:pPr>
    </w:p>
    <w:p w14:paraId="18958E4F" w14:textId="10820C32" w:rsidR="00596302" w:rsidRDefault="00744BB5" w:rsidP="006860A8">
      <w:pPr>
        <w:jc w:val="center"/>
      </w:pPr>
      <w:r>
        <w:rPr>
          <w:noProof/>
        </w:rPr>
        <w:drawing>
          <wp:inline distT="0" distB="0" distL="0" distR="0" wp14:anchorId="4867C3FE" wp14:editId="1CBAFB0C">
            <wp:extent cx="5808269" cy="3432379"/>
            <wp:effectExtent l="0" t="0" r="2540" b="0"/>
            <wp:docPr id="20316028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849333" cy="3456646"/>
                    </a:xfrm>
                    <a:prstGeom prst="rect">
                      <a:avLst/>
                    </a:prstGeom>
                    <a:noFill/>
                    <a:ln>
                      <a:noFill/>
                    </a:ln>
                  </pic:spPr>
                </pic:pic>
              </a:graphicData>
            </a:graphic>
          </wp:inline>
        </w:drawing>
      </w:r>
    </w:p>
    <w:p w14:paraId="06897ACF" w14:textId="2DC05FF7" w:rsidR="00731423" w:rsidRDefault="00731423" w:rsidP="00AA3341">
      <w:pPr>
        <w:pStyle w:val="Caption"/>
        <w:jc w:val="center"/>
      </w:pPr>
      <w:r w:rsidRPr="00AA3341">
        <w:rPr>
          <w:b/>
          <w:bCs/>
          <w:i w:val="0"/>
          <w:iCs w:val="0"/>
          <w:color w:val="auto"/>
          <w:sz w:val="20"/>
          <w:szCs w:val="20"/>
        </w:rPr>
        <w:t xml:space="preserve">Figure 2. </w:t>
      </w:r>
      <w:r w:rsidR="00F623A4" w:rsidRPr="00AA3341">
        <w:rPr>
          <w:b/>
          <w:bCs/>
          <w:i w:val="0"/>
          <w:iCs w:val="0"/>
          <w:color w:val="auto"/>
          <w:sz w:val="20"/>
          <w:szCs w:val="20"/>
        </w:rPr>
        <w:t xml:space="preserve">Legacy NR processing </w:t>
      </w:r>
      <w:r w:rsidR="00EC3987" w:rsidRPr="00AA3341">
        <w:rPr>
          <w:b/>
          <w:bCs/>
          <w:i w:val="0"/>
          <w:iCs w:val="0"/>
          <w:color w:val="auto"/>
          <w:sz w:val="20"/>
          <w:szCs w:val="20"/>
        </w:rPr>
        <w:t>imposes extra latency on CBs correctly decoded during initial transmission</w:t>
      </w:r>
      <w:r w:rsidR="00EC3987">
        <w:rPr>
          <w:lang w:val="en-US"/>
        </w:rPr>
        <w:t>.</w:t>
      </w:r>
    </w:p>
    <w:p w14:paraId="69B8687B" w14:textId="77777777" w:rsidR="00317B38" w:rsidRDefault="00317B38" w:rsidP="00B735A8">
      <w:pPr>
        <w:rPr>
          <w:b/>
          <w:bCs/>
        </w:rPr>
      </w:pPr>
    </w:p>
    <w:p w14:paraId="5DC7A43A" w14:textId="7555700C" w:rsidR="0022159B" w:rsidRDefault="0022159B" w:rsidP="00B735A8">
      <w:r w:rsidRPr="00B735A8">
        <w:rPr>
          <w:b/>
          <w:bCs/>
        </w:rPr>
        <w:t>Observation</w:t>
      </w:r>
      <w:r>
        <w:rPr>
          <w:b/>
          <w:bCs/>
        </w:rPr>
        <w:t xml:space="preserve"> </w:t>
      </w:r>
      <w:r w:rsidR="00273BAE">
        <w:rPr>
          <w:b/>
          <w:bCs/>
        </w:rPr>
        <w:t>7</w:t>
      </w:r>
      <w:r w:rsidRPr="00B735A8">
        <w:t xml:space="preserve">: 5G NR way of preparing </w:t>
      </w:r>
      <w:r w:rsidR="00E04839" w:rsidRPr="00137217">
        <w:t>and forwarding</w:t>
      </w:r>
      <w:r w:rsidRPr="00B735A8">
        <w:t xml:space="preserve"> a MAC </w:t>
      </w:r>
      <w:r w:rsidR="00752C07">
        <w:t>sub</w:t>
      </w:r>
      <w:r w:rsidRPr="00B735A8">
        <w:t xml:space="preserve">PDU does not allow for special handling </w:t>
      </w:r>
      <w:r w:rsidRPr="00054AB3">
        <w:t>of any control/data subPDUs</w:t>
      </w:r>
      <w:r w:rsidRPr="00B735A8">
        <w:t>.</w:t>
      </w:r>
      <w:r>
        <w:t xml:space="preserve"> This introduces significant latency in case of HARQ retransmissions even though relevant CB has been decoded correctly.</w:t>
      </w:r>
    </w:p>
    <w:p w14:paraId="4FA7B703" w14:textId="77777777" w:rsidR="00490C7A" w:rsidRDefault="00490C7A" w:rsidP="005D2608"/>
    <w:p w14:paraId="7049B99E" w14:textId="4F8C2D03" w:rsidR="005D2608" w:rsidRDefault="005D2608" w:rsidP="005D2608">
      <w:r w:rsidRPr="00775F23">
        <w:t>With the latest RAN1 agreements</w:t>
      </w:r>
      <w:r w:rsidR="002A423B">
        <w:t xml:space="preserve"> (</w:t>
      </w:r>
      <w:hyperlink r:id="rId21" w:history="1">
        <w:r w:rsidR="002A423B" w:rsidRPr="00275DC5">
          <w:rPr>
            <w:rStyle w:val="Hyperlink"/>
          </w:rPr>
          <w:t>R1-2508301</w:t>
        </w:r>
      </w:hyperlink>
      <w:r w:rsidR="002A423B">
        <w:t>)</w:t>
      </w:r>
      <w:r w:rsidRPr="00775F23">
        <w:t xml:space="preserve"> to rely on similar channel coding (i.e., LDPC) for physical data channels in 6GR as in 5G NR, it is </w:t>
      </w:r>
      <w:r w:rsidR="008075B2">
        <w:t>expected</w:t>
      </w:r>
      <w:r w:rsidRPr="00775F23">
        <w:t xml:space="preserve"> that 6GR will also adopt a segmentation of a TB into CBs. In this approach, each CB will</w:t>
      </w:r>
      <w:r>
        <w:t xml:space="preserve"> maintain </w:t>
      </w:r>
      <w:r w:rsidRPr="00775F23">
        <w:t>its own CRC protection, enabling the receiver (RX) to determine whether a CB has been correctly received.</w:t>
      </w:r>
    </w:p>
    <w:p w14:paraId="5762E8E5" w14:textId="5C92DECE" w:rsidR="005D2608" w:rsidRDefault="005D2608" w:rsidP="005D2608">
      <w:r w:rsidRPr="0067001C">
        <w:rPr>
          <w:b/>
          <w:bCs/>
        </w:rPr>
        <w:t xml:space="preserve">Observation </w:t>
      </w:r>
      <w:r w:rsidR="00273BAE">
        <w:rPr>
          <w:b/>
          <w:bCs/>
        </w:rPr>
        <w:t>8</w:t>
      </w:r>
      <w:r w:rsidRPr="0067001C">
        <w:rPr>
          <w:b/>
          <w:bCs/>
        </w:rPr>
        <w:t>:</w:t>
      </w:r>
      <w:r>
        <w:t xml:space="preserve"> </w:t>
      </w:r>
      <w:r w:rsidRPr="00775F23">
        <w:t>With the latest RAN1 agreements</w:t>
      </w:r>
      <w:r>
        <w:t xml:space="preserve">, </w:t>
      </w:r>
      <w:r w:rsidRPr="00775F23">
        <w:t xml:space="preserve">it is </w:t>
      </w:r>
      <w:r w:rsidR="00140D56">
        <w:t>expected</w:t>
      </w:r>
      <w:r w:rsidR="00140D56" w:rsidRPr="00775F23">
        <w:t xml:space="preserve"> </w:t>
      </w:r>
      <w:r w:rsidRPr="00775F23">
        <w:t>that 6GR will also adopt a segmentation of a TB into CBs</w:t>
      </w:r>
      <w:r>
        <w:t xml:space="preserve"> in 6GR.</w:t>
      </w:r>
    </w:p>
    <w:p w14:paraId="5089BFB4" w14:textId="77777777" w:rsidR="00490C7A" w:rsidRDefault="00490C7A" w:rsidP="00752C07"/>
    <w:p w14:paraId="5A25317B" w14:textId="44E9986F" w:rsidR="0067001C" w:rsidRPr="008F7C00" w:rsidRDefault="0067001C" w:rsidP="00752C07">
      <w:r w:rsidRPr="008F7C00">
        <w:t xml:space="preserve">In 6GR, we anticipate an increased usage of MAC CEs for </w:t>
      </w:r>
      <w:r w:rsidR="00752C07" w:rsidRPr="008F7C00">
        <w:t>signalling</w:t>
      </w:r>
      <w:r w:rsidRPr="008F7C00">
        <w:t xml:space="preserve"> dynamic reconfigurations. These, along with other types of higher-layer control messages such as Status PDUs or TCP ACKs, share similar characteristics: they are typically small-sized messages with </w:t>
      </w:r>
      <w:r w:rsidR="003E3403">
        <w:t>stringent</w:t>
      </w:r>
      <w:r w:rsidRPr="008F7C00">
        <w:t xml:space="preserve"> latency requirements.</w:t>
      </w:r>
    </w:p>
    <w:p w14:paraId="5FE833CB" w14:textId="064B48D9" w:rsidR="0067001C" w:rsidRPr="008F7C00" w:rsidRDefault="0067001C" w:rsidP="00752C07">
      <w:r w:rsidRPr="008F7C00">
        <w:t xml:space="preserve">For 6GR, we propose studying methods to reduce latencies for such </w:t>
      </w:r>
      <w:r>
        <w:t xml:space="preserve">control </w:t>
      </w:r>
      <w:r w:rsidRPr="008F7C00">
        <w:t>messages through smarter MAC PDU creation. As one potential study direction, we suggest investigating how to enable MAC subPDUs to be forwarded directly for MAC</w:t>
      </w:r>
      <w:r>
        <w:t xml:space="preserve"> receiver</w:t>
      </w:r>
      <w:r w:rsidRPr="008F7C00">
        <w:t xml:space="preserve"> processing upon </w:t>
      </w:r>
      <w:r w:rsidR="00DB4414">
        <w:t xml:space="preserve">successful </w:t>
      </w:r>
      <w:r w:rsidRPr="008F7C00">
        <w:t>CB decoding. This approach would allow the MAC layer to take corresponding actions as soon as the CB to which they are mapped is correctly received, rather than waiting for all CBs of the TB to be correctly received.</w:t>
      </w:r>
    </w:p>
    <w:p w14:paraId="6A17D31A" w14:textId="3F8908AC" w:rsidR="0067001C" w:rsidRDefault="0067001C" w:rsidP="0067001C">
      <w:r w:rsidRPr="00B735A8">
        <w:br/>
      </w:r>
      <w:r w:rsidRPr="00B735A8">
        <w:rPr>
          <w:b/>
          <w:bCs/>
        </w:rPr>
        <w:t>Proposal</w:t>
      </w:r>
      <w:r>
        <w:rPr>
          <w:b/>
          <w:bCs/>
        </w:rPr>
        <w:t xml:space="preserve"> </w:t>
      </w:r>
      <w:r w:rsidR="00273BAE">
        <w:rPr>
          <w:b/>
          <w:bCs/>
        </w:rPr>
        <w:t>4</w:t>
      </w:r>
      <w:r w:rsidRPr="00B735A8">
        <w:t>: RAN2 to study new ways to prepare a MAC PDU to reduce processing latencies</w:t>
      </w:r>
      <w:r w:rsidR="0054191A">
        <w:t>.</w:t>
      </w:r>
      <w:r>
        <w:t xml:space="preserve"> </w:t>
      </w:r>
    </w:p>
    <w:p w14:paraId="6572955F" w14:textId="51B59E22" w:rsidR="0036669E" w:rsidRDefault="0036669E" w:rsidP="009D26CA">
      <w:pPr>
        <w:keepNext/>
        <w:keepLines/>
        <w:spacing w:before="180"/>
        <w:ind w:left="1134" w:hanging="1134"/>
        <w:outlineLvl w:val="1"/>
      </w:pPr>
    </w:p>
    <w:p w14:paraId="0CD0FC97" w14:textId="4B5669FD" w:rsidR="002B0240" w:rsidRDefault="000D7A26" w:rsidP="002B0240">
      <w:pPr>
        <w:pStyle w:val="Heading2"/>
      </w:pPr>
      <w:r>
        <w:rPr>
          <w:rFonts w:eastAsia="Batang"/>
        </w:rPr>
        <w:br w:type="column"/>
      </w:r>
      <w:r w:rsidR="002B0240" w:rsidRPr="00B735A8">
        <w:rPr>
          <w:rFonts w:eastAsia="Batang"/>
        </w:rPr>
        <w:t>2.</w:t>
      </w:r>
      <w:r w:rsidR="002B0240">
        <w:rPr>
          <w:rFonts w:eastAsia="Batang"/>
        </w:rPr>
        <w:t>3</w:t>
      </w:r>
      <w:r w:rsidR="002B0240" w:rsidRPr="00B735A8">
        <w:rPr>
          <w:rFonts w:eastAsia="Batang"/>
        </w:rPr>
        <w:tab/>
      </w:r>
      <w:r w:rsidR="00B26002">
        <w:t>Scheduling</w:t>
      </w:r>
      <w:r w:rsidR="009D26CA">
        <w:rPr>
          <w:rFonts w:eastAsia="Batang"/>
        </w:rPr>
        <w:t xml:space="preserve"> information </w:t>
      </w:r>
      <w:r w:rsidR="00B26002">
        <w:t xml:space="preserve">reporting: </w:t>
      </w:r>
      <w:r w:rsidR="00F805CC">
        <w:t>BSR/DSR/PHR</w:t>
      </w:r>
    </w:p>
    <w:p w14:paraId="06918F28" w14:textId="101CBD78" w:rsidR="00F512A6" w:rsidRDefault="00F512A6" w:rsidP="00F512A6">
      <w:pPr>
        <w:spacing w:before="240"/>
        <w:rPr>
          <w:rFonts w:eastAsia="Batang"/>
        </w:rPr>
      </w:pPr>
      <w:r>
        <w:rPr>
          <w:rFonts w:eastAsia="Batang"/>
        </w:rPr>
        <w:t>It was agreed</w:t>
      </w:r>
      <w:r w:rsidR="00812E87">
        <w:rPr>
          <w:rFonts w:eastAsia="Batang"/>
        </w:rPr>
        <w:t xml:space="preserve"> in the previous meeting to </w:t>
      </w:r>
      <w:r w:rsidR="00826EEC">
        <w:rPr>
          <w:rFonts w:eastAsia="Batang"/>
        </w:rPr>
        <w:t xml:space="preserve">aim to design </w:t>
      </w:r>
      <w:r w:rsidR="00C83824">
        <w:rPr>
          <w:rFonts w:eastAsia="Batang"/>
        </w:rPr>
        <w:t xml:space="preserve">unify the framework for </w:t>
      </w:r>
      <w:r w:rsidR="007B7475">
        <w:rPr>
          <w:rFonts w:eastAsia="Batang"/>
        </w:rPr>
        <w:t>scheduling information</w:t>
      </w:r>
      <w:r w:rsidR="00C83824">
        <w:rPr>
          <w:rFonts w:eastAsia="Batang"/>
        </w:rPr>
        <w:t>:</w:t>
      </w:r>
    </w:p>
    <w:p w14:paraId="3C8D3B1A" w14:textId="77777777" w:rsidR="00812E87" w:rsidRPr="00812E87" w:rsidRDefault="00812E87" w:rsidP="00812E87">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812E87">
        <w:rPr>
          <w:rFonts w:ascii="Arial" w:eastAsia="MS Mincho" w:hAnsi="Arial"/>
          <w:b/>
          <w:bCs/>
          <w:szCs w:val="24"/>
          <w:lang w:eastAsia="en-GB"/>
        </w:rPr>
        <w:t>Agreements</w:t>
      </w:r>
    </w:p>
    <w:p w14:paraId="112127C5" w14:textId="77777777" w:rsidR="00812E87" w:rsidRPr="00812E87" w:rsidRDefault="00812E87" w:rsidP="00812E87">
      <w:pPr>
        <w:pBdr>
          <w:top w:val="single" w:sz="4" w:space="1" w:color="auto"/>
          <w:left w:val="single" w:sz="4" w:space="4" w:color="auto"/>
          <w:bottom w:val="single" w:sz="4" w:space="1" w:color="auto"/>
          <w:right w:val="single" w:sz="4" w:space="4" w:color="auto"/>
        </w:pBdr>
        <w:tabs>
          <w:tab w:val="num" w:pos="1619"/>
        </w:tabs>
        <w:spacing w:before="60" w:after="0"/>
        <w:ind w:left="1619" w:hanging="360"/>
        <w:rPr>
          <w:rFonts w:ascii="Arial" w:eastAsia="MS Mincho" w:hAnsi="Arial"/>
          <w:b/>
          <w:szCs w:val="24"/>
          <w:lang w:eastAsia="en-GB"/>
        </w:rPr>
      </w:pPr>
      <w:r w:rsidRPr="00812E87">
        <w:rPr>
          <w:rFonts w:ascii="Arial" w:eastAsia="MS Mincho" w:hAnsi="Arial"/>
          <w:b/>
          <w:szCs w:val="24"/>
          <w:lang w:eastAsia="en-GB"/>
        </w:rPr>
        <w:t xml:space="preserve">Study mechanisms to provide scheduling information (including at least buffer status reporting, delay status reporting).   FFS other scheduling information needed </w:t>
      </w:r>
      <w:r w:rsidRPr="00812E87">
        <w:rPr>
          <w:rFonts w:ascii="Arial" w:eastAsia="MS Mincho" w:hAnsi="Arial"/>
          <w:b/>
          <w:szCs w:val="24"/>
          <w:lang w:eastAsia="en-GB"/>
        </w:rPr>
        <w:lastRenderedPageBreak/>
        <w:t xml:space="preserve">depending on traffic/services.   Aim to unify the </w:t>
      </w:r>
      <w:proofErr w:type="gramStart"/>
      <w:r w:rsidRPr="00812E87">
        <w:rPr>
          <w:rFonts w:ascii="Arial" w:eastAsia="MS Mincho" w:hAnsi="Arial"/>
          <w:b/>
          <w:szCs w:val="24"/>
          <w:lang w:eastAsia="en-GB"/>
        </w:rPr>
        <w:t>framework</w:t>
      </w:r>
      <w:proofErr w:type="gramEnd"/>
      <w:r w:rsidRPr="00812E87">
        <w:rPr>
          <w:rFonts w:ascii="Arial" w:eastAsia="MS Mincho" w:hAnsi="Arial"/>
          <w:b/>
          <w:szCs w:val="24"/>
          <w:lang w:eastAsia="en-GB"/>
        </w:rPr>
        <w:t xml:space="preserve"> if possible, after some progress on the detailed functionalities.   </w:t>
      </w:r>
    </w:p>
    <w:p w14:paraId="64BF26FE" w14:textId="708090A7" w:rsidR="000A0D39" w:rsidRPr="000A0D39" w:rsidRDefault="00826EEC" w:rsidP="000A0D39">
      <w:pPr>
        <w:spacing w:before="240"/>
        <w:rPr>
          <w:rFonts w:eastAsia="Batang"/>
          <w:lang w:val="en-US" w:eastAsia="ko-KR"/>
        </w:rPr>
      </w:pPr>
      <w:r>
        <w:rPr>
          <w:rFonts w:eastAsia="Batang"/>
        </w:rPr>
        <w:t>W</w:t>
      </w:r>
      <w:proofErr w:type="spellStart"/>
      <w:r w:rsidR="000A0D39" w:rsidRPr="000A0D39">
        <w:rPr>
          <w:rFonts w:eastAsia="Batang"/>
          <w:lang w:val="en-US" w:eastAsia="ko-KR"/>
        </w:rPr>
        <w:t>e</w:t>
      </w:r>
      <w:proofErr w:type="spellEnd"/>
      <w:r w:rsidR="000A0D39" w:rsidRPr="000A0D39">
        <w:rPr>
          <w:rFonts w:eastAsia="Batang"/>
          <w:lang w:val="en-US" w:eastAsia="ko-KR"/>
        </w:rPr>
        <w:t xml:space="preserve"> </w:t>
      </w:r>
      <w:r>
        <w:rPr>
          <w:rFonts w:eastAsia="Batang"/>
          <w:lang w:val="en-US" w:eastAsia="ko-KR"/>
        </w:rPr>
        <w:t xml:space="preserve">see the following issues </w:t>
      </w:r>
      <w:r w:rsidR="000A0D39" w:rsidRPr="000A0D39">
        <w:rPr>
          <w:rFonts w:eastAsia="Batang"/>
          <w:lang w:val="en-US" w:eastAsia="ko-KR"/>
        </w:rPr>
        <w:t>with current BSR and DSR for NR</w:t>
      </w:r>
      <w:r w:rsidR="00355B7E">
        <w:rPr>
          <w:rFonts w:eastAsia="Batang"/>
          <w:lang w:val="en-US" w:eastAsia="ko-KR"/>
        </w:rPr>
        <w:t>, which can be solve</w:t>
      </w:r>
      <w:r>
        <w:rPr>
          <w:rFonts w:eastAsia="Batang"/>
          <w:lang w:val="en-US" w:eastAsia="ko-KR"/>
        </w:rPr>
        <w:t>d</w:t>
      </w:r>
      <w:r w:rsidR="00355B7E">
        <w:rPr>
          <w:rFonts w:eastAsia="Batang"/>
          <w:lang w:val="en-US" w:eastAsia="ko-KR"/>
        </w:rPr>
        <w:t xml:space="preserve"> </w:t>
      </w:r>
      <w:r>
        <w:rPr>
          <w:rFonts w:eastAsia="Batang"/>
          <w:lang w:val="en-US" w:eastAsia="ko-KR"/>
        </w:rPr>
        <w:t>when redesigning it for</w:t>
      </w:r>
      <w:r w:rsidR="00355B7E">
        <w:rPr>
          <w:rFonts w:eastAsia="Batang"/>
          <w:lang w:val="en-US" w:eastAsia="ko-KR"/>
        </w:rPr>
        <w:t xml:space="preserve"> 6G</w:t>
      </w:r>
      <w:r w:rsidR="000A0D39" w:rsidRPr="000A0D39">
        <w:rPr>
          <w:rFonts w:eastAsia="Batang"/>
          <w:lang w:val="en-US" w:eastAsia="ko-KR"/>
        </w:rPr>
        <w:t>:</w:t>
      </w:r>
    </w:p>
    <w:p w14:paraId="503EDDF3" w14:textId="77777777" w:rsidR="0081097D" w:rsidRDefault="0081097D" w:rsidP="00BC4462">
      <w:pPr>
        <w:pStyle w:val="B1"/>
        <w:numPr>
          <w:ilvl w:val="0"/>
          <w:numId w:val="37"/>
        </w:numPr>
        <w:rPr>
          <w:rFonts w:eastAsia="Batang"/>
          <w:lang w:val="en-US"/>
        </w:rPr>
      </w:pPr>
      <w:r w:rsidRPr="0081097D">
        <w:rPr>
          <w:rFonts w:eastAsia="Batang"/>
          <w:lang w:val="en-US"/>
        </w:rPr>
        <w:t xml:space="preserve">The Rel-19 DSR with multiple thresholds and separately triggering threshold could in principle serve the purpose of BSR already if the NW configures the thresholds reasonably, which makes BSR in additional redundant for the LCG. However, it is impossible to disable BSR for an LCG if it is configured with DSR. </w:t>
      </w:r>
    </w:p>
    <w:p w14:paraId="6407391A" w14:textId="5D908EC2" w:rsidR="0081097D" w:rsidRDefault="0081097D" w:rsidP="00BC4462">
      <w:pPr>
        <w:pStyle w:val="B1"/>
        <w:numPr>
          <w:ilvl w:val="0"/>
          <w:numId w:val="37"/>
        </w:numPr>
        <w:rPr>
          <w:rFonts w:eastAsia="Batang"/>
          <w:lang w:val="en-US"/>
        </w:rPr>
      </w:pPr>
      <w:r w:rsidRPr="0081097D">
        <w:rPr>
          <w:rFonts w:eastAsia="Batang"/>
          <w:lang w:val="en-US"/>
        </w:rPr>
        <w:t xml:space="preserve">Separately defined triggers, reporting and cancellation procedures for BSR and DSR </w:t>
      </w:r>
      <w:r w:rsidR="00676CFE">
        <w:rPr>
          <w:rFonts w:eastAsia="Batang"/>
          <w:lang w:val="en-US"/>
        </w:rPr>
        <w:t xml:space="preserve">which </w:t>
      </w:r>
      <w:proofErr w:type="gramStart"/>
      <w:r w:rsidRPr="0081097D">
        <w:rPr>
          <w:rFonts w:eastAsia="Batang"/>
          <w:lang w:val="en-US"/>
        </w:rPr>
        <w:t>complicates</w:t>
      </w:r>
      <w:proofErr w:type="gramEnd"/>
      <w:r w:rsidRPr="0081097D">
        <w:rPr>
          <w:rFonts w:eastAsia="Batang"/>
          <w:lang w:val="en-US"/>
        </w:rPr>
        <w:t xml:space="preserve"> the procedures and causes double reporting.</w:t>
      </w:r>
    </w:p>
    <w:p w14:paraId="463489A3" w14:textId="77777777" w:rsidR="0081097D" w:rsidRDefault="0081097D" w:rsidP="00A4353F">
      <w:pPr>
        <w:pStyle w:val="B1"/>
        <w:numPr>
          <w:ilvl w:val="1"/>
          <w:numId w:val="37"/>
        </w:numPr>
        <w:rPr>
          <w:rFonts w:eastAsia="Batang"/>
          <w:lang w:val="en-US"/>
        </w:rPr>
      </w:pPr>
      <w:r w:rsidRPr="0081097D">
        <w:rPr>
          <w:rFonts w:eastAsia="Batang"/>
          <w:lang w:val="en-US"/>
        </w:rPr>
        <w:t xml:space="preserve">Once triggered, all the LCGs with data buffered would be reported, which increases overhead in case for some cases they might not need to be reported as often as others, e.g. AI/ML data that is buffered but there is no urgency to be transmitted. </w:t>
      </w:r>
    </w:p>
    <w:p w14:paraId="1AC3428A" w14:textId="4F6772E6" w:rsidR="005A5794" w:rsidRPr="00A4353F" w:rsidRDefault="005A5794" w:rsidP="00A4353F">
      <w:pPr>
        <w:pStyle w:val="B1"/>
        <w:numPr>
          <w:ilvl w:val="0"/>
          <w:numId w:val="37"/>
        </w:numPr>
        <w:rPr>
          <w:rFonts w:eastAsia="Batang"/>
          <w:lang w:val="en-US"/>
        </w:rPr>
      </w:pPr>
      <w:r w:rsidRPr="0081097D">
        <w:rPr>
          <w:rFonts w:eastAsia="Batang"/>
          <w:lang w:val="en-US"/>
        </w:rPr>
        <w:t>Quantization error for BS reporting</w:t>
      </w:r>
      <w:r w:rsidR="004956CE">
        <w:rPr>
          <w:rFonts w:eastAsia="Batang"/>
          <w:lang w:val="en-US"/>
        </w:rPr>
        <w:t xml:space="preserve"> with limited fixed non-future proof BS tables</w:t>
      </w:r>
      <w:r w:rsidR="001F6678">
        <w:rPr>
          <w:rFonts w:eastAsia="Batang"/>
          <w:lang w:val="en-US"/>
        </w:rPr>
        <w:t xml:space="preserve"> and accumulated Quantization error</w:t>
      </w:r>
      <w:r w:rsidR="00783AB1">
        <w:rPr>
          <w:rFonts w:eastAsia="Batang"/>
          <w:lang w:val="en-US"/>
        </w:rPr>
        <w:t>s</w:t>
      </w:r>
      <w:r w:rsidR="001F6678">
        <w:rPr>
          <w:rFonts w:eastAsia="Batang"/>
          <w:lang w:val="en-US"/>
        </w:rPr>
        <w:t>.</w:t>
      </w:r>
      <w:r w:rsidR="004956CE">
        <w:rPr>
          <w:rFonts w:eastAsia="Batang"/>
          <w:lang w:val="en-US"/>
        </w:rPr>
        <w:t xml:space="preserve"> </w:t>
      </w:r>
    </w:p>
    <w:p w14:paraId="1AE5B43B" w14:textId="4595EFCA" w:rsidR="005A5794" w:rsidRPr="005A5794" w:rsidRDefault="00355B7E" w:rsidP="005A5794">
      <w:pPr>
        <w:rPr>
          <w:rFonts w:eastAsia="Batang"/>
          <w:lang w:val="en-US" w:eastAsia="ko-KR"/>
        </w:rPr>
      </w:pPr>
      <w:r>
        <w:rPr>
          <w:rFonts w:eastAsia="Batang"/>
          <w:lang w:val="en-US" w:eastAsia="ko-KR"/>
        </w:rPr>
        <w:t>F</w:t>
      </w:r>
      <w:r w:rsidR="005A5794" w:rsidRPr="005A5794">
        <w:rPr>
          <w:rFonts w:eastAsia="Batang"/>
          <w:lang w:val="en-US" w:eastAsia="ko-KR"/>
        </w:rPr>
        <w:t xml:space="preserve">or 6G </w:t>
      </w:r>
      <w:r w:rsidR="006003DF">
        <w:rPr>
          <w:rFonts w:eastAsia="Batang"/>
          <w:lang w:val="en-US" w:eastAsia="ko-KR"/>
        </w:rPr>
        <w:t>to</w:t>
      </w:r>
      <w:r w:rsidR="00A26AF6">
        <w:rPr>
          <w:rFonts w:eastAsia="Batang"/>
          <w:lang w:val="en-US" w:eastAsia="ko-KR"/>
        </w:rPr>
        <w:t xml:space="preserve"> </w:t>
      </w:r>
      <w:r w:rsidR="005A5794" w:rsidRPr="005A5794">
        <w:rPr>
          <w:rFonts w:eastAsia="Batang"/>
          <w:lang w:val="en-US" w:eastAsia="ko-KR"/>
        </w:rPr>
        <w:t>achieve what has been done for NR with enough flexibility</w:t>
      </w:r>
      <w:r>
        <w:rPr>
          <w:rFonts w:eastAsia="Batang"/>
          <w:lang w:val="en-US" w:eastAsia="ko-KR"/>
        </w:rPr>
        <w:t xml:space="preserve"> and solving the above issues</w:t>
      </w:r>
      <w:r w:rsidR="005A5794" w:rsidRPr="005A5794">
        <w:rPr>
          <w:rFonts w:eastAsia="Batang"/>
          <w:lang w:val="en-US" w:eastAsia="ko-KR"/>
        </w:rPr>
        <w:t xml:space="preserve">, </w:t>
      </w:r>
      <w:r w:rsidR="00BB2A5E">
        <w:rPr>
          <w:rFonts w:eastAsia="Batang"/>
          <w:lang w:val="en-US" w:eastAsia="ko-KR"/>
        </w:rPr>
        <w:t xml:space="preserve">the </w:t>
      </w:r>
      <w:r w:rsidR="00826EEC">
        <w:rPr>
          <w:rFonts w:eastAsia="Batang"/>
          <w:lang w:val="en-US" w:eastAsia="ko-KR"/>
        </w:rPr>
        <w:t xml:space="preserve">aims </w:t>
      </w:r>
      <w:r w:rsidR="005A5794" w:rsidRPr="005A5794">
        <w:rPr>
          <w:rFonts w:eastAsia="Batang"/>
          <w:lang w:val="en-US" w:eastAsia="ko-KR"/>
        </w:rPr>
        <w:t xml:space="preserve">for unified framework </w:t>
      </w:r>
      <w:r w:rsidR="00BB2A5E">
        <w:rPr>
          <w:rFonts w:eastAsia="Batang"/>
          <w:lang w:val="en-US" w:eastAsia="ko-KR"/>
        </w:rPr>
        <w:t>design</w:t>
      </w:r>
      <w:r w:rsidR="00826EEC">
        <w:rPr>
          <w:rFonts w:eastAsia="Batang"/>
          <w:lang w:val="en-US" w:eastAsia="ko-KR"/>
        </w:rPr>
        <w:t xml:space="preserve"> could be</w:t>
      </w:r>
      <w:r w:rsidR="005A5794" w:rsidRPr="005A5794">
        <w:rPr>
          <w:rFonts w:eastAsia="Batang"/>
          <w:lang w:val="en-US" w:eastAsia="ko-KR"/>
        </w:rPr>
        <w:t xml:space="preserve">: </w:t>
      </w:r>
    </w:p>
    <w:p w14:paraId="0A73B13D" w14:textId="11D4E9CE" w:rsidR="0081097D" w:rsidRPr="00B703A1" w:rsidRDefault="0081097D" w:rsidP="0081097D">
      <w:pPr>
        <w:pStyle w:val="B1"/>
        <w:numPr>
          <w:ilvl w:val="0"/>
          <w:numId w:val="39"/>
        </w:numPr>
        <w:rPr>
          <w:rFonts w:eastAsia="Batang"/>
          <w:lang w:val="en-US"/>
        </w:rPr>
      </w:pPr>
      <w:r>
        <w:rPr>
          <w:rFonts w:eastAsia="Batang"/>
          <w:lang w:val="en-US"/>
        </w:rPr>
        <w:t>Allow flexibility to configure which LCH(s)/LCG(s) to be configured with delay information and buffer status information or only buffer status information.</w:t>
      </w:r>
    </w:p>
    <w:p w14:paraId="33AD414E" w14:textId="717A7B2B" w:rsidR="005A5794" w:rsidRPr="00B703A1" w:rsidRDefault="00D419BF" w:rsidP="00A4353F">
      <w:pPr>
        <w:pStyle w:val="B1"/>
        <w:numPr>
          <w:ilvl w:val="0"/>
          <w:numId w:val="39"/>
        </w:numPr>
        <w:rPr>
          <w:rFonts w:eastAsia="Batang"/>
          <w:lang w:val="en-US"/>
        </w:rPr>
      </w:pPr>
      <w:r>
        <w:rPr>
          <w:rFonts w:eastAsia="Batang"/>
          <w:lang w:val="en-US"/>
        </w:rPr>
        <w:t>Common procedure for BSR and DSR</w:t>
      </w:r>
      <w:r w:rsidR="002E18AD">
        <w:rPr>
          <w:rFonts w:eastAsia="Batang"/>
          <w:lang w:val="en-US"/>
        </w:rPr>
        <w:t>, i.e. to be triggered/reported/cancelled with a common MAC CE</w:t>
      </w:r>
      <w:r w:rsidR="005A5794" w:rsidRPr="00B703A1">
        <w:rPr>
          <w:rFonts w:eastAsia="Batang"/>
          <w:lang w:val="en-US"/>
        </w:rPr>
        <w:t>.</w:t>
      </w:r>
    </w:p>
    <w:p w14:paraId="09502FA2" w14:textId="36D1DADB" w:rsidR="00733079" w:rsidRDefault="0032132A" w:rsidP="00A4353F">
      <w:pPr>
        <w:pStyle w:val="B1"/>
        <w:numPr>
          <w:ilvl w:val="1"/>
          <w:numId w:val="39"/>
        </w:numPr>
        <w:rPr>
          <w:rFonts w:eastAsia="Batang"/>
          <w:lang w:val="en-US"/>
        </w:rPr>
      </w:pPr>
      <w:r>
        <w:rPr>
          <w:rFonts w:eastAsia="Batang"/>
          <w:lang w:val="en-US"/>
        </w:rPr>
        <w:t xml:space="preserve">Enable possibility of per type </w:t>
      </w:r>
      <w:r w:rsidR="005F185A">
        <w:rPr>
          <w:rFonts w:eastAsia="Batang"/>
          <w:lang w:val="en-US"/>
        </w:rPr>
        <w:t xml:space="preserve">other than per UE </w:t>
      </w:r>
      <w:r w:rsidR="00137306">
        <w:rPr>
          <w:rFonts w:eastAsia="Batang"/>
          <w:lang w:val="en-US"/>
        </w:rPr>
        <w:t>trigger</w:t>
      </w:r>
      <w:r w:rsidR="005F185A">
        <w:rPr>
          <w:rFonts w:eastAsia="Batang"/>
          <w:lang w:val="en-US"/>
        </w:rPr>
        <w:t>ing</w:t>
      </w:r>
      <w:r w:rsidR="00137306">
        <w:rPr>
          <w:rFonts w:eastAsia="Batang"/>
          <w:lang w:val="en-US"/>
        </w:rPr>
        <w:t>/</w:t>
      </w:r>
      <w:r>
        <w:rPr>
          <w:rFonts w:eastAsia="Batang"/>
          <w:lang w:val="en-US"/>
        </w:rPr>
        <w:t>reporting</w:t>
      </w:r>
      <w:r w:rsidR="00137306">
        <w:rPr>
          <w:rFonts w:eastAsia="Batang"/>
          <w:lang w:val="en-US"/>
        </w:rPr>
        <w:t>/cancellation</w:t>
      </w:r>
      <w:r>
        <w:rPr>
          <w:rFonts w:eastAsia="Batang"/>
          <w:lang w:val="en-US"/>
        </w:rPr>
        <w:t xml:space="preserve"> </w:t>
      </w:r>
      <w:r w:rsidR="00733079">
        <w:rPr>
          <w:rFonts w:eastAsia="Batang"/>
          <w:lang w:val="en-US"/>
        </w:rPr>
        <w:t xml:space="preserve">to </w:t>
      </w:r>
      <w:r w:rsidR="00D532CD">
        <w:rPr>
          <w:rFonts w:eastAsia="Batang"/>
          <w:lang w:val="en-US"/>
        </w:rPr>
        <w:t>meet</w:t>
      </w:r>
      <w:r w:rsidR="00733079">
        <w:rPr>
          <w:rFonts w:eastAsia="Batang"/>
          <w:lang w:val="en-US"/>
        </w:rPr>
        <w:t xml:space="preserve"> different latency requirements</w:t>
      </w:r>
      <w:r w:rsidR="00D532CD">
        <w:rPr>
          <w:rFonts w:eastAsia="Batang"/>
          <w:lang w:val="en-US"/>
        </w:rPr>
        <w:t xml:space="preserve"> and minimize the overhead</w:t>
      </w:r>
      <w:r w:rsidR="0081097D" w:rsidRPr="00B703A1">
        <w:rPr>
          <w:rFonts w:eastAsia="Batang"/>
          <w:lang w:val="en-US"/>
        </w:rPr>
        <w:t>.</w:t>
      </w:r>
    </w:p>
    <w:p w14:paraId="3D627DAF" w14:textId="6126398F" w:rsidR="0081097D" w:rsidRDefault="00BE4D4D" w:rsidP="0081097D">
      <w:pPr>
        <w:pStyle w:val="B1"/>
        <w:numPr>
          <w:ilvl w:val="0"/>
          <w:numId w:val="39"/>
        </w:numPr>
        <w:rPr>
          <w:rFonts w:eastAsia="Batang"/>
          <w:lang w:val="en-US"/>
        </w:rPr>
      </w:pPr>
      <w:r>
        <w:rPr>
          <w:rFonts w:eastAsia="Batang"/>
          <w:lang w:val="en-US"/>
        </w:rPr>
        <w:t>Minimize</w:t>
      </w:r>
      <w:r w:rsidR="00733079">
        <w:rPr>
          <w:rFonts w:eastAsia="Batang"/>
          <w:lang w:val="en-US"/>
        </w:rPr>
        <w:t xml:space="preserve"> quantization </w:t>
      </w:r>
      <w:r>
        <w:rPr>
          <w:rFonts w:eastAsia="Batang"/>
          <w:lang w:val="en-US"/>
        </w:rPr>
        <w:t>errors</w:t>
      </w:r>
      <w:r w:rsidR="00733079">
        <w:rPr>
          <w:rFonts w:eastAsia="Batang"/>
          <w:lang w:val="en-US"/>
        </w:rPr>
        <w:t xml:space="preserve"> for </w:t>
      </w:r>
      <w:r w:rsidR="00B17F38">
        <w:rPr>
          <w:rFonts w:eastAsia="Batang"/>
          <w:lang w:val="en-US"/>
        </w:rPr>
        <w:t>b</w:t>
      </w:r>
      <w:r w:rsidR="00733079">
        <w:rPr>
          <w:rFonts w:eastAsia="Batang"/>
          <w:lang w:val="en-US"/>
        </w:rPr>
        <w:t xml:space="preserve">uffer </w:t>
      </w:r>
      <w:r w:rsidR="00B17F38">
        <w:rPr>
          <w:rFonts w:eastAsia="Batang"/>
          <w:lang w:val="en-US"/>
        </w:rPr>
        <w:t>s</w:t>
      </w:r>
      <w:r w:rsidR="00733079">
        <w:rPr>
          <w:rFonts w:eastAsia="Batang"/>
          <w:lang w:val="en-US"/>
        </w:rPr>
        <w:t xml:space="preserve">ize </w:t>
      </w:r>
      <w:r w:rsidR="001B4B01">
        <w:rPr>
          <w:rFonts w:eastAsia="Batang"/>
          <w:lang w:val="en-US"/>
        </w:rPr>
        <w:t>information</w:t>
      </w:r>
      <w:r w:rsidR="00733079">
        <w:rPr>
          <w:rFonts w:eastAsia="Batang"/>
          <w:lang w:val="en-US"/>
        </w:rPr>
        <w:t>.</w:t>
      </w:r>
      <w:r w:rsidR="0081097D" w:rsidRPr="00B703A1">
        <w:rPr>
          <w:rFonts w:eastAsia="Batang"/>
          <w:lang w:val="en-US"/>
        </w:rPr>
        <w:t xml:space="preserve"> </w:t>
      </w:r>
    </w:p>
    <w:p w14:paraId="47E54AAF" w14:textId="0B64269A" w:rsidR="007604BC" w:rsidRDefault="00962A28" w:rsidP="00BC4462">
      <w:pPr>
        <w:pStyle w:val="B1"/>
        <w:ind w:left="0" w:firstLine="0"/>
        <w:rPr>
          <w:rFonts w:eastAsia="Batang"/>
          <w:lang w:val="en-US"/>
        </w:rPr>
      </w:pPr>
      <w:r w:rsidRPr="00A4353F">
        <w:rPr>
          <w:rFonts w:eastAsia="Batang"/>
          <w:b/>
          <w:bCs/>
          <w:lang w:val="en-US"/>
        </w:rPr>
        <w:t xml:space="preserve">Proposal </w:t>
      </w:r>
      <w:r w:rsidR="00273BAE">
        <w:rPr>
          <w:rFonts w:eastAsia="Batang"/>
          <w:b/>
          <w:bCs/>
          <w:lang w:val="en-US"/>
        </w:rPr>
        <w:t>5</w:t>
      </w:r>
      <w:r>
        <w:rPr>
          <w:rFonts w:eastAsia="Batang"/>
          <w:lang w:val="en-US"/>
        </w:rPr>
        <w:t>:</w:t>
      </w:r>
      <w:r w:rsidR="00355B7E">
        <w:rPr>
          <w:rFonts w:eastAsia="Batang"/>
          <w:lang w:val="en-US"/>
        </w:rPr>
        <w:t xml:space="preserve"> </w:t>
      </w:r>
      <w:r w:rsidR="00BE4D4D">
        <w:rPr>
          <w:rFonts w:eastAsia="Batang"/>
          <w:lang w:val="en-US"/>
        </w:rPr>
        <w:t xml:space="preserve">6G unified BSR/DSR (BDSR) procedure should aim to enable flexible NW configuration of with or without delay information for a LCG, </w:t>
      </w:r>
      <w:r w:rsidR="007604BC">
        <w:rPr>
          <w:rFonts w:eastAsia="Batang"/>
          <w:lang w:val="en-US"/>
        </w:rPr>
        <w:t xml:space="preserve">define common triggering/reporting/cancellation to </w:t>
      </w:r>
      <w:r w:rsidR="00BE4D4D">
        <w:rPr>
          <w:rFonts w:eastAsia="Batang"/>
          <w:lang w:val="en-US"/>
        </w:rPr>
        <w:t>avoid double reporting and minimize quantization error</w:t>
      </w:r>
      <w:r w:rsidR="00D70F3D">
        <w:rPr>
          <w:rFonts w:eastAsia="Batang"/>
          <w:lang w:val="en-US"/>
        </w:rPr>
        <w:t xml:space="preserve"> for buffer status</w:t>
      </w:r>
      <w:r w:rsidR="00E136A2">
        <w:rPr>
          <w:rFonts w:eastAsia="Batang"/>
          <w:lang w:val="en-US"/>
        </w:rPr>
        <w:t xml:space="preserve"> information</w:t>
      </w:r>
      <w:r w:rsidR="007604BC">
        <w:rPr>
          <w:rFonts w:eastAsia="Batang"/>
          <w:lang w:val="en-US"/>
        </w:rPr>
        <w:t>.</w:t>
      </w:r>
    </w:p>
    <w:p w14:paraId="23826527" w14:textId="43B2DD31" w:rsidR="005F185A" w:rsidRDefault="002E420A" w:rsidP="00A4353F">
      <w:pPr>
        <w:pStyle w:val="B1"/>
        <w:ind w:left="0" w:firstLine="0"/>
        <w:rPr>
          <w:rFonts w:eastAsia="Batang"/>
          <w:lang w:val="en-US" w:eastAsia="ko-KR"/>
        </w:rPr>
      </w:pPr>
      <w:r w:rsidRPr="002E420A">
        <w:rPr>
          <w:rFonts w:eastAsia="Batang"/>
          <w:lang w:val="en-US" w:eastAsia="ko-KR"/>
        </w:rPr>
        <w:t xml:space="preserve">PHR is essential scheduling information for the scheduler as well. </w:t>
      </w:r>
      <w:r w:rsidR="005F185A">
        <w:rPr>
          <w:rFonts w:eastAsia="Batang"/>
          <w:lang w:val="en-US" w:eastAsia="ko-KR"/>
        </w:rPr>
        <w:t xml:space="preserve">As PHR trigger is </w:t>
      </w:r>
      <w:r w:rsidR="00A0580F">
        <w:rPr>
          <w:rFonts w:eastAsia="Batang"/>
          <w:lang w:val="en-US" w:eastAsia="ko-KR"/>
        </w:rPr>
        <w:t>independent</w:t>
      </w:r>
      <w:r w:rsidR="005F185A">
        <w:rPr>
          <w:rFonts w:eastAsia="Batang"/>
          <w:lang w:val="en-US" w:eastAsia="ko-KR"/>
        </w:rPr>
        <w:t xml:space="preserve"> from BSR/DSR</w:t>
      </w:r>
      <w:r w:rsidR="00A0580F">
        <w:rPr>
          <w:rFonts w:eastAsia="Batang"/>
          <w:lang w:val="en-US" w:eastAsia="ko-KR"/>
        </w:rPr>
        <w:t xml:space="preserve"> and the PHR MAC CE is quite big overhead</w:t>
      </w:r>
      <w:r w:rsidR="005F185A">
        <w:rPr>
          <w:rFonts w:eastAsia="Batang"/>
          <w:lang w:val="en-US" w:eastAsia="ko-KR"/>
        </w:rPr>
        <w:t xml:space="preserve">, it makes sense </w:t>
      </w:r>
      <w:r w:rsidR="00D9098B">
        <w:rPr>
          <w:rFonts w:eastAsia="Batang"/>
          <w:lang w:val="en-US" w:eastAsia="ko-KR"/>
        </w:rPr>
        <w:t>that</w:t>
      </w:r>
      <w:r w:rsidR="005F185A">
        <w:rPr>
          <w:rFonts w:eastAsia="Batang"/>
          <w:lang w:val="en-US" w:eastAsia="ko-KR"/>
        </w:rPr>
        <w:t xml:space="preserve"> at least </w:t>
      </w:r>
      <w:r w:rsidR="00CB375A">
        <w:rPr>
          <w:rFonts w:eastAsia="Batang"/>
          <w:lang w:val="en-US" w:eastAsia="ko-KR"/>
        </w:rPr>
        <w:t>independent</w:t>
      </w:r>
      <w:r w:rsidR="00D9098B">
        <w:rPr>
          <w:rFonts w:eastAsia="Batang"/>
          <w:lang w:val="en-US" w:eastAsia="ko-KR"/>
        </w:rPr>
        <w:t xml:space="preserve"> PHR reporting</w:t>
      </w:r>
      <w:r w:rsidR="00CB375A">
        <w:rPr>
          <w:rFonts w:eastAsia="Batang"/>
          <w:lang w:val="en-US" w:eastAsia="ko-KR"/>
        </w:rPr>
        <w:t xml:space="preserve"> from BSR/DSR</w:t>
      </w:r>
      <w:r w:rsidR="00D9098B">
        <w:rPr>
          <w:rFonts w:eastAsia="Batang"/>
          <w:lang w:val="en-US" w:eastAsia="ko-KR"/>
        </w:rPr>
        <w:t xml:space="preserve"> is supported. Whether something like </w:t>
      </w:r>
      <w:r w:rsidR="008046C8" w:rsidRPr="00211EB5">
        <w:rPr>
          <w:noProof/>
        </w:rPr>
        <w:t>Data Volume and Power Headroom Reporting</w:t>
      </w:r>
      <w:r w:rsidR="008046C8">
        <w:rPr>
          <w:noProof/>
        </w:rPr>
        <w:t xml:space="preserve"> (D</w:t>
      </w:r>
      <w:r w:rsidR="00A0580F">
        <w:rPr>
          <w:noProof/>
        </w:rPr>
        <w:t>PR</w:t>
      </w:r>
      <w:r w:rsidR="008046C8">
        <w:rPr>
          <w:noProof/>
        </w:rPr>
        <w:t>)</w:t>
      </w:r>
      <w:r w:rsidR="00A0580F">
        <w:rPr>
          <w:noProof/>
        </w:rPr>
        <w:t xml:space="preserve"> for NB-IoT is also to be introduced for 6G could be </w:t>
      </w:r>
      <w:r w:rsidR="00CB375A">
        <w:rPr>
          <w:noProof/>
        </w:rPr>
        <w:t xml:space="preserve">a </w:t>
      </w:r>
      <w:r w:rsidR="00A0580F">
        <w:rPr>
          <w:noProof/>
        </w:rPr>
        <w:t>s</w:t>
      </w:r>
      <w:r w:rsidR="00CB375A">
        <w:rPr>
          <w:noProof/>
        </w:rPr>
        <w:t>eparate discussion</w:t>
      </w:r>
      <w:r w:rsidR="00A0580F">
        <w:rPr>
          <w:noProof/>
        </w:rPr>
        <w:t>.</w:t>
      </w:r>
    </w:p>
    <w:p w14:paraId="01DA6946" w14:textId="3C910BE7" w:rsidR="002E420A" w:rsidRPr="002E420A" w:rsidRDefault="002E420A" w:rsidP="002E420A">
      <w:pPr>
        <w:rPr>
          <w:rFonts w:eastAsia="Batang"/>
          <w:lang w:eastAsia="ko-KR"/>
        </w:rPr>
      </w:pPr>
      <w:r w:rsidRPr="002E420A">
        <w:rPr>
          <w:rFonts w:eastAsia="Batang"/>
          <w:lang w:val="en-US" w:eastAsia="ko-KR"/>
        </w:rPr>
        <w:t>Type 1 PH for PUSCH, Type 2 PH for PUCCH and Type 3 PH for SRS have been supported for LTE and NR, which types are to be supported for 6G are to be discussed and decided by RAN1. PHR also has MIMO and CA specific features which depend on RAN1 progress.</w:t>
      </w:r>
    </w:p>
    <w:p w14:paraId="5F74936D" w14:textId="74230C7B" w:rsidR="0023128B" w:rsidRDefault="002E420A" w:rsidP="0023128B">
      <w:pPr>
        <w:rPr>
          <w:rFonts w:eastAsia="Batang"/>
        </w:rPr>
      </w:pPr>
      <w:r w:rsidRPr="002E420A">
        <w:rPr>
          <w:rFonts w:eastAsia="Batang"/>
          <w:b/>
        </w:rPr>
        <w:t xml:space="preserve">Proposal </w:t>
      </w:r>
      <w:r w:rsidR="00273BAE">
        <w:rPr>
          <w:rFonts w:eastAsia="Batang"/>
          <w:b/>
        </w:rPr>
        <w:t>6</w:t>
      </w:r>
      <w:r w:rsidRPr="002E420A">
        <w:rPr>
          <w:rFonts w:eastAsia="Batang"/>
        </w:rPr>
        <w:t xml:space="preserve">: </w:t>
      </w:r>
      <w:r w:rsidR="00340193">
        <w:rPr>
          <w:rFonts w:eastAsia="Batang"/>
        </w:rPr>
        <w:t>A</w:t>
      </w:r>
      <w:r w:rsidR="00A450E2">
        <w:rPr>
          <w:rFonts w:eastAsia="Batang"/>
        </w:rPr>
        <w:t xml:space="preserve">t least </w:t>
      </w:r>
      <w:r w:rsidR="00073C85">
        <w:rPr>
          <w:rFonts w:eastAsia="Batang"/>
        </w:rPr>
        <w:t xml:space="preserve">separate </w:t>
      </w:r>
      <w:r w:rsidRPr="002E420A">
        <w:rPr>
          <w:rFonts w:eastAsia="Batang"/>
        </w:rPr>
        <w:t xml:space="preserve">PHR </w:t>
      </w:r>
      <w:r w:rsidR="00073C85">
        <w:rPr>
          <w:rFonts w:eastAsia="Batang"/>
        </w:rPr>
        <w:t xml:space="preserve">reporting </w:t>
      </w:r>
      <w:r w:rsidR="007604BC">
        <w:rPr>
          <w:rFonts w:eastAsia="Batang"/>
        </w:rPr>
        <w:t xml:space="preserve">from BSR/DSR </w:t>
      </w:r>
      <w:r w:rsidR="00073C85">
        <w:rPr>
          <w:rFonts w:eastAsia="Batang"/>
        </w:rPr>
        <w:t xml:space="preserve">is </w:t>
      </w:r>
      <w:r w:rsidRPr="002E420A">
        <w:rPr>
          <w:rFonts w:eastAsia="Batang"/>
        </w:rPr>
        <w:t>supported for 6G. The details on the PHR mechanism could be discussed later after the CA framework as well as the RAN1 requirement on MIMO become clearer.</w:t>
      </w:r>
    </w:p>
    <w:p w14:paraId="4F9B4758" w14:textId="5ADDA2AF" w:rsidR="00970BE4" w:rsidRPr="00236526" w:rsidRDefault="00A8196C" w:rsidP="00BC4462">
      <w:pPr>
        <w:pStyle w:val="B1"/>
        <w:ind w:left="0" w:firstLine="0"/>
        <w:rPr>
          <w:rFonts w:eastAsia="Batang"/>
          <w:lang w:val="en-US"/>
        </w:rPr>
      </w:pPr>
      <w:r>
        <w:rPr>
          <w:rFonts w:eastAsia="Batang"/>
          <w:lang w:val="en-US"/>
        </w:rPr>
        <w:t>F</w:t>
      </w:r>
      <w:r w:rsidR="00970BE4">
        <w:rPr>
          <w:rFonts w:eastAsia="Batang"/>
          <w:lang w:val="en-US"/>
        </w:rPr>
        <w:t xml:space="preserve">or high data rate cases, e.g. with </w:t>
      </w:r>
      <w:r w:rsidR="009F1A29">
        <w:rPr>
          <w:rFonts w:eastAsia="Batang"/>
          <w:lang w:val="en-US"/>
        </w:rPr>
        <w:t xml:space="preserve">very </w:t>
      </w:r>
      <w:r w:rsidR="00970BE4">
        <w:rPr>
          <w:rFonts w:eastAsia="Batang"/>
          <w:lang w:val="en-US"/>
        </w:rPr>
        <w:t>large TBS when overhead is not a concern, it could be considered to always include scheduling information</w:t>
      </w:r>
      <w:r w:rsidR="00544EAF">
        <w:rPr>
          <w:rFonts w:eastAsia="Batang"/>
          <w:lang w:val="en-US"/>
        </w:rPr>
        <w:t xml:space="preserve"> (BDSR</w:t>
      </w:r>
      <w:r w:rsidR="00070CB3">
        <w:rPr>
          <w:rFonts w:eastAsia="Batang"/>
          <w:lang w:val="en-US"/>
        </w:rPr>
        <w:t xml:space="preserve"> and </w:t>
      </w:r>
      <w:r w:rsidR="00544EAF">
        <w:rPr>
          <w:rFonts w:eastAsia="Batang"/>
          <w:lang w:val="en-US"/>
        </w:rPr>
        <w:t>PHR)</w:t>
      </w:r>
      <w:r w:rsidR="00970BE4">
        <w:rPr>
          <w:rFonts w:eastAsia="Batang"/>
          <w:lang w:val="en-US"/>
        </w:rPr>
        <w:t xml:space="preserve"> to provide up-to-data information to the scheduler</w:t>
      </w:r>
      <w:r w:rsidR="00FC5467">
        <w:rPr>
          <w:rFonts w:eastAsia="Batang"/>
          <w:lang w:val="en-US"/>
        </w:rPr>
        <w:t xml:space="preserve"> to improve scheduling efficiency</w:t>
      </w:r>
      <w:r w:rsidR="000A5342">
        <w:rPr>
          <w:rFonts w:eastAsia="Batang"/>
          <w:lang w:val="en-US"/>
        </w:rPr>
        <w:t xml:space="preserve">. Currently </w:t>
      </w:r>
      <w:r w:rsidR="00AD69DE">
        <w:rPr>
          <w:rFonts w:eastAsia="Batang"/>
          <w:lang w:val="en-US"/>
        </w:rPr>
        <w:t xml:space="preserve">it is </w:t>
      </w:r>
      <w:r w:rsidR="000A5342">
        <w:rPr>
          <w:rFonts w:eastAsia="Batang"/>
          <w:lang w:val="en-US"/>
        </w:rPr>
        <w:t>only</w:t>
      </w:r>
      <w:r w:rsidR="00F97F2E">
        <w:rPr>
          <w:rFonts w:eastAsia="Batang"/>
          <w:lang w:val="en-US"/>
        </w:rPr>
        <w:t xml:space="preserve"> possible</w:t>
      </w:r>
      <w:r w:rsidR="000A5342">
        <w:rPr>
          <w:rFonts w:eastAsia="Batang"/>
          <w:lang w:val="en-US"/>
        </w:rPr>
        <w:t xml:space="preserve"> with </w:t>
      </w:r>
      <w:r w:rsidR="00970BE4">
        <w:rPr>
          <w:rFonts w:eastAsia="Batang"/>
          <w:lang w:val="en-US"/>
        </w:rPr>
        <w:t xml:space="preserve">padding BSR which is not always </w:t>
      </w:r>
      <w:r w:rsidR="00FC5467">
        <w:rPr>
          <w:rFonts w:eastAsia="Batang"/>
          <w:lang w:val="en-US"/>
        </w:rPr>
        <w:t>guaranteed</w:t>
      </w:r>
      <w:r w:rsidR="002C5CD9">
        <w:rPr>
          <w:rFonts w:eastAsia="Batang"/>
          <w:lang w:val="en-US"/>
        </w:rPr>
        <w:t xml:space="preserve"> and no padding DSR nor PHR</w:t>
      </w:r>
      <w:r w:rsidR="00970BE4">
        <w:rPr>
          <w:rFonts w:eastAsia="Batang"/>
          <w:lang w:val="en-US"/>
        </w:rPr>
        <w:t>.</w:t>
      </w:r>
    </w:p>
    <w:p w14:paraId="4CB7C6CB" w14:textId="6D2A9DF6" w:rsidR="00317B38" w:rsidRDefault="007C3EF7" w:rsidP="00A4353F">
      <w:pPr>
        <w:rPr>
          <w:lang w:val="en-US"/>
        </w:rPr>
      </w:pPr>
      <w:r w:rsidRPr="00A4353F">
        <w:rPr>
          <w:b/>
          <w:bCs/>
          <w:lang w:val="en-US"/>
        </w:rPr>
        <w:t xml:space="preserve">Proposal </w:t>
      </w:r>
      <w:r w:rsidR="00273BAE" w:rsidRPr="00A4353F">
        <w:rPr>
          <w:b/>
          <w:bCs/>
          <w:lang w:val="en-US"/>
        </w:rPr>
        <w:t>7</w:t>
      </w:r>
      <w:r w:rsidR="002A12F8" w:rsidRPr="00A4353F">
        <w:rPr>
          <w:b/>
          <w:bCs/>
          <w:lang w:val="en-US"/>
        </w:rPr>
        <w:t>:</w:t>
      </w:r>
      <w:r w:rsidR="002A12F8">
        <w:rPr>
          <w:lang w:val="en-US"/>
        </w:rPr>
        <w:t xml:space="preserve"> </w:t>
      </w:r>
      <w:r w:rsidR="00732D55">
        <w:rPr>
          <w:lang w:val="en-US"/>
        </w:rPr>
        <w:t>S</w:t>
      </w:r>
      <w:r w:rsidR="005E7F12">
        <w:rPr>
          <w:lang w:val="en-US"/>
        </w:rPr>
        <w:t xml:space="preserve">cheduling information could always be included for </w:t>
      </w:r>
      <w:r w:rsidR="00512367">
        <w:rPr>
          <w:lang w:val="en-US"/>
        </w:rPr>
        <w:t xml:space="preserve">certain cases, e.g. </w:t>
      </w:r>
      <w:r w:rsidR="005E7F12">
        <w:rPr>
          <w:lang w:val="en-US"/>
        </w:rPr>
        <w:t xml:space="preserve">very large TBS </w:t>
      </w:r>
      <w:r w:rsidR="00454D0F">
        <w:rPr>
          <w:lang w:val="en-US"/>
        </w:rPr>
        <w:t>cases</w:t>
      </w:r>
      <w:r w:rsidR="00863C0F">
        <w:rPr>
          <w:lang w:val="en-US"/>
        </w:rPr>
        <w:t xml:space="preserve"> to </w:t>
      </w:r>
      <w:r w:rsidR="00C947E2">
        <w:rPr>
          <w:lang w:val="en-US"/>
        </w:rPr>
        <w:t>enable</w:t>
      </w:r>
      <w:r w:rsidR="00863C0F">
        <w:rPr>
          <w:lang w:val="en-US"/>
        </w:rPr>
        <w:t xml:space="preserve"> more efficient scheduling</w:t>
      </w:r>
      <w:r w:rsidR="00940187">
        <w:rPr>
          <w:lang w:val="en-US"/>
        </w:rPr>
        <w:t xml:space="preserve"> for high data rate </w:t>
      </w:r>
      <w:r w:rsidR="004F33C5">
        <w:rPr>
          <w:lang w:val="en-US"/>
        </w:rPr>
        <w:t>scenarios</w:t>
      </w:r>
      <w:r w:rsidR="005E7F12">
        <w:rPr>
          <w:lang w:val="en-US"/>
        </w:rPr>
        <w:t>.</w:t>
      </w:r>
    </w:p>
    <w:p w14:paraId="5960AF1C" w14:textId="77D201BF" w:rsidR="00B735A8" w:rsidRPr="001335BE" w:rsidRDefault="00B735A8" w:rsidP="00A4353F">
      <w:pPr>
        <w:rPr>
          <w:lang w:val="en-US"/>
        </w:rPr>
      </w:pPr>
    </w:p>
    <w:p w14:paraId="6E065BD4" w14:textId="4E99F565" w:rsidR="006267A6" w:rsidRPr="00B735A8" w:rsidRDefault="00F66C8E" w:rsidP="006267A6">
      <w:pPr>
        <w:pStyle w:val="Heading1"/>
      </w:pPr>
      <w:r>
        <w:br w:type="column"/>
      </w:r>
      <w:r w:rsidR="006267A6" w:rsidRPr="00B735A8">
        <w:t>3</w:t>
      </w:r>
      <w:r w:rsidR="006267A6" w:rsidRPr="00B735A8">
        <w:tab/>
        <w:t>Conclusion</w:t>
      </w:r>
    </w:p>
    <w:p w14:paraId="12A8A709" w14:textId="4A239D2C" w:rsidR="00E53599" w:rsidRDefault="00E53599" w:rsidP="006267A6">
      <w:r w:rsidRPr="00575672">
        <w:t xml:space="preserve">In this contribution, we outlined </w:t>
      </w:r>
      <w:r>
        <w:t>CB PUSCH design together with relevant simulation assumptions. Later topics of MAC</w:t>
      </w:r>
      <w:r w:rsidR="00DD6B4C">
        <w:t xml:space="preserve"> subPDU design and unified BSR/DSR procedures were discussed.</w:t>
      </w:r>
    </w:p>
    <w:p w14:paraId="3581FFEE" w14:textId="77777777" w:rsidR="00E53599" w:rsidRDefault="00E53599" w:rsidP="006267A6"/>
    <w:p w14:paraId="1772E926" w14:textId="595B947F" w:rsidR="006267A6" w:rsidRPr="00B735A8" w:rsidRDefault="006267A6" w:rsidP="006267A6">
      <w:r w:rsidRPr="00B735A8">
        <w:t>This document has made the following observations</w:t>
      </w:r>
      <w:r w:rsidR="00DD6B4C">
        <w:t xml:space="preserve"> and proposals</w:t>
      </w:r>
      <w:r w:rsidRPr="00B735A8">
        <w:t>:</w:t>
      </w:r>
    </w:p>
    <w:p w14:paraId="6EF3DC6F" w14:textId="77777777" w:rsidR="00DD6B4C" w:rsidRDefault="00DD6B4C" w:rsidP="00DD6B4C">
      <w:pPr>
        <w:rPr>
          <w:rFonts w:eastAsia="Batang"/>
        </w:rPr>
      </w:pPr>
      <w:r w:rsidRPr="00377BBC">
        <w:rPr>
          <w:rFonts w:eastAsia="Batang"/>
          <w:b/>
          <w:bCs/>
        </w:rPr>
        <w:lastRenderedPageBreak/>
        <w:t xml:space="preserve">Proposal </w:t>
      </w:r>
      <w:r>
        <w:rPr>
          <w:rFonts w:eastAsia="Batang"/>
          <w:b/>
          <w:bCs/>
        </w:rPr>
        <w:t>1</w:t>
      </w:r>
      <w:r w:rsidRPr="00377BBC">
        <w:rPr>
          <w:rFonts w:eastAsia="Batang"/>
        </w:rPr>
        <w:t>: Dedicated SR to request UL resource is to be supported for 6G, regardless of whether CB-PUSCH would be introduced.</w:t>
      </w:r>
    </w:p>
    <w:p w14:paraId="52032606" w14:textId="5563C11A" w:rsidR="00DD6B4C" w:rsidRPr="00DD6B4C" w:rsidRDefault="00DD6B4C" w:rsidP="00DD6B4C">
      <w:pPr>
        <w:rPr>
          <w:rFonts w:eastAsia="Batang"/>
        </w:rPr>
      </w:pPr>
      <w:r w:rsidRPr="007D6911">
        <w:rPr>
          <w:b/>
          <w:bCs/>
        </w:rPr>
        <w:t>Proposal 2:</w:t>
      </w:r>
      <w:r w:rsidRPr="007D6911">
        <w:t xml:space="preserve"> Focus the initial study of CB-PUSCH </w:t>
      </w:r>
      <w:r>
        <w:t>exclusively</w:t>
      </w:r>
      <w:r w:rsidRPr="007D6911">
        <w:t xml:space="preserve"> on RRC connected mode and BSR/DSR messages</w:t>
      </w:r>
      <w:r>
        <w:t>.</w:t>
      </w:r>
      <w:r w:rsidRPr="007D6911">
        <w:t> </w:t>
      </w:r>
    </w:p>
    <w:p w14:paraId="1BA191F4" w14:textId="77777777" w:rsidR="0054191A" w:rsidRDefault="0054191A" w:rsidP="0054191A">
      <w:pPr>
        <w:spacing w:before="60" w:after="100" w:afterAutospacing="1"/>
        <w:jc w:val="both"/>
      </w:pPr>
      <w:r w:rsidRPr="0012399A">
        <w:rPr>
          <w:b/>
          <w:bCs/>
        </w:rPr>
        <w:t xml:space="preserve">Observation </w:t>
      </w:r>
      <w:r>
        <w:rPr>
          <w:b/>
          <w:bCs/>
        </w:rPr>
        <w:t>1</w:t>
      </w:r>
      <w:r w:rsidRPr="0012399A">
        <w:rPr>
          <w:b/>
          <w:bCs/>
        </w:rPr>
        <w:t>:</w:t>
      </w:r>
      <w:r>
        <w:t xml:space="preserve"> </w:t>
      </w:r>
      <w:r w:rsidRPr="0036693B">
        <w:t xml:space="preserve"> </w:t>
      </w:r>
      <w:r>
        <w:t xml:space="preserve">Contrary to 2-step RACH, </w:t>
      </w:r>
      <w:r w:rsidRPr="0036693B">
        <w:t>CB-</w:t>
      </w:r>
      <w:r w:rsidRPr="0041254B">
        <w:t>PUSCH</w:t>
      </w:r>
      <w:r>
        <w:t xml:space="preserve"> </w:t>
      </w:r>
      <w:r w:rsidRPr="0041254B">
        <w:t>requires</w:t>
      </w:r>
      <w:r w:rsidRPr="0036693B">
        <w:t xml:space="preserve"> a valid TA and explicit UE identification</w:t>
      </w:r>
      <w:r>
        <w:t>.</w:t>
      </w:r>
    </w:p>
    <w:p w14:paraId="44E451D5" w14:textId="77777777" w:rsidR="0054191A" w:rsidRDefault="0054191A" w:rsidP="0054191A">
      <w:pPr>
        <w:spacing w:before="60" w:after="100" w:afterAutospacing="1"/>
        <w:jc w:val="both"/>
        <w:rPr>
          <w:rFonts w:ascii="Arial" w:hAnsi="Arial"/>
          <w:sz w:val="24"/>
          <w:szCs w:val="24"/>
        </w:rPr>
      </w:pPr>
      <w:r w:rsidRPr="0012399A">
        <w:rPr>
          <w:b/>
          <w:bCs/>
        </w:rPr>
        <w:t>Observ</w:t>
      </w:r>
      <w:r>
        <w:rPr>
          <w:b/>
          <w:bCs/>
        </w:rPr>
        <w:t xml:space="preserve">ation 2: </w:t>
      </w:r>
      <w:r w:rsidRPr="00E02E8B">
        <w:t>Contrary to IoT NTN CB Msg3, CB-PUSCH design does not require specific HARQ handling</w:t>
      </w:r>
      <w:r>
        <w:t>.</w:t>
      </w:r>
    </w:p>
    <w:p w14:paraId="211AB643" w14:textId="67D33328" w:rsidR="0054191A" w:rsidRDefault="0054191A" w:rsidP="0054191A">
      <w:pPr>
        <w:rPr>
          <w:rFonts w:ascii="Arial" w:hAnsi="Arial"/>
          <w:sz w:val="24"/>
          <w:szCs w:val="24"/>
        </w:rPr>
      </w:pPr>
      <w:r w:rsidRPr="00E02E8B">
        <w:rPr>
          <w:b/>
          <w:bCs/>
        </w:rPr>
        <w:t xml:space="preserve">Observation </w:t>
      </w:r>
      <w:r>
        <w:rPr>
          <w:b/>
          <w:bCs/>
        </w:rPr>
        <w:t>3</w:t>
      </w:r>
      <w:r w:rsidRPr="00E02E8B">
        <w:rPr>
          <w:b/>
          <w:bCs/>
        </w:rPr>
        <w:t>:</w:t>
      </w:r>
      <w:r>
        <w:t xml:space="preserve"> Main difference between CG and CB PUSCH is the UE specific vs. </w:t>
      </w:r>
      <w:r w:rsidR="00C85228">
        <w:t>c</w:t>
      </w:r>
      <w:r>
        <w:t>ommon scrambling.</w:t>
      </w:r>
    </w:p>
    <w:p w14:paraId="2B17A723" w14:textId="77777777" w:rsidR="0054191A" w:rsidRDefault="0054191A" w:rsidP="0054191A">
      <w:r w:rsidRPr="00A70E16">
        <w:rPr>
          <w:b/>
          <w:bCs/>
        </w:rPr>
        <w:t xml:space="preserve">Observation </w:t>
      </w:r>
      <w:r>
        <w:rPr>
          <w:b/>
          <w:bCs/>
        </w:rPr>
        <w:t>4</w:t>
      </w:r>
      <w:r w:rsidRPr="00A70E16">
        <w:rPr>
          <w:b/>
          <w:bCs/>
        </w:rPr>
        <w:t>:</w:t>
      </w:r>
      <w:r w:rsidRPr="00A70E16">
        <w:t> </w:t>
      </w:r>
      <w:r w:rsidRPr="00E6718E">
        <w:t xml:space="preserve">Without CB PUSCH-specific statistics like average collision ratio, it is </w:t>
      </w:r>
      <w:r>
        <w:t>challenging</w:t>
      </w:r>
      <w:r w:rsidRPr="00E6718E">
        <w:t xml:space="preserve"> to accurately evaluate its performance or configuration optimality.</w:t>
      </w:r>
    </w:p>
    <w:p w14:paraId="7D05D086" w14:textId="77777777" w:rsidR="0054191A" w:rsidRDefault="0054191A" w:rsidP="0054191A">
      <w:r w:rsidRPr="00D65005">
        <w:rPr>
          <w:b/>
          <w:bCs/>
        </w:rPr>
        <w:t xml:space="preserve">Observation </w:t>
      </w:r>
      <w:r>
        <w:rPr>
          <w:b/>
          <w:bCs/>
        </w:rPr>
        <w:t>5</w:t>
      </w:r>
      <w:r w:rsidRPr="00D65005">
        <w:rPr>
          <w:b/>
          <w:bCs/>
        </w:rPr>
        <w:t>:</w:t>
      </w:r>
      <w:r>
        <w:t xml:space="preserve"> T</w:t>
      </w:r>
      <w:r w:rsidRPr="00BF75BE">
        <w:t>raffic models</w:t>
      </w:r>
      <w:r>
        <w:t xml:space="preserve"> will</w:t>
      </w:r>
      <w:r w:rsidRPr="00BF75BE">
        <w:t xml:space="preserve"> affect CB PUSCH collision rates</w:t>
      </w:r>
      <w:r>
        <w:t xml:space="preserve"> differently</w:t>
      </w:r>
      <w:r w:rsidRPr="00BF75BE">
        <w:t>, reinforcing the need for diverse models in simulations.</w:t>
      </w:r>
    </w:p>
    <w:p w14:paraId="38EE7006" w14:textId="77777777" w:rsidR="0054191A" w:rsidRDefault="0054191A" w:rsidP="0054191A">
      <w:r w:rsidRPr="009C4E12">
        <w:rPr>
          <w:b/>
          <w:bCs/>
        </w:rPr>
        <w:t xml:space="preserve">Observation </w:t>
      </w:r>
      <w:r>
        <w:rPr>
          <w:b/>
          <w:bCs/>
        </w:rPr>
        <w:t>6</w:t>
      </w:r>
      <w:r w:rsidRPr="009C4E12">
        <w:rPr>
          <w:b/>
          <w:bCs/>
        </w:rPr>
        <w:t>:</w:t>
      </w:r>
      <w:r w:rsidRPr="00A70E16">
        <w:t> The number of UEs, together with the CB-PUSCH resource pool size, directly affects the collision ratio on CB-PUSCH resources.</w:t>
      </w:r>
    </w:p>
    <w:p w14:paraId="06E86649" w14:textId="77777777" w:rsidR="0054191A" w:rsidRPr="00A70E16" w:rsidRDefault="0054191A" w:rsidP="0054191A">
      <w:r w:rsidRPr="00A70E16">
        <w:rPr>
          <w:b/>
          <w:bCs/>
        </w:rPr>
        <w:t xml:space="preserve">Proposal </w:t>
      </w:r>
      <w:r>
        <w:rPr>
          <w:b/>
          <w:bCs/>
        </w:rPr>
        <w:t>3</w:t>
      </w:r>
      <w:r w:rsidRPr="00A70E16">
        <w:rPr>
          <w:b/>
          <w:bCs/>
        </w:rPr>
        <w:t>:</w:t>
      </w:r>
      <w:r w:rsidRPr="00A70E16">
        <w:t xml:space="preserve"> Simulation results should include statistics, such as the average collision ratio, alongside assumptions for UE multiplexing, CB PUSCH resource size, and traffic models. </w:t>
      </w:r>
    </w:p>
    <w:p w14:paraId="306A25F4" w14:textId="77777777" w:rsidR="0054191A" w:rsidRDefault="0054191A" w:rsidP="0054191A">
      <w:r w:rsidRPr="00B735A8">
        <w:rPr>
          <w:b/>
          <w:bCs/>
        </w:rPr>
        <w:t>Observation</w:t>
      </w:r>
      <w:r>
        <w:rPr>
          <w:b/>
          <w:bCs/>
        </w:rPr>
        <w:t xml:space="preserve"> 7</w:t>
      </w:r>
      <w:r w:rsidRPr="00B735A8">
        <w:t>: 5G NR way of preparing</w:t>
      </w:r>
      <w:r>
        <w:t xml:space="preserve"> </w:t>
      </w:r>
      <w:r w:rsidRPr="00137217">
        <w:t>and forwarding</w:t>
      </w:r>
      <w:r w:rsidRPr="00B735A8">
        <w:t xml:space="preserve"> a MAC </w:t>
      </w:r>
      <w:r>
        <w:t>sub</w:t>
      </w:r>
      <w:r w:rsidRPr="00B735A8">
        <w:t xml:space="preserve">PDU does not allow for special handling </w:t>
      </w:r>
      <w:r w:rsidRPr="00054AB3">
        <w:t>of any control/data subPDUs</w:t>
      </w:r>
      <w:r w:rsidRPr="00B735A8">
        <w:t>.</w:t>
      </w:r>
      <w:r>
        <w:t xml:space="preserve"> This introduces significant latency in case of HARQ retransmissions even though relevant CB has been decoded correctly.</w:t>
      </w:r>
    </w:p>
    <w:p w14:paraId="3956C1C6" w14:textId="77777777" w:rsidR="0054191A" w:rsidRDefault="0054191A" w:rsidP="0054191A">
      <w:r w:rsidRPr="0067001C">
        <w:rPr>
          <w:b/>
          <w:bCs/>
        </w:rPr>
        <w:t xml:space="preserve">Observation </w:t>
      </w:r>
      <w:r>
        <w:rPr>
          <w:b/>
          <w:bCs/>
        </w:rPr>
        <w:t>8</w:t>
      </w:r>
      <w:r w:rsidRPr="0067001C">
        <w:rPr>
          <w:b/>
          <w:bCs/>
        </w:rPr>
        <w:t>:</w:t>
      </w:r>
      <w:r>
        <w:t xml:space="preserve"> </w:t>
      </w:r>
      <w:r w:rsidRPr="00775F23">
        <w:t>With the latest RAN1 agreements</w:t>
      </w:r>
      <w:r>
        <w:t xml:space="preserve">, </w:t>
      </w:r>
      <w:r w:rsidRPr="00775F23">
        <w:t xml:space="preserve">it is </w:t>
      </w:r>
      <w:r>
        <w:t>expected</w:t>
      </w:r>
      <w:r w:rsidRPr="00775F23">
        <w:t xml:space="preserve"> that 6GR will also adopt </w:t>
      </w:r>
      <w:r>
        <w:t xml:space="preserve">a </w:t>
      </w:r>
      <w:r w:rsidRPr="00775F23">
        <w:t>segmentation of a TB into CBs</w:t>
      </w:r>
      <w:r>
        <w:t xml:space="preserve"> in 6GR.</w:t>
      </w:r>
    </w:p>
    <w:p w14:paraId="43240D3F" w14:textId="6E4CB911" w:rsidR="00FA439B" w:rsidRDefault="0054191A" w:rsidP="00DD6B4C">
      <w:r w:rsidRPr="00B735A8">
        <w:rPr>
          <w:b/>
          <w:bCs/>
        </w:rPr>
        <w:t>Proposal</w:t>
      </w:r>
      <w:r>
        <w:rPr>
          <w:b/>
          <w:bCs/>
        </w:rPr>
        <w:t xml:space="preserve"> 4</w:t>
      </w:r>
      <w:r w:rsidRPr="00B735A8">
        <w:t>: RAN2 to study new ways to prepare a MAC PDU to reduce processing latencies</w:t>
      </w:r>
      <w:r>
        <w:t>.</w:t>
      </w:r>
    </w:p>
    <w:p w14:paraId="6DE4B66D" w14:textId="77777777" w:rsidR="0057304C" w:rsidRDefault="0057304C" w:rsidP="0057304C">
      <w:pPr>
        <w:pStyle w:val="B1"/>
        <w:ind w:left="0" w:firstLine="0"/>
        <w:rPr>
          <w:rFonts w:eastAsia="Batang"/>
          <w:lang w:val="en-US"/>
        </w:rPr>
      </w:pPr>
      <w:r w:rsidRPr="00A4353F">
        <w:rPr>
          <w:rFonts w:eastAsia="Batang"/>
          <w:b/>
          <w:bCs/>
          <w:lang w:val="en-US"/>
        </w:rPr>
        <w:t xml:space="preserve">Proposal </w:t>
      </w:r>
      <w:r>
        <w:rPr>
          <w:rFonts w:eastAsia="Batang"/>
          <w:b/>
          <w:bCs/>
          <w:lang w:val="en-US"/>
        </w:rPr>
        <w:t>5</w:t>
      </w:r>
      <w:r>
        <w:rPr>
          <w:rFonts w:eastAsia="Batang"/>
          <w:lang w:val="en-US"/>
        </w:rPr>
        <w:t>: 6G unified BSR/DSR (BDSR) procedure should aim to enable flexible NW configuration of with or without delay information for a LCG, define common triggering/reporting/cancellation to avoid double reporting and minimize quantization error for buffer status information.</w:t>
      </w:r>
    </w:p>
    <w:p w14:paraId="32F74A8B" w14:textId="77777777" w:rsidR="0057304C" w:rsidRDefault="0057304C" w:rsidP="0057304C">
      <w:pPr>
        <w:rPr>
          <w:rFonts w:eastAsia="Batang"/>
        </w:rPr>
      </w:pPr>
      <w:r w:rsidRPr="002E420A">
        <w:rPr>
          <w:rFonts w:eastAsia="Batang"/>
          <w:b/>
        </w:rPr>
        <w:t xml:space="preserve">Proposal </w:t>
      </w:r>
      <w:r>
        <w:rPr>
          <w:rFonts w:eastAsia="Batang"/>
          <w:b/>
        </w:rPr>
        <w:t>6</w:t>
      </w:r>
      <w:r w:rsidRPr="002E420A">
        <w:rPr>
          <w:rFonts w:eastAsia="Batang"/>
        </w:rPr>
        <w:t xml:space="preserve">: </w:t>
      </w:r>
      <w:r>
        <w:rPr>
          <w:rFonts w:eastAsia="Batang"/>
        </w:rPr>
        <w:t xml:space="preserve">At least separate </w:t>
      </w:r>
      <w:r w:rsidRPr="002E420A">
        <w:rPr>
          <w:rFonts w:eastAsia="Batang"/>
        </w:rPr>
        <w:t xml:space="preserve">PHR </w:t>
      </w:r>
      <w:r>
        <w:rPr>
          <w:rFonts w:eastAsia="Batang"/>
        </w:rPr>
        <w:t xml:space="preserve">reporting from BSR/DSR is </w:t>
      </w:r>
      <w:r w:rsidRPr="002E420A">
        <w:rPr>
          <w:rFonts w:eastAsia="Batang"/>
        </w:rPr>
        <w:t>supported for 6G. The details on the PHR mechanism could be discussed later after the CA framework as well as the RAN1 requirement on MIMO become clearer.</w:t>
      </w:r>
    </w:p>
    <w:p w14:paraId="4D5C248E" w14:textId="77777777" w:rsidR="00416DA6" w:rsidRPr="001335BE" w:rsidRDefault="00416DA6" w:rsidP="00416DA6">
      <w:pPr>
        <w:rPr>
          <w:lang w:val="en-US"/>
        </w:rPr>
      </w:pPr>
      <w:r w:rsidRPr="00A4353F">
        <w:rPr>
          <w:b/>
          <w:bCs/>
          <w:lang w:val="en-US"/>
        </w:rPr>
        <w:t>Proposal 7:</w:t>
      </w:r>
      <w:r>
        <w:rPr>
          <w:lang w:val="en-US"/>
        </w:rPr>
        <w:t xml:space="preserve"> Scheduling information could always be included for certain cases, e.g. very large TBS cases to enable more efficient scheduling for high data rate scenarios.</w:t>
      </w:r>
    </w:p>
    <w:p w14:paraId="7F65104B" w14:textId="77777777" w:rsidR="00FA439B" w:rsidRPr="0057304C" w:rsidRDefault="00FA439B" w:rsidP="006267A6">
      <w:pPr>
        <w:rPr>
          <w:lang w:val="en-US"/>
        </w:rPr>
      </w:pPr>
    </w:p>
    <w:sectPr w:rsidR="00FA439B" w:rsidRPr="0057304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unyoung (Nokia)" w:date="2026-01-26T16:28:00Z" w:initials="SL">
    <w:p w14:paraId="4ADD4E8D" w14:textId="457CE609" w:rsidR="00D432B4" w:rsidRDefault="00D432B4" w:rsidP="00D432B4">
      <w:r>
        <w:rPr>
          <w:rStyle w:val="CommentReference"/>
        </w:rPr>
        <w:annotationRef/>
      </w:r>
      <w:r>
        <w:t xml:space="preserve">I'd like to understand what the observation 1 is highlighting: is it to emphasize that use of CB-PUSCH is limited to CONNECTED UE, so 2-step RACH could be used instead? </w:t>
      </w:r>
    </w:p>
  </w:comment>
  <w:comment w:id="2" w:author="Tomasz Izydorczyk (Nokia)" w:date="2026-01-26T14:01:00Z" w:initials="TI">
    <w:p w14:paraId="1A7AAA8B" w14:textId="77777777" w:rsidR="00372001" w:rsidRDefault="00372001" w:rsidP="00372001">
      <w:pPr>
        <w:pStyle w:val="CommentText"/>
      </w:pPr>
      <w:r>
        <w:rPr>
          <w:rStyle w:val="CommentReference"/>
        </w:rPr>
        <w:annotationRef/>
      </w:r>
      <w:r>
        <w:rPr>
          <w:lang w:val="pl-PL"/>
        </w:rPr>
        <w:t xml:space="preserve">Almost. It is observing the delta between 2-step rach and cb pusch. The messages to share are: </w:t>
      </w:r>
    </w:p>
    <w:p w14:paraId="6EED46E6" w14:textId="77777777" w:rsidR="00372001" w:rsidRDefault="00372001" w:rsidP="00372001">
      <w:pPr>
        <w:pStyle w:val="CommentText"/>
        <w:numPr>
          <w:ilvl w:val="0"/>
          <w:numId w:val="40"/>
        </w:numPr>
      </w:pPr>
      <w:r>
        <w:rPr>
          <w:lang w:val="pl-PL"/>
        </w:rPr>
        <w:t>to use CB PUSCH, UE should have a valid TA</w:t>
      </w:r>
    </w:p>
    <w:p w14:paraId="1FC5CC6F" w14:textId="77777777" w:rsidR="00372001" w:rsidRDefault="00372001" w:rsidP="00372001">
      <w:pPr>
        <w:pStyle w:val="CommentText"/>
        <w:numPr>
          <w:ilvl w:val="0"/>
          <w:numId w:val="40"/>
        </w:numPr>
      </w:pPr>
      <w:r>
        <w:rPr>
          <w:lang w:val="pl-PL"/>
        </w:rPr>
        <w:t>In CB PUSCH UE ID should be provided explicitly in the payload.</w:t>
      </w:r>
    </w:p>
    <w:p w14:paraId="024080F1" w14:textId="77777777" w:rsidR="00372001" w:rsidRDefault="00372001" w:rsidP="00372001">
      <w:pPr>
        <w:pStyle w:val="CommentText"/>
      </w:pPr>
    </w:p>
    <w:p w14:paraId="370700C6" w14:textId="77777777" w:rsidR="00372001" w:rsidRDefault="00372001" w:rsidP="00372001">
      <w:pPr>
        <w:pStyle w:val="CommentText"/>
      </w:pPr>
      <w:r>
        <w:rPr>
          <w:lang w:val="pl-PL"/>
        </w:rPr>
        <w:t xml:space="preserve">Since we have proposal quota (and chairlady guidance to compare CB PUSCH with other features) - I decided to slightly abuse the observations and form them as proposals to further highlight CB PUSCH design principles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DD4E8D" w15:done="1"/>
  <w15:commentEx w15:paraId="370700C6" w15:paraIdParent="4ADD4E8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17AE46C" w16cex:dateUtc="2026-01-26T07:28:00Z"/>
  <w16cex:commentExtensible w16cex:durableId="0E787FFD" w16cex:dateUtc="2026-01-26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DD4E8D" w16cid:durableId="417AE46C"/>
  <w16cid:commentId w16cid:paraId="370700C6" w16cid:durableId="0E787F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699E" w14:textId="77777777" w:rsidR="00694FDC" w:rsidRPr="00B735A8" w:rsidRDefault="00694FDC">
      <w:r w:rsidRPr="00B735A8">
        <w:separator/>
      </w:r>
    </w:p>
  </w:endnote>
  <w:endnote w:type="continuationSeparator" w:id="0">
    <w:p w14:paraId="0870960C" w14:textId="77777777" w:rsidR="00694FDC" w:rsidRPr="00B735A8" w:rsidRDefault="00694FDC">
      <w:r w:rsidRPr="00B735A8">
        <w:continuationSeparator/>
      </w:r>
    </w:p>
  </w:endnote>
  <w:endnote w:type="continuationNotice" w:id="1">
    <w:p w14:paraId="3FD08804" w14:textId="77777777" w:rsidR="00694FDC" w:rsidRPr="00B735A8" w:rsidRDefault="00694F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22F3" w14:textId="77777777" w:rsidR="00BF55A5" w:rsidRDefault="00BF55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4797" w14:textId="77777777" w:rsidR="00BF55A5" w:rsidRDefault="00BF55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6311B" w14:textId="77777777" w:rsidR="00BF55A5" w:rsidRDefault="00BF55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94EB9" w14:textId="77777777" w:rsidR="00694FDC" w:rsidRPr="00B735A8" w:rsidRDefault="00694FDC">
      <w:r w:rsidRPr="00B735A8">
        <w:separator/>
      </w:r>
    </w:p>
  </w:footnote>
  <w:footnote w:type="continuationSeparator" w:id="0">
    <w:p w14:paraId="0546E2C3" w14:textId="77777777" w:rsidR="00694FDC" w:rsidRPr="00B735A8" w:rsidRDefault="00694FDC">
      <w:r w:rsidRPr="00B735A8">
        <w:continuationSeparator/>
      </w:r>
    </w:p>
  </w:footnote>
  <w:footnote w:type="continuationNotice" w:id="1">
    <w:p w14:paraId="478FDD9C" w14:textId="77777777" w:rsidR="00694FDC" w:rsidRPr="00B735A8" w:rsidRDefault="00694F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49E7D" w14:textId="77777777" w:rsidR="00BF55A5" w:rsidRDefault="00BF55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AB86" w14:textId="77777777" w:rsidR="00BF55A5" w:rsidRDefault="00BF55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F0557" w14:textId="77777777" w:rsidR="00BF55A5" w:rsidRDefault="00BF55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09DF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57AC9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10F9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8E9B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8C83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C50BA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D234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D388BE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75ED8"/>
    <w:multiLevelType w:val="hybridMultilevel"/>
    <w:tmpl w:val="97C4C39A"/>
    <w:lvl w:ilvl="0" w:tplc="53D80B4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9771CF"/>
    <w:multiLevelType w:val="hybridMultilevel"/>
    <w:tmpl w:val="F7DC5B08"/>
    <w:lvl w:ilvl="0" w:tplc="04020001">
      <w:start w:val="2"/>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C2B6C84"/>
    <w:multiLevelType w:val="hybridMultilevel"/>
    <w:tmpl w:val="33BC242C"/>
    <w:lvl w:ilvl="0" w:tplc="4E30E0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0327D8"/>
    <w:multiLevelType w:val="hybridMultilevel"/>
    <w:tmpl w:val="848ECC4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CB31B81"/>
    <w:multiLevelType w:val="hybridMultilevel"/>
    <w:tmpl w:val="9C2CC200"/>
    <w:lvl w:ilvl="0" w:tplc="04020001">
      <w:start w:val="2"/>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302772E1"/>
    <w:multiLevelType w:val="hybridMultilevel"/>
    <w:tmpl w:val="F728745C"/>
    <w:lvl w:ilvl="0" w:tplc="EEF48EA0">
      <w:start w:val="1"/>
      <w:numFmt w:val="decimal"/>
      <w:lvlText w:val="%1."/>
      <w:lvlJc w:val="left"/>
      <w:pPr>
        <w:ind w:left="-5" w:hanging="420"/>
      </w:pPr>
      <w:rPr>
        <w:rFonts w:ascii="Trebuchet MS" w:hAnsi="Trebuchet MS" w:hint="default"/>
        <w:sz w:val="23"/>
      </w:rPr>
    </w:lvl>
    <w:lvl w:ilvl="1" w:tplc="04090019" w:tentative="1">
      <w:start w:val="1"/>
      <w:numFmt w:val="lowerLetter"/>
      <w:lvlText w:val="%2."/>
      <w:lvlJc w:val="left"/>
      <w:pPr>
        <w:ind w:left="655" w:hanging="360"/>
      </w:pPr>
    </w:lvl>
    <w:lvl w:ilvl="2" w:tplc="0409001B" w:tentative="1">
      <w:start w:val="1"/>
      <w:numFmt w:val="lowerRoman"/>
      <w:lvlText w:val="%3."/>
      <w:lvlJc w:val="right"/>
      <w:pPr>
        <w:ind w:left="1375" w:hanging="180"/>
      </w:pPr>
    </w:lvl>
    <w:lvl w:ilvl="3" w:tplc="0409000F" w:tentative="1">
      <w:start w:val="1"/>
      <w:numFmt w:val="decimal"/>
      <w:lvlText w:val="%4."/>
      <w:lvlJc w:val="left"/>
      <w:pPr>
        <w:ind w:left="2095" w:hanging="360"/>
      </w:pPr>
    </w:lvl>
    <w:lvl w:ilvl="4" w:tplc="04090019" w:tentative="1">
      <w:start w:val="1"/>
      <w:numFmt w:val="lowerLetter"/>
      <w:lvlText w:val="%5."/>
      <w:lvlJc w:val="left"/>
      <w:pPr>
        <w:ind w:left="2815" w:hanging="360"/>
      </w:pPr>
    </w:lvl>
    <w:lvl w:ilvl="5" w:tplc="0409001B" w:tentative="1">
      <w:start w:val="1"/>
      <w:numFmt w:val="lowerRoman"/>
      <w:lvlText w:val="%6."/>
      <w:lvlJc w:val="right"/>
      <w:pPr>
        <w:ind w:left="3535" w:hanging="180"/>
      </w:pPr>
    </w:lvl>
    <w:lvl w:ilvl="6" w:tplc="0409000F" w:tentative="1">
      <w:start w:val="1"/>
      <w:numFmt w:val="decimal"/>
      <w:lvlText w:val="%7."/>
      <w:lvlJc w:val="left"/>
      <w:pPr>
        <w:ind w:left="4255" w:hanging="360"/>
      </w:pPr>
    </w:lvl>
    <w:lvl w:ilvl="7" w:tplc="04090019" w:tentative="1">
      <w:start w:val="1"/>
      <w:numFmt w:val="lowerLetter"/>
      <w:lvlText w:val="%8."/>
      <w:lvlJc w:val="left"/>
      <w:pPr>
        <w:ind w:left="4975" w:hanging="360"/>
      </w:pPr>
    </w:lvl>
    <w:lvl w:ilvl="8" w:tplc="0409001B" w:tentative="1">
      <w:start w:val="1"/>
      <w:numFmt w:val="lowerRoman"/>
      <w:lvlText w:val="%9."/>
      <w:lvlJc w:val="right"/>
      <w:pPr>
        <w:ind w:left="5695" w:hanging="180"/>
      </w:p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9E7018"/>
    <w:multiLevelType w:val="hybridMultilevel"/>
    <w:tmpl w:val="1C1E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FCF7FAC"/>
    <w:multiLevelType w:val="hybridMultilevel"/>
    <w:tmpl w:val="848ECC40"/>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5" w15:restartNumberingAfterBreak="0">
    <w:nsid w:val="5E5A5C13"/>
    <w:multiLevelType w:val="hybridMultilevel"/>
    <w:tmpl w:val="04B87DC2"/>
    <w:lvl w:ilvl="0" w:tplc="0402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01842A8"/>
    <w:multiLevelType w:val="hybridMultilevel"/>
    <w:tmpl w:val="D44CF8E0"/>
    <w:lvl w:ilvl="0" w:tplc="37F03A34">
      <w:start w:val="1"/>
      <w:numFmt w:val="decimal"/>
      <w:lvlText w:val="%1."/>
      <w:lvlJc w:val="left"/>
      <w:pPr>
        <w:ind w:left="1020" w:hanging="360"/>
      </w:pPr>
    </w:lvl>
    <w:lvl w:ilvl="1" w:tplc="441426D8">
      <w:start w:val="1"/>
      <w:numFmt w:val="decimal"/>
      <w:lvlText w:val="%2."/>
      <w:lvlJc w:val="left"/>
      <w:pPr>
        <w:ind w:left="1020" w:hanging="360"/>
      </w:pPr>
    </w:lvl>
    <w:lvl w:ilvl="2" w:tplc="8346859A">
      <w:start w:val="1"/>
      <w:numFmt w:val="decimal"/>
      <w:lvlText w:val="%3."/>
      <w:lvlJc w:val="left"/>
      <w:pPr>
        <w:ind w:left="1020" w:hanging="360"/>
      </w:pPr>
    </w:lvl>
    <w:lvl w:ilvl="3" w:tplc="CC56BBDA">
      <w:start w:val="1"/>
      <w:numFmt w:val="decimal"/>
      <w:lvlText w:val="%4."/>
      <w:lvlJc w:val="left"/>
      <w:pPr>
        <w:ind w:left="1020" w:hanging="360"/>
      </w:pPr>
    </w:lvl>
    <w:lvl w:ilvl="4" w:tplc="3C46CA22">
      <w:start w:val="1"/>
      <w:numFmt w:val="decimal"/>
      <w:lvlText w:val="%5."/>
      <w:lvlJc w:val="left"/>
      <w:pPr>
        <w:ind w:left="1020" w:hanging="360"/>
      </w:pPr>
    </w:lvl>
    <w:lvl w:ilvl="5" w:tplc="EFFE9846">
      <w:start w:val="1"/>
      <w:numFmt w:val="decimal"/>
      <w:lvlText w:val="%6."/>
      <w:lvlJc w:val="left"/>
      <w:pPr>
        <w:ind w:left="1020" w:hanging="360"/>
      </w:pPr>
    </w:lvl>
    <w:lvl w:ilvl="6" w:tplc="2DC2CA56">
      <w:start w:val="1"/>
      <w:numFmt w:val="decimal"/>
      <w:lvlText w:val="%7."/>
      <w:lvlJc w:val="left"/>
      <w:pPr>
        <w:ind w:left="1020" w:hanging="360"/>
      </w:pPr>
    </w:lvl>
    <w:lvl w:ilvl="7" w:tplc="FC80424A">
      <w:start w:val="1"/>
      <w:numFmt w:val="decimal"/>
      <w:lvlText w:val="%8."/>
      <w:lvlJc w:val="left"/>
      <w:pPr>
        <w:ind w:left="1020" w:hanging="360"/>
      </w:pPr>
    </w:lvl>
    <w:lvl w:ilvl="8" w:tplc="76983456">
      <w:start w:val="1"/>
      <w:numFmt w:val="decimal"/>
      <w:lvlText w:val="%9."/>
      <w:lvlJc w:val="left"/>
      <w:pPr>
        <w:ind w:left="1020" w:hanging="360"/>
      </w:pPr>
    </w:lvl>
  </w:abstractNum>
  <w:abstractNum w:abstractNumId="27" w15:restartNumberingAfterBreak="0">
    <w:nsid w:val="66562F8F"/>
    <w:multiLevelType w:val="hybridMultilevel"/>
    <w:tmpl w:val="437C51EE"/>
    <w:lvl w:ilvl="0" w:tplc="53D80B48">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012CFA"/>
    <w:multiLevelType w:val="hybridMultilevel"/>
    <w:tmpl w:val="4920E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3C7926"/>
    <w:multiLevelType w:val="hybridMultilevel"/>
    <w:tmpl w:val="76FC1AFC"/>
    <w:lvl w:ilvl="0" w:tplc="04020001">
      <w:start w:val="2"/>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1"/>
  </w:num>
  <w:num w:numId="5" w16cid:durableId="630793192">
    <w:abstractNumId w:val="19"/>
  </w:num>
  <w:num w:numId="6" w16cid:durableId="1154301696">
    <w:abstractNumId w:val="22"/>
  </w:num>
  <w:num w:numId="7" w16cid:durableId="1489399165">
    <w:abstractNumId w:val="23"/>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8"/>
  </w:num>
  <w:num w:numId="19" w16cid:durableId="709962461">
    <w:abstractNumId w:val="28"/>
  </w:num>
  <w:num w:numId="20" w16cid:durableId="782459974">
    <w:abstractNumId w:val="27"/>
  </w:num>
  <w:num w:numId="21" w16cid:durableId="211314627">
    <w:abstractNumId w:val="11"/>
  </w:num>
  <w:num w:numId="22" w16cid:durableId="664432661">
    <w:abstractNumId w:val="8"/>
  </w:num>
  <w:num w:numId="23" w16cid:durableId="1506895172">
    <w:abstractNumId w:val="3"/>
  </w:num>
  <w:num w:numId="24" w16cid:durableId="1974099782">
    <w:abstractNumId w:val="2"/>
  </w:num>
  <w:num w:numId="25" w16cid:durableId="645477732">
    <w:abstractNumId w:val="29"/>
  </w:num>
  <w:num w:numId="26" w16cid:durableId="2039240053">
    <w:abstractNumId w:val="20"/>
  </w:num>
  <w:num w:numId="27" w16cid:durableId="1647318300">
    <w:abstractNumId w:val="18"/>
  </w:num>
  <w:num w:numId="28" w16cid:durableId="8176965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3469525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30955335">
    <w:abstractNumId w:val="14"/>
  </w:num>
  <w:num w:numId="31" w16cid:durableId="328025682">
    <w:abstractNumId w:val="25"/>
  </w:num>
  <w:num w:numId="32" w16cid:durableId="1430542960">
    <w:abstractNumId w:val="17"/>
  </w:num>
  <w:num w:numId="33" w16cid:durableId="1893272611">
    <w:abstractNumId w:val="30"/>
  </w:num>
  <w:num w:numId="34" w16cid:durableId="107314541">
    <w:abstractNumId w:val="13"/>
  </w:num>
  <w:num w:numId="35" w16cid:durableId="2816203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69846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2058628132">
    <w:abstractNumId w:val="16"/>
  </w:num>
  <w:num w:numId="38" w16cid:durableId="1367094686">
    <w:abstractNumId w:val="15"/>
  </w:num>
  <w:num w:numId="39" w16cid:durableId="1175150548">
    <w:abstractNumId w:val="24"/>
  </w:num>
  <w:num w:numId="40" w16cid:durableId="5535907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young (Nokia)">
    <w15:presenceInfo w15:providerId="None" w15:userId="Sunyoung (Nokia)"/>
  </w15:person>
  <w15:person w15:author="Tomasz Izydorczyk (Nokia)">
    <w15:presenceInfo w15:providerId="AD" w15:userId="S::tomasz.izydorczyk@nokia.com::044d7384-96ed-49cb-958c-6da2de4520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1AF"/>
    <w:rsid w:val="0000286F"/>
    <w:rsid w:val="000028B2"/>
    <w:rsid w:val="000037F9"/>
    <w:rsid w:val="00005723"/>
    <w:rsid w:val="0000575F"/>
    <w:rsid w:val="00006A7C"/>
    <w:rsid w:val="00006C10"/>
    <w:rsid w:val="00007771"/>
    <w:rsid w:val="00007AD1"/>
    <w:rsid w:val="00011100"/>
    <w:rsid w:val="00011755"/>
    <w:rsid w:val="00012E3F"/>
    <w:rsid w:val="0001322B"/>
    <w:rsid w:val="000145A1"/>
    <w:rsid w:val="000156AE"/>
    <w:rsid w:val="00016557"/>
    <w:rsid w:val="0002090F"/>
    <w:rsid w:val="0002139A"/>
    <w:rsid w:val="000231A3"/>
    <w:rsid w:val="00023C40"/>
    <w:rsid w:val="00024258"/>
    <w:rsid w:val="0002507D"/>
    <w:rsid w:val="00026385"/>
    <w:rsid w:val="00026D5D"/>
    <w:rsid w:val="000274CE"/>
    <w:rsid w:val="000310D2"/>
    <w:rsid w:val="00031926"/>
    <w:rsid w:val="000323B7"/>
    <w:rsid w:val="00033397"/>
    <w:rsid w:val="000345FD"/>
    <w:rsid w:val="0003562E"/>
    <w:rsid w:val="00037720"/>
    <w:rsid w:val="00040095"/>
    <w:rsid w:val="00040A32"/>
    <w:rsid w:val="0004117F"/>
    <w:rsid w:val="000418DD"/>
    <w:rsid w:val="000437E0"/>
    <w:rsid w:val="00043A53"/>
    <w:rsid w:val="00046966"/>
    <w:rsid w:val="00050414"/>
    <w:rsid w:val="00053C85"/>
    <w:rsid w:val="00055D52"/>
    <w:rsid w:val="000573A5"/>
    <w:rsid w:val="00062911"/>
    <w:rsid w:val="00063A38"/>
    <w:rsid w:val="000644BA"/>
    <w:rsid w:val="00065268"/>
    <w:rsid w:val="00070CB3"/>
    <w:rsid w:val="00070CEF"/>
    <w:rsid w:val="00070D55"/>
    <w:rsid w:val="0007262E"/>
    <w:rsid w:val="00073C85"/>
    <w:rsid w:val="00073C9C"/>
    <w:rsid w:val="000752E2"/>
    <w:rsid w:val="000759B2"/>
    <w:rsid w:val="00075D18"/>
    <w:rsid w:val="00075FDA"/>
    <w:rsid w:val="00076412"/>
    <w:rsid w:val="000765A5"/>
    <w:rsid w:val="00080512"/>
    <w:rsid w:val="00080D4B"/>
    <w:rsid w:val="00080EDE"/>
    <w:rsid w:val="0008262B"/>
    <w:rsid w:val="00084073"/>
    <w:rsid w:val="00084669"/>
    <w:rsid w:val="0009005E"/>
    <w:rsid w:val="00090468"/>
    <w:rsid w:val="0009114E"/>
    <w:rsid w:val="0009164F"/>
    <w:rsid w:val="00093935"/>
    <w:rsid w:val="00094568"/>
    <w:rsid w:val="0009568A"/>
    <w:rsid w:val="00097C3D"/>
    <w:rsid w:val="000A0B5D"/>
    <w:rsid w:val="000A0D39"/>
    <w:rsid w:val="000A0FF3"/>
    <w:rsid w:val="000A117E"/>
    <w:rsid w:val="000A1BA4"/>
    <w:rsid w:val="000A3A1C"/>
    <w:rsid w:val="000A3FA3"/>
    <w:rsid w:val="000A4A68"/>
    <w:rsid w:val="000A5121"/>
    <w:rsid w:val="000A5342"/>
    <w:rsid w:val="000A7535"/>
    <w:rsid w:val="000A7F54"/>
    <w:rsid w:val="000B0891"/>
    <w:rsid w:val="000B1347"/>
    <w:rsid w:val="000B2F8E"/>
    <w:rsid w:val="000B60F7"/>
    <w:rsid w:val="000B647E"/>
    <w:rsid w:val="000B6709"/>
    <w:rsid w:val="000B67A2"/>
    <w:rsid w:val="000B6951"/>
    <w:rsid w:val="000B7990"/>
    <w:rsid w:val="000B7BCF"/>
    <w:rsid w:val="000C1E73"/>
    <w:rsid w:val="000C2252"/>
    <w:rsid w:val="000C2B15"/>
    <w:rsid w:val="000C40C9"/>
    <w:rsid w:val="000C48C1"/>
    <w:rsid w:val="000C522B"/>
    <w:rsid w:val="000C53BC"/>
    <w:rsid w:val="000C608D"/>
    <w:rsid w:val="000C6C46"/>
    <w:rsid w:val="000C760B"/>
    <w:rsid w:val="000C7C76"/>
    <w:rsid w:val="000D1423"/>
    <w:rsid w:val="000D14ED"/>
    <w:rsid w:val="000D3DFC"/>
    <w:rsid w:val="000D4695"/>
    <w:rsid w:val="000D5053"/>
    <w:rsid w:val="000D58AB"/>
    <w:rsid w:val="000D5D46"/>
    <w:rsid w:val="000D63CD"/>
    <w:rsid w:val="000D6544"/>
    <w:rsid w:val="000D723E"/>
    <w:rsid w:val="000D7A26"/>
    <w:rsid w:val="000E2389"/>
    <w:rsid w:val="000E33BB"/>
    <w:rsid w:val="000E44C8"/>
    <w:rsid w:val="000E57F6"/>
    <w:rsid w:val="000E5AD0"/>
    <w:rsid w:val="000F0179"/>
    <w:rsid w:val="000F09A2"/>
    <w:rsid w:val="000F0FB4"/>
    <w:rsid w:val="000F14B1"/>
    <w:rsid w:val="000F280F"/>
    <w:rsid w:val="000F3330"/>
    <w:rsid w:val="000F510C"/>
    <w:rsid w:val="000F66BE"/>
    <w:rsid w:val="000F7268"/>
    <w:rsid w:val="000F7606"/>
    <w:rsid w:val="00100B18"/>
    <w:rsid w:val="001011B6"/>
    <w:rsid w:val="00102258"/>
    <w:rsid w:val="00103E81"/>
    <w:rsid w:val="00104DD2"/>
    <w:rsid w:val="00104E01"/>
    <w:rsid w:val="00105D16"/>
    <w:rsid w:val="00106040"/>
    <w:rsid w:val="001064D3"/>
    <w:rsid w:val="001079B5"/>
    <w:rsid w:val="001102FE"/>
    <w:rsid w:val="0011046F"/>
    <w:rsid w:val="001104DC"/>
    <w:rsid w:val="00111190"/>
    <w:rsid w:val="0011181C"/>
    <w:rsid w:val="00112F1A"/>
    <w:rsid w:val="00113AAE"/>
    <w:rsid w:val="00114AA7"/>
    <w:rsid w:val="0012011D"/>
    <w:rsid w:val="00120221"/>
    <w:rsid w:val="00122295"/>
    <w:rsid w:val="00122430"/>
    <w:rsid w:val="0012411A"/>
    <w:rsid w:val="00124DB0"/>
    <w:rsid w:val="00125351"/>
    <w:rsid w:val="001253AC"/>
    <w:rsid w:val="00125A83"/>
    <w:rsid w:val="0012610D"/>
    <w:rsid w:val="0012638D"/>
    <w:rsid w:val="0012718F"/>
    <w:rsid w:val="00132931"/>
    <w:rsid w:val="001335BE"/>
    <w:rsid w:val="00133FF1"/>
    <w:rsid w:val="0013402D"/>
    <w:rsid w:val="00134D6F"/>
    <w:rsid w:val="00134F4B"/>
    <w:rsid w:val="00135445"/>
    <w:rsid w:val="00136513"/>
    <w:rsid w:val="00136CA3"/>
    <w:rsid w:val="00137217"/>
    <w:rsid w:val="00137306"/>
    <w:rsid w:val="001379A4"/>
    <w:rsid w:val="00140D51"/>
    <w:rsid w:val="00140D56"/>
    <w:rsid w:val="001423FB"/>
    <w:rsid w:val="001426E1"/>
    <w:rsid w:val="00142DDE"/>
    <w:rsid w:val="00143300"/>
    <w:rsid w:val="00144FD3"/>
    <w:rsid w:val="00145075"/>
    <w:rsid w:val="0014781E"/>
    <w:rsid w:val="00147D82"/>
    <w:rsid w:val="0015124A"/>
    <w:rsid w:val="00152F5D"/>
    <w:rsid w:val="001573D6"/>
    <w:rsid w:val="00157C15"/>
    <w:rsid w:val="00162B30"/>
    <w:rsid w:val="00162D1B"/>
    <w:rsid w:val="001638C4"/>
    <w:rsid w:val="00163A64"/>
    <w:rsid w:val="00163BDE"/>
    <w:rsid w:val="00163D96"/>
    <w:rsid w:val="00164194"/>
    <w:rsid w:val="00164393"/>
    <w:rsid w:val="00165651"/>
    <w:rsid w:val="00167A58"/>
    <w:rsid w:val="00170E53"/>
    <w:rsid w:val="00171461"/>
    <w:rsid w:val="001716F4"/>
    <w:rsid w:val="00172600"/>
    <w:rsid w:val="001741A0"/>
    <w:rsid w:val="001746AF"/>
    <w:rsid w:val="00175FA0"/>
    <w:rsid w:val="00176184"/>
    <w:rsid w:val="001772AF"/>
    <w:rsid w:val="001815C2"/>
    <w:rsid w:val="00181653"/>
    <w:rsid w:val="00182139"/>
    <w:rsid w:val="00183A28"/>
    <w:rsid w:val="00183B45"/>
    <w:rsid w:val="001847AB"/>
    <w:rsid w:val="00184A1C"/>
    <w:rsid w:val="0018542A"/>
    <w:rsid w:val="0018549B"/>
    <w:rsid w:val="001863A8"/>
    <w:rsid w:val="001874CD"/>
    <w:rsid w:val="0019044F"/>
    <w:rsid w:val="0019141D"/>
    <w:rsid w:val="00194CD0"/>
    <w:rsid w:val="00194D6D"/>
    <w:rsid w:val="001A12DE"/>
    <w:rsid w:val="001A1853"/>
    <w:rsid w:val="001A223F"/>
    <w:rsid w:val="001A312C"/>
    <w:rsid w:val="001A556D"/>
    <w:rsid w:val="001A5679"/>
    <w:rsid w:val="001A6C18"/>
    <w:rsid w:val="001B0996"/>
    <w:rsid w:val="001B3006"/>
    <w:rsid w:val="001B3043"/>
    <w:rsid w:val="001B3FD9"/>
    <w:rsid w:val="001B49C9"/>
    <w:rsid w:val="001B4B01"/>
    <w:rsid w:val="001B5250"/>
    <w:rsid w:val="001B5A9D"/>
    <w:rsid w:val="001B733A"/>
    <w:rsid w:val="001C030B"/>
    <w:rsid w:val="001C2168"/>
    <w:rsid w:val="001C23F4"/>
    <w:rsid w:val="001C42E1"/>
    <w:rsid w:val="001C4F79"/>
    <w:rsid w:val="001C5782"/>
    <w:rsid w:val="001C7C8A"/>
    <w:rsid w:val="001D02D5"/>
    <w:rsid w:val="001D06CB"/>
    <w:rsid w:val="001D28B9"/>
    <w:rsid w:val="001D382B"/>
    <w:rsid w:val="001D3EC1"/>
    <w:rsid w:val="001D4D71"/>
    <w:rsid w:val="001D71F2"/>
    <w:rsid w:val="001E0064"/>
    <w:rsid w:val="001E172A"/>
    <w:rsid w:val="001E1D39"/>
    <w:rsid w:val="001E2609"/>
    <w:rsid w:val="001E330B"/>
    <w:rsid w:val="001E5CB7"/>
    <w:rsid w:val="001E5ED5"/>
    <w:rsid w:val="001E61FA"/>
    <w:rsid w:val="001E75FB"/>
    <w:rsid w:val="001E7E99"/>
    <w:rsid w:val="001F168B"/>
    <w:rsid w:val="001F2E19"/>
    <w:rsid w:val="001F4511"/>
    <w:rsid w:val="001F5BB2"/>
    <w:rsid w:val="001F6678"/>
    <w:rsid w:val="001F6E14"/>
    <w:rsid w:val="001F7243"/>
    <w:rsid w:val="001F7831"/>
    <w:rsid w:val="0020098A"/>
    <w:rsid w:val="00200A75"/>
    <w:rsid w:val="002014F3"/>
    <w:rsid w:val="002022E9"/>
    <w:rsid w:val="002031A7"/>
    <w:rsid w:val="002034B8"/>
    <w:rsid w:val="00203F49"/>
    <w:rsid w:val="00204045"/>
    <w:rsid w:val="00205A0E"/>
    <w:rsid w:val="00206690"/>
    <w:rsid w:val="00206DE5"/>
    <w:rsid w:val="0020712B"/>
    <w:rsid w:val="00210397"/>
    <w:rsid w:val="002105DB"/>
    <w:rsid w:val="00210727"/>
    <w:rsid w:val="00212EB2"/>
    <w:rsid w:val="00213601"/>
    <w:rsid w:val="00213A52"/>
    <w:rsid w:val="00214206"/>
    <w:rsid w:val="00214681"/>
    <w:rsid w:val="0021593D"/>
    <w:rsid w:val="00216F92"/>
    <w:rsid w:val="0021716B"/>
    <w:rsid w:val="00217221"/>
    <w:rsid w:val="00217467"/>
    <w:rsid w:val="00220C53"/>
    <w:rsid w:val="002213CE"/>
    <w:rsid w:val="0022159B"/>
    <w:rsid w:val="00221A16"/>
    <w:rsid w:val="00223E49"/>
    <w:rsid w:val="0022606D"/>
    <w:rsid w:val="00227C07"/>
    <w:rsid w:val="00227D05"/>
    <w:rsid w:val="00227DCE"/>
    <w:rsid w:val="0023128B"/>
    <w:rsid w:val="00231728"/>
    <w:rsid w:val="00233598"/>
    <w:rsid w:val="00233849"/>
    <w:rsid w:val="00233F7E"/>
    <w:rsid w:val="00235A67"/>
    <w:rsid w:val="00240B36"/>
    <w:rsid w:val="00242042"/>
    <w:rsid w:val="00243564"/>
    <w:rsid w:val="00244896"/>
    <w:rsid w:val="00244A05"/>
    <w:rsid w:val="00245F48"/>
    <w:rsid w:val="002460F2"/>
    <w:rsid w:val="00250404"/>
    <w:rsid w:val="002504B9"/>
    <w:rsid w:val="00251621"/>
    <w:rsid w:val="00252340"/>
    <w:rsid w:val="00253973"/>
    <w:rsid w:val="00253B6B"/>
    <w:rsid w:val="00254110"/>
    <w:rsid w:val="00254CC9"/>
    <w:rsid w:val="002556F3"/>
    <w:rsid w:val="00255CE4"/>
    <w:rsid w:val="00256379"/>
    <w:rsid w:val="00256B74"/>
    <w:rsid w:val="00257DDE"/>
    <w:rsid w:val="002605A7"/>
    <w:rsid w:val="0026100C"/>
    <w:rsid w:val="002610D8"/>
    <w:rsid w:val="0026227C"/>
    <w:rsid w:val="00262C47"/>
    <w:rsid w:val="002643C2"/>
    <w:rsid w:val="00265406"/>
    <w:rsid w:val="002663EE"/>
    <w:rsid w:val="00267A52"/>
    <w:rsid w:val="00273385"/>
    <w:rsid w:val="00273BAE"/>
    <w:rsid w:val="002747EC"/>
    <w:rsid w:val="0027493D"/>
    <w:rsid w:val="00275DC5"/>
    <w:rsid w:val="00275F05"/>
    <w:rsid w:val="0027694D"/>
    <w:rsid w:val="00276E38"/>
    <w:rsid w:val="00276F64"/>
    <w:rsid w:val="0028012A"/>
    <w:rsid w:val="00281773"/>
    <w:rsid w:val="002819BE"/>
    <w:rsid w:val="002820AF"/>
    <w:rsid w:val="00282A52"/>
    <w:rsid w:val="002830C8"/>
    <w:rsid w:val="002832D6"/>
    <w:rsid w:val="00283F13"/>
    <w:rsid w:val="002841B5"/>
    <w:rsid w:val="002852B7"/>
    <w:rsid w:val="002855BF"/>
    <w:rsid w:val="00286AEF"/>
    <w:rsid w:val="00287AE3"/>
    <w:rsid w:val="00290A7C"/>
    <w:rsid w:val="00291CFF"/>
    <w:rsid w:val="00291FAD"/>
    <w:rsid w:val="00291FF8"/>
    <w:rsid w:val="00294931"/>
    <w:rsid w:val="002949F3"/>
    <w:rsid w:val="002979C3"/>
    <w:rsid w:val="002A02DB"/>
    <w:rsid w:val="002A02F6"/>
    <w:rsid w:val="002A12F8"/>
    <w:rsid w:val="002A1FC0"/>
    <w:rsid w:val="002A3E91"/>
    <w:rsid w:val="002A423B"/>
    <w:rsid w:val="002A5473"/>
    <w:rsid w:val="002A5539"/>
    <w:rsid w:val="002A582A"/>
    <w:rsid w:val="002A6B82"/>
    <w:rsid w:val="002A7BF7"/>
    <w:rsid w:val="002B0240"/>
    <w:rsid w:val="002B0B27"/>
    <w:rsid w:val="002B10E1"/>
    <w:rsid w:val="002B2988"/>
    <w:rsid w:val="002B4B18"/>
    <w:rsid w:val="002B62B9"/>
    <w:rsid w:val="002B67B2"/>
    <w:rsid w:val="002B6890"/>
    <w:rsid w:val="002B6D76"/>
    <w:rsid w:val="002B7249"/>
    <w:rsid w:val="002B731F"/>
    <w:rsid w:val="002B77F1"/>
    <w:rsid w:val="002C2D2F"/>
    <w:rsid w:val="002C2EDE"/>
    <w:rsid w:val="002C3FB4"/>
    <w:rsid w:val="002C5CD9"/>
    <w:rsid w:val="002C6B77"/>
    <w:rsid w:val="002C77EE"/>
    <w:rsid w:val="002D3EF2"/>
    <w:rsid w:val="002D44A3"/>
    <w:rsid w:val="002D47C5"/>
    <w:rsid w:val="002D5004"/>
    <w:rsid w:val="002D65FA"/>
    <w:rsid w:val="002D75B3"/>
    <w:rsid w:val="002E18AD"/>
    <w:rsid w:val="002E2DC6"/>
    <w:rsid w:val="002E3595"/>
    <w:rsid w:val="002E420A"/>
    <w:rsid w:val="002E4312"/>
    <w:rsid w:val="002E514E"/>
    <w:rsid w:val="002E555A"/>
    <w:rsid w:val="002E569E"/>
    <w:rsid w:val="002E7409"/>
    <w:rsid w:val="002F0D22"/>
    <w:rsid w:val="002F12FE"/>
    <w:rsid w:val="002F20E6"/>
    <w:rsid w:val="002F317A"/>
    <w:rsid w:val="002F3BDA"/>
    <w:rsid w:val="002F591A"/>
    <w:rsid w:val="002F5E1A"/>
    <w:rsid w:val="003012EF"/>
    <w:rsid w:val="00304192"/>
    <w:rsid w:val="00304C05"/>
    <w:rsid w:val="00304FFF"/>
    <w:rsid w:val="003069C4"/>
    <w:rsid w:val="0030797E"/>
    <w:rsid w:val="003079FF"/>
    <w:rsid w:val="003110B2"/>
    <w:rsid w:val="0031126B"/>
    <w:rsid w:val="00311B17"/>
    <w:rsid w:val="00314451"/>
    <w:rsid w:val="00315980"/>
    <w:rsid w:val="00315FA8"/>
    <w:rsid w:val="0031659B"/>
    <w:rsid w:val="003172DC"/>
    <w:rsid w:val="00317B38"/>
    <w:rsid w:val="00320443"/>
    <w:rsid w:val="00320F66"/>
    <w:rsid w:val="0032132A"/>
    <w:rsid w:val="003213F7"/>
    <w:rsid w:val="003215F5"/>
    <w:rsid w:val="003217AA"/>
    <w:rsid w:val="00321F52"/>
    <w:rsid w:val="003242BE"/>
    <w:rsid w:val="00324C4A"/>
    <w:rsid w:val="00325342"/>
    <w:rsid w:val="00325AE3"/>
    <w:rsid w:val="00326069"/>
    <w:rsid w:val="00326C6A"/>
    <w:rsid w:val="00330014"/>
    <w:rsid w:val="00331A27"/>
    <w:rsid w:val="00332C8C"/>
    <w:rsid w:val="00333953"/>
    <w:rsid w:val="00333B3D"/>
    <w:rsid w:val="003352EA"/>
    <w:rsid w:val="00335BC4"/>
    <w:rsid w:val="00336A07"/>
    <w:rsid w:val="00337F0E"/>
    <w:rsid w:val="00340193"/>
    <w:rsid w:val="00340CB8"/>
    <w:rsid w:val="003414F2"/>
    <w:rsid w:val="003423B9"/>
    <w:rsid w:val="00342C81"/>
    <w:rsid w:val="00344299"/>
    <w:rsid w:val="00344EAF"/>
    <w:rsid w:val="00345C35"/>
    <w:rsid w:val="00345D1F"/>
    <w:rsid w:val="00346097"/>
    <w:rsid w:val="0034678A"/>
    <w:rsid w:val="003500CD"/>
    <w:rsid w:val="00351A65"/>
    <w:rsid w:val="00351F71"/>
    <w:rsid w:val="0035462D"/>
    <w:rsid w:val="00355B7E"/>
    <w:rsid w:val="00355BBD"/>
    <w:rsid w:val="003621C2"/>
    <w:rsid w:val="0036243B"/>
    <w:rsid w:val="00363DBC"/>
    <w:rsid w:val="0036459E"/>
    <w:rsid w:val="003646C2"/>
    <w:rsid w:val="00364B41"/>
    <w:rsid w:val="00365531"/>
    <w:rsid w:val="00365E26"/>
    <w:rsid w:val="00365EED"/>
    <w:rsid w:val="00366623"/>
    <w:rsid w:val="0036669E"/>
    <w:rsid w:val="0036693B"/>
    <w:rsid w:val="00367E40"/>
    <w:rsid w:val="00372001"/>
    <w:rsid w:val="00372DF8"/>
    <w:rsid w:val="003738E5"/>
    <w:rsid w:val="00374E32"/>
    <w:rsid w:val="0037597D"/>
    <w:rsid w:val="00377BBC"/>
    <w:rsid w:val="00380AF1"/>
    <w:rsid w:val="00382DA0"/>
    <w:rsid w:val="00383096"/>
    <w:rsid w:val="0038644C"/>
    <w:rsid w:val="00386573"/>
    <w:rsid w:val="00387AE9"/>
    <w:rsid w:val="00391188"/>
    <w:rsid w:val="003916A3"/>
    <w:rsid w:val="00391E89"/>
    <w:rsid w:val="00391F05"/>
    <w:rsid w:val="00392310"/>
    <w:rsid w:val="00392F1D"/>
    <w:rsid w:val="003932F3"/>
    <w:rsid w:val="0039346C"/>
    <w:rsid w:val="003934C7"/>
    <w:rsid w:val="00394A71"/>
    <w:rsid w:val="0039731C"/>
    <w:rsid w:val="003976C1"/>
    <w:rsid w:val="00397EF8"/>
    <w:rsid w:val="003A1EBF"/>
    <w:rsid w:val="003A3205"/>
    <w:rsid w:val="003A41EF"/>
    <w:rsid w:val="003A4ED8"/>
    <w:rsid w:val="003A5110"/>
    <w:rsid w:val="003A6874"/>
    <w:rsid w:val="003A6FB7"/>
    <w:rsid w:val="003A7C29"/>
    <w:rsid w:val="003B0038"/>
    <w:rsid w:val="003B243B"/>
    <w:rsid w:val="003B246C"/>
    <w:rsid w:val="003B2F68"/>
    <w:rsid w:val="003B40AD"/>
    <w:rsid w:val="003B5897"/>
    <w:rsid w:val="003C0776"/>
    <w:rsid w:val="003C0AFA"/>
    <w:rsid w:val="003C1448"/>
    <w:rsid w:val="003C3D6F"/>
    <w:rsid w:val="003C4E37"/>
    <w:rsid w:val="003C66EB"/>
    <w:rsid w:val="003C705D"/>
    <w:rsid w:val="003C7CDA"/>
    <w:rsid w:val="003D0FD0"/>
    <w:rsid w:val="003D1028"/>
    <w:rsid w:val="003D1155"/>
    <w:rsid w:val="003D14B6"/>
    <w:rsid w:val="003D326C"/>
    <w:rsid w:val="003D3871"/>
    <w:rsid w:val="003D3D19"/>
    <w:rsid w:val="003D6659"/>
    <w:rsid w:val="003D6B42"/>
    <w:rsid w:val="003D7852"/>
    <w:rsid w:val="003D7AAB"/>
    <w:rsid w:val="003E009A"/>
    <w:rsid w:val="003E16BE"/>
    <w:rsid w:val="003E3403"/>
    <w:rsid w:val="003E6B4F"/>
    <w:rsid w:val="003E6DA7"/>
    <w:rsid w:val="003F052F"/>
    <w:rsid w:val="003F0B41"/>
    <w:rsid w:val="003F4E28"/>
    <w:rsid w:val="003F53D6"/>
    <w:rsid w:val="003F76B6"/>
    <w:rsid w:val="0040010E"/>
    <w:rsid w:val="00400506"/>
    <w:rsid w:val="004006E8"/>
    <w:rsid w:val="00401855"/>
    <w:rsid w:val="00403F7D"/>
    <w:rsid w:val="0040535E"/>
    <w:rsid w:val="00405A1F"/>
    <w:rsid w:val="00405CAD"/>
    <w:rsid w:val="0040767B"/>
    <w:rsid w:val="0040795B"/>
    <w:rsid w:val="004105B8"/>
    <w:rsid w:val="00411591"/>
    <w:rsid w:val="00411CB5"/>
    <w:rsid w:val="0041254B"/>
    <w:rsid w:val="00413CE4"/>
    <w:rsid w:val="004166FF"/>
    <w:rsid w:val="00416BE4"/>
    <w:rsid w:val="00416DA6"/>
    <w:rsid w:val="00416F87"/>
    <w:rsid w:val="00417239"/>
    <w:rsid w:val="00421017"/>
    <w:rsid w:val="004218D1"/>
    <w:rsid w:val="00422850"/>
    <w:rsid w:val="004230D3"/>
    <w:rsid w:val="00423137"/>
    <w:rsid w:val="004238D7"/>
    <w:rsid w:val="00423D23"/>
    <w:rsid w:val="004243BC"/>
    <w:rsid w:val="00426498"/>
    <w:rsid w:val="00426F1F"/>
    <w:rsid w:val="0043075C"/>
    <w:rsid w:val="0043107D"/>
    <w:rsid w:val="00432767"/>
    <w:rsid w:val="004330AD"/>
    <w:rsid w:val="00434E86"/>
    <w:rsid w:val="004359C8"/>
    <w:rsid w:val="00440553"/>
    <w:rsid w:val="00440B26"/>
    <w:rsid w:val="0044134C"/>
    <w:rsid w:val="004413ED"/>
    <w:rsid w:val="004416FA"/>
    <w:rsid w:val="00443D2B"/>
    <w:rsid w:val="0044522D"/>
    <w:rsid w:val="004458D7"/>
    <w:rsid w:val="0044615E"/>
    <w:rsid w:val="0044639F"/>
    <w:rsid w:val="004463C8"/>
    <w:rsid w:val="004465C5"/>
    <w:rsid w:val="0044697E"/>
    <w:rsid w:val="00446C3A"/>
    <w:rsid w:val="00446C87"/>
    <w:rsid w:val="00447E01"/>
    <w:rsid w:val="00450024"/>
    <w:rsid w:val="004504F9"/>
    <w:rsid w:val="004513E9"/>
    <w:rsid w:val="0045182C"/>
    <w:rsid w:val="00451EAF"/>
    <w:rsid w:val="00452246"/>
    <w:rsid w:val="00452292"/>
    <w:rsid w:val="00454D0F"/>
    <w:rsid w:val="00454F3C"/>
    <w:rsid w:val="00455F7F"/>
    <w:rsid w:val="0045695A"/>
    <w:rsid w:val="00457837"/>
    <w:rsid w:val="0045789F"/>
    <w:rsid w:val="004631C7"/>
    <w:rsid w:val="00464E0F"/>
    <w:rsid w:val="00465587"/>
    <w:rsid w:val="004659DC"/>
    <w:rsid w:val="00465EE0"/>
    <w:rsid w:val="0046720E"/>
    <w:rsid w:val="00467695"/>
    <w:rsid w:val="00467DE0"/>
    <w:rsid w:val="004727BF"/>
    <w:rsid w:val="004743BB"/>
    <w:rsid w:val="00474601"/>
    <w:rsid w:val="00474871"/>
    <w:rsid w:val="004761B6"/>
    <w:rsid w:val="00476FD2"/>
    <w:rsid w:val="00477455"/>
    <w:rsid w:val="0048149C"/>
    <w:rsid w:val="00482941"/>
    <w:rsid w:val="00483950"/>
    <w:rsid w:val="00483C46"/>
    <w:rsid w:val="00483EC1"/>
    <w:rsid w:val="00485C8F"/>
    <w:rsid w:val="00485CD3"/>
    <w:rsid w:val="004866C1"/>
    <w:rsid w:val="00490C7A"/>
    <w:rsid w:val="00491B27"/>
    <w:rsid w:val="00491D75"/>
    <w:rsid w:val="00491F9E"/>
    <w:rsid w:val="00492BAF"/>
    <w:rsid w:val="00494AFB"/>
    <w:rsid w:val="004956CE"/>
    <w:rsid w:val="00496017"/>
    <w:rsid w:val="004A1957"/>
    <w:rsid w:val="004A1F7B"/>
    <w:rsid w:val="004A241F"/>
    <w:rsid w:val="004A260A"/>
    <w:rsid w:val="004A3130"/>
    <w:rsid w:val="004A4488"/>
    <w:rsid w:val="004A449C"/>
    <w:rsid w:val="004A5136"/>
    <w:rsid w:val="004A6BC3"/>
    <w:rsid w:val="004B21AD"/>
    <w:rsid w:val="004B2BF3"/>
    <w:rsid w:val="004B4E53"/>
    <w:rsid w:val="004B5C97"/>
    <w:rsid w:val="004B6435"/>
    <w:rsid w:val="004C10FD"/>
    <w:rsid w:val="004C1437"/>
    <w:rsid w:val="004C3EFD"/>
    <w:rsid w:val="004C44D2"/>
    <w:rsid w:val="004C46F8"/>
    <w:rsid w:val="004C4CD2"/>
    <w:rsid w:val="004C51D4"/>
    <w:rsid w:val="004C553A"/>
    <w:rsid w:val="004C70DE"/>
    <w:rsid w:val="004D0704"/>
    <w:rsid w:val="004D0CB3"/>
    <w:rsid w:val="004D2B1C"/>
    <w:rsid w:val="004D3578"/>
    <w:rsid w:val="004D36CB"/>
    <w:rsid w:val="004D380D"/>
    <w:rsid w:val="004D38D3"/>
    <w:rsid w:val="004D4302"/>
    <w:rsid w:val="004D5510"/>
    <w:rsid w:val="004D61AF"/>
    <w:rsid w:val="004E0057"/>
    <w:rsid w:val="004E063B"/>
    <w:rsid w:val="004E146B"/>
    <w:rsid w:val="004E213A"/>
    <w:rsid w:val="004E3928"/>
    <w:rsid w:val="004E3D11"/>
    <w:rsid w:val="004E428E"/>
    <w:rsid w:val="004E5344"/>
    <w:rsid w:val="004E6EE0"/>
    <w:rsid w:val="004E7553"/>
    <w:rsid w:val="004F08E0"/>
    <w:rsid w:val="004F14D1"/>
    <w:rsid w:val="004F1B7D"/>
    <w:rsid w:val="004F33C5"/>
    <w:rsid w:val="004F4540"/>
    <w:rsid w:val="004F5051"/>
    <w:rsid w:val="004F6D02"/>
    <w:rsid w:val="004F73A7"/>
    <w:rsid w:val="0050017A"/>
    <w:rsid w:val="005009D9"/>
    <w:rsid w:val="00501874"/>
    <w:rsid w:val="00502452"/>
    <w:rsid w:val="00503171"/>
    <w:rsid w:val="00503300"/>
    <w:rsid w:val="00503482"/>
    <w:rsid w:val="0050378A"/>
    <w:rsid w:val="00504330"/>
    <w:rsid w:val="005045E0"/>
    <w:rsid w:val="00504B2A"/>
    <w:rsid w:val="00504B70"/>
    <w:rsid w:val="00504FF0"/>
    <w:rsid w:val="00505C7F"/>
    <w:rsid w:val="00506204"/>
    <w:rsid w:val="00506311"/>
    <w:rsid w:val="00506C28"/>
    <w:rsid w:val="00507D0C"/>
    <w:rsid w:val="00510177"/>
    <w:rsid w:val="00512367"/>
    <w:rsid w:val="00513627"/>
    <w:rsid w:val="005139FD"/>
    <w:rsid w:val="00513E6E"/>
    <w:rsid w:val="00513FB7"/>
    <w:rsid w:val="00514B85"/>
    <w:rsid w:val="00515F71"/>
    <w:rsid w:val="0051755B"/>
    <w:rsid w:val="00517634"/>
    <w:rsid w:val="00520A87"/>
    <w:rsid w:val="00520B32"/>
    <w:rsid w:val="0052222D"/>
    <w:rsid w:val="0052232C"/>
    <w:rsid w:val="005226A4"/>
    <w:rsid w:val="005247B8"/>
    <w:rsid w:val="00525D86"/>
    <w:rsid w:val="005268FE"/>
    <w:rsid w:val="00534061"/>
    <w:rsid w:val="00534DA0"/>
    <w:rsid w:val="00537809"/>
    <w:rsid w:val="00540DC3"/>
    <w:rsid w:val="005410CC"/>
    <w:rsid w:val="0054191A"/>
    <w:rsid w:val="00541A65"/>
    <w:rsid w:val="0054235D"/>
    <w:rsid w:val="005432D9"/>
    <w:rsid w:val="00543E6C"/>
    <w:rsid w:val="00544EAF"/>
    <w:rsid w:val="00545B84"/>
    <w:rsid w:val="0054652D"/>
    <w:rsid w:val="00546E10"/>
    <w:rsid w:val="00546F45"/>
    <w:rsid w:val="00550034"/>
    <w:rsid w:val="00551E13"/>
    <w:rsid w:val="0055398A"/>
    <w:rsid w:val="00553F03"/>
    <w:rsid w:val="00554354"/>
    <w:rsid w:val="005553A9"/>
    <w:rsid w:val="00560077"/>
    <w:rsid w:val="005603FD"/>
    <w:rsid w:val="0056238A"/>
    <w:rsid w:val="0056278C"/>
    <w:rsid w:val="00564181"/>
    <w:rsid w:val="00565087"/>
    <w:rsid w:val="005651F4"/>
    <w:rsid w:val="0056573F"/>
    <w:rsid w:val="00570A18"/>
    <w:rsid w:val="00571279"/>
    <w:rsid w:val="0057137D"/>
    <w:rsid w:val="0057277D"/>
    <w:rsid w:val="0057304C"/>
    <w:rsid w:val="00573250"/>
    <w:rsid w:val="005736AF"/>
    <w:rsid w:val="005745E8"/>
    <w:rsid w:val="00575FC5"/>
    <w:rsid w:val="00576503"/>
    <w:rsid w:val="00576D50"/>
    <w:rsid w:val="005771E6"/>
    <w:rsid w:val="00580B58"/>
    <w:rsid w:val="0058182D"/>
    <w:rsid w:val="0058208F"/>
    <w:rsid w:val="00583D54"/>
    <w:rsid w:val="0058485F"/>
    <w:rsid w:val="00585158"/>
    <w:rsid w:val="00585176"/>
    <w:rsid w:val="00587541"/>
    <w:rsid w:val="00590240"/>
    <w:rsid w:val="005903F0"/>
    <w:rsid w:val="00591D00"/>
    <w:rsid w:val="00593957"/>
    <w:rsid w:val="00595C98"/>
    <w:rsid w:val="00596302"/>
    <w:rsid w:val="005967BB"/>
    <w:rsid w:val="0059698B"/>
    <w:rsid w:val="00596B59"/>
    <w:rsid w:val="005A0A04"/>
    <w:rsid w:val="005A112B"/>
    <w:rsid w:val="005A13AB"/>
    <w:rsid w:val="005A1D58"/>
    <w:rsid w:val="005A2C1C"/>
    <w:rsid w:val="005A468C"/>
    <w:rsid w:val="005A49C6"/>
    <w:rsid w:val="005A5794"/>
    <w:rsid w:val="005A5862"/>
    <w:rsid w:val="005A786B"/>
    <w:rsid w:val="005B3053"/>
    <w:rsid w:val="005B4340"/>
    <w:rsid w:val="005B443E"/>
    <w:rsid w:val="005B71D1"/>
    <w:rsid w:val="005C0896"/>
    <w:rsid w:val="005C0E92"/>
    <w:rsid w:val="005C2602"/>
    <w:rsid w:val="005C2A1C"/>
    <w:rsid w:val="005C3803"/>
    <w:rsid w:val="005C43EC"/>
    <w:rsid w:val="005C6D53"/>
    <w:rsid w:val="005C766E"/>
    <w:rsid w:val="005C7CD5"/>
    <w:rsid w:val="005D01CE"/>
    <w:rsid w:val="005D1207"/>
    <w:rsid w:val="005D2608"/>
    <w:rsid w:val="005D3427"/>
    <w:rsid w:val="005D39CA"/>
    <w:rsid w:val="005D3E97"/>
    <w:rsid w:val="005D49D9"/>
    <w:rsid w:val="005D6338"/>
    <w:rsid w:val="005D6E0A"/>
    <w:rsid w:val="005E0E7F"/>
    <w:rsid w:val="005E1E37"/>
    <w:rsid w:val="005E259E"/>
    <w:rsid w:val="005E2DB6"/>
    <w:rsid w:val="005E5289"/>
    <w:rsid w:val="005E594B"/>
    <w:rsid w:val="005E5AC0"/>
    <w:rsid w:val="005E5D0A"/>
    <w:rsid w:val="005E65CD"/>
    <w:rsid w:val="005E6D2A"/>
    <w:rsid w:val="005E6DB0"/>
    <w:rsid w:val="005E7F12"/>
    <w:rsid w:val="005F185A"/>
    <w:rsid w:val="005F1977"/>
    <w:rsid w:val="005F1EFD"/>
    <w:rsid w:val="005F3F5B"/>
    <w:rsid w:val="005F6476"/>
    <w:rsid w:val="005F776A"/>
    <w:rsid w:val="005F7993"/>
    <w:rsid w:val="006003DF"/>
    <w:rsid w:val="00600BC0"/>
    <w:rsid w:val="0060197B"/>
    <w:rsid w:val="00602DC0"/>
    <w:rsid w:val="00603E22"/>
    <w:rsid w:val="00606A7E"/>
    <w:rsid w:val="00610FCC"/>
    <w:rsid w:val="00611566"/>
    <w:rsid w:val="00612768"/>
    <w:rsid w:val="00612FC0"/>
    <w:rsid w:val="0061372C"/>
    <w:rsid w:val="00615B49"/>
    <w:rsid w:val="006172CF"/>
    <w:rsid w:val="00617B5C"/>
    <w:rsid w:val="00617CC3"/>
    <w:rsid w:val="00621D61"/>
    <w:rsid w:val="00622A96"/>
    <w:rsid w:val="006234AF"/>
    <w:rsid w:val="00623C35"/>
    <w:rsid w:val="00626550"/>
    <w:rsid w:val="006267A6"/>
    <w:rsid w:val="00626B9B"/>
    <w:rsid w:val="00626E31"/>
    <w:rsid w:val="00627288"/>
    <w:rsid w:val="00630EB5"/>
    <w:rsid w:val="00631A26"/>
    <w:rsid w:val="006322BE"/>
    <w:rsid w:val="00634038"/>
    <w:rsid w:val="00634578"/>
    <w:rsid w:val="00634897"/>
    <w:rsid w:val="0063500F"/>
    <w:rsid w:val="006355E6"/>
    <w:rsid w:val="00636224"/>
    <w:rsid w:val="006362E9"/>
    <w:rsid w:val="00636F1C"/>
    <w:rsid w:val="00641145"/>
    <w:rsid w:val="00642FE1"/>
    <w:rsid w:val="006436B3"/>
    <w:rsid w:val="00645B81"/>
    <w:rsid w:val="00645E49"/>
    <w:rsid w:val="00645FB6"/>
    <w:rsid w:val="00646D99"/>
    <w:rsid w:val="00650933"/>
    <w:rsid w:val="006509EF"/>
    <w:rsid w:val="00650A50"/>
    <w:rsid w:val="006534C9"/>
    <w:rsid w:val="00653630"/>
    <w:rsid w:val="00654448"/>
    <w:rsid w:val="00656910"/>
    <w:rsid w:val="006574C0"/>
    <w:rsid w:val="0065753F"/>
    <w:rsid w:val="00660619"/>
    <w:rsid w:val="00660E7A"/>
    <w:rsid w:val="00661FB4"/>
    <w:rsid w:val="00662233"/>
    <w:rsid w:val="00664861"/>
    <w:rsid w:val="0066496A"/>
    <w:rsid w:val="00664C8C"/>
    <w:rsid w:val="00666CC0"/>
    <w:rsid w:val="0067001C"/>
    <w:rsid w:val="00670114"/>
    <w:rsid w:val="00670400"/>
    <w:rsid w:val="00670B9D"/>
    <w:rsid w:val="00671A84"/>
    <w:rsid w:val="006729E8"/>
    <w:rsid w:val="0067326A"/>
    <w:rsid w:val="0067340A"/>
    <w:rsid w:val="00673632"/>
    <w:rsid w:val="00673681"/>
    <w:rsid w:val="00673D53"/>
    <w:rsid w:val="00675B89"/>
    <w:rsid w:val="00676CFE"/>
    <w:rsid w:val="0067776E"/>
    <w:rsid w:val="0067779A"/>
    <w:rsid w:val="00680A7B"/>
    <w:rsid w:val="00681D68"/>
    <w:rsid w:val="0068280F"/>
    <w:rsid w:val="00684803"/>
    <w:rsid w:val="00685888"/>
    <w:rsid w:val="006860A8"/>
    <w:rsid w:val="006865DE"/>
    <w:rsid w:val="00687F47"/>
    <w:rsid w:val="00690325"/>
    <w:rsid w:val="00693280"/>
    <w:rsid w:val="0069342D"/>
    <w:rsid w:val="00694422"/>
    <w:rsid w:val="00694FDC"/>
    <w:rsid w:val="00696821"/>
    <w:rsid w:val="00697475"/>
    <w:rsid w:val="006A56C1"/>
    <w:rsid w:val="006A607A"/>
    <w:rsid w:val="006A7885"/>
    <w:rsid w:val="006B0585"/>
    <w:rsid w:val="006B0600"/>
    <w:rsid w:val="006B07C1"/>
    <w:rsid w:val="006B0812"/>
    <w:rsid w:val="006B1608"/>
    <w:rsid w:val="006B1E6A"/>
    <w:rsid w:val="006B3E2E"/>
    <w:rsid w:val="006B4B36"/>
    <w:rsid w:val="006B6746"/>
    <w:rsid w:val="006B6969"/>
    <w:rsid w:val="006B6C6E"/>
    <w:rsid w:val="006B7C4F"/>
    <w:rsid w:val="006C052A"/>
    <w:rsid w:val="006C0B06"/>
    <w:rsid w:val="006C26B3"/>
    <w:rsid w:val="006C2B64"/>
    <w:rsid w:val="006C30B3"/>
    <w:rsid w:val="006C4A14"/>
    <w:rsid w:val="006C5957"/>
    <w:rsid w:val="006C66D8"/>
    <w:rsid w:val="006C74C6"/>
    <w:rsid w:val="006C7C98"/>
    <w:rsid w:val="006D0022"/>
    <w:rsid w:val="006D0C5F"/>
    <w:rsid w:val="006D0D8A"/>
    <w:rsid w:val="006D1AA2"/>
    <w:rsid w:val="006D1E24"/>
    <w:rsid w:val="006D35DE"/>
    <w:rsid w:val="006D367E"/>
    <w:rsid w:val="006D3735"/>
    <w:rsid w:val="006D50ED"/>
    <w:rsid w:val="006D5AA1"/>
    <w:rsid w:val="006D5B11"/>
    <w:rsid w:val="006D5D77"/>
    <w:rsid w:val="006D6887"/>
    <w:rsid w:val="006D6893"/>
    <w:rsid w:val="006D7B27"/>
    <w:rsid w:val="006E0497"/>
    <w:rsid w:val="006E1057"/>
    <w:rsid w:val="006E1417"/>
    <w:rsid w:val="006E17FA"/>
    <w:rsid w:val="006E244A"/>
    <w:rsid w:val="006E44AD"/>
    <w:rsid w:val="006E470C"/>
    <w:rsid w:val="006E5830"/>
    <w:rsid w:val="006E6B8F"/>
    <w:rsid w:val="006E782A"/>
    <w:rsid w:val="006E7F2C"/>
    <w:rsid w:val="006F02C4"/>
    <w:rsid w:val="006F05E0"/>
    <w:rsid w:val="006F0DB7"/>
    <w:rsid w:val="006F0DC1"/>
    <w:rsid w:val="006F3080"/>
    <w:rsid w:val="006F3967"/>
    <w:rsid w:val="006F3F3C"/>
    <w:rsid w:val="006F478B"/>
    <w:rsid w:val="006F519B"/>
    <w:rsid w:val="006F596D"/>
    <w:rsid w:val="006F5B11"/>
    <w:rsid w:val="006F6A2C"/>
    <w:rsid w:val="00700F11"/>
    <w:rsid w:val="007069DC"/>
    <w:rsid w:val="007078A3"/>
    <w:rsid w:val="00707973"/>
    <w:rsid w:val="00710201"/>
    <w:rsid w:val="007113A2"/>
    <w:rsid w:val="00711479"/>
    <w:rsid w:val="00711E5E"/>
    <w:rsid w:val="00712595"/>
    <w:rsid w:val="00714BCC"/>
    <w:rsid w:val="00716D23"/>
    <w:rsid w:val="0071711E"/>
    <w:rsid w:val="007179E5"/>
    <w:rsid w:val="0072073A"/>
    <w:rsid w:val="00720748"/>
    <w:rsid w:val="007207F5"/>
    <w:rsid w:val="0072175C"/>
    <w:rsid w:val="0072182B"/>
    <w:rsid w:val="00723B23"/>
    <w:rsid w:val="00724038"/>
    <w:rsid w:val="00726049"/>
    <w:rsid w:val="007301EA"/>
    <w:rsid w:val="00731423"/>
    <w:rsid w:val="0073184B"/>
    <w:rsid w:val="00732534"/>
    <w:rsid w:val="00732D55"/>
    <w:rsid w:val="00733079"/>
    <w:rsid w:val="007342B5"/>
    <w:rsid w:val="00734A5B"/>
    <w:rsid w:val="00735A65"/>
    <w:rsid w:val="0073617B"/>
    <w:rsid w:val="00736802"/>
    <w:rsid w:val="00736CCD"/>
    <w:rsid w:val="00741FDC"/>
    <w:rsid w:val="00743C48"/>
    <w:rsid w:val="0074474B"/>
    <w:rsid w:val="00744BB5"/>
    <w:rsid w:val="00744E76"/>
    <w:rsid w:val="00745B6D"/>
    <w:rsid w:val="0074739B"/>
    <w:rsid w:val="00747FC6"/>
    <w:rsid w:val="007500B8"/>
    <w:rsid w:val="00752C07"/>
    <w:rsid w:val="00753164"/>
    <w:rsid w:val="00753C41"/>
    <w:rsid w:val="00755FFF"/>
    <w:rsid w:val="0075671F"/>
    <w:rsid w:val="0075681D"/>
    <w:rsid w:val="00757D40"/>
    <w:rsid w:val="007604BC"/>
    <w:rsid w:val="00761857"/>
    <w:rsid w:val="00764648"/>
    <w:rsid w:val="00764AAD"/>
    <w:rsid w:val="00764B88"/>
    <w:rsid w:val="00765F86"/>
    <w:rsid w:val="007662B5"/>
    <w:rsid w:val="00770F43"/>
    <w:rsid w:val="00771039"/>
    <w:rsid w:val="0077117E"/>
    <w:rsid w:val="00773C62"/>
    <w:rsid w:val="007744A7"/>
    <w:rsid w:val="007750F0"/>
    <w:rsid w:val="00775968"/>
    <w:rsid w:val="00775E51"/>
    <w:rsid w:val="007769E0"/>
    <w:rsid w:val="007818CB"/>
    <w:rsid w:val="0078193A"/>
    <w:rsid w:val="00781F0F"/>
    <w:rsid w:val="007820E3"/>
    <w:rsid w:val="0078366E"/>
    <w:rsid w:val="00783AB1"/>
    <w:rsid w:val="00784A47"/>
    <w:rsid w:val="007851AE"/>
    <w:rsid w:val="007854E0"/>
    <w:rsid w:val="00786E27"/>
    <w:rsid w:val="0078727C"/>
    <w:rsid w:val="00787B73"/>
    <w:rsid w:val="0079049D"/>
    <w:rsid w:val="0079107F"/>
    <w:rsid w:val="0079126C"/>
    <w:rsid w:val="0079196D"/>
    <w:rsid w:val="00793DC5"/>
    <w:rsid w:val="00795FAC"/>
    <w:rsid w:val="00796823"/>
    <w:rsid w:val="00796B80"/>
    <w:rsid w:val="007971E7"/>
    <w:rsid w:val="007A1031"/>
    <w:rsid w:val="007A1C83"/>
    <w:rsid w:val="007A2E55"/>
    <w:rsid w:val="007A4317"/>
    <w:rsid w:val="007A4BFE"/>
    <w:rsid w:val="007A53AB"/>
    <w:rsid w:val="007A6B9C"/>
    <w:rsid w:val="007A6D9F"/>
    <w:rsid w:val="007B18D8"/>
    <w:rsid w:val="007B5841"/>
    <w:rsid w:val="007B5966"/>
    <w:rsid w:val="007B7475"/>
    <w:rsid w:val="007B7A62"/>
    <w:rsid w:val="007B7B97"/>
    <w:rsid w:val="007C095F"/>
    <w:rsid w:val="007C0CA7"/>
    <w:rsid w:val="007C2C51"/>
    <w:rsid w:val="007C2DD0"/>
    <w:rsid w:val="007C3EE4"/>
    <w:rsid w:val="007C3EF7"/>
    <w:rsid w:val="007C5B61"/>
    <w:rsid w:val="007C60A7"/>
    <w:rsid w:val="007C6619"/>
    <w:rsid w:val="007C7333"/>
    <w:rsid w:val="007C777D"/>
    <w:rsid w:val="007D192D"/>
    <w:rsid w:val="007D2C4D"/>
    <w:rsid w:val="007D2C63"/>
    <w:rsid w:val="007D73E2"/>
    <w:rsid w:val="007D7FAB"/>
    <w:rsid w:val="007E13DE"/>
    <w:rsid w:val="007E152C"/>
    <w:rsid w:val="007E357D"/>
    <w:rsid w:val="007E4B7B"/>
    <w:rsid w:val="007E51CB"/>
    <w:rsid w:val="007E5387"/>
    <w:rsid w:val="007E5E58"/>
    <w:rsid w:val="007E680A"/>
    <w:rsid w:val="007E7C34"/>
    <w:rsid w:val="007F04C5"/>
    <w:rsid w:val="007F1B9A"/>
    <w:rsid w:val="007F2E08"/>
    <w:rsid w:val="007F31FB"/>
    <w:rsid w:val="007F320D"/>
    <w:rsid w:val="007F4668"/>
    <w:rsid w:val="007F484E"/>
    <w:rsid w:val="008008D9"/>
    <w:rsid w:val="008018A1"/>
    <w:rsid w:val="00801EC3"/>
    <w:rsid w:val="008024FA"/>
    <w:rsid w:val="008028A4"/>
    <w:rsid w:val="0080391A"/>
    <w:rsid w:val="0080455F"/>
    <w:rsid w:val="008046C8"/>
    <w:rsid w:val="00804977"/>
    <w:rsid w:val="00805617"/>
    <w:rsid w:val="008075B2"/>
    <w:rsid w:val="0081097D"/>
    <w:rsid w:val="00810E5B"/>
    <w:rsid w:val="0081192F"/>
    <w:rsid w:val="00812A65"/>
    <w:rsid w:val="00812E87"/>
    <w:rsid w:val="00813130"/>
    <w:rsid w:val="00813245"/>
    <w:rsid w:val="00813AD1"/>
    <w:rsid w:val="008163DA"/>
    <w:rsid w:val="00816E9D"/>
    <w:rsid w:val="008171D9"/>
    <w:rsid w:val="00820B76"/>
    <w:rsid w:val="00821A2E"/>
    <w:rsid w:val="008221DC"/>
    <w:rsid w:val="00822F6C"/>
    <w:rsid w:val="008252A6"/>
    <w:rsid w:val="0082537F"/>
    <w:rsid w:val="008259A3"/>
    <w:rsid w:val="00826EEC"/>
    <w:rsid w:val="0082746E"/>
    <w:rsid w:val="00830254"/>
    <w:rsid w:val="00830BC8"/>
    <w:rsid w:val="0083255E"/>
    <w:rsid w:val="0083359A"/>
    <w:rsid w:val="00833B56"/>
    <w:rsid w:val="008343B6"/>
    <w:rsid w:val="008346A5"/>
    <w:rsid w:val="00836392"/>
    <w:rsid w:val="0083687A"/>
    <w:rsid w:val="00836F9D"/>
    <w:rsid w:val="0084093E"/>
    <w:rsid w:val="00840DE0"/>
    <w:rsid w:val="00840F7C"/>
    <w:rsid w:val="00842149"/>
    <w:rsid w:val="00842152"/>
    <w:rsid w:val="0084242D"/>
    <w:rsid w:val="00842438"/>
    <w:rsid w:val="00843892"/>
    <w:rsid w:val="00846628"/>
    <w:rsid w:val="008473E8"/>
    <w:rsid w:val="00847CD0"/>
    <w:rsid w:val="00850822"/>
    <w:rsid w:val="00852AA9"/>
    <w:rsid w:val="00853182"/>
    <w:rsid w:val="00854E19"/>
    <w:rsid w:val="0085618A"/>
    <w:rsid w:val="00856F0E"/>
    <w:rsid w:val="008607A8"/>
    <w:rsid w:val="00860AD2"/>
    <w:rsid w:val="00862D6E"/>
    <w:rsid w:val="0086354A"/>
    <w:rsid w:val="00863C0F"/>
    <w:rsid w:val="008641CC"/>
    <w:rsid w:val="00864914"/>
    <w:rsid w:val="00864C10"/>
    <w:rsid w:val="008654CD"/>
    <w:rsid w:val="00865AB8"/>
    <w:rsid w:val="008703C3"/>
    <w:rsid w:val="0087085F"/>
    <w:rsid w:val="008717EE"/>
    <w:rsid w:val="00871A52"/>
    <w:rsid w:val="00872A24"/>
    <w:rsid w:val="00872E36"/>
    <w:rsid w:val="00873813"/>
    <w:rsid w:val="008768CA"/>
    <w:rsid w:val="00877D15"/>
    <w:rsid w:val="00877EF9"/>
    <w:rsid w:val="0088010D"/>
    <w:rsid w:val="00880559"/>
    <w:rsid w:val="0088091C"/>
    <w:rsid w:val="00881139"/>
    <w:rsid w:val="00881F8A"/>
    <w:rsid w:val="00882118"/>
    <w:rsid w:val="00882CF0"/>
    <w:rsid w:val="00882D5D"/>
    <w:rsid w:val="008833A2"/>
    <w:rsid w:val="0088349D"/>
    <w:rsid w:val="00883CA8"/>
    <w:rsid w:val="0088418A"/>
    <w:rsid w:val="008851FE"/>
    <w:rsid w:val="00885536"/>
    <w:rsid w:val="00887111"/>
    <w:rsid w:val="00887CC1"/>
    <w:rsid w:val="00893AAF"/>
    <w:rsid w:val="00895D6C"/>
    <w:rsid w:val="00895EC2"/>
    <w:rsid w:val="0089782B"/>
    <w:rsid w:val="008A2349"/>
    <w:rsid w:val="008A238B"/>
    <w:rsid w:val="008A3773"/>
    <w:rsid w:val="008A61CF"/>
    <w:rsid w:val="008A665C"/>
    <w:rsid w:val="008A677E"/>
    <w:rsid w:val="008A68A0"/>
    <w:rsid w:val="008A74BC"/>
    <w:rsid w:val="008A7BAA"/>
    <w:rsid w:val="008B0537"/>
    <w:rsid w:val="008B11FC"/>
    <w:rsid w:val="008B1CD0"/>
    <w:rsid w:val="008B31C3"/>
    <w:rsid w:val="008B3A05"/>
    <w:rsid w:val="008B5306"/>
    <w:rsid w:val="008B549E"/>
    <w:rsid w:val="008B54E8"/>
    <w:rsid w:val="008B6801"/>
    <w:rsid w:val="008B74D8"/>
    <w:rsid w:val="008B783F"/>
    <w:rsid w:val="008C073A"/>
    <w:rsid w:val="008C21AC"/>
    <w:rsid w:val="008C2E2A"/>
    <w:rsid w:val="008C3057"/>
    <w:rsid w:val="008C3765"/>
    <w:rsid w:val="008C3FF4"/>
    <w:rsid w:val="008C44EC"/>
    <w:rsid w:val="008C479A"/>
    <w:rsid w:val="008C64F2"/>
    <w:rsid w:val="008C6BFE"/>
    <w:rsid w:val="008D0C8C"/>
    <w:rsid w:val="008D159B"/>
    <w:rsid w:val="008D1DBA"/>
    <w:rsid w:val="008D223F"/>
    <w:rsid w:val="008D2A52"/>
    <w:rsid w:val="008D2E4D"/>
    <w:rsid w:val="008D329E"/>
    <w:rsid w:val="008D3B91"/>
    <w:rsid w:val="008D48EE"/>
    <w:rsid w:val="008D5245"/>
    <w:rsid w:val="008D6D57"/>
    <w:rsid w:val="008D7565"/>
    <w:rsid w:val="008E0726"/>
    <w:rsid w:val="008E1C27"/>
    <w:rsid w:val="008E245A"/>
    <w:rsid w:val="008E2C5E"/>
    <w:rsid w:val="008E42A7"/>
    <w:rsid w:val="008E4466"/>
    <w:rsid w:val="008E5E75"/>
    <w:rsid w:val="008E65D8"/>
    <w:rsid w:val="008E6876"/>
    <w:rsid w:val="008E6A5F"/>
    <w:rsid w:val="008E72C6"/>
    <w:rsid w:val="008F292D"/>
    <w:rsid w:val="008F396F"/>
    <w:rsid w:val="008F39A0"/>
    <w:rsid w:val="008F3DCD"/>
    <w:rsid w:val="008F78EA"/>
    <w:rsid w:val="00900340"/>
    <w:rsid w:val="00900686"/>
    <w:rsid w:val="009012A4"/>
    <w:rsid w:val="0090271F"/>
    <w:rsid w:val="00902DB9"/>
    <w:rsid w:val="00902E45"/>
    <w:rsid w:val="0090466A"/>
    <w:rsid w:val="009058F8"/>
    <w:rsid w:val="00905E5A"/>
    <w:rsid w:val="0090633F"/>
    <w:rsid w:val="00906861"/>
    <w:rsid w:val="009076D6"/>
    <w:rsid w:val="00910A32"/>
    <w:rsid w:val="009110A7"/>
    <w:rsid w:val="00911F55"/>
    <w:rsid w:val="00913213"/>
    <w:rsid w:val="00913474"/>
    <w:rsid w:val="009138A6"/>
    <w:rsid w:val="00914F2C"/>
    <w:rsid w:val="009152B3"/>
    <w:rsid w:val="0091598F"/>
    <w:rsid w:val="00917159"/>
    <w:rsid w:val="00920EC1"/>
    <w:rsid w:val="009232D1"/>
    <w:rsid w:val="00923655"/>
    <w:rsid w:val="0092365A"/>
    <w:rsid w:val="00923DF2"/>
    <w:rsid w:val="009248C6"/>
    <w:rsid w:val="0092576F"/>
    <w:rsid w:val="00925F23"/>
    <w:rsid w:val="00926670"/>
    <w:rsid w:val="009268DF"/>
    <w:rsid w:val="00926DEB"/>
    <w:rsid w:val="00927B1D"/>
    <w:rsid w:val="009322E6"/>
    <w:rsid w:val="00932FA2"/>
    <w:rsid w:val="009339CB"/>
    <w:rsid w:val="00936071"/>
    <w:rsid w:val="009376CD"/>
    <w:rsid w:val="00940187"/>
    <w:rsid w:val="00940212"/>
    <w:rsid w:val="00941EFD"/>
    <w:rsid w:val="00942941"/>
    <w:rsid w:val="00942DC3"/>
    <w:rsid w:val="00942EC2"/>
    <w:rsid w:val="00943545"/>
    <w:rsid w:val="00943EA8"/>
    <w:rsid w:val="00944572"/>
    <w:rsid w:val="00945028"/>
    <w:rsid w:val="00947630"/>
    <w:rsid w:val="00947E09"/>
    <w:rsid w:val="009500E4"/>
    <w:rsid w:val="00950A34"/>
    <w:rsid w:val="0095230D"/>
    <w:rsid w:val="009532A4"/>
    <w:rsid w:val="00954A5A"/>
    <w:rsid w:val="00955D7F"/>
    <w:rsid w:val="00956033"/>
    <w:rsid w:val="0095612C"/>
    <w:rsid w:val="00960035"/>
    <w:rsid w:val="009607D8"/>
    <w:rsid w:val="00961B32"/>
    <w:rsid w:val="00962509"/>
    <w:rsid w:val="00962A28"/>
    <w:rsid w:val="009639B4"/>
    <w:rsid w:val="0096506F"/>
    <w:rsid w:val="00965A7B"/>
    <w:rsid w:val="009667CC"/>
    <w:rsid w:val="00966CA9"/>
    <w:rsid w:val="009701BA"/>
    <w:rsid w:val="009704A3"/>
    <w:rsid w:val="00970BE4"/>
    <w:rsid w:val="00970DB3"/>
    <w:rsid w:val="00971C41"/>
    <w:rsid w:val="009739AE"/>
    <w:rsid w:val="00973F29"/>
    <w:rsid w:val="00974BB0"/>
    <w:rsid w:val="0097509F"/>
    <w:rsid w:val="00975BCD"/>
    <w:rsid w:val="0098082E"/>
    <w:rsid w:val="00981314"/>
    <w:rsid w:val="009818A2"/>
    <w:rsid w:val="00981AD1"/>
    <w:rsid w:val="00981FC1"/>
    <w:rsid w:val="00983C9D"/>
    <w:rsid w:val="0098486B"/>
    <w:rsid w:val="009861A5"/>
    <w:rsid w:val="00987499"/>
    <w:rsid w:val="00987CE1"/>
    <w:rsid w:val="00987E46"/>
    <w:rsid w:val="00990455"/>
    <w:rsid w:val="0099269A"/>
    <w:rsid w:val="009928A9"/>
    <w:rsid w:val="00993E42"/>
    <w:rsid w:val="009A06F7"/>
    <w:rsid w:val="009A0AF3"/>
    <w:rsid w:val="009A21F0"/>
    <w:rsid w:val="009A30C7"/>
    <w:rsid w:val="009A37D2"/>
    <w:rsid w:val="009A3C9F"/>
    <w:rsid w:val="009A4122"/>
    <w:rsid w:val="009A7544"/>
    <w:rsid w:val="009A772B"/>
    <w:rsid w:val="009A79EB"/>
    <w:rsid w:val="009B07CD"/>
    <w:rsid w:val="009B140D"/>
    <w:rsid w:val="009B2A46"/>
    <w:rsid w:val="009B41AC"/>
    <w:rsid w:val="009B6580"/>
    <w:rsid w:val="009B678A"/>
    <w:rsid w:val="009B6845"/>
    <w:rsid w:val="009B76E3"/>
    <w:rsid w:val="009C01EC"/>
    <w:rsid w:val="009C19E9"/>
    <w:rsid w:val="009C2291"/>
    <w:rsid w:val="009C3839"/>
    <w:rsid w:val="009C4E12"/>
    <w:rsid w:val="009C6718"/>
    <w:rsid w:val="009C6A86"/>
    <w:rsid w:val="009D060E"/>
    <w:rsid w:val="009D0841"/>
    <w:rsid w:val="009D0BBF"/>
    <w:rsid w:val="009D142C"/>
    <w:rsid w:val="009D153B"/>
    <w:rsid w:val="009D2139"/>
    <w:rsid w:val="009D26CA"/>
    <w:rsid w:val="009D3101"/>
    <w:rsid w:val="009D4729"/>
    <w:rsid w:val="009D6B02"/>
    <w:rsid w:val="009D7040"/>
    <w:rsid w:val="009D70B7"/>
    <w:rsid w:val="009D74A6"/>
    <w:rsid w:val="009D7CE0"/>
    <w:rsid w:val="009E0E87"/>
    <w:rsid w:val="009E2499"/>
    <w:rsid w:val="009E2AA9"/>
    <w:rsid w:val="009E2CB8"/>
    <w:rsid w:val="009E43EB"/>
    <w:rsid w:val="009E557E"/>
    <w:rsid w:val="009E7CF7"/>
    <w:rsid w:val="009F0632"/>
    <w:rsid w:val="009F10FC"/>
    <w:rsid w:val="009F1A29"/>
    <w:rsid w:val="009F1F9B"/>
    <w:rsid w:val="009F2028"/>
    <w:rsid w:val="009F7B15"/>
    <w:rsid w:val="00A02727"/>
    <w:rsid w:val="00A05216"/>
    <w:rsid w:val="00A0580F"/>
    <w:rsid w:val="00A0747D"/>
    <w:rsid w:val="00A07F5B"/>
    <w:rsid w:val="00A104C7"/>
    <w:rsid w:val="00A104DB"/>
    <w:rsid w:val="00A10CB7"/>
    <w:rsid w:val="00A10F02"/>
    <w:rsid w:val="00A13223"/>
    <w:rsid w:val="00A13726"/>
    <w:rsid w:val="00A139B3"/>
    <w:rsid w:val="00A14B00"/>
    <w:rsid w:val="00A161D6"/>
    <w:rsid w:val="00A17176"/>
    <w:rsid w:val="00A2016B"/>
    <w:rsid w:val="00A20484"/>
    <w:rsid w:val="00A204CA"/>
    <w:rsid w:val="00A209D6"/>
    <w:rsid w:val="00A21B95"/>
    <w:rsid w:val="00A22738"/>
    <w:rsid w:val="00A23021"/>
    <w:rsid w:val="00A24BF6"/>
    <w:rsid w:val="00A24C0B"/>
    <w:rsid w:val="00A25F22"/>
    <w:rsid w:val="00A26AF6"/>
    <w:rsid w:val="00A310D8"/>
    <w:rsid w:val="00A320DA"/>
    <w:rsid w:val="00A326CD"/>
    <w:rsid w:val="00A354CA"/>
    <w:rsid w:val="00A357AD"/>
    <w:rsid w:val="00A36F5F"/>
    <w:rsid w:val="00A41C87"/>
    <w:rsid w:val="00A41EB7"/>
    <w:rsid w:val="00A42F39"/>
    <w:rsid w:val="00A430EC"/>
    <w:rsid w:val="00A4353F"/>
    <w:rsid w:val="00A43CE3"/>
    <w:rsid w:val="00A44D74"/>
    <w:rsid w:val="00A450E2"/>
    <w:rsid w:val="00A4530E"/>
    <w:rsid w:val="00A504A7"/>
    <w:rsid w:val="00A512BE"/>
    <w:rsid w:val="00A53724"/>
    <w:rsid w:val="00A54B2B"/>
    <w:rsid w:val="00A565E9"/>
    <w:rsid w:val="00A61487"/>
    <w:rsid w:val="00A6214E"/>
    <w:rsid w:val="00A62DC4"/>
    <w:rsid w:val="00A6516D"/>
    <w:rsid w:val="00A65D12"/>
    <w:rsid w:val="00A662AA"/>
    <w:rsid w:val="00A66B5D"/>
    <w:rsid w:val="00A703B6"/>
    <w:rsid w:val="00A70E16"/>
    <w:rsid w:val="00A71BDE"/>
    <w:rsid w:val="00A723E5"/>
    <w:rsid w:val="00A72CBD"/>
    <w:rsid w:val="00A73322"/>
    <w:rsid w:val="00A737B9"/>
    <w:rsid w:val="00A73F81"/>
    <w:rsid w:val="00A740AD"/>
    <w:rsid w:val="00A74CAC"/>
    <w:rsid w:val="00A76B9B"/>
    <w:rsid w:val="00A76CB7"/>
    <w:rsid w:val="00A773B2"/>
    <w:rsid w:val="00A77BAF"/>
    <w:rsid w:val="00A8196C"/>
    <w:rsid w:val="00A82346"/>
    <w:rsid w:val="00A8235B"/>
    <w:rsid w:val="00A82E6C"/>
    <w:rsid w:val="00A87564"/>
    <w:rsid w:val="00A90042"/>
    <w:rsid w:val="00A909E1"/>
    <w:rsid w:val="00A91DC2"/>
    <w:rsid w:val="00A9230D"/>
    <w:rsid w:val="00A937B2"/>
    <w:rsid w:val="00A945B7"/>
    <w:rsid w:val="00A9564A"/>
    <w:rsid w:val="00A96619"/>
    <w:rsid w:val="00A9671C"/>
    <w:rsid w:val="00A96DE0"/>
    <w:rsid w:val="00A97B19"/>
    <w:rsid w:val="00A97E03"/>
    <w:rsid w:val="00AA0DDB"/>
    <w:rsid w:val="00AA1553"/>
    <w:rsid w:val="00AA25A9"/>
    <w:rsid w:val="00AA3341"/>
    <w:rsid w:val="00AA61C5"/>
    <w:rsid w:val="00AA6579"/>
    <w:rsid w:val="00AA6A1D"/>
    <w:rsid w:val="00AA778E"/>
    <w:rsid w:val="00AA7BA0"/>
    <w:rsid w:val="00AA7DE1"/>
    <w:rsid w:val="00AB3FDE"/>
    <w:rsid w:val="00AB4D68"/>
    <w:rsid w:val="00AB5B5D"/>
    <w:rsid w:val="00AB5E0F"/>
    <w:rsid w:val="00AB6353"/>
    <w:rsid w:val="00AB6B5B"/>
    <w:rsid w:val="00AB7E46"/>
    <w:rsid w:val="00AC5988"/>
    <w:rsid w:val="00AC658C"/>
    <w:rsid w:val="00AD0116"/>
    <w:rsid w:val="00AD015C"/>
    <w:rsid w:val="00AD367C"/>
    <w:rsid w:val="00AD69DE"/>
    <w:rsid w:val="00AD6D73"/>
    <w:rsid w:val="00AD7164"/>
    <w:rsid w:val="00AD72AB"/>
    <w:rsid w:val="00AD7E7C"/>
    <w:rsid w:val="00AE1DBE"/>
    <w:rsid w:val="00AE2224"/>
    <w:rsid w:val="00AE2AED"/>
    <w:rsid w:val="00AE3A8F"/>
    <w:rsid w:val="00AE51BB"/>
    <w:rsid w:val="00AE527B"/>
    <w:rsid w:val="00AE5EF6"/>
    <w:rsid w:val="00AE6823"/>
    <w:rsid w:val="00AE69A1"/>
    <w:rsid w:val="00AE6F8B"/>
    <w:rsid w:val="00AE73D6"/>
    <w:rsid w:val="00AF052C"/>
    <w:rsid w:val="00AF0D30"/>
    <w:rsid w:val="00AF1432"/>
    <w:rsid w:val="00AF2CAE"/>
    <w:rsid w:val="00AF3702"/>
    <w:rsid w:val="00AF3C50"/>
    <w:rsid w:val="00B034D5"/>
    <w:rsid w:val="00B045BA"/>
    <w:rsid w:val="00B04772"/>
    <w:rsid w:val="00B04E90"/>
    <w:rsid w:val="00B0509F"/>
    <w:rsid w:val="00B05380"/>
    <w:rsid w:val="00B05962"/>
    <w:rsid w:val="00B06F63"/>
    <w:rsid w:val="00B071D5"/>
    <w:rsid w:val="00B07757"/>
    <w:rsid w:val="00B1009C"/>
    <w:rsid w:val="00B11602"/>
    <w:rsid w:val="00B1198B"/>
    <w:rsid w:val="00B11C4D"/>
    <w:rsid w:val="00B1224E"/>
    <w:rsid w:val="00B122A5"/>
    <w:rsid w:val="00B129B9"/>
    <w:rsid w:val="00B1352D"/>
    <w:rsid w:val="00B136AA"/>
    <w:rsid w:val="00B14E5F"/>
    <w:rsid w:val="00B15449"/>
    <w:rsid w:val="00B15953"/>
    <w:rsid w:val="00B159FA"/>
    <w:rsid w:val="00B16C2F"/>
    <w:rsid w:val="00B16D03"/>
    <w:rsid w:val="00B17182"/>
    <w:rsid w:val="00B1723B"/>
    <w:rsid w:val="00B17F38"/>
    <w:rsid w:val="00B21A62"/>
    <w:rsid w:val="00B2262D"/>
    <w:rsid w:val="00B22FF8"/>
    <w:rsid w:val="00B2516C"/>
    <w:rsid w:val="00B26002"/>
    <w:rsid w:val="00B26A6E"/>
    <w:rsid w:val="00B27303"/>
    <w:rsid w:val="00B30269"/>
    <w:rsid w:val="00B3042F"/>
    <w:rsid w:val="00B30580"/>
    <w:rsid w:val="00B317C0"/>
    <w:rsid w:val="00B320DC"/>
    <w:rsid w:val="00B327A1"/>
    <w:rsid w:val="00B32ED4"/>
    <w:rsid w:val="00B34264"/>
    <w:rsid w:val="00B344B0"/>
    <w:rsid w:val="00B40BFB"/>
    <w:rsid w:val="00B4165E"/>
    <w:rsid w:val="00B443C2"/>
    <w:rsid w:val="00B44A93"/>
    <w:rsid w:val="00B47FD1"/>
    <w:rsid w:val="00B516BB"/>
    <w:rsid w:val="00B516C0"/>
    <w:rsid w:val="00B51B21"/>
    <w:rsid w:val="00B51B84"/>
    <w:rsid w:val="00B53DE8"/>
    <w:rsid w:val="00B55D2A"/>
    <w:rsid w:val="00B55F78"/>
    <w:rsid w:val="00B56B56"/>
    <w:rsid w:val="00B572F2"/>
    <w:rsid w:val="00B5751D"/>
    <w:rsid w:val="00B60AE4"/>
    <w:rsid w:val="00B62179"/>
    <w:rsid w:val="00B62E6A"/>
    <w:rsid w:val="00B669E9"/>
    <w:rsid w:val="00B679E2"/>
    <w:rsid w:val="00B703A1"/>
    <w:rsid w:val="00B70737"/>
    <w:rsid w:val="00B70B44"/>
    <w:rsid w:val="00B70D28"/>
    <w:rsid w:val="00B7169B"/>
    <w:rsid w:val="00B71B20"/>
    <w:rsid w:val="00B71FCF"/>
    <w:rsid w:val="00B723AB"/>
    <w:rsid w:val="00B7291E"/>
    <w:rsid w:val="00B735A8"/>
    <w:rsid w:val="00B73D9F"/>
    <w:rsid w:val="00B74C30"/>
    <w:rsid w:val="00B7538C"/>
    <w:rsid w:val="00B7779A"/>
    <w:rsid w:val="00B77C75"/>
    <w:rsid w:val="00B80209"/>
    <w:rsid w:val="00B81612"/>
    <w:rsid w:val="00B81C50"/>
    <w:rsid w:val="00B84460"/>
    <w:rsid w:val="00B84DB2"/>
    <w:rsid w:val="00B859D3"/>
    <w:rsid w:val="00B860AC"/>
    <w:rsid w:val="00B873D9"/>
    <w:rsid w:val="00B87CF9"/>
    <w:rsid w:val="00B906FA"/>
    <w:rsid w:val="00B92196"/>
    <w:rsid w:val="00B940BA"/>
    <w:rsid w:val="00B94375"/>
    <w:rsid w:val="00B947B1"/>
    <w:rsid w:val="00B94F19"/>
    <w:rsid w:val="00B972AC"/>
    <w:rsid w:val="00BA2331"/>
    <w:rsid w:val="00BA235D"/>
    <w:rsid w:val="00BA27B7"/>
    <w:rsid w:val="00BA384A"/>
    <w:rsid w:val="00BA3852"/>
    <w:rsid w:val="00BA55AD"/>
    <w:rsid w:val="00BA65A8"/>
    <w:rsid w:val="00BA76D9"/>
    <w:rsid w:val="00BB26E3"/>
    <w:rsid w:val="00BB287C"/>
    <w:rsid w:val="00BB2A5E"/>
    <w:rsid w:val="00BB2A7F"/>
    <w:rsid w:val="00BB2F54"/>
    <w:rsid w:val="00BB3D4D"/>
    <w:rsid w:val="00BB49C5"/>
    <w:rsid w:val="00BB55D5"/>
    <w:rsid w:val="00BB577C"/>
    <w:rsid w:val="00BB5B47"/>
    <w:rsid w:val="00BB681D"/>
    <w:rsid w:val="00BB6C97"/>
    <w:rsid w:val="00BB7661"/>
    <w:rsid w:val="00BC1402"/>
    <w:rsid w:val="00BC3555"/>
    <w:rsid w:val="00BC4462"/>
    <w:rsid w:val="00BC51D6"/>
    <w:rsid w:val="00BC6389"/>
    <w:rsid w:val="00BC6786"/>
    <w:rsid w:val="00BC6DD7"/>
    <w:rsid w:val="00BC79EA"/>
    <w:rsid w:val="00BD377E"/>
    <w:rsid w:val="00BD3C97"/>
    <w:rsid w:val="00BD4B41"/>
    <w:rsid w:val="00BE0050"/>
    <w:rsid w:val="00BE0F13"/>
    <w:rsid w:val="00BE2911"/>
    <w:rsid w:val="00BE3126"/>
    <w:rsid w:val="00BE390B"/>
    <w:rsid w:val="00BE4A1B"/>
    <w:rsid w:val="00BE4B5F"/>
    <w:rsid w:val="00BE4D4D"/>
    <w:rsid w:val="00BE6BAD"/>
    <w:rsid w:val="00BF2767"/>
    <w:rsid w:val="00BF4023"/>
    <w:rsid w:val="00BF55A5"/>
    <w:rsid w:val="00BF614B"/>
    <w:rsid w:val="00BF6EC7"/>
    <w:rsid w:val="00C0203E"/>
    <w:rsid w:val="00C02DB7"/>
    <w:rsid w:val="00C05733"/>
    <w:rsid w:val="00C059DE"/>
    <w:rsid w:val="00C05E33"/>
    <w:rsid w:val="00C06D9E"/>
    <w:rsid w:val="00C06F34"/>
    <w:rsid w:val="00C07241"/>
    <w:rsid w:val="00C12997"/>
    <w:rsid w:val="00C12B51"/>
    <w:rsid w:val="00C146FC"/>
    <w:rsid w:val="00C14775"/>
    <w:rsid w:val="00C14C60"/>
    <w:rsid w:val="00C14C8B"/>
    <w:rsid w:val="00C160FA"/>
    <w:rsid w:val="00C1632A"/>
    <w:rsid w:val="00C200D2"/>
    <w:rsid w:val="00C21C8F"/>
    <w:rsid w:val="00C2428B"/>
    <w:rsid w:val="00C24593"/>
    <w:rsid w:val="00C24650"/>
    <w:rsid w:val="00C25465"/>
    <w:rsid w:val="00C25CA8"/>
    <w:rsid w:val="00C2692A"/>
    <w:rsid w:val="00C27F12"/>
    <w:rsid w:val="00C30555"/>
    <w:rsid w:val="00C31806"/>
    <w:rsid w:val="00C32898"/>
    <w:rsid w:val="00C33079"/>
    <w:rsid w:val="00C33C52"/>
    <w:rsid w:val="00C33E32"/>
    <w:rsid w:val="00C33FE0"/>
    <w:rsid w:val="00C342A2"/>
    <w:rsid w:val="00C34A78"/>
    <w:rsid w:val="00C34D25"/>
    <w:rsid w:val="00C35CCB"/>
    <w:rsid w:val="00C368A8"/>
    <w:rsid w:val="00C44690"/>
    <w:rsid w:val="00C44BE6"/>
    <w:rsid w:val="00C5078A"/>
    <w:rsid w:val="00C513FB"/>
    <w:rsid w:val="00C52274"/>
    <w:rsid w:val="00C5255D"/>
    <w:rsid w:val="00C527E5"/>
    <w:rsid w:val="00C54276"/>
    <w:rsid w:val="00C54B84"/>
    <w:rsid w:val="00C55855"/>
    <w:rsid w:val="00C558F2"/>
    <w:rsid w:val="00C55A12"/>
    <w:rsid w:val="00C55B64"/>
    <w:rsid w:val="00C60711"/>
    <w:rsid w:val="00C63AD9"/>
    <w:rsid w:val="00C6553E"/>
    <w:rsid w:val="00C65CEC"/>
    <w:rsid w:val="00C67BCD"/>
    <w:rsid w:val="00C70D82"/>
    <w:rsid w:val="00C715A3"/>
    <w:rsid w:val="00C726F4"/>
    <w:rsid w:val="00C73DAB"/>
    <w:rsid w:val="00C74AB6"/>
    <w:rsid w:val="00C75B3D"/>
    <w:rsid w:val="00C77A35"/>
    <w:rsid w:val="00C803BF"/>
    <w:rsid w:val="00C80A63"/>
    <w:rsid w:val="00C81A19"/>
    <w:rsid w:val="00C83824"/>
    <w:rsid w:val="00C83A13"/>
    <w:rsid w:val="00C83DDB"/>
    <w:rsid w:val="00C83E9B"/>
    <w:rsid w:val="00C84CCE"/>
    <w:rsid w:val="00C85228"/>
    <w:rsid w:val="00C85A73"/>
    <w:rsid w:val="00C86B33"/>
    <w:rsid w:val="00C86F10"/>
    <w:rsid w:val="00C87E09"/>
    <w:rsid w:val="00C9068C"/>
    <w:rsid w:val="00C90CCA"/>
    <w:rsid w:val="00C911C6"/>
    <w:rsid w:val="00C92967"/>
    <w:rsid w:val="00C92CA2"/>
    <w:rsid w:val="00C93655"/>
    <w:rsid w:val="00C93AE6"/>
    <w:rsid w:val="00C947E2"/>
    <w:rsid w:val="00C95DBA"/>
    <w:rsid w:val="00C96AE8"/>
    <w:rsid w:val="00C96B6E"/>
    <w:rsid w:val="00C97BA5"/>
    <w:rsid w:val="00CA3D0C"/>
    <w:rsid w:val="00CA593D"/>
    <w:rsid w:val="00CA654B"/>
    <w:rsid w:val="00CB10B1"/>
    <w:rsid w:val="00CB183F"/>
    <w:rsid w:val="00CB19D2"/>
    <w:rsid w:val="00CB2A2F"/>
    <w:rsid w:val="00CB2C35"/>
    <w:rsid w:val="00CB2CBC"/>
    <w:rsid w:val="00CB2E36"/>
    <w:rsid w:val="00CB34E0"/>
    <w:rsid w:val="00CB375A"/>
    <w:rsid w:val="00CB47C7"/>
    <w:rsid w:val="00CB6EFA"/>
    <w:rsid w:val="00CB7143"/>
    <w:rsid w:val="00CB72B8"/>
    <w:rsid w:val="00CB7CE9"/>
    <w:rsid w:val="00CC0ABF"/>
    <w:rsid w:val="00CC121C"/>
    <w:rsid w:val="00CC136E"/>
    <w:rsid w:val="00CC142C"/>
    <w:rsid w:val="00CC2E61"/>
    <w:rsid w:val="00CC669D"/>
    <w:rsid w:val="00CD0BA8"/>
    <w:rsid w:val="00CD2BEE"/>
    <w:rsid w:val="00CD4C7B"/>
    <w:rsid w:val="00CD55CB"/>
    <w:rsid w:val="00CD58FE"/>
    <w:rsid w:val="00CD59ED"/>
    <w:rsid w:val="00CD641F"/>
    <w:rsid w:val="00CD71DD"/>
    <w:rsid w:val="00CE1494"/>
    <w:rsid w:val="00CE17DF"/>
    <w:rsid w:val="00CE1968"/>
    <w:rsid w:val="00CE1D97"/>
    <w:rsid w:val="00CE22F3"/>
    <w:rsid w:val="00CE2A6E"/>
    <w:rsid w:val="00CE4F81"/>
    <w:rsid w:val="00CE5A36"/>
    <w:rsid w:val="00CE6195"/>
    <w:rsid w:val="00CE64F8"/>
    <w:rsid w:val="00CE7CEF"/>
    <w:rsid w:val="00CF1171"/>
    <w:rsid w:val="00CF2203"/>
    <w:rsid w:val="00CF22B5"/>
    <w:rsid w:val="00CF2A02"/>
    <w:rsid w:val="00CF5D71"/>
    <w:rsid w:val="00D00D68"/>
    <w:rsid w:val="00D02017"/>
    <w:rsid w:val="00D02D07"/>
    <w:rsid w:val="00D04487"/>
    <w:rsid w:val="00D04A2E"/>
    <w:rsid w:val="00D07307"/>
    <w:rsid w:val="00D11075"/>
    <w:rsid w:val="00D11325"/>
    <w:rsid w:val="00D11F00"/>
    <w:rsid w:val="00D12491"/>
    <w:rsid w:val="00D137D0"/>
    <w:rsid w:val="00D140B4"/>
    <w:rsid w:val="00D14623"/>
    <w:rsid w:val="00D1469D"/>
    <w:rsid w:val="00D170C8"/>
    <w:rsid w:val="00D1722D"/>
    <w:rsid w:val="00D17AE9"/>
    <w:rsid w:val="00D17EAE"/>
    <w:rsid w:val="00D2088E"/>
    <w:rsid w:val="00D24501"/>
    <w:rsid w:val="00D26BAE"/>
    <w:rsid w:val="00D2741C"/>
    <w:rsid w:val="00D300EC"/>
    <w:rsid w:val="00D3190E"/>
    <w:rsid w:val="00D31DDD"/>
    <w:rsid w:val="00D320CE"/>
    <w:rsid w:val="00D33BE3"/>
    <w:rsid w:val="00D33C4A"/>
    <w:rsid w:val="00D35594"/>
    <w:rsid w:val="00D35ADD"/>
    <w:rsid w:val="00D36627"/>
    <w:rsid w:val="00D3703B"/>
    <w:rsid w:val="00D3792D"/>
    <w:rsid w:val="00D419BF"/>
    <w:rsid w:val="00D432B4"/>
    <w:rsid w:val="00D45008"/>
    <w:rsid w:val="00D463E2"/>
    <w:rsid w:val="00D46A99"/>
    <w:rsid w:val="00D46CBA"/>
    <w:rsid w:val="00D47470"/>
    <w:rsid w:val="00D50194"/>
    <w:rsid w:val="00D50649"/>
    <w:rsid w:val="00D50944"/>
    <w:rsid w:val="00D52E8E"/>
    <w:rsid w:val="00D532CD"/>
    <w:rsid w:val="00D53D67"/>
    <w:rsid w:val="00D54198"/>
    <w:rsid w:val="00D54820"/>
    <w:rsid w:val="00D54822"/>
    <w:rsid w:val="00D55E47"/>
    <w:rsid w:val="00D56050"/>
    <w:rsid w:val="00D56D3C"/>
    <w:rsid w:val="00D57392"/>
    <w:rsid w:val="00D57F8E"/>
    <w:rsid w:val="00D601C5"/>
    <w:rsid w:val="00D61387"/>
    <w:rsid w:val="00D62DFB"/>
    <w:rsid w:val="00D62E19"/>
    <w:rsid w:val="00D63986"/>
    <w:rsid w:val="00D64917"/>
    <w:rsid w:val="00D65005"/>
    <w:rsid w:val="00D6524B"/>
    <w:rsid w:val="00D65E4C"/>
    <w:rsid w:val="00D66512"/>
    <w:rsid w:val="00D66D58"/>
    <w:rsid w:val="00D67396"/>
    <w:rsid w:val="00D67CD1"/>
    <w:rsid w:val="00D70210"/>
    <w:rsid w:val="00D70562"/>
    <w:rsid w:val="00D70F3D"/>
    <w:rsid w:val="00D716BF"/>
    <w:rsid w:val="00D71AC3"/>
    <w:rsid w:val="00D726AB"/>
    <w:rsid w:val="00D73381"/>
    <w:rsid w:val="00D7372E"/>
    <w:rsid w:val="00D738D6"/>
    <w:rsid w:val="00D73969"/>
    <w:rsid w:val="00D7452F"/>
    <w:rsid w:val="00D7505F"/>
    <w:rsid w:val="00D752D9"/>
    <w:rsid w:val="00D759E3"/>
    <w:rsid w:val="00D77339"/>
    <w:rsid w:val="00D80795"/>
    <w:rsid w:val="00D80EE7"/>
    <w:rsid w:val="00D812F8"/>
    <w:rsid w:val="00D819C5"/>
    <w:rsid w:val="00D854BE"/>
    <w:rsid w:val="00D85A2F"/>
    <w:rsid w:val="00D872B2"/>
    <w:rsid w:val="00D87E00"/>
    <w:rsid w:val="00D90506"/>
    <w:rsid w:val="00D9098B"/>
    <w:rsid w:val="00D9134D"/>
    <w:rsid w:val="00D915DF"/>
    <w:rsid w:val="00D91838"/>
    <w:rsid w:val="00D9264B"/>
    <w:rsid w:val="00D92C49"/>
    <w:rsid w:val="00D93D9E"/>
    <w:rsid w:val="00D96D11"/>
    <w:rsid w:val="00D97DA9"/>
    <w:rsid w:val="00DA1415"/>
    <w:rsid w:val="00DA20DD"/>
    <w:rsid w:val="00DA2A57"/>
    <w:rsid w:val="00DA2DCA"/>
    <w:rsid w:val="00DA311D"/>
    <w:rsid w:val="00DA512E"/>
    <w:rsid w:val="00DA52E6"/>
    <w:rsid w:val="00DA6330"/>
    <w:rsid w:val="00DA7A03"/>
    <w:rsid w:val="00DB0C87"/>
    <w:rsid w:val="00DB0DB8"/>
    <w:rsid w:val="00DB1818"/>
    <w:rsid w:val="00DB35F6"/>
    <w:rsid w:val="00DB4414"/>
    <w:rsid w:val="00DB4A28"/>
    <w:rsid w:val="00DB5A96"/>
    <w:rsid w:val="00DB6C9A"/>
    <w:rsid w:val="00DB7ECB"/>
    <w:rsid w:val="00DC05E6"/>
    <w:rsid w:val="00DC1F02"/>
    <w:rsid w:val="00DC309B"/>
    <w:rsid w:val="00DC3AAF"/>
    <w:rsid w:val="00DC4170"/>
    <w:rsid w:val="00DC49EE"/>
    <w:rsid w:val="00DC4DA2"/>
    <w:rsid w:val="00DC5261"/>
    <w:rsid w:val="00DC6567"/>
    <w:rsid w:val="00DC696F"/>
    <w:rsid w:val="00DD02E2"/>
    <w:rsid w:val="00DD0A5B"/>
    <w:rsid w:val="00DD0E85"/>
    <w:rsid w:val="00DD213E"/>
    <w:rsid w:val="00DD3791"/>
    <w:rsid w:val="00DD37F6"/>
    <w:rsid w:val="00DD3A9E"/>
    <w:rsid w:val="00DD4F3C"/>
    <w:rsid w:val="00DD5657"/>
    <w:rsid w:val="00DD5B32"/>
    <w:rsid w:val="00DD6B4C"/>
    <w:rsid w:val="00DD700E"/>
    <w:rsid w:val="00DD7DE1"/>
    <w:rsid w:val="00DE014B"/>
    <w:rsid w:val="00DE0711"/>
    <w:rsid w:val="00DE10DD"/>
    <w:rsid w:val="00DE120A"/>
    <w:rsid w:val="00DE23DE"/>
    <w:rsid w:val="00DE25D2"/>
    <w:rsid w:val="00DE3E4D"/>
    <w:rsid w:val="00DE5D8D"/>
    <w:rsid w:val="00DE77C8"/>
    <w:rsid w:val="00DE7E7A"/>
    <w:rsid w:val="00DF07AF"/>
    <w:rsid w:val="00DF0A0F"/>
    <w:rsid w:val="00DF10CD"/>
    <w:rsid w:val="00DF2800"/>
    <w:rsid w:val="00DF2A6A"/>
    <w:rsid w:val="00DF4EF4"/>
    <w:rsid w:val="00DF6CD4"/>
    <w:rsid w:val="00DF732D"/>
    <w:rsid w:val="00DF7ACB"/>
    <w:rsid w:val="00DF7C20"/>
    <w:rsid w:val="00E00715"/>
    <w:rsid w:val="00E00F8F"/>
    <w:rsid w:val="00E01AE3"/>
    <w:rsid w:val="00E038FB"/>
    <w:rsid w:val="00E04839"/>
    <w:rsid w:val="00E06B20"/>
    <w:rsid w:val="00E111A8"/>
    <w:rsid w:val="00E11557"/>
    <w:rsid w:val="00E1241B"/>
    <w:rsid w:val="00E136A2"/>
    <w:rsid w:val="00E13880"/>
    <w:rsid w:val="00E1501C"/>
    <w:rsid w:val="00E15CBF"/>
    <w:rsid w:val="00E17967"/>
    <w:rsid w:val="00E2053D"/>
    <w:rsid w:val="00E24509"/>
    <w:rsid w:val="00E24EF5"/>
    <w:rsid w:val="00E250B6"/>
    <w:rsid w:val="00E2585A"/>
    <w:rsid w:val="00E26EE3"/>
    <w:rsid w:val="00E27192"/>
    <w:rsid w:val="00E27D33"/>
    <w:rsid w:val="00E30421"/>
    <w:rsid w:val="00E31774"/>
    <w:rsid w:val="00E32055"/>
    <w:rsid w:val="00E325D4"/>
    <w:rsid w:val="00E3291D"/>
    <w:rsid w:val="00E35AA5"/>
    <w:rsid w:val="00E36777"/>
    <w:rsid w:val="00E36A5E"/>
    <w:rsid w:val="00E40070"/>
    <w:rsid w:val="00E41553"/>
    <w:rsid w:val="00E4190F"/>
    <w:rsid w:val="00E41CD1"/>
    <w:rsid w:val="00E425CD"/>
    <w:rsid w:val="00E42A2B"/>
    <w:rsid w:val="00E42F0C"/>
    <w:rsid w:val="00E43334"/>
    <w:rsid w:val="00E4558A"/>
    <w:rsid w:val="00E456E2"/>
    <w:rsid w:val="00E469CD"/>
    <w:rsid w:val="00E46AA8"/>
    <w:rsid w:val="00E46C08"/>
    <w:rsid w:val="00E471CF"/>
    <w:rsid w:val="00E47A46"/>
    <w:rsid w:val="00E47AB8"/>
    <w:rsid w:val="00E47E77"/>
    <w:rsid w:val="00E53599"/>
    <w:rsid w:val="00E5575B"/>
    <w:rsid w:val="00E577B9"/>
    <w:rsid w:val="00E60DBD"/>
    <w:rsid w:val="00E61EF3"/>
    <w:rsid w:val="00E62835"/>
    <w:rsid w:val="00E629F3"/>
    <w:rsid w:val="00E62B0B"/>
    <w:rsid w:val="00E631C9"/>
    <w:rsid w:val="00E63C07"/>
    <w:rsid w:val="00E6442C"/>
    <w:rsid w:val="00E6480E"/>
    <w:rsid w:val="00E64BD2"/>
    <w:rsid w:val="00E66F72"/>
    <w:rsid w:val="00E71D2A"/>
    <w:rsid w:val="00E72D16"/>
    <w:rsid w:val="00E75EB5"/>
    <w:rsid w:val="00E76DB0"/>
    <w:rsid w:val="00E76DDB"/>
    <w:rsid w:val="00E773A5"/>
    <w:rsid w:val="00E77645"/>
    <w:rsid w:val="00E80399"/>
    <w:rsid w:val="00E80CDA"/>
    <w:rsid w:val="00E810DF"/>
    <w:rsid w:val="00E81A03"/>
    <w:rsid w:val="00E82CF0"/>
    <w:rsid w:val="00E82EC8"/>
    <w:rsid w:val="00E83697"/>
    <w:rsid w:val="00E84BA4"/>
    <w:rsid w:val="00E8599C"/>
    <w:rsid w:val="00E859B6"/>
    <w:rsid w:val="00E85B3B"/>
    <w:rsid w:val="00E86206"/>
    <w:rsid w:val="00E862B3"/>
    <w:rsid w:val="00E87423"/>
    <w:rsid w:val="00E91504"/>
    <w:rsid w:val="00E91B3E"/>
    <w:rsid w:val="00E953D7"/>
    <w:rsid w:val="00E957F6"/>
    <w:rsid w:val="00EA096C"/>
    <w:rsid w:val="00EA0EC9"/>
    <w:rsid w:val="00EA0F54"/>
    <w:rsid w:val="00EA13EF"/>
    <w:rsid w:val="00EA4DA8"/>
    <w:rsid w:val="00EA4E6D"/>
    <w:rsid w:val="00EA647B"/>
    <w:rsid w:val="00EA66C9"/>
    <w:rsid w:val="00EA74CA"/>
    <w:rsid w:val="00EB02D5"/>
    <w:rsid w:val="00EB0C7F"/>
    <w:rsid w:val="00EB0F3D"/>
    <w:rsid w:val="00EB0FFB"/>
    <w:rsid w:val="00EB3285"/>
    <w:rsid w:val="00EB47D6"/>
    <w:rsid w:val="00EB5D32"/>
    <w:rsid w:val="00EB6455"/>
    <w:rsid w:val="00EB6952"/>
    <w:rsid w:val="00EB6CCC"/>
    <w:rsid w:val="00EB6F79"/>
    <w:rsid w:val="00EB78E3"/>
    <w:rsid w:val="00EC04DA"/>
    <w:rsid w:val="00EC0F89"/>
    <w:rsid w:val="00EC2FF9"/>
    <w:rsid w:val="00EC3987"/>
    <w:rsid w:val="00EC480A"/>
    <w:rsid w:val="00EC4A25"/>
    <w:rsid w:val="00EC6484"/>
    <w:rsid w:val="00EC663E"/>
    <w:rsid w:val="00EC6974"/>
    <w:rsid w:val="00ED02CA"/>
    <w:rsid w:val="00ED159B"/>
    <w:rsid w:val="00ED1C74"/>
    <w:rsid w:val="00ED2A91"/>
    <w:rsid w:val="00ED4523"/>
    <w:rsid w:val="00ED4C25"/>
    <w:rsid w:val="00ED6297"/>
    <w:rsid w:val="00ED6FF3"/>
    <w:rsid w:val="00ED72A5"/>
    <w:rsid w:val="00EE3E91"/>
    <w:rsid w:val="00EE4709"/>
    <w:rsid w:val="00EE4CDA"/>
    <w:rsid w:val="00EE57EF"/>
    <w:rsid w:val="00EE5BE4"/>
    <w:rsid w:val="00EE66DF"/>
    <w:rsid w:val="00EE7ED5"/>
    <w:rsid w:val="00EF05BD"/>
    <w:rsid w:val="00EF1264"/>
    <w:rsid w:val="00EF25D2"/>
    <w:rsid w:val="00EF612C"/>
    <w:rsid w:val="00EF6F43"/>
    <w:rsid w:val="00EF77FE"/>
    <w:rsid w:val="00F00724"/>
    <w:rsid w:val="00F01FD7"/>
    <w:rsid w:val="00F025A2"/>
    <w:rsid w:val="00F025CC"/>
    <w:rsid w:val="00F02791"/>
    <w:rsid w:val="00F02A67"/>
    <w:rsid w:val="00F034C9"/>
    <w:rsid w:val="00F036E9"/>
    <w:rsid w:val="00F07388"/>
    <w:rsid w:val="00F104F4"/>
    <w:rsid w:val="00F1052E"/>
    <w:rsid w:val="00F15FBF"/>
    <w:rsid w:val="00F16B44"/>
    <w:rsid w:val="00F16F03"/>
    <w:rsid w:val="00F2026E"/>
    <w:rsid w:val="00F20428"/>
    <w:rsid w:val="00F2056D"/>
    <w:rsid w:val="00F20CD7"/>
    <w:rsid w:val="00F21019"/>
    <w:rsid w:val="00F21BE5"/>
    <w:rsid w:val="00F2210A"/>
    <w:rsid w:val="00F24F34"/>
    <w:rsid w:val="00F26622"/>
    <w:rsid w:val="00F27324"/>
    <w:rsid w:val="00F27B9F"/>
    <w:rsid w:val="00F30143"/>
    <w:rsid w:val="00F30650"/>
    <w:rsid w:val="00F30EC0"/>
    <w:rsid w:val="00F31372"/>
    <w:rsid w:val="00F31D7E"/>
    <w:rsid w:val="00F32B2B"/>
    <w:rsid w:val="00F32BB3"/>
    <w:rsid w:val="00F33771"/>
    <w:rsid w:val="00F34FC3"/>
    <w:rsid w:val="00F3720F"/>
    <w:rsid w:val="00F37743"/>
    <w:rsid w:val="00F37F83"/>
    <w:rsid w:val="00F40C2F"/>
    <w:rsid w:val="00F40F1E"/>
    <w:rsid w:val="00F4218F"/>
    <w:rsid w:val="00F42457"/>
    <w:rsid w:val="00F42493"/>
    <w:rsid w:val="00F42D3F"/>
    <w:rsid w:val="00F456D2"/>
    <w:rsid w:val="00F45AF7"/>
    <w:rsid w:val="00F45D5A"/>
    <w:rsid w:val="00F50F2F"/>
    <w:rsid w:val="00F512A6"/>
    <w:rsid w:val="00F51443"/>
    <w:rsid w:val="00F51552"/>
    <w:rsid w:val="00F518E0"/>
    <w:rsid w:val="00F51E2F"/>
    <w:rsid w:val="00F52DCB"/>
    <w:rsid w:val="00F543BF"/>
    <w:rsid w:val="00F54747"/>
    <w:rsid w:val="00F54A3D"/>
    <w:rsid w:val="00F54C92"/>
    <w:rsid w:val="00F54CB0"/>
    <w:rsid w:val="00F5572C"/>
    <w:rsid w:val="00F572B6"/>
    <w:rsid w:val="00F579CD"/>
    <w:rsid w:val="00F6066E"/>
    <w:rsid w:val="00F606E3"/>
    <w:rsid w:val="00F61D7E"/>
    <w:rsid w:val="00F62297"/>
    <w:rsid w:val="00F623A4"/>
    <w:rsid w:val="00F653B8"/>
    <w:rsid w:val="00F6579D"/>
    <w:rsid w:val="00F66C8E"/>
    <w:rsid w:val="00F708F1"/>
    <w:rsid w:val="00F70F59"/>
    <w:rsid w:val="00F71B89"/>
    <w:rsid w:val="00F7290D"/>
    <w:rsid w:val="00F7353C"/>
    <w:rsid w:val="00F73CBE"/>
    <w:rsid w:val="00F76B1B"/>
    <w:rsid w:val="00F76CFA"/>
    <w:rsid w:val="00F76F8F"/>
    <w:rsid w:val="00F77E89"/>
    <w:rsid w:val="00F805CC"/>
    <w:rsid w:val="00F81093"/>
    <w:rsid w:val="00F82DD9"/>
    <w:rsid w:val="00F855CA"/>
    <w:rsid w:val="00F85E88"/>
    <w:rsid w:val="00F865DF"/>
    <w:rsid w:val="00F87048"/>
    <w:rsid w:val="00F87257"/>
    <w:rsid w:val="00F87830"/>
    <w:rsid w:val="00F901D3"/>
    <w:rsid w:val="00F932F5"/>
    <w:rsid w:val="00F93988"/>
    <w:rsid w:val="00F93A90"/>
    <w:rsid w:val="00F941DF"/>
    <w:rsid w:val="00F97F2E"/>
    <w:rsid w:val="00FA1137"/>
    <w:rsid w:val="00FA1266"/>
    <w:rsid w:val="00FA1493"/>
    <w:rsid w:val="00FA1B77"/>
    <w:rsid w:val="00FA439B"/>
    <w:rsid w:val="00FA4A4F"/>
    <w:rsid w:val="00FA4ABD"/>
    <w:rsid w:val="00FA7041"/>
    <w:rsid w:val="00FB36FA"/>
    <w:rsid w:val="00FB44CD"/>
    <w:rsid w:val="00FB494F"/>
    <w:rsid w:val="00FB6DB3"/>
    <w:rsid w:val="00FB715D"/>
    <w:rsid w:val="00FC1192"/>
    <w:rsid w:val="00FC3D42"/>
    <w:rsid w:val="00FC4C9B"/>
    <w:rsid w:val="00FC4D68"/>
    <w:rsid w:val="00FC5467"/>
    <w:rsid w:val="00FC5BAF"/>
    <w:rsid w:val="00FD19B1"/>
    <w:rsid w:val="00FD2EBC"/>
    <w:rsid w:val="00FD31AF"/>
    <w:rsid w:val="00FD4158"/>
    <w:rsid w:val="00FD4658"/>
    <w:rsid w:val="00FD526B"/>
    <w:rsid w:val="00FD622A"/>
    <w:rsid w:val="00FD6354"/>
    <w:rsid w:val="00FD67F8"/>
    <w:rsid w:val="00FD7D77"/>
    <w:rsid w:val="00FE023C"/>
    <w:rsid w:val="00FE106D"/>
    <w:rsid w:val="00FE1C39"/>
    <w:rsid w:val="00FE251B"/>
    <w:rsid w:val="00FE2E73"/>
    <w:rsid w:val="00FE33E1"/>
    <w:rsid w:val="00FE3B01"/>
    <w:rsid w:val="00FF06BC"/>
    <w:rsid w:val="00FF3834"/>
    <w:rsid w:val="00FF3D51"/>
    <w:rsid w:val="00FF5937"/>
    <w:rsid w:val="00FF69DE"/>
    <w:rsid w:val="0394F2FF"/>
    <w:rsid w:val="0B5268F9"/>
    <w:rsid w:val="0C0F667E"/>
    <w:rsid w:val="1F72740D"/>
    <w:rsid w:val="27B1FCC5"/>
    <w:rsid w:val="3203CA0C"/>
    <w:rsid w:val="3946C0F7"/>
    <w:rsid w:val="4CAEBC11"/>
    <w:rsid w:val="6673A8E0"/>
    <w:rsid w:val="6B5B05BE"/>
    <w:rsid w:val="710F56BE"/>
    <w:rsid w:val="73CD49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FE1769B-0B87-4BA4-9E6B-F9C84FC12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paragraph" w:styleId="Footer">
    <w:name w:val="footer"/>
    <w:basedOn w:val="Normal"/>
    <w:link w:val="FooterChar"/>
    <w:rsid w:val="00A90042"/>
    <w:pPr>
      <w:tabs>
        <w:tab w:val="center" w:pos="4680"/>
        <w:tab w:val="right" w:pos="9360"/>
      </w:tabs>
      <w:spacing w:after="0"/>
    </w:pPr>
  </w:style>
  <w:style w:type="character" w:customStyle="1" w:styleId="FooterChar">
    <w:name w:val="Footer Char"/>
    <w:basedOn w:val="DefaultParagraphFont"/>
    <w:link w:val="Footer"/>
    <w:rsid w:val="00A90042"/>
    <w:rPr>
      <w:lang w:eastAsia="en-US"/>
    </w:rPr>
  </w:style>
  <w:style w:type="paragraph" w:styleId="ListParagraph">
    <w:name w:val="List Paragraph"/>
    <w:basedOn w:val="Normal"/>
    <w:uiPriority w:val="34"/>
    <w:qFormat/>
    <w:rsid w:val="00893AAF"/>
    <w:pPr>
      <w:ind w:left="720"/>
      <w:contextualSpacing/>
    </w:pPr>
  </w:style>
  <w:style w:type="table" w:styleId="TableGrid">
    <w:name w:val="Table Grid"/>
    <w:basedOn w:val="TableNormal"/>
    <w:rsid w:val="00B716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BF55A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F55A5"/>
    <w:rPr>
      <w:rFonts w:ascii="Segoe UI" w:hAnsi="Segoe UI" w:cs="Segoe UI"/>
      <w:sz w:val="18"/>
      <w:szCs w:val="18"/>
      <w:lang w:eastAsia="en-US"/>
    </w:rPr>
  </w:style>
  <w:style w:type="paragraph" w:styleId="BlockText">
    <w:name w:val="Block Text"/>
    <w:basedOn w:val="Normal"/>
    <w:rsid w:val="00BF55A5"/>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BF55A5"/>
    <w:pPr>
      <w:spacing w:after="120"/>
    </w:pPr>
  </w:style>
  <w:style w:type="character" w:customStyle="1" w:styleId="BodyTextChar">
    <w:name w:val="Body Text Char"/>
    <w:basedOn w:val="DefaultParagraphFont"/>
    <w:link w:val="BodyText"/>
    <w:rsid w:val="00BF55A5"/>
    <w:rPr>
      <w:lang w:eastAsia="en-US"/>
    </w:rPr>
  </w:style>
  <w:style w:type="paragraph" w:styleId="BodyText2">
    <w:name w:val="Body Text 2"/>
    <w:basedOn w:val="Normal"/>
    <w:link w:val="BodyText2Char"/>
    <w:rsid w:val="00BF55A5"/>
    <w:pPr>
      <w:spacing w:after="120" w:line="480" w:lineRule="auto"/>
    </w:pPr>
  </w:style>
  <w:style w:type="character" w:customStyle="1" w:styleId="BodyText2Char">
    <w:name w:val="Body Text 2 Char"/>
    <w:basedOn w:val="DefaultParagraphFont"/>
    <w:link w:val="BodyText2"/>
    <w:rsid w:val="00BF55A5"/>
    <w:rPr>
      <w:lang w:eastAsia="en-US"/>
    </w:rPr>
  </w:style>
  <w:style w:type="paragraph" w:styleId="BodyText3">
    <w:name w:val="Body Text 3"/>
    <w:basedOn w:val="Normal"/>
    <w:link w:val="BodyText3Char"/>
    <w:rsid w:val="00BF55A5"/>
    <w:pPr>
      <w:spacing w:after="120"/>
    </w:pPr>
    <w:rPr>
      <w:sz w:val="16"/>
      <w:szCs w:val="16"/>
    </w:rPr>
  </w:style>
  <w:style w:type="character" w:customStyle="1" w:styleId="BodyText3Char">
    <w:name w:val="Body Text 3 Char"/>
    <w:basedOn w:val="DefaultParagraphFont"/>
    <w:link w:val="BodyText3"/>
    <w:rsid w:val="00BF55A5"/>
    <w:rPr>
      <w:sz w:val="16"/>
      <w:szCs w:val="16"/>
      <w:lang w:eastAsia="en-US"/>
    </w:rPr>
  </w:style>
  <w:style w:type="paragraph" w:styleId="BodyTextFirstIndent">
    <w:name w:val="Body Text First Indent"/>
    <w:basedOn w:val="BodyText"/>
    <w:link w:val="BodyTextFirstIndentChar"/>
    <w:rsid w:val="00BF55A5"/>
    <w:pPr>
      <w:spacing w:after="180"/>
      <w:ind w:firstLine="360"/>
    </w:pPr>
  </w:style>
  <w:style w:type="character" w:customStyle="1" w:styleId="BodyTextFirstIndentChar">
    <w:name w:val="Body Text First Indent Char"/>
    <w:basedOn w:val="BodyTextChar"/>
    <w:link w:val="BodyTextFirstIndent"/>
    <w:rsid w:val="00BF55A5"/>
    <w:rPr>
      <w:lang w:eastAsia="en-US"/>
    </w:rPr>
  </w:style>
  <w:style w:type="paragraph" w:styleId="BodyTextIndent">
    <w:name w:val="Body Text Indent"/>
    <w:basedOn w:val="Normal"/>
    <w:link w:val="BodyTextIndentChar"/>
    <w:rsid w:val="00BF55A5"/>
    <w:pPr>
      <w:spacing w:after="120"/>
      <w:ind w:left="283"/>
    </w:pPr>
  </w:style>
  <w:style w:type="character" w:customStyle="1" w:styleId="BodyTextIndentChar">
    <w:name w:val="Body Text Indent Char"/>
    <w:basedOn w:val="DefaultParagraphFont"/>
    <w:link w:val="BodyTextIndent"/>
    <w:rsid w:val="00BF55A5"/>
    <w:rPr>
      <w:lang w:eastAsia="en-US"/>
    </w:rPr>
  </w:style>
  <w:style w:type="paragraph" w:styleId="BodyTextFirstIndent2">
    <w:name w:val="Body Text First Indent 2"/>
    <w:basedOn w:val="BodyTextIndent"/>
    <w:link w:val="BodyTextFirstIndent2Char"/>
    <w:rsid w:val="00BF55A5"/>
    <w:pPr>
      <w:spacing w:after="180"/>
      <w:ind w:left="360" w:firstLine="360"/>
    </w:pPr>
  </w:style>
  <w:style w:type="character" w:customStyle="1" w:styleId="BodyTextFirstIndent2Char">
    <w:name w:val="Body Text First Indent 2 Char"/>
    <w:basedOn w:val="BodyTextIndentChar"/>
    <w:link w:val="BodyTextFirstIndent2"/>
    <w:rsid w:val="00BF55A5"/>
    <w:rPr>
      <w:lang w:eastAsia="en-US"/>
    </w:rPr>
  </w:style>
  <w:style w:type="paragraph" w:styleId="BodyTextIndent2">
    <w:name w:val="Body Text Indent 2"/>
    <w:basedOn w:val="Normal"/>
    <w:link w:val="BodyTextIndent2Char"/>
    <w:rsid w:val="00BF55A5"/>
    <w:pPr>
      <w:spacing w:after="120" w:line="480" w:lineRule="auto"/>
      <w:ind w:left="283"/>
    </w:pPr>
  </w:style>
  <w:style w:type="character" w:customStyle="1" w:styleId="BodyTextIndent2Char">
    <w:name w:val="Body Text Indent 2 Char"/>
    <w:basedOn w:val="DefaultParagraphFont"/>
    <w:link w:val="BodyTextIndent2"/>
    <w:rsid w:val="00BF55A5"/>
    <w:rPr>
      <w:lang w:eastAsia="en-US"/>
    </w:rPr>
  </w:style>
  <w:style w:type="paragraph" w:styleId="BodyTextIndent3">
    <w:name w:val="Body Text Indent 3"/>
    <w:basedOn w:val="Normal"/>
    <w:link w:val="BodyTextIndent3Char"/>
    <w:rsid w:val="00BF55A5"/>
    <w:pPr>
      <w:spacing w:after="120"/>
      <w:ind w:left="283"/>
    </w:pPr>
    <w:rPr>
      <w:sz w:val="16"/>
      <w:szCs w:val="16"/>
    </w:rPr>
  </w:style>
  <w:style w:type="character" w:customStyle="1" w:styleId="BodyTextIndent3Char">
    <w:name w:val="Body Text Indent 3 Char"/>
    <w:basedOn w:val="DefaultParagraphFont"/>
    <w:link w:val="BodyTextIndent3"/>
    <w:rsid w:val="00BF55A5"/>
    <w:rPr>
      <w:sz w:val="16"/>
      <w:szCs w:val="16"/>
      <w:lang w:eastAsia="en-US"/>
    </w:rPr>
  </w:style>
  <w:style w:type="paragraph" w:styleId="Closing">
    <w:name w:val="Closing"/>
    <w:basedOn w:val="Normal"/>
    <w:link w:val="ClosingChar"/>
    <w:rsid w:val="00BF55A5"/>
    <w:pPr>
      <w:spacing w:after="0"/>
      <w:ind w:left="4252"/>
    </w:pPr>
  </w:style>
  <w:style w:type="character" w:customStyle="1" w:styleId="ClosingChar">
    <w:name w:val="Closing Char"/>
    <w:basedOn w:val="DefaultParagraphFont"/>
    <w:link w:val="Closing"/>
    <w:rsid w:val="00BF55A5"/>
    <w:rPr>
      <w:lang w:eastAsia="en-US"/>
    </w:rPr>
  </w:style>
  <w:style w:type="paragraph" w:styleId="Date">
    <w:name w:val="Date"/>
    <w:basedOn w:val="Normal"/>
    <w:next w:val="Normal"/>
    <w:link w:val="DateChar"/>
    <w:rsid w:val="00BF55A5"/>
  </w:style>
  <w:style w:type="character" w:customStyle="1" w:styleId="DateChar">
    <w:name w:val="Date Char"/>
    <w:basedOn w:val="DefaultParagraphFont"/>
    <w:link w:val="Date"/>
    <w:rsid w:val="00BF55A5"/>
    <w:rPr>
      <w:lang w:eastAsia="en-US"/>
    </w:rPr>
  </w:style>
  <w:style w:type="paragraph" w:styleId="DocumentMap">
    <w:name w:val="Document Map"/>
    <w:basedOn w:val="Normal"/>
    <w:link w:val="DocumentMapChar"/>
    <w:rsid w:val="00BF55A5"/>
    <w:pPr>
      <w:spacing w:after="0"/>
    </w:pPr>
    <w:rPr>
      <w:rFonts w:ascii="Segoe UI" w:hAnsi="Segoe UI" w:cs="Segoe UI"/>
      <w:sz w:val="16"/>
      <w:szCs w:val="16"/>
    </w:rPr>
  </w:style>
  <w:style w:type="character" w:customStyle="1" w:styleId="DocumentMapChar">
    <w:name w:val="Document Map Char"/>
    <w:basedOn w:val="DefaultParagraphFont"/>
    <w:link w:val="DocumentMap"/>
    <w:rsid w:val="00BF55A5"/>
    <w:rPr>
      <w:rFonts w:ascii="Segoe UI" w:hAnsi="Segoe UI" w:cs="Segoe UI"/>
      <w:sz w:val="16"/>
      <w:szCs w:val="16"/>
      <w:lang w:eastAsia="en-US"/>
    </w:rPr>
  </w:style>
  <w:style w:type="paragraph" w:styleId="E-mailSignature">
    <w:name w:val="E-mail Signature"/>
    <w:basedOn w:val="Normal"/>
    <w:link w:val="E-mailSignatureChar"/>
    <w:rsid w:val="00BF55A5"/>
    <w:pPr>
      <w:spacing w:after="0"/>
    </w:pPr>
  </w:style>
  <w:style w:type="character" w:customStyle="1" w:styleId="E-mailSignatureChar">
    <w:name w:val="E-mail Signature Char"/>
    <w:basedOn w:val="DefaultParagraphFont"/>
    <w:link w:val="E-mailSignature"/>
    <w:rsid w:val="00BF55A5"/>
    <w:rPr>
      <w:lang w:eastAsia="en-US"/>
    </w:rPr>
  </w:style>
  <w:style w:type="paragraph" w:styleId="EndnoteText">
    <w:name w:val="endnote text"/>
    <w:basedOn w:val="Normal"/>
    <w:link w:val="EndnoteTextChar"/>
    <w:rsid w:val="00BF55A5"/>
    <w:pPr>
      <w:spacing w:after="0"/>
    </w:pPr>
  </w:style>
  <w:style w:type="character" w:customStyle="1" w:styleId="EndnoteTextChar">
    <w:name w:val="Endnote Text Char"/>
    <w:basedOn w:val="DefaultParagraphFont"/>
    <w:link w:val="EndnoteText"/>
    <w:rsid w:val="00BF55A5"/>
    <w:rPr>
      <w:lang w:eastAsia="en-US"/>
    </w:rPr>
  </w:style>
  <w:style w:type="paragraph" w:styleId="EnvelopeAddress">
    <w:name w:val="envelope address"/>
    <w:basedOn w:val="Normal"/>
    <w:rsid w:val="00BF55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55A5"/>
    <w:pPr>
      <w:spacing w:after="0"/>
    </w:pPr>
    <w:rPr>
      <w:rFonts w:asciiTheme="majorHAnsi" w:eastAsiaTheme="majorEastAsia" w:hAnsiTheme="majorHAnsi" w:cstheme="majorBidi"/>
    </w:rPr>
  </w:style>
  <w:style w:type="paragraph" w:styleId="FootnoteText">
    <w:name w:val="footnote text"/>
    <w:basedOn w:val="Normal"/>
    <w:link w:val="FootnoteTextChar"/>
    <w:rsid w:val="00BF55A5"/>
    <w:pPr>
      <w:spacing w:after="0"/>
    </w:pPr>
  </w:style>
  <w:style w:type="character" w:customStyle="1" w:styleId="FootnoteTextChar">
    <w:name w:val="Footnote Text Char"/>
    <w:basedOn w:val="DefaultParagraphFont"/>
    <w:link w:val="FootnoteText"/>
    <w:rsid w:val="00BF55A5"/>
    <w:rPr>
      <w:lang w:eastAsia="en-US"/>
    </w:rPr>
  </w:style>
  <w:style w:type="paragraph" w:styleId="HTMLAddress">
    <w:name w:val="HTML Address"/>
    <w:basedOn w:val="Normal"/>
    <w:link w:val="HTMLAddressChar"/>
    <w:rsid w:val="00BF55A5"/>
    <w:pPr>
      <w:spacing w:after="0"/>
    </w:pPr>
    <w:rPr>
      <w:i/>
      <w:iCs/>
    </w:rPr>
  </w:style>
  <w:style w:type="character" w:customStyle="1" w:styleId="HTMLAddressChar">
    <w:name w:val="HTML Address Char"/>
    <w:basedOn w:val="DefaultParagraphFont"/>
    <w:link w:val="HTMLAddress"/>
    <w:rsid w:val="00BF55A5"/>
    <w:rPr>
      <w:i/>
      <w:iCs/>
      <w:lang w:eastAsia="en-US"/>
    </w:rPr>
  </w:style>
  <w:style w:type="paragraph" w:styleId="HTMLPreformatted">
    <w:name w:val="HTML Preformatted"/>
    <w:basedOn w:val="Normal"/>
    <w:link w:val="HTMLPreformattedChar"/>
    <w:rsid w:val="00BF55A5"/>
    <w:pPr>
      <w:spacing w:after="0"/>
    </w:pPr>
    <w:rPr>
      <w:rFonts w:ascii="Consolas" w:hAnsi="Consolas"/>
    </w:rPr>
  </w:style>
  <w:style w:type="character" w:customStyle="1" w:styleId="HTMLPreformattedChar">
    <w:name w:val="HTML Preformatted Char"/>
    <w:basedOn w:val="DefaultParagraphFont"/>
    <w:link w:val="HTMLPreformatted"/>
    <w:rsid w:val="00BF55A5"/>
    <w:rPr>
      <w:rFonts w:ascii="Consolas" w:hAnsi="Consolas"/>
      <w:lang w:eastAsia="en-US"/>
    </w:rPr>
  </w:style>
  <w:style w:type="paragraph" w:styleId="Index1">
    <w:name w:val="index 1"/>
    <w:basedOn w:val="Normal"/>
    <w:next w:val="Normal"/>
    <w:rsid w:val="00BF55A5"/>
    <w:pPr>
      <w:spacing w:after="0"/>
      <w:ind w:left="200" w:hanging="200"/>
    </w:pPr>
  </w:style>
  <w:style w:type="paragraph" w:styleId="Index2">
    <w:name w:val="index 2"/>
    <w:basedOn w:val="Normal"/>
    <w:next w:val="Normal"/>
    <w:rsid w:val="00BF55A5"/>
    <w:pPr>
      <w:spacing w:after="0"/>
      <w:ind w:left="400" w:hanging="200"/>
    </w:pPr>
  </w:style>
  <w:style w:type="paragraph" w:styleId="Index3">
    <w:name w:val="index 3"/>
    <w:basedOn w:val="Normal"/>
    <w:next w:val="Normal"/>
    <w:rsid w:val="00BF55A5"/>
    <w:pPr>
      <w:spacing w:after="0"/>
      <w:ind w:left="600" w:hanging="200"/>
    </w:pPr>
  </w:style>
  <w:style w:type="paragraph" w:styleId="Index4">
    <w:name w:val="index 4"/>
    <w:basedOn w:val="Normal"/>
    <w:next w:val="Normal"/>
    <w:rsid w:val="00BF55A5"/>
    <w:pPr>
      <w:spacing w:after="0"/>
      <w:ind w:left="800" w:hanging="200"/>
    </w:pPr>
  </w:style>
  <w:style w:type="paragraph" w:styleId="Index5">
    <w:name w:val="index 5"/>
    <w:basedOn w:val="Normal"/>
    <w:next w:val="Normal"/>
    <w:rsid w:val="00BF55A5"/>
    <w:pPr>
      <w:spacing w:after="0"/>
      <w:ind w:left="1000" w:hanging="200"/>
    </w:pPr>
  </w:style>
  <w:style w:type="paragraph" w:styleId="Index6">
    <w:name w:val="index 6"/>
    <w:basedOn w:val="Normal"/>
    <w:next w:val="Normal"/>
    <w:rsid w:val="00BF55A5"/>
    <w:pPr>
      <w:spacing w:after="0"/>
      <w:ind w:left="1200" w:hanging="200"/>
    </w:pPr>
  </w:style>
  <w:style w:type="paragraph" w:styleId="Index7">
    <w:name w:val="index 7"/>
    <w:basedOn w:val="Normal"/>
    <w:next w:val="Normal"/>
    <w:rsid w:val="00BF55A5"/>
    <w:pPr>
      <w:spacing w:after="0"/>
      <w:ind w:left="1400" w:hanging="200"/>
    </w:pPr>
  </w:style>
  <w:style w:type="paragraph" w:styleId="Index8">
    <w:name w:val="index 8"/>
    <w:basedOn w:val="Normal"/>
    <w:next w:val="Normal"/>
    <w:rsid w:val="00BF55A5"/>
    <w:pPr>
      <w:spacing w:after="0"/>
      <w:ind w:left="1600" w:hanging="200"/>
    </w:pPr>
  </w:style>
  <w:style w:type="paragraph" w:styleId="Index9">
    <w:name w:val="index 9"/>
    <w:basedOn w:val="Normal"/>
    <w:next w:val="Normal"/>
    <w:rsid w:val="00BF55A5"/>
    <w:pPr>
      <w:spacing w:after="0"/>
      <w:ind w:left="1800" w:hanging="200"/>
    </w:pPr>
  </w:style>
  <w:style w:type="paragraph" w:styleId="IndexHeading">
    <w:name w:val="index heading"/>
    <w:basedOn w:val="Normal"/>
    <w:next w:val="Index1"/>
    <w:rsid w:val="00BF55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55A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BF55A5"/>
    <w:rPr>
      <w:i/>
      <w:iCs/>
      <w:color w:val="5B9BD5" w:themeColor="accent1"/>
      <w:lang w:eastAsia="en-US"/>
    </w:rPr>
  </w:style>
  <w:style w:type="paragraph" w:styleId="List">
    <w:name w:val="List"/>
    <w:basedOn w:val="Normal"/>
    <w:rsid w:val="00BF55A5"/>
    <w:pPr>
      <w:ind w:left="283" w:hanging="283"/>
      <w:contextualSpacing/>
    </w:pPr>
  </w:style>
  <w:style w:type="paragraph" w:styleId="List2">
    <w:name w:val="List 2"/>
    <w:basedOn w:val="Normal"/>
    <w:rsid w:val="00BF55A5"/>
    <w:pPr>
      <w:ind w:left="566" w:hanging="283"/>
      <w:contextualSpacing/>
    </w:pPr>
  </w:style>
  <w:style w:type="paragraph" w:styleId="List3">
    <w:name w:val="List 3"/>
    <w:basedOn w:val="Normal"/>
    <w:rsid w:val="00BF55A5"/>
    <w:pPr>
      <w:ind w:left="849" w:hanging="283"/>
      <w:contextualSpacing/>
    </w:pPr>
  </w:style>
  <w:style w:type="paragraph" w:styleId="List4">
    <w:name w:val="List 4"/>
    <w:basedOn w:val="Normal"/>
    <w:rsid w:val="00BF55A5"/>
    <w:pPr>
      <w:ind w:left="1132" w:hanging="283"/>
      <w:contextualSpacing/>
    </w:pPr>
  </w:style>
  <w:style w:type="paragraph" w:styleId="List5">
    <w:name w:val="List 5"/>
    <w:basedOn w:val="Normal"/>
    <w:rsid w:val="00BF55A5"/>
    <w:pPr>
      <w:ind w:left="1415" w:hanging="283"/>
      <w:contextualSpacing/>
    </w:pPr>
  </w:style>
  <w:style w:type="paragraph" w:styleId="ListBullet">
    <w:name w:val="List Bullet"/>
    <w:basedOn w:val="Normal"/>
    <w:rsid w:val="00BF55A5"/>
    <w:pPr>
      <w:numPr>
        <w:numId w:val="8"/>
      </w:numPr>
      <w:contextualSpacing/>
    </w:pPr>
  </w:style>
  <w:style w:type="paragraph" w:styleId="ListBullet2">
    <w:name w:val="List Bullet 2"/>
    <w:basedOn w:val="Normal"/>
    <w:rsid w:val="00BF55A5"/>
    <w:pPr>
      <w:numPr>
        <w:numId w:val="9"/>
      </w:numPr>
      <w:contextualSpacing/>
    </w:pPr>
  </w:style>
  <w:style w:type="paragraph" w:styleId="ListBullet3">
    <w:name w:val="List Bullet 3"/>
    <w:basedOn w:val="Normal"/>
    <w:rsid w:val="00BF55A5"/>
    <w:pPr>
      <w:numPr>
        <w:numId w:val="10"/>
      </w:numPr>
      <w:contextualSpacing/>
    </w:pPr>
  </w:style>
  <w:style w:type="paragraph" w:styleId="ListBullet4">
    <w:name w:val="List Bullet 4"/>
    <w:basedOn w:val="Normal"/>
    <w:rsid w:val="00BF55A5"/>
    <w:pPr>
      <w:numPr>
        <w:numId w:val="11"/>
      </w:numPr>
      <w:contextualSpacing/>
    </w:pPr>
  </w:style>
  <w:style w:type="paragraph" w:styleId="ListBullet5">
    <w:name w:val="List Bullet 5"/>
    <w:basedOn w:val="Normal"/>
    <w:rsid w:val="00BF55A5"/>
    <w:pPr>
      <w:numPr>
        <w:numId w:val="12"/>
      </w:numPr>
      <w:contextualSpacing/>
    </w:pPr>
  </w:style>
  <w:style w:type="paragraph" w:styleId="ListContinue">
    <w:name w:val="List Continue"/>
    <w:basedOn w:val="Normal"/>
    <w:rsid w:val="00BF55A5"/>
    <w:pPr>
      <w:spacing w:after="120"/>
      <w:ind w:left="283"/>
      <w:contextualSpacing/>
    </w:pPr>
  </w:style>
  <w:style w:type="paragraph" w:styleId="ListContinue2">
    <w:name w:val="List Continue 2"/>
    <w:basedOn w:val="Normal"/>
    <w:rsid w:val="00BF55A5"/>
    <w:pPr>
      <w:spacing w:after="120"/>
      <w:ind w:left="566"/>
      <w:contextualSpacing/>
    </w:pPr>
  </w:style>
  <w:style w:type="paragraph" w:styleId="ListContinue3">
    <w:name w:val="List Continue 3"/>
    <w:basedOn w:val="Normal"/>
    <w:rsid w:val="00BF55A5"/>
    <w:pPr>
      <w:spacing w:after="120"/>
      <w:ind w:left="849"/>
      <w:contextualSpacing/>
    </w:pPr>
  </w:style>
  <w:style w:type="paragraph" w:styleId="ListContinue4">
    <w:name w:val="List Continue 4"/>
    <w:basedOn w:val="Normal"/>
    <w:rsid w:val="00BF55A5"/>
    <w:pPr>
      <w:spacing w:after="120"/>
      <w:ind w:left="1132"/>
      <w:contextualSpacing/>
    </w:pPr>
  </w:style>
  <w:style w:type="paragraph" w:styleId="ListContinue5">
    <w:name w:val="List Continue 5"/>
    <w:basedOn w:val="Normal"/>
    <w:rsid w:val="00BF55A5"/>
    <w:pPr>
      <w:spacing w:after="120"/>
      <w:ind w:left="1415"/>
      <w:contextualSpacing/>
    </w:pPr>
  </w:style>
  <w:style w:type="paragraph" w:styleId="ListNumber">
    <w:name w:val="List Number"/>
    <w:basedOn w:val="Normal"/>
    <w:rsid w:val="00BF55A5"/>
    <w:pPr>
      <w:numPr>
        <w:numId w:val="22"/>
      </w:numPr>
      <w:contextualSpacing/>
    </w:pPr>
  </w:style>
  <w:style w:type="paragraph" w:styleId="ListNumber2">
    <w:name w:val="List Number 2"/>
    <w:basedOn w:val="Normal"/>
    <w:rsid w:val="00BF55A5"/>
    <w:pPr>
      <w:numPr>
        <w:numId w:val="23"/>
      </w:numPr>
      <w:contextualSpacing/>
    </w:pPr>
  </w:style>
  <w:style w:type="paragraph" w:styleId="ListNumber3">
    <w:name w:val="List Number 3"/>
    <w:basedOn w:val="Normal"/>
    <w:rsid w:val="00BF55A5"/>
    <w:pPr>
      <w:numPr>
        <w:numId w:val="24"/>
      </w:numPr>
      <w:contextualSpacing/>
    </w:pPr>
  </w:style>
  <w:style w:type="paragraph" w:styleId="MessageHeader">
    <w:name w:val="Message Header"/>
    <w:basedOn w:val="Normal"/>
    <w:link w:val="MessageHeaderChar"/>
    <w:rsid w:val="00BF55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55A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55A5"/>
    <w:rPr>
      <w:lang w:eastAsia="en-US"/>
    </w:rPr>
  </w:style>
  <w:style w:type="paragraph" w:styleId="NormalWeb">
    <w:name w:val="Normal (Web)"/>
    <w:basedOn w:val="Normal"/>
    <w:uiPriority w:val="99"/>
    <w:rsid w:val="00BF55A5"/>
    <w:rPr>
      <w:sz w:val="24"/>
      <w:szCs w:val="24"/>
    </w:rPr>
  </w:style>
  <w:style w:type="paragraph" w:styleId="Quote">
    <w:name w:val="Quote"/>
    <w:basedOn w:val="Normal"/>
    <w:next w:val="Normal"/>
    <w:link w:val="QuoteChar"/>
    <w:uiPriority w:val="29"/>
    <w:qFormat/>
    <w:rsid w:val="00BF55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55A5"/>
    <w:rPr>
      <w:i/>
      <w:iCs/>
      <w:color w:val="404040" w:themeColor="text1" w:themeTint="BF"/>
      <w:lang w:eastAsia="en-US"/>
    </w:rPr>
  </w:style>
  <w:style w:type="paragraph" w:styleId="Subtitle">
    <w:name w:val="Subtitle"/>
    <w:basedOn w:val="Normal"/>
    <w:next w:val="Normal"/>
    <w:link w:val="SubtitleChar"/>
    <w:qFormat/>
    <w:rsid w:val="00BF55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55A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55A5"/>
    <w:pPr>
      <w:spacing w:after="0"/>
      <w:ind w:left="200" w:hanging="200"/>
    </w:pPr>
  </w:style>
  <w:style w:type="paragraph" w:styleId="TableofFigures">
    <w:name w:val="table of figures"/>
    <w:basedOn w:val="Normal"/>
    <w:next w:val="Normal"/>
    <w:rsid w:val="00BF55A5"/>
    <w:pPr>
      <w:spacing w:after="0"/>
    </w:pPr>
  </w:style>
  <w:style w:type="paragraph" w:styleId="Title">
    <w:name w:val="Title"/>
    <w:basedOn w:val="Normal"/>
    <w:next w:val="Normal"/>
    <w:link w:val="TitleChar"/>
    <w:qFormat/>
    <w:rsid w:val="00BF55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55A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55A5"/>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B07C1"/>
    <w:rPr>
      <w:lang w:eastAsia="en-US"/>
    </w:rPr>
  </w:style>
  <w:style w:type="character" w:styleId="Strong">
    <w:name w:val="Strong"/>
    <w:basedOn w:val="DefaultParagraphFont"/>
    <w:uiPriority w:val="22"/>
    <w:qFormat/>
    <w:rsid w:val="00900340"/>
    <w:rPr>
      <w:b/>
      <w:bCs/>
    </w:rPr>
  </w:style>
  <w:style w:type="character" w:styleId="Mention">
    <w:name w:val="Mention"/>
    <w:basedOn w:val="DefaultParagraphFont"/>
    <w:uiPriority w:val="99"/>
    <w:unhideWhenUsed/>
    <w:rsid w:val="000B7990"/>
    <w:rPr>
      <w:color w:val="2B579A"/>
      <w:shd w:val="clear" w:color="auto" w:fill="E1DFDD"/>
    </w:rPr>
  </w:style>
  <w:style w:type="table" w:customStyle="1" w:styleId="TableGrid1">
    <w:name w:val="Table Grid1"/>
    <w:basedOn w:val="TableNormal"/>
    <w:next w:val="TableGrid"/>
    <w:rsid w:val="00203F49"/>
    <w:rPr>
      <w:rFonts w:eastAsiaTheme="minorEastAsia"/>
    </w:rPr>
    <w:tblPr/>
  </w:style>
  <w:style w:type="character" w:styleId="UnresolvedMention">
    <w:name w:val="Unresolved Mention"/>
    <w:basedOn w:val="DefaultParagraphFont"/>
    <w:rsid w:val="00673D53"/>
    <w:rPr>
      <w:color w:val="605E5C"/>
      <w:shd w:val="clear" w:color="auto" w:fill="E1DFDD"/>
    </w:rPr>
  </w:style>
  <w:style w:type="character" w:customStyle="1" w:styleId="THChar">
    <w:name w:val="TH Char"/>
    <w:link w:val="TH"/>
    <w:qFormat/>
    <w:rsid w:val="00673D53"/>
    <w:rPr>
      <w:rFonts w:ascii="Arial" w:hAnsi="Arial"/>
      <w:b/>
      <w:lang w:eastAsia="en-US"/>
    </w:rPr>
  </w:style>
  <w:style w:type="character" w:styleId="FollowedHyperlink">
    <w:name w:val="FollowedHyperlink"/>
    <w:basedOn w:val="DefaultParagraphFont"/>
    <w:rsid w:val="00FE2E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108/LSout/RP-251825.zip" TargetMode="External"/><Relationship Id="rId18" Type="http://schemas.openxmlformats.org/officeDocument/2006/relationships/hyperlink" Target="http://3gpp.org/ftp/tsg_ran/WG1_RL1/TSGR1_123/Docs/R1-2509390.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3gpp.org/ftp/tsg_ran/WG1_RL1/TSGR1_123/Docs/R1-2508301.zip"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footer" Target="footer2.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RBI5PAMIO524-1616901215-68150</_dlc_DocId>
    <_dlc_DocIdUrl xmlns="71c5aaf6-e6ce-465b-b873-5148d2a4c105">
      <Url>https://nokia.sharepoint.com/sites/gxp/_layouts/15/DocIdRedir.aspx?ID=RBI5PAMIO524-1616901215-68150</Url>
      <Description>RBI5PAMIO524-1616901215-68150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3f2ce089-3858-4176-9a21-a30f9204848e"/>
    <ds:schemaRef ds:uri="http://schemas.microsoft.com/office/2006/documentManagement/types"/>
    <ds:schemaRef ds:uri="71c5aaf6-e6ce-465b-b873-5148d2a4c105"/>
    <ds:schemaRef ds:uri="http://schemas.microsoft.com/office/2006/metadata/properties"/>
    <ds:schemaRef ds:uri="7275bb01-7583-478d-bc14-e839a2dd5989"/>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167E5D8E-26E4-4267-A9A4-7DD32D4A90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8</Pages>
  <Words>3796</Words>
  <Characters>20540</Characters>
  <Application>Microsoft Office Word</Application>
  <DocSecurity>0</DocSecurity>
  <Lines>402</Lines>
  <Paragraphs>196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24140</CharactersWithSpaces>
  <SharedDoc>false</SharedDoc>
  <HyperlinkBase/>
  <HLinks>
    <vt:vector size="18" baseType="variant">
      <vt:variant>
        <vt:i4>5374076</vt:i4>
      </vt:variant>
      <vt:variant>
        <vt:i4>0</vt:i4>
      </vt:variant>
      <vt:variant>
        <vt:i4>0</vt:i4>
      </vt:variant>
      <vt:variant>
        <vt:i4>5</vt:i4>
      </vt:variant>
      <vt:variant>
        <vt:lpwstr>http://3gpp.org/ftp/tsg_ran/TSG_RAN/TSGR_108/LSout/RP-251825.zip</vt:lpwstr>
      </vt:variant>
      <vt:variant>
        <vt:lpwstr/>
      </vt:variant>
      <vt:variant>
        <vt:i4>2687061</vt:i4>
      </vt:variant>
      <vt:variant>
        <vt:i4>3</vt:i4>
      </vt:variant>
      <vt:variant>
        <vt:i4>0</vt:i4>
      </vt:variant>
      <vt:variant>
        <vt:i4>5</vt:i4>
      </vt:variant>
      <vt:variant>
        <vt:lpwstr>mailto:chunli.wu@nokia.com</vt:lpwstr>
      </vt:variant>
      <vt:variant>
        <vt:lpwstr/>
      </vt:variant>
      <vt:variant>
        <vt:i4>3211356</vt:i4>
      </vt:variant>
      <vt:variant>
        <vt:i4>0</vt:i4>
      </vt:variant>
      <vt:variant>
        <vt:i4>0</vt:i4>
      </vt:variant>
      <vt:variant>
        <vt:i4>5</vt:i4>
      </vt:variant>
      <vt:variant>
        <vt:lpwstr>mailto:tomasz.izydorczyk@nokia.com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Tomasz Izydorczyk (Nokia)</cp:lastModifiedBy>
  <cp:revision>2</cp:revision>
  <dcterms:created xsi:type="dcterms:W3CDTF">2026-01-29T11:44:00Z</dcterms:created>
  <dcterms:modified xsi:type="dcterms:W3CDTF">2026-01-29T11:44:00Z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68ee56d8-3027-41db-a73c-24344b8646a9</vt:lpwstr>
  </property>
  <property fmtid="{D5CDD505-2E9C-101B-9397-08002B2CF9AE}" pid="5" name="docLang">
    <vt:lpwstr>en</vt:lpwstr>
  </property>
</Properties>
</file>