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BFF8" w14:textId="404A6D35" w:rsidR="00A42708" w:rsidRPr="00E73EFB" w:rsidRDefault="00A42708" w:rsidP="620E9966">
      <w:pPr>
        <w:tabs>
          <w:tab w:val="right" w:pos="1985"/>
          <w:tab w:val="left" w:pos="8080"/>
        </w:tabs>
        <w:spacing w:afterLines="50" w:after="120"/>
        <w:rPr>
          <w:rFonts w:cs="Arial"/>
          <w:b/>
          <w:bCs/>
          <w:sz w:val="28"/>
          <w:szCs w:val="28"/>
        </w:rPr>
      </w:pPr>
      <w:bookmarkStart w:id="0" w:name="_Hlk140566516"/>
      <w:bookmarkStart w:id="1" w:name="_Hlk181025129"/>
      <w:r w:rsidRPr="0049347D">
        <w:rPr>
          <w:rFonts w:eastAsia="Arial" w:cs="Arial"/>
          <w:b/>
          <w:bCs/>
          <w:sz w:val="28"/>
          <w:szCs w:val="28"/>
        </w:rPr>
        <w:t>3GPP TSG-RAN WG2#13</w:t>
      </w:r>
      <w:r w:rsidR="000A5C71">
        <w:rPr>
          <w:rFonts w:cs="Arial" w:hint="eastAsia"/>
          <w:b/>
          <w:bCs/>
          <w:sz w:val="28"/>
          <w:szCs w:val="28"/>
        </w:rPr>
        <w:t>2</w:t>
      </w:r>
      <w:r>
        <w:tab/>
      </w:r>
      <w:r w:rsidR="000649CA" w:rsidRPr="000649CA">
        <w:rPr>
          <w:rFonts w:eastAsia="Arial" w:cs="Arial"/>
          <w:b/>
          <w:bCs/>
          <w:sz w:val="28"/>
          <w:szCs w:val="28"/>
        </w:rPr>
        <w:t>R2-250</w:t>
      </w:r>
      <w:r w:rsidR="00B6426D">
        <w:rPr>
          <w:rFonts w:eastAsia="Arial" w:cs="Arial"/>
          <w:b/>
          <w:bCs/>
          <w:sz w:val="28"/>
          <w:szCs w:val="28"/>
        </w:rPr>
        <w:t>8946</w:t>
      </w:r>
    </w:p>
    <w:p w14:paraId="1BA76E6E" w14:textId="494109DC" w:rsidR="00A42708" w:rsidRPr="0049347D" w:rsidRDefault="000A5C71" w:rsidP="620E9966">
      <w:pPr>
        <w:tabs>
          <w:tab w:val="left" w:pos="1985"/>
          <w:tab w:val="left" w:pos="8364"/>
        </w:tabs>
        <w:rPr>
          <w:rFonts w:eastAsia="Arial" w:cs="Arial"/>
        </w:rPr>
      </w:pPr>
      <w:bookmarkStart w:id="2" w:name="_Hlk211846402"/>
      <w:bookmarkEnd w:id="0"/>
      <w:bookmarkEnd w:id="1"/>
      <w:r>
        <w:rPr>
          <w:rFonts w:cs="Arial" w:hint="eastAsia"/>
          <w:b/>
          <w:bCs/>
          <w:sz w:val="28"/>
          <w:szCs w:val="28"/>
        </w:rPr>
        <w:t>Dallas, USA, Nov 17</w:t>
      </w:r>
      <w:r w:rsidRPr="00BF7746">
        <w:rPr>
          <w:rFonts w:cs="Arial" w:hint="eastAsia"/>
          <w:b/>
          <w:bCs/>
          <w:sz w:val="28"/>
          <w:szCs w:val="28"/>
          <w:vertAlign w:val="superscript"/>
        </w:rPr>
        <w:t>th</w:t>
      </w:r>
      <w:r>
        <w:rPr>
          <w:rFonts w:cs="Arial" w:hint="eastAsia"/>
          <w:b/>
          <w:bCs/>
          <w:sz w:val="28"/>
          <w:szCs w:val="28"/>
        </w:rPr>
        <w:t xml:space="preserve"> </w:t>
      </w:r>
      <w:r>
        <w:rPr>
          <w:rFonts w:cs="Arial"/>
          <w:b/>
          <w:bCs/>
          <w:sz w:val="28"/>
          <w:szCs w:val="28"/>
        </w:rPr>
        <w:t>–</w:t>
      </w:r>
      <w:r>
        <w:rPr>
          <w:rFonts w:cs="Arial" w:hint="eastAsia"/>
          <w:b/>
          <w:bCs/>
          <w:sz w:val="28"/>
          <w:szCs w:val="28"/>
        </w:rPr>
        <w:t xml:space="preserve"> 21</w:t>
      </w:r>
      <w:r w:rsidRPr="00BF7746">
        <w:rPr>
          <w:rFonts w:cs="Arial" w:hint="eastAsia"/>
          <w:b/>
          <w:bCs/>
          <w:sz w:val="28"/>
          <w:szCs w:val="28"/>
          <w:vertAlign w:val="superscript"/>
        </w:rPr>
        <w:t>st</w:t>
      </w:r>
      <w:r>
        <w:rPr>
          <w:rFonts w:cs="Arial" w:hint="eastAsia"/>
          <w:b/>
          <w:bCs/>
          <w:sz w:val="28"/>
          <w:szCs w:val="28"/>
        </w:rPr>
        <w:t xml:space="preserve"> </w:t>
      </w:r>
      <w:bookmarkEnd w:id="2"/>
      <w:r w:rsidR="00A42708" w:rsidRPr="0049347D">
        <w:rPr>
          <w:rFonts w:eastAsia="Arial" w:cs="Arial"/>
          <w:b/>
          <w:bCs/>
          <w:sz w:val="28"/>
          <w:szCs w:val="28"/>
        </w:rPr>
        <w:t>2025</w:t>
      </w:r>
    </w:p>
    <w:p w14:paraId="01442391" w14:textId="77777777" w:rsidR="00A42708" w:rsidRPr="0049347D" w:rsidRDefault="00A42708" w:rsidP="620E9966">
      <w:pPr>
        <w:tabs>
          <w:tab w:val="left" w:pos="1985"/>
        </w:tabs>
        <w:rPr>
          <w:rFonts w:eastAsia="Arial" w:cs="Arial"/>
          <w:b/>
          <w:bCs/>
        </w:rPr>
      </w:pPr>
    </w:p>
    <w:p w14:paraId="2E152E98" w14:textId="77777777" w:rsidR="00A42708" w:rsidRPr="0070090C" w:rsidRDefault="00A42708" w:rsidP="620E9966">
      <w:pPr>
        <w:tabs>
          <w:tab w:val="left" w:pos="1985"/>
        </w:tabs>
        <w:spacing w:after="120"/>
        <w:rPr>
          <w:rFonts w:eastAsia="Arial" w:cs="Arial"/>
          <w:b/>
          <w:bCs/>
          <w:szCs w:val="36"/>
        </w:rPr>
      </w:pPr>
      <w:r w:rsidRPr="0070090C">
        <w:rPr>
          <w:rFonts w:eastAsia="Arial" w:cs="Arial"/>
          <w:b/>
          <w:bCs/>
          <w:szCs w:val="36"/>
        </w:rPr>
        <w:t xml:space="preserve">Source: </w:t>
      </w:r>
      <w:r w:rsidRPr="0070090C">
        <w:rPr>
          <w:szCs w:val="36"/>
        </w:rPr>
        <w:tab/>
      </w:r>
      <w:r w:rsidRPr="0070090C">
        <w:rPr>
          <w:rFonts w:eastAsia="Arial" w:cs="Arial"/>
          <w:b/>
          <w:bCs/>
          <w:szCs w:val="36"/>
        </w:rPr>
        <w:t>Fujitsu</w:t>
      </w:r>
    </w:p>
    <w:p w14:paraId="7DA94A8B" w14:textId="3EE60A1F" w:rsidR="00A42708" w:rsidRPr="0070090C" w:rsidRDefault="00A42708" w:rsidP="620E9966">
      <w:pPr>
        <w:tabs>
          <w:tab w:val="left" w:pos="1985"/>
          <w:tab w:val="left" w:pos="2835"/>
          <w:tab w:val="right" w:pos="9072"/>
          <w:tab w:val="right" w:pos="10206"/>
        </w:tabs>
        <w:spacing w:after="120"/>
        <w:rPr>
          <w:rFonts w:cs="Arial"/>
          <w:b/>
          <w:bCs/>
          <w:szCs w:val="36"/>
        </w:rPr>
      </w:pPr>
      <w:r w:rsidRPr="0070090C">
        <w:rPr>
          <w:rFonts w:eastAsia="Arial" w:cs="Arial"/>
          <w:b/>
          <w:bCs/>
          <w:szCs w:val="36"/>
        </w:rPr>
        <w:t>Agenda item:</w:t>
      </w:r>
      <w:r w:rsidRPr="0070090C">
        <w:rPr>
          <w:szCs w:val="36"/>
        </w:rPr>
        <w:tab/>
      </w:r>
      <w:r w:rsidR="00EC0B22" w:rsidRPr="0070090C">
        <w:rPr>
          <w:rFonts w:eastAsia="Arial" w:cs="Arial"/>
          <w:b/>
          <w:bCs/>
          <w:szCs w:val="36"/>
        </w:rPr>
        <w:t>10</w:t>
      </w:r>
      <w:r w:rsidR="000820EB" w:rsidRPr="0070090C">
        <w:rPr>
          <w:rFonts w:eastAsia="Arial" w:cs="Arial"/>
          <w:b/>
          <w:bCs/>
          <w:szCs w:val="36"/>
        </w:rPr>
        <w:t>.</w:t>
      </w:r>
      <w:r w:rsidR="003A7BD1" w:rsidRPr="0070090C">
        <w:rPr>
          <w:rFonts w:eastAsia="Arial" w:cs="Arial"/>
          <w:b/>
          <w:bCs/>
          <w:szCs w:val="36"/>
        </w:rPr>
        <w:t>3.</w:t>
      </w:r>
      <w:r w:rsidR="001327DB" w:rsidRPr="0070090C">
        <w:rPr>
          <w:rFonts w:eastAsia="Arial" w:cs="Arial"/>
          <w:b/>
          <w:bCs/>
          <w:szCs w:val="36"/>
        </w:rPr>
        <w:t>2</w:t>
      </w:r>
      <w:r w:rsidR="00230915" w:rsidRPr="0070090C">
        <w:rPr>
          <w:rFonts w:cs="Arial"/>
          <w:b/>
          <w:bCs/>
          <w:szCs w:val="36"/>
        </w:rPr>
        <w:t>.2</w:t>
      </w:r>
    </w:p>
    <w:p w14:paraId="4BD96E0E" w14:textId="0C73222F" w:rsidR="0049347D" w:rsidRPr="0070090C" w:rsidRDefault="00A42708" w:rsidP="620E9966">
      <w:pPr>
        <w:tabs>
          <w:tab w:val="left" w:pos="1985"/>
          <w:tab w:val="left" w:pos="2835"/>
          <w:tab w:val="right" w:pos="9072"/>
          <w:tab w:val="right" w:pos="10206"/>
        </w:tabs>
        <w:spacing w:after="120"/>
        <w:rPr>
          <w:rFonts w:cs="Arial"/>
          <w:b/>
          <w:bCs/>
          <w:szCs w:val="36"/>
        </w:rPr>
      </w:pPr>
      <w:r w:rsidRPr="0070090C">
        <w:rPr>
          <w:rFonts w:eastAsia="Arial" w:cs="Arial"/>
          <w:b/>
          <w:bCs/>
          <w:szCs w:val="36"/>
        </w:rPr>
        <w:t>Title:</w:t>
      </w:r>
      <w:bookmarkStart w:id="3" w:name="Title"/>
      <w:bookmarkEnd w:id="3"/>
      <w:r w:rsidRPr="0070090C">
        <w:rPr>
          <w:szCs w:val="36"/>
        </w:rPr>
        <w:tab/>
      </w:r>
      <w:bookmarkStart w:id="4" w:name="_Hlk211846174"/>
      <w:r w:rsidR="000A5C71" w:rsidRPr="0070090C">
        <w:rPr>
          <w:rFonts w:cs="Arial"/>
          <w:b/>
          <w:bCs/>
          <w:szCs w:val="36"/>
        </w:rPr>
        <w:t xml:space="preserve">Discussion </w:t>
      </w:r>
      <w:bookmarkEnd w:id="4"/>
      <w:r w:rsidR="00B53EE4" w:rsidRPr="0070090C">
        <w:rPr>
          <w:rFonts w:eastAsia="Arial" w:cs="Arial"/>
          <w:b/>
          <w:bCs/>
          <w:szCs w:val="36"/>
        </w:rPr>
        <w:t xml:space="preserve">on </w:t>
      </w:r>
      <w:bookmarkStart w:id="5" w:name="_Hlk212107830"/>
      <w:r w:rsidR="00E03C7E" w:rsidRPr="0070090C">
        <w:rPr>
          <w:rFonts w:eastAsia="Arial" w:cs="Arial"/>
          <w:b/>
          <w:bCs/>
          <w:szCs w:val="36"/>
        </w:rPr>
        <w:t xml:space="preserve">RRC Structure and (re)configuration </w:t>
      </w:r>
      <w:bookmarkEnd w:id="5"/>
      <w:r w:rsidR="00B53EE4" w:rsidRPr="0070090C">
        <w:rPr>
          <w:rFonts w:eastAsia="Arial" w:cs="Arial"/>
          <w:b/>
          <w:bCs/>
          <w:szCs w:val="36"/>
        </w:rPr>
        <w:t>in 6G</w:t>
      </w:r>
    </w:p>
    <w:p w14:paraId="560B232C" w14:textId="6A11E70B" w:rsidR="00A42708" w:rsidRPr="0070090C" w:rsidRDefault="00A42708" w:rsidP="620E9966">
      <w:pPr>
        <w:tabs>
          <w:tab w:val="left" w:pos="1985"/>
          <w:tab w:val="left" w:pos="2835"/>
          <w:tab w:val="right" w:pos="9072"/>
          <w:tab w:val="right" w:pos="10206"/>
        </w:tabs>
        <w:spacing w:after="120"/>
        <w:rPr>
          <w:rFonts w:eastAsia="Arial" w:cs="Arial"/>
          <w:b/>
          <w:bCs/>
          <w:szCs w:val="36"/>
        </w:rPr>
      </w:pPr>
      <w:r w:rsidRPr="0070090C">
        <w:rPr>
          <w:rFonts w:eastAsia="Arial" w:cs="Arial"/>
          <w:b/>
          <w:bCs/>
          <w:szCs w:val="36"/>
        </w:rPr>
        <w:t>Document for:</w:t>
      </w:r>
      <w:r w:rsidRPr="0070090C">
        <w:rPr>
          <w:szCs w:val="36"/>
        </w:rPr>
        <w:tab/>
      </w:r>
      <w:bookmarkStart w:id="6" w:name="DocumentFor"/>
      <w:bookmarkEnd w:id="6"/>
      <w:r w:rsidRPr="0070090C">
        <w:rPr>
          <w:rFonts w:eastAsia="Arial" w:cs="Arial"/>
          <w:b/>
          <w:bCs/>
          <w:szCs w:val="36"/>
        </w:rPr>
        <w:t>Discussion and decision</w:t>
      </w:r>
    </w:p>
    <w:p w14:paraId="310F61B1" w14:textId="77777777" w:rsidR="00BB7889" w:rsidRPr="00B168AE" w:rsidRDefault="00BB7889" w:rsidP="00624EA2">
      <w:pPr>
        <w:pStyle w:val="Heading1"/>
        <w:tabs>
          <w:tab w:val="clear" w:pos="397"/>
        </w:tabs>
        <w:spacing w:before="0" w:after="50" w:line="360" w:lineRule="auto"/>
        <w:jc w:val="both"/>
        <w:rPr>
          <w:rFonts w:eastAsia="SimSun" w:cs="Arial"/>
          <w:lang w:eastAsia="zh-CN"/>
        </w:rPr>
      </w:pPr>
      <w:r w:rsidRPr="00B168AE">
        <w:rPr>
          <w:rFonts w:cs="Arial"/>
        </w:rPr>
        <w:t>Introduction</w:t>
      </w:r>
    </w:p>
    <w:p w14:paraId="725D4CB1" w14:textId="77777777" w:rsidR="00877918" w:rsidRPr="001B0D00" w:rsidRDefault="00877918" w:rsidP="620E9966">
      <w:pPr>
        <w:rPr>
          <w:rFonts w:eastAsia="Arial" w:cs="Arial"/>
          <w:szCs w:val="21"/>
        </w:rPr>
      </w:pPr>
      <w:bookmarkStart w:id="7" w:name="_Hlk208407422"/>
      <w:bookmarkStart w:id="8" w:name="OLE_LINK641"/>
      <w:bookmarkStart w:id="9" w:name="OLE_LINK642"/>
      <w:bookmarkStart w:id="10" w:name="OLE_LINK643"/>
      <w:r w:rsidRPr="001B0D00">
        <w:rPr>
          <w:rFonts w:eastAsia="Arial" w:cs="Arial"/>
          <w:szCs w:val="21"/>
        </w:rPr>
        <w:t xml:space="preserve">The SID of </w:t>
      </w:r>
      <w:bookmarkEnd w:id="7"/>
      <w:r w:rsidRPr="001B0D00">
        <w:rPr>
          <w:rFonts w:eastAsia="Arial" w:cs="Arial"/>
          <w:szCs w:val="21"/>
        </w:rPr>
        <w:t xml:space="preserve">Rel-20 Study on 6G Radio was approved in RAN#108 and updated in RAN#109 [1].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0D6297" w:rsidRPr="00590EFD" w14:paraId="6598CC62" w14:textId="77777777" w:rsidTr="620E9966">
        <w:trPr>
          <w:trHeight w:val="558"/>
        </w:trPr>
        <w:tc>
          <w:tcPr>
            <w:tcW w:w="9781" w:type="dxa"/>
          </w:tcPr>
          <w:p w14:paraId="45EE64AB" w14:textId="2449B5D2" w:rsidR="000D6297" w:rsidRPr="0049347D" w:rsidRDefault="000D6297" w:rsidP="620E9966">
            <w:pPr>
              <w:spacing w:after="50"/>
              <w:ind w:left="317" w:hanging="317"/>
              <w:rPr>
                <w:rFonts w:ascii="Times New Roman" w:hAnsi="Times New Roman" w:cs="Times New Roman"/>
                <w:sz w:val="22"/>
              </w:rPr>
            </w:pPr>
            <w:r w:rsidRPr="0049347D">
              <w:rPr>
                <w:rFonts w:ascii="Times New Roman" w:hAnsi="Times New Roman" w:cs="Times New Roman"/>
                <w:sz w:val="22"/>
              </w:rPr>
              <w:t>(1)</w:t>
            </w:r>
            <w:r>
              <w:tab/>
            </w:r>
            <w:r w:rsidRPr="0049347D">
              <w:rPr>
                <w:rFonts w:ascii="Times New Roman" w:hAnsi="Times New Roman" w:cs="Times New Roman"/>
                <w:sz w:val="22"/>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tbl>
    <w:p w14:paraId="3F336A72" w14:textId="2A8C2610" w:rsidR="00D146FB" w:rsidRDefault="0009348A" w:rsidP="00D146FB">
      <w:pPr>
        <w:spacing w:beforeLines="50" w:before="120" w:after="120"/>
      </w:pPr>
      <w:r>
        <w:rPr>
          <w:rFonts w:eastAsia="Arial" w:cs="Arial"/>
          <w:szCs w:val="21"/>
        </w:rPr>
        <w:t>At RAN2#131</w:t>
      </w:r>
      <w:r w:rsidR="00F208E5">
        <w:rPr>
          <w:rFonts w:cs="Arial" w:hint="eastAsia"/>
          <w:szCs w:val="21"/>
        </w:rPr>
        <w:t>b</w:t>
      </w:r>
      <w:r>
        <w:rPr>
          <w:rFonts w:eastAsia="Arial" w:cs="Arial"/>
          <w:szCs w:val="21"/>
        </w:rPr>
        <w:t>is meeting in Prague, the following agreements were achieved w.r.t RRC</w:t>
      </w:r>
      <w:r w:rsidR="009F4C16">
        <w:rPr>
          <w:rFonts w:eastAsia="Arial" w:cs="Arial"/>
          <w:szCs w:val="21"/>
        </w:rPr>
        <w:t xml:space="preserve"> [2]</w:t>
      </w:r>
      <w:r w:rsidR="00D146FB">
        <w:rPr>
          <w:rFonts w:eastAsia="Arial" w:cs="Arial"/>
          <w:szCs w:val="21"/>
        </w:rPr>
        <w:t>:</w:t>
      </w:r>
    </w:p>
    <w:p w14:paraId="32877573" w14:textId="77777777" w:rsidR="00D146FB" w:rsidRPr="009368A8" w:rsidRDefault="00D146FB" w:rsidP="00F53047">
      <w:pPr>
        <w:pStyle w:val="Doc-text2"/>
        <w:pBdr>
          <w:top w:val="single" w:sz="4" w:space="1" w:color="auto"/>
          <w:left w:val="single" w:sz="4" w:space="4" w:color="auto"/>
          <w:bottom w:val="single" w:sz="4" w:space="1" w:color="auto"/>
          <w:right w:val="single" w:sz="4" w:space="4" w:color="auto"/>
        </w:pBdr>
        <w:tabs>
          <w:tab w:val="clear" w:pos="1622"/>
          <w:tab w:val="left" w:pos="709"/>
        </w:tabs>
        <w:ind w:left="709"/>
        <w:rPr>
          <w:b/>
          <w:bCs/>
        </w:rPr>
      </w:pPr>
      <w:r w:rsidRPr="009368A8">
        <w:rPr>
          <w:b/>
          <w:bCs/>
        </w:rPr>
        <w:t xml:space="preserve">Agreements </w:t>
      </w:r>
    </w:p>
    <w:p w14:paraId="11B1950C" w14:textId="77777777" w:rsidR="00D146FB" w:rsidRDefault="00D146FB" w:rsidP="00F53047">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ind w:left="709" w:hanging="363"/>
      </w:pPr>
      <w:r w:rsidRPr="00ED24C8">
        <w:t>ASN.1 is used for encoding of RRC signaling for 6G air interface</w:t>
      </w:r>
      <w:r>
        <w:t xml:space="preserve"> (same as NR)</w:t>
      </w:r>
      <w:r w:rsidRPr="00ED24C8">
        <w:t xml:space="preserve">. </w:t>
      </w:r>
    </w:p>
    <w:p w14:paraId="64AF9FC9" w14:textId="77777777" w:rsidR="00D146FB" w:rsidRDefault="00D146FB" w:rsidP="00F53047">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ind w:left="709" w:hanging="363"/>
      </w:pPr>
      <w:r>
        <w:t>Study overall RRC structure, configuration improvements, improve readability of ASN.1 for RRC signalling</w:t>
      </w:r>
    </w:p>
    <w:p w14:paraId="4091C53A" w14:textId="77777777" w:rsidR="00D146FB" w:rsidRDefault="00D146FB" w:rsidP="00F53047">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ind w:left="709" w:hanging="363"/>
      </w:pPr>
      <w:r>
        <w:t xml:space="preserve">Study how to efficiently, reliably and unambiguously configure UEs while keeping signalling size small (e.g. improvements to delta signaling or no delta signaling).  </w:t>
      </w:r>
    </w:p>
    <w:p w14:paraId="3348086E" w14:textId="77777777" w:rsidR="00D146FB" w:rsidRDefault="00D146FB" w:rsidP="00F53047">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ind w:left="709" w:hanging="363"/>
      </w:pPr>
      <w:r w:rsidRPr="00F73BAE">
        <w:t xml:space="preserve">RAN2 will </w:t>
      </w:r>
      <w:r>
        <w:t>study</w:t>
      </w:r>
      <w:r w:rsidRPr="00F73BAE">
        <w:t xml:space="preserve"> modular design of RRC for 6G</w:t>
      </w:r>
      <w:r>
        <w:t xml:space="preserve">.  Further study how to modularize RRC </w:t>
      </w:r>
      <w:r w:rsidRPr="00F73BAE">
        <w:t xml:space="preserve">e.g. </w:t>
      </w:r>
      <w:r>
        <w:t xml:space="preserve">based on features, functions, verticals, etc. </w:t>
      </w:r>
    </w:p>
    <w:p w14:paraId="71DFAD29" w14:textId="73B93602" w:rsidR="00D146FB" w:rsidRDefault="00D146FB" w:rsidP="620E9966">
      <w:pPr>
        <w:spacing w:beforeLines="50" w:before="120" w:after="120"/>
        <w:rPr>
          <w:rFonts w:eastAsia="Arial" w:cs="Arial"/>
          <w:szCs w:val="21"/>
        </w:rPr>
      </w:pPr>
      <w:r>
        <w:rPr>
          <w:rFonts w:eastAsia="Arial" w:cs="Arial"/>
          <w:szCs w:val="21"/>
        </w:rPr>
        <w:t>Further, regarding reconfiguration failure following gu</w:t>
      </w:r>
      <w:r w:rsidR="00726C3D">
        <w:rPr>
          <w:rFonts w:eastAsia="Arial" w:cs="Arial"/>
          <w:szCs w:val="21"/>
        </w:rPr>
        <w:t>idance was provided:</w:t>
      </w:r>
    </w:p>
    <w:p w14:paraId="5E06E67F" w14:textId="5D9CFF44" w:rsidR="00F91BF6" w:rsidRPr="004C3A0F" w:rsidRDefault="00F91BF6" w:rsidP="00F53047">
      <w:pPr>
        <w:pStyle w:val="Agreement"/>
        <w:spacing w:before="60"/>
        <w:ind w:left="924" w:hanging="357"/>
      </w:pPr>
      <w:r>
        <w:t xml:space="preserve">For next meeting, can study the reasons why these failures happen and understand the root cause of the problem.   </w:t>
      </w:r>
    </w:p>
    <w:p w14:paraId="54A91B9A" w14:textId="2AAAEC15" w:rsidR="00C47289" w:rsidRPr="001B0D00" w:rsidRDefault="009B3966" w:rsidP="620E9966">
      <w:pPr>
        <w:spacing w:beforeLines="50" w:before="120" w:after="120"/>
        <w:rPr>
          <w:rFonts w:eastAsia="Arial" w:cs="Arial"/>
          <w:szCs w:val="21"/>
        </w:rPr>
      </w:pPr>
      <w:r w:rsidRPr="001B0D00">
        <w:rPr>
          <w:rFonts w:eastAsia="Arial" w:cs="Arial"/>
          <w:szCs w:val="21"/>
        </w:rPr>
        <w:t>In this</w:t>
      </w:r>
      <w:r w:rsidR="00E520D0" w:rsidRPr="001B0D00">
        <w:rPr>
          <w:rFonts w:eastAsia="Arial" w:cs="Arial"/>
          <w:szCs w:val="21"/>
        </w:rPr>
        <w:t xml:space="preserve"> contribution</w:t>
      </w:r>
      <w:r w:rsidR="00157A88" w:rsidRPr="001B0D00">
        <w:rPr>
          <w:rFonts w:eastAsia="Arial" w:cs="Arial"/>
          <w:szCs w:val="21"/>
        </w:rPr>
        <w:t xml:space="preserve">, we would like to </w:t>
      </w:r>
      <w:r w:rsidR="00D35237" w:rsidRPr="001B0D00">
        <w:rPr>
          <w:rFonts w:eastAsia="Arial" w:cs="Arial"/>
          <w:szCs w:val="21"/>
        </w:rPr>
        <w:t xml:space="preserve">provide </w:t>
      </w:r>
      <w:r w:rsidR="00B24ECE">
        <w:rPr>
          <w:rFonts w:cs="Arial" w:hint="eastAsia"/>
          <w:szCs w:val="21"/>
        </w:rPr>
        <w:t>our</w:t>
      </w:r>
      <w:r w:rsidR="00B24ECE" w:rsidRPr="001B0D00">
        <w:rPr>
          <w:rFonts w:eastAsia="Arial" w:cs="Arial"/>
          <w:szCs w:val="21"/>
        </w:rPr>
        <w:t xml:space="preserve"> </w:t>
      </w:r>
      <w:r w:rsidR="00D35237" w:rsidRPr="001B0D00">
        <w:rPr>
          <w:rFonts w:eastAsia="Arial" w:cs="Arial"/>
          <w:szCs w:val="21"/>
        </w:rPr>
        <w:t xml:space="preserve">views </w:t>
      </w:r>
      <w:r w:rsidR="009769CB" w:rsidRPr="001B0D00">
        <w:rPr>
          <w:rFonts w:eastAsia="Arial" w:cs="Arial"/>
          <w:szCs w:val="21"/>
        </w:rPr>
        <w:t>on</w:t>
      </w:r>
      <w:r w:rsidR="00D87748">
        <w:rPr>
          <w:rFonts w:cs="Arial" w:hint="eastAsia"/>
          <w:szCs w:val="21"/>
        </w:rPr>
        <w:t xml:space="preserve"> </w:t>
      </w:r>
      <w:r w:rsidR="000B0021">
        <w:rPr>
          <w:rFonts w:cs="Arial"/>
          <w:szCs w:val="21"/>
        </w:rPr>
        <w:t xml:space="preserve">RRC functions for 6G, </w:t>
      </w:r>
      <w:r w:rsidR="00D87748" w:rsidRPr="00D87748">
        <w:rPr>
          <w:rFonts w:cs="Arial"/>
          <w:szCs w:val="21"/>
        </w:rPr>
        <w:t>RRC Structure and (re)configuration</w:t>
      </w:r>
      <w:r w:rsidR="009769CB" w:rsidRPr="001B0D00">
        <w:rPr>
          <w:rFonts w:eastAsia="Arial" w:cs="Arial"/>
          <w:szCs w:val="21"/>
        </w:rPr>
        <w:t xml:space="preserve"> aspects</w:t>
      </w:r>
      <w:r w:rsidR="00E520D0" w:rsidRPr="001B0D00">
        <w:rPr>
          <w:rFonts w:eastAsia="Arial" w:cs="Arial"/>
          <w:szCs w:val="21"/>
        </w:rPr>
        <w:t>.</w:t>
      </w:r>
    </w:p>
    <w:bookmarkEnd w:id="8"/>
    <w:bookmarkEnd w:id="9"/>
    <w:bookmarkEnd w:id="10"/>
    <w:p w14:paraId="111D99F8" w14:textId="77777777" w:rsidR="003546EA" w:rsidRDefault="00764ECF" w:rsidP="00624EA2">
      <w:pPr>
        <w:pStyle w:val="Heading1"/>
        <w:tabs>
          <w:tab w:val="clear" w:pos="397"/>
        </w:tabs>
        <w:spacing w:before="0" w:after="50" w:line="360" w:lineRule="auto"/>
        <w:jc w:val="both"/>
        <w:rPr>
          <w:rFonts w:eastAsia="SimSun" w:cs="Arial"/>
          <w:lang w:eastAsia="zh-CN"/>
        </w:rPr>
      </w:pPr>
      <w:r w:rsidRPr="00B168AE">
        <w:rPr>
          <w:rFonts w:eastAsia="SimSun" w:cs="Arial"/>
          <w:lang w:eastAsia="zh-CN"/>
        </w:rPr>
        <w:t>Discussion</w:t>
      </w:r>
      <w:bookmarkStart w:id="11" w:name="OLE_LINK626"/>
      <w:bookmarkStart w:id="12" w:name="OLE_LINK627"/>
      <w:bookmarkStart w:id="13" w:name="OLE_LINK301"/>
      <w:bookmarkStart w:id="14" w:name="OLE_LINK302"/>
    </w:p>
    <w:p w14:paraId="1BE8B763" w14:textId="77C3B195" w:rsidR="00FD1BA7" w:rsidRPr="00707485" w:rsidRDefault="00FD1BA7" w:rsidP="00707485">
      <w:pPr>
        <w:spacing w:after="120"/>
      </w:pPr>
      <w:r w:rsidRPr="001B0D00">
        <w:rPr>
          <w:rFonts w:eastAsia="Arial" w:cs="Arial"/>
          <w:szCs w:val="21"/>
        </w:rPr>
        <w:t xml:space="preserve">According to [1], a “Single technology framework based on a stand-alone architecture” is envisaged for next generation 6G systems targeting the IMT-2030 requirements. This means the initial </w:t>
      </w:r>
      <w:r w:rsidRPr="001B0D00">
        <w:rPr>
          <w:rFonts w:eastAsia="Arial" w:cs="Arial"/>
          <w:szCs w:val="21"/>
        </w:rPr>
        <w:lastRenderedPageBreak/>
        <w:t>deployment of 6G system will be primarily standalone system unlike the initial 5G NR system deployment which were based on the Non-standalone (NSA) architecture relying on tight interworking between LTE RAT as anchor/master and NR as secondary RAT. The 5G NR control plane architecture is flexible and modular supporting inter node RRC messages, encapsulation of RRC messages generated by one RAT to be transported in RRC container messages of another RAT in case of tight inter-RAT interworking and embedding NAS container in RRC messages. To support new services and additional deployment architecture (apart from the standalone) in future the 6GR control plane architecture needs to be flexible, modular and forward compatible right from the beginning so that backward incompatibility can be avoided in future 6GR releases.</w:t>
      </w:r>
    </w:p>
    <w:p w14:paraId="053CB760" w14:textId="6ADF3B5B" w:rsidR="00667082" w:rsidRDefault="00667082" w:rsidP="00667082">
      <w:pPr>
        <w:pStyle w:val="Heading2"/>
      </w:pPr>
      <w:r>
        <w:rPr>
          <w:rFonts w:hint="eastAsia"/>
        </w:rPr>
        <w:t xml:space="preserve">6G </w:t>
      </w:r>
      <w:r w:rsidRPr="00667082">
        <w:t xml:space="preserve">Control </w:t>
      </w:r>
      <w:r w:rsidR="008F24ED">
        <w:rPr>
          <w:rFonts w:hint="eastAsia"/>
        </w:rPr>
        <w:t>p</w:t>
      </w:r>
      <w:r w:rsidRPr="00667082">
        <w:t>lane</w:t>
      </w:r>
    </w:p>
    <w:p w14:paraId="1E1529F3" w14:textId="3FDDDC4C" w:rsidR="00603A27" w:rsidRPr="001B0D00" w:rsidRDefault="00603A27" w:rsidP="0045186D">
      <w:pPr>
        <w:spacing w:after="120"/>
        <w:rPr>
          <w:rFonts w:eastAsia="Arial" w:cs="Arial"/>
          <w:szCs w:val="21"/>
        </w:rPr>
      </w:pPr>
      <w:r w:rsidRPr="001B0D00">
        <w:rPr>
          <w:rFonts w:eastAsia="Arial" w:cs="Arial"/>
          <w:szCs w:val="21"/>
        </w:rPr>
        <w:t>Further, existing LTE and 5G NR deployment (both standalone and non-standalone) in many countries leverage on the distributed split RAN architecture with the standardized interfaces between CU-CP and DU (i.e. F1 interface) and CU-CP and CU-UP (i.e. E1 interface). The 6G RAN architecture as per [1], RAN3 will study “RAN internal functional split, interfaces, protocol stacks and procedures”. The 5G NR control plane architecture does not restrict the deployment option decided by the mobile operator whether it is centralized</w:t>
      </w:r>
      <w:r w:rsidR="008C771D" w:rsidRPr="001B0D00">
        <w:rPr>
          <w:rFonts w:eastAsia="Arial" w:cs="Arial"/>
          <w:szCs w:val="21"/>
        </w:rPr>
        <w:t xml:space="preserve"> (i.e. </w:t>
      </w:r>
      <w:r w:rsidR="00B57A15" w:rsidRPr="001B0D00">
        <w:rPr>
          <w:rFonts w:eastAsia="Arial" w:cs="Arial"/>
          <w:szCs w:val="21"/>
        </w:rPr>
        <w:t>n</w:t>
      </w:r>
      <w:r w:rsidR="008C771D" w:rsidRPr="001B0D00">
        <w:rPr>
          <w:rFonts w:eastAsia="Arial" w:cs="Arial"/>
          <w:szCs w:val="21"/>
        </w:rPr>
        <w:t>on-split)</w:t>
      </w:r>
      <w:r w:rsidRPr="001B0D00">
        <w:rPr>
          <w:rFonts w:eastAsia="Arial" w:cs="Arial"/>
          <w:szCs w:val="21"/>
        </w:rPr>
        <w:t xml:space="preserve"> or distributed </w:t>
      </w:r>
      <w:r w:rsidR="008C771D" w:rsidRPr="001B0D00">
        <w:rPr>
          <w:rFonts w:eastAsia="Arial" w:cs="Arial"/>
          <w:szCs w:val="21"/>
        </w:rPr>
        <w:t xml:space="preserve">(i.e. </w:t>
      </w:r>
      <w:r w:rsidR="00777D81" w:rsidRPr="001B0D00">
        <w:rPr>
          <w:rFonts w:eastAsia="Arial" w:cs="Arial"/>
          <w:szCs w:val="21"/>
        </w:rPr>
        <w:t>Split</w:t>
      </w:r>
      <w:r w:rsidR="008C771D" w:rsidRPr="001B0D00">
        <w:rPr>
          <w:rFonts w:eastAsia="Arial" w:cs="Arial"/>
          <w:szCs w:val="21"/>
        </w:rPr>
        <w:t xml:space="preserve">) </w:t>
      </w:r>
      <w:r w:rsidRPr="001B0D00">
        <w:rPr>
          <w:rFonts w:eastAsia="Arial" w:cs="Arial"/>
          <w:szCs w:val="21"/>
        </w:rPr>
        <w:t>and whether it is virtualized</w:t>
      </w:r>
      <w:r w:rsidR="001A235A" w:rsidRPr="001B0D00">
        <w:rPr>
          <w:rFonts w:eastAsia="Arial" w:cs="Arial"/>
          <w:szCs w:val="21"/>
        </w:rPr>
        <w:t xml:space="preserve"> using cloud-native principles or </w:t>
      </w:r>
      <w:r w:rsidR="009C49BD" w:rsidRPr="001B0D00">
        <w:rPr>
          <w:rFonts w:eastAsia="Arial" w:cs="Arial"/>
          <w:szCs w:val="21"/>
        </w:rPr>
        <w:t>monolithic software</w:t>
      </w:r>
      <w:r w:rsidR="00C47880" w:rsidRPr="001B0D00">
        <w:rPr>
          <w:rFonts w:eastAsia="Arial" w:cs="Arial"/>
          <w:szCs w:val="21"/>
        </w:rPr>
        <w:t xml:space="preserve"> using customized hardware</w:t>
      </w:r>
      <w:r w:rsidRPr="001B0D00">
        <w:rPr>
          <w:rFonts w:eastAsia="Arial" w:cs="Arial"/>
          <w:szCs w:val="21"/>
        </w:rPr>
        <w:t>. It is therefore desirable that 6GR control plane design is not restricted to a particular approach of deploying the 6G system.</w:t>
      </w:r>
      <w:r w:rsidR="00D03E4B">
        <w:rPr>
          <w:rFonts w:eastAsia="Arial" w:cs="Arial"/>
          <w:szCs w:val="21"/>
        </w:rPr>
        <w:t xml:space="preserve"> At RAN3</w:t>
      </w:r>
      <w:r w:rsidR="00F208E5">
        <w:rPr>
          <w:rFonts w:cs="Arial" w:hint="eastAsia"/>
          <w:szCs w:val="21"/>
        </w:rPr>
        <w:t>#</w:t>
      </w:r>
      <w:r w:rsidR="00D03E4B">
        <w:rPr>
          <w:rFonts w:eastAsia="Arial" w:cs="Arial"/>
          <w:szCs w:val="21"/>
        </w:rPr>
        <w:t>129</w:t>
      </w:r>
      <w:r w:rsidR="00F208E5">
        <w:rPr>
          <w:rFonts w:cs="Arial" w:hint="eastAsia"/>
          <w:szCs w:val="21"/>
        </w:rPr>
        <w:t>b</w:t>
      </w:r>
      <w:r w:rsidR="00D03E4B">
        <w:rPr>
          <w:rFonts w:eastAsia="Arial" w:cs="Arial"/>
          <w:szCs w:val="21"/>
        </w:rPr>
        <w:t xml:space="preserve">is, the </w:t>
      </w:r>
      <w:r w:rsidR="00A965CB">
        <w:rPr>
          <w:rFonts w:eastAsia="Arial" w:cs="Arial"/>
          <w:szCs w:val="21"/>
        </w:rPr>
        <w:t>split RAN architecture was discussed</w:t>
      </w:r>
      <w:r w:rsidR="00837A56">
        <w:rPr>
          <w:rFonts w:eastAsia="Arial" w:cs="Arial"/>
          <w:szCs w:val="21"/>
        </w:rPr>
        <w:t xml:space="preserve"> [3]</w:t>
      </w:r>
      <w:r w:rsidR="009D7B80">
        <w:rPr>
          <w:rFonts w:eastAsia="Arial" w:cs="Arial"/>
          <w:szCs w:val="21"/>
        </w:rPr>
        <w:t>,</w:t>
      </w:r>
      <w:r w:rsidR="00A965CB">
        <w:rPr>
          <w:rFonts w:eastAsia="Arial" w:cs="Arial"/>
          <w:szCs w:val="21"/>
        </w:rPr>
        <w:t xml:space="preserve"> and the following guidance was provided “</w:t>
      </w:r>
      <w:r w:rsidR="00A965CB" w:rsidRPr="009F7181">
        <w:rPr>
          <w:rFonts w:eastAsia="Arial" w:cs="Arial"/>
          <w:b/>
          <w:bCs/>
          <w:szCs w:val="21"/>
        </w:rPr>
        <w:t>Capture pain points and benefits (and potentially derived requirements) of 5G HLS</w:t>
      </w:r>
      <w:r w:rsidR="00A965CB">
        <w:rPr>
          <w:rFonts w:eastAsia="Arial" w:cs="Arial"/>
          <w:szCs w:val="21"/>
        </w:rPr>
        <w:t>”</w:t>
      </w:r>
    </w:p>
    <w:p w14:paraId="36A4FCD1" w14:textId="3019A255" w:rsidR="00C8764E" w:rsidRPr="001B0D00" w:rsidRDefault="00603A27" w:rsidP="0049347D">
      <w:pPr>
        <w:spacing w:after="120"/>
        <w:rPr>
          <w:rFonts w:eastAsia="Arial" w:cs="Arial"/>
          <w:szCs w:val="21"/>
        </w:rPr>
      </w:pPr>
      <w:r w:rsidRPr="001B0D00">
        <w:rPr>
          <w:rFonts w:eastAsia="Arial" w:cs="Arial"/>
          <w:szCs w:val="21"/>
        </w:rPr>
        <w:t xml:space="preserve">Control plane signalling robustness is an important requirement for some use cases and services requiring ultra-high reliability communication links. In 5G NR robustness of control plane signalling is supported in both standalone architecture for carrier aggregation scenario and in dual connectivity scenario. Therefore, given that existing 5G services and new services </w:t>
      </w:r>
      <w:r w:rsidR="00A31526" w:rsidRPr="001B0D00">
        <w:rPr>
          <w:rFonts w:eastAsia="Arial" w:cs="Arial"/>
          <w:szCs w:val="21"/>
        </w:rPr>
        <w:t xml:space="preserve">with </w:t>
      </w:r>
      <w:r w:rsidR="00CC6EED" w:rsidRPr="001B0D00">
        <w:rPr>
          <w:rFonts w:eastAsia="Arial" w:cs="Arial"/>
          <w:szCs w:val="21"/>
        </w:rPr>
        <w:t xml:space="preserve">ultra-high reliability requirement </w:t>
      </w:r>
      <w:r w:rsidRPr="001B0D00">
        <w:rPr>
          <w:rFonts w:eastAsia="Arial" w:cs="Arial"/>
          <w:szCs w:val="21"/>
        </w:rPr>
        <w:t>need to be supported by 6G, the 6GR control plane architecture design shall support robustness for the control plane signalling.</w:t>
      </w:r>
    </w:p>
    <w:p w14:paraId="0121E931" w14:textId="31282686" w:rsidR="00F84A30" w:rsidRPr="001B0D00" w:rsidRDefault="00603A27" w:rsidP="0049347D">
      <w:pPr>
        <w:spacing w:after="120"/>
        <w:rPr>
          <w:rFonts w:eastAsia="Arial" w:cs="Arial"/>
          <w:szCs w:val="21"/>
        </w:rPr>
      </w:pPr>
      <w:r w:rsidRPr="001B0D00">
        <w:rPr>
          <w:rFonts w:eastAsia="Arial" w:cs="Arial"/>
          <w:szCs w:val="21"/>
        </w:rPr>
        <w:t>Additionally, according to [1] it states “6GR and RAN design shall ensure that the 6G System can also operate without AI/ML” so this means AI/ML may not necessarily put special requirement for the 6GR control plane architecture.</w:t>
      </w:r>
      <w:r w:rsidR="00B636AB" w:rsidRPr="001B0D00">
        <w:rPr>
          <w:rFonts w:eastAsia="Arial" w:cs="Arial"/>
          <w:szCs w:val="21"/>
        </w:rPr>
        <w:t xml:space="preserve"> </w:t>
      </w:r>
      <w:r w:rsidR="001361C9" w:rsidRPr="001B0D00">
        <w:rPr>
          <w:rFonts w:eastAsia="Arial" w:cs="Arial"/>
          <w:szCs w:val="21"/>
        </w:rPr>
        <w:t>The generic control plane framework</w:t>
      </w:r>
      <w:r w:rsidR="006E6D68" w:rsidRPr="001B0D00">
        <w:rPr>
          <w:rFonts w:eastAsia="Arial" w:cs="Arial"/>
          <w:szCs w:val="21"/>
        </w:rPr>
        <w:t xml:space="preserve"> shall be extendable </w:t>
      </w:r>
      <w:r w:rsidR="00323C60" w:rsidRPr="001B0D00">
        <w:rPr>
          <w:rFonts w:eastAsia="Arial" w:cs="Arial"/>
          <w:szCs w:val="21"/>
        </w:rPr>
        <w:t xml:space="preserve">(if needed) </w:t>
      </w:r>
      <w:r w:rsidR="006E6D68" w:rsidRPr="001B0D00">
        <w:rPr>
          <w:rFonts w:eastAsia="Arial" w:cs="Arial"/>
          <w:szCs w:val="21"/>
        </w:rPr>
        <w:t>to support signalling required to configure the UE for AI/ML</w:t>
      </w:r>
      <w:r w:rsidR="00972948" w:rsidRPr="001B0D00">
        <w:rPr>
          <w:rFonts w:eastAsia="Arial" w:cs="Arial"/>
          <w:szCs w:val="21"/>
        </w:rPr>
        <w:t xml:space="preserve"> aspects.</w:t>
      </w:r>
      <w:r w:rsidRPr="001B0D00">
        <w:rPr>
          <w:rFonts w:eastAsia="Arial" w:cs="Arial"/>
          <w:szCs w:val="21"/>
        </w:rPr>
        <w:t xml:space="preserve"> </w:t>
      </w:r>
      <w:r w:rsidR="00323C60" w:rsidRPr="001B0D00">
        <w:rPr>
          <w:rFonts w:eastAsia="Arial" w:cs="Arial"/>
          <w:szCs w:val="21"/>
        </w:rPr>
        <w:t>Th</w:t>
      </w:r>
      <w:r w:rsidR="00894925" w:rsidRPr="001B0D00">
        <w:rPr>
          <w:rFonts w:eastAsia="Arial" w:cs="Arial"/>
          <w:szCs w:val="21"/>
        </w:rPr>
        <w:t>e</w:t>
      </w:r>
      <w:r w:rsidR="00323C60" w:rsidRPr="001B0D00">
        <w:rPr>
          <w:rFonts w:eastAsia="Arial" w:cs="Arial"/>
          <w:szCs w:val="21"/>
        </w:rPr>
        <w:t xml:space="preserve"> framework </w:t>
      </w:r>
      <w:r w:rsidR="00894925" w:rsidRPr="001B0D00">
        <w:rPr>
          <w:rFonts w:eastAsia="Arial" w:cs="Arial"/>
          <w:szCs w:val="21"/>
        </w:rPr>
        <w:t xml:space="preserve">that may be </w:t>
      </w:r>
      <w:r w:rsidR="00323C60" w:rsidRPr="001B0D00">
        <w:rPr>
          <w:rFonts w:eastAsia="Arial" w:cs="Arial"/>
          <w:szCs w:val="21"/>
        </w:rPr>
        <w:t xml:space="preserve">required for </w:t>
      </w:r>
      <w:r w:rsidR="00894925" w:rsidRPr="001B0D00">
        <w:rPr>
          <w:rFonts w:eastAsia="Arial" w:cs="Arial"/>
          <w:szCs w:val="21"/>
        </w:rPr>
        <w:t xml:space="preserve">data collection from UE for AI/ML purposes is independent from the </w:t>
      </w:r>
      <w:r w:rsidR="00F84A30" w:rsidRPr="001B0D00">
        <w:rPr>
          <w:rFonts w:eastAsia="Arial" w:cs="Arial"/>
          <w:szCs w:val="21"/>
        </w:rPr>
        <w:t>control plane design.</w:t>
      </w:r>
    </w:p>
    <w:p w14:paraId="70A172E2" w14:textId="5CC103E3" w:rsidR="00F71069" w:rsidRPr="001B0D00" w:rsidRDefault="00603A27" w:rsidP="0049347D">
      <w:pPr>
        <w:spacing w:after="120"/>
        <w:rPr>
          <w:rFonts w:eastAsia="Arial" w:cs="Arial"/>
          <w:szCs w:val="21"/>
        </w:rPr>
      </w:pPr>
      <w:r w:rsidRPr="001B0D00">
        <w:rPr>
          <w:rFonts w:eastAsia="Arial" w:cs="Arial"/>
          <w:szCs w:val="21"/>
        </w:rPr>
        <w:t>In summary we propose the 6GR control plane architecture needs to consider the following:</w:t>
      </w:r>
    </w:p>
    <w:p w14:paraId="3D160A72" w14:textId="214C6E3C" w:rsidR="00F71069" w:rsidRPr="001B0D00" w:rsidRDefault="00F71069" w:rsidP="001B0D00">
      <w:pPr>
        <w:spacing w:after="50"/>
        <w:rPr>
          <w:rFonts w:eastAsia="Arial" w:cs="Arial"/>
          <w:b/>
          <w:bCs/>
          <w:szCs w:val="21"/>
        </w:rPr>
      </w:pPr>
      <w:r w:rsidRPr="001B0D00">
        <w:rPr>
          <w:rFonts w:eastAsia="Arial" w:cs="Arial"/>
          <w:b/>
          <w:bCs/>
          <w:szCs w:val="21"/>
        </w:rPr>
        <w:t>Proposal#</w:t>
      </w:r>
      <w:r w:rsidR="000930E9">
        <w:rPr>
          <w:rFonts w:eastAsia="Arial" w:cs="Arial"/>
          <w:b/>
          <w:bCs/>
          <w:szCs w:val="21"/>
        </w:rPr>
        <w:t>1</w:t>
      </w:r>
    </w:p>
    <w:p w14:paraId="23353366" w14:textId="1AB4808B" w:rsidR="00603A27" w:rsidRPr="001B0D00" w:rsidRDefault="00603A27"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6GR control plane design shall be flexible, modular and forward compatible to support existing/new services and additional architecture deployment (apart from standalone) in future</w:t>
      </w:r>
      <w:r w:rsidR="5653D5AA" w:rsidRPr="001B0D00">
        <w:rPr>
          <w:rFonts w:eastAsia="Arial" w:cs="Arial"/>
          <w:b/>
          <w:bCs/>
          <w:szCs w:val="21"/>
        </w:rPr>
        <w:t>.</w:t>
      </w:r>
    </w:p>
    <w:p w14:paraId="4B019EF4" w14:textId="38FC1CD5" w:rsidR="00603A27" w:rsidRPr="001B0D00" w:rsidRDefault="00603A27"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lastRenderedPageBreak/>
        <w:t>6GR control plane design shall support both centralized</w:t>
      </w:r>
      <w:r w:rsidR="007557DE" w:rsidRPr="001B0D00">
        <w:rPr>
          <w:rFonts w:eastAsia="Arial" w:cs="Arial"/>
          <w:b/>
          <w:bCs/>
          <w:szCs w:val="21"/>
        </w:rPr>
        <w:t xml:space="preserve"> (i.e. Non-split)</w:t>
      </w:r>
      <w:r w:rsidRPr="001B0D00">
        <w:rPr>
          <w:rFonts w:eastAsia="Arial" w:cs="Arial"/>
          <w:b/>
          <w:bCs/>
          <w:szCs w:val="21"/>
        </w:rPr>
        <w:t xml:space="preserve"> and distributed</w:t>
      </w:r>
      <w:r w:rsidR="007557DE" w:rsidRPr="001B0D00">
        <w:rPr>
          <w:rFonts w:eastAsia="Arial" w:cs="Arial"/>
          <w:b/>
          <w:bCs/>
          <w:szCs w:val="21"/>
        </w:rPr>
        <w:t xml:space="preserve"> (i.e. Split)</w:t>
      </w:r>
      <w:r w:rsidRPr="001B0D00">
        <w:rPr>
          <w:rFonts w:eastAsia="Arial" w:cs="Arial"/>
          <w:b/>
          <w:bCs/>
          <w:szCs w:val="21"/>
        </w:rPr>
        <w:t xml:space="preserve"> RAN architecture deployments</w:t>
      </w:r>
      <w:r w:rsidR="322B39AC" w:rsidRPr="001B0D00">
        <w:rPr>
          <w:rFonts w:eastAsia="Arial" w:cs="Arial"/>
          <w:b/>
          <w:bCs/>
          <w:szCs w:val="21"/>
        </w:rPr>
        <w:t>.</w:t>
      </w:r>
    </w:p>
    <w:p w14:paraId="183BDABF" w14:textId="77777777" w:rsidR="00603A27" w:rsidRPr="001B0D00" w:rsidRDefault="00603A27"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 xml:space="preserve">6GR control plane design shall support robustness for the control plane signalling. </w:t>
      </w:r>
    </w:p>
    <w:p w14:paraId="09FD155F" w14:textId="34A6FF04" w:rsidR="00E37200" w:rsidRPr="00634C29" w:rsidRDefault="00603A27" w:rsidP="00805196">
      <w:pPr>
        <w:pStyle w:val="ListParagraph"/>
        <w:numPr>
          <w:ilvl w:val="0"/>
          <w:numId w:val="46"/>
        </w:numPr>
        <w:spacing w:after="50"/>
        <w:ind w:left="714" w:firstLineChars="0" w:hanging="357"/>
        <w:rPr>
          <w:lang w:val="en-GB"/>
        </w:rPr>
      </w:pPr>
      <w:r w:rsidRPr="00634C29">
        <w:rPr>
          <w:rFonts w:eastAsia="Arial" w:cs="Arial"/>
          <w:b/>
          <w:bCs/>
          <w:szCs w:val="21"/>
        </w:rPr>
        <w:t xml:space="preserve">6GR control plane </w:t>
      </w:r>
      <w:r w:rsidR="001A5F8C" w:rsidRPr="00634C29">
        <w:rPr>
          <w:rFonts w:eastAsia="Arial" w:cs="Arial"/>
          <w:b/>
          <w:bCs/>
          <w:szCs w:val="21"/>
        </w:rPr>
        <w:t xml:space="preserve">baseline </w:t>
      </w:r>
      <w:r w:rsidRPr="00634C29">
        <w:rPr>
          <w:rFonts w:eastAsia="Arial" w:cs="Arial"/>
          <w:b/>
          <w:bCs/>
          <w:szCs w:val="21"/>
        </w:rPr>
        <w:t xml:space="preserve">design shall be generic and shall </w:t>
      </w:r>
      <w:r w:rsidR="00C23076" w:rsidRPr="00634C29">
        <w:rPr>
          <w:rFonts w:eastAsia="Arial" w:cs="Arial"/>
          <w:b/>
          <w:bCs/>
          <w:szCs w:val="21"/>
        </w:rPr>
        <w:t>be exten</w:t>
      </w:r>
      <w:r w:rsidR="001A5F8C" w:rsidRPr="00634C29">
        <w:rPr>
          <w:rFonts w:eastAsia="Arial" w:cs="Arial"/>
          <w:b/>
          <w:bCs/>
          <w:szCs w:val="21"/>
        </w:rPr>
        <w:t>dable to</w:t>
      </w:r>
      <w:r w:rsidRPr="00634C29">
        <w:rPr>
          <w:rFonts w:eastAsia="Arial" w:cs="Arial"/>
          <w:b/>
          <w:bCs/>
          <w:szCs w:val="21"/>
        </w:rPr>
        <w:t xml:space="preserve"> introduce AI/ML specific requirements</w:t>
      </w:r>
      <w:r w:rsidR="5DDFAE49" w:rsidRPr="00634C29">
        <w:rPr>
          <w:rFonts w:eastAsia="Arial" w:cs="Arial"/>
          <w:b/>
          <w:bCs/>
          <w:szCs w:val="21"/>
        </w:rPr>
        <w:t>.</w:t>
      </w:r>
    </w:p>
    <w:p w14:paraId="3B5DC11B" w14:textId="48EF8090" w:rsidR="00565573" w:rsidRDefault="007C00F9" w:rsidP="0081130A">
      <w:pPr>
        <w:pStyle w:val="Heading3"/>
        <w:ind w:left="567"/>
        <w:rPr>
          <w:rFonts w:eastAsiaTheme="minorEastAsia"/>
          <w:lang w:eastAsia="ja-JP"/>
        </w:rPr>
      </w:pPr>
      <w:bookmarkStart w:id="15" w:name="_Hlk209960867"/>
      <w:r w:rsidRPr="00A62A3B">
        <w:rPr>
          <w:rFonts w:eastAsiaTheme="minorEastAsia"/>
          <w:lang w:eastAsia="ja-JP"/>
        </w:rPr>
        <w:t xml:space="preserve">6G RRC Structure and </w:t>
      </w:r>
      <w:r w:rsidR="00F64DFD" w:rsidRPr="00A62A3B">
        <w:rPr>
          <w:rFonts w:eastAsiaTheme="minorEastAsia"/>
          <w:lang w:eastAsia="ja-JP"/>
        </w:rPr>
        <w:t>(</w:t>
      </w:r>
      <w:r w:rsidRPr="00A62A3B">
        <w:rPr>
          <w:rFonts w:eastAsiaTheme="minorEastAsia"/>
          <w:lang w:eastAsia="ja-JP"/>
        </w:rPr>
        <w:t>Re</w:t>
      </w:r>
      <w:r w:rsidR="00F64DFD" w:rsidRPr="00A62A3B">
        <w:rPr>
          <w:rFonts w:eastAsiaTheme="minorEastAsia"/>
          <w:lang w:eastAsia="ja-JP"/>
        </w:rPr>
        <w:t>)Configuration</w:t>
      </w:r>
    </w:p>
    <w:p w14:paraId="0674F538" w14:textId="4A23BB93" w:rsidR="00B555A6" w:rsidRDefault="00CB5ED9" w:rsidP="00EC148C">
      <w:pPr>
        <w:pStyle w:val="BodyText"/>
        <w:spacing w:after="120"/>
        <w:rPr>
          <w:rFonts w:eastAsia="Arial" w:cs="Arial"/>
          <w:szCs w:val="21"/>
          <w:lang w:eastAsia="zh-CN"/>
        </w:rPr>
      </w:pPr>
      <w:r>
        <w:rPr>
          <w:lang w:val="en-GB" w:eastAsia="ja-JP"/>
        </w:rPr>
        <w:t>At RAN2</w:t>
      </w:r>
      <w:r w:rsidR="00F208E5">
        <w:rPr>
          <w:rFonts w:hint="eastAsia"/>
          <w:lang w:val="en-GB" w:eastAsia="ja-JP"/>
        </w:rPr>
        <w:t>#</w:t>
      </w:r>
      <w:r>
        <w:rPr>
          <w:lang w:val="en-GB" w:eastAsia="ja-JP"/>
        </w:rPr>
        <w:t xml:space="preserve">131bis meeting in Prague, it was agreed to study the </w:t>
      </w:r>
      <w:r w:rsidR="004800E6">
        <w:rPr>
          <w:lang w:val="en-GB" w:eastAsia="ja-JP"/>
        </w:rPr>
        <w:t xml:space="preserve">modular structure of RRC. However, modular RRC can be interpreted in </w:t>
      </w:r>
      <w:r w:rsidR="000B0021">
        <w:rPr>
          <w:lang w:val="en-GB" w:eastAsia="ja-JP"/>
        </w:rPr>
        <w:t>several different ways.</w:t>
      </w:r>
      <w:r w:rsidR="00EC148C">
        <w:rPr>
          <w:lang w:val="en-GB" w:eastAsia="ja-JP"/>
        </w:rPr>
        <w:t xml:space="preserve"> </w:t>
      </w:r>
      <w:r w:rsidR="002409CA">
        <w:rPr>
          <w:rFonts w:eastAsia="Arial" w:cs="Arial"/>
          <w:szCs w:val="21"/>
          <w:lang w:eastAsia="zh-CN"/>
        </w:rPr>
        <w:t>As mentioned earlier in the context of RAN3 discussions at Prague meeting</w:t>
      </w:r>
      <w:r w:rsidR="00EC148C" w:rsidRPr="001B0D00">
        <w:rPr>
          <w:rFonts w:eastAsia="Arial" w:cs="Arial"/>
          <w:szCs w:val="21"/>
          <w:lang w:eastAsia="zh-CN"/>
        </w:rPr>
        <w:t xml:space="preserve"> the CU/DU split RAN architecture is considered for</w:t>
      </w:r>
      <w:r w:rsidR="00F60A90">
        <w:rPr>
          <w:rFonts w:eastAsia="Arial" w:cs="Arial"/>
          <w:szCs w:val="21"/>
          <w:lang w:eastAsia="zh-CN"/>
        </w:rPr>
        <w:t xml:space="preserve"> further study</w:t>
      </w:r>
      <w:r w:rsidR="00316E54">
        <w:rPr>
          <w:rFonts w:eastAsia="Arial" w:cs="Arial"/>
          <w:szCs w:val="21"/>
          <w:lang w:eastAsia="zh-CN"/>
        </w:rPr>
        <w:t xml:space="preserve"> [3]</w:t>
      </w:r>
      <w:r w:rsidR="002F6DA6">
        <w:rPr>
          <w:rFonts w:eastAsia="Arial" w:cs="Arial"/>
          <w:szCs w:val="21"/>
          <w:lang w:eastAsia="zh-CN"/>
        </w:rPr>
        <w:t>.</w:t>
      </w:r>
      <w:r w:rsidR="00F60A90">
        <w:rPr>
          <w:rFonts w:eastAsia="Arial" w:cs="Arial"/>
          <w:szCs w:val="21"/>
          <w:lang w:eastAsia="zh-CN"/>
        </w:rPr>
        <w:t xml:space="preserve"> </w:t>
      </w:r>
      <w:r w:rsidR="00C56AA6">
        <w:rPr>
          <w:rFonts w:eastAsia="Arial" w:cs="Arial"/>
          <w:szCs w:val="21"/>
          <w:lang w:eastAsia="zh-CN"/>
        </w:rPr>
        <w:t xml:space="preserve">Considering the modular RRC design, from our perspective </w:t>
      </w:r>
      <w:r w:rsidR="00EC148C" w:rsidRPr="001B0D00">
        <w:rPr>
          <w:rFonts w:eastAsia="Arial" w:cs="Arial"/>
          <w:szCs w:val="21"/>
          <w:lang w:eastAsia="zh-CN"/>
        </w:rPr>
        <w:t>it may be possible that for some RRC functions the initial configuration and release is performed by CU-CP based on the L3 input while the subsequent re-configuration/modification of the functionality is performed by CU</w:t>
      </w:r>
      <w:r w:rsidR="00E8077E">
        <w:rPr>
          <w:rFonts w:eastAsia="Arial" w:cs="Arial"/>
          <w:szCs w:val="21"/>
          <w:lang w:eastAsia="zh-CN"/>
        </w:rPr>
        <w:t>-CP</w:t>
      </w:r>
      <w:r w:rsidR="00EC148C" w:rsidRPr="001B0D00">
        <w:rPr>
          <w:rFonts w:eastAsia="Arial" w:cs="Arial"/>
          <w:szCs w:val="21"/>
          <w:lang w:eastAsia="zh-CN"/>
        </w:rPr>
        <w:t xml:space="preserve"> or DU depending on whether the trigger condition or feedback is available at L2 or L3</w:t>
      </w:r>
      <w:r w:rsidR="00B9545A">
        <w:rPr>
          <w:rFonts w:eastAsia="Arial" w:cs="Arial"/>
          <w:szCs w:val="21"/>
          <w:lang w:eastAsia="zh-CN"/>
        </w:rPr>
        <w:t xml:space="preserve"> as articulated in [</w:t>
      </w:r>
      <w:r w:rsidR="00CE2249">
        <w:rPr>
          <w:rFonts w:eastAsia="Arial" w:cs="Arial"/>
          <w:szCs w:val="21"/>
          <w:lang w:eastAsia="zh-CN"/>
        </w:rPr>
        <w:t>4</w:t>
      </w:r>
      <w:r w:rsidR="00B9545A">
        <w:rPr>
          <w:rFonts w:eastAsia="Arial" w:cs="Arial"/>
          <w:szCs w:val="21"/>
          <w:lang w:eastAsia="zh-CN"/>
        </w:rPr>
        <w:t>]</w:t>
      </w:r>
      <w:r w:rsidR="00EC148C" w:rsidRPr="001B0D00">
        <w:rPr>
          <w:rFonts w:eastAsia="Arial" w:cs="Arial"/>
          <w:szCs w:val="21"/>
          <w:lang w:eastAsia="zh-CN"/>
        </w:rPr>
        <w:t xml:space="preserve">. This basically means splitting the RRC function between CU-CP and DU as shown in Figure 1 below. </w:t>
      </w:r>
      <w:r w:rsidR="002C52B7">
        <w:rPr>
          <w:rFonts w:eastAsia="Arial" w:cs="Arial"/>
          <w:szCs w:val="21"/>
          <w:lang w:eastAsia="zh-CN"/>
        </w:rPr>
        <w:t xml:space="preserve">It has been pointed by several company contributions </w:t>
      </w:r>
      <w:r w:rsidR="009E5790">
        <w:rPr>
          <w:rFonts w:eastAsia="Arial" w:cs="Arial"/>
          <w:szCs w:val="21"/>
          <w:lang w:eastAsia="zh-CN"/>
        </w:rPr>
        <w:t xml:space="preserve">submitted to RAN2#131bis, the </w:t>
      </w:r>
      <w:r w:rsidR="00ED5B76">
        <w:rPr>
          <w:rFonts w:eastAsia="Arial" w:cs="Arial"/>
          <w:szCs w:val="21"/>
          <w:lang w:eastAsia="zh-CN"/>
        </w:rPr>
        <w:t>issues related to the monolithic RRC structure in 5G NR</w:t>
      </w:r>
      <w:r w:rsidR="007B3AC9">
        <w:rPr>
          <w:rFonts w:eastAsia="Arial" w:cs="Arial"/>
          <w:szCs w:val="21"/>
          <w:lang w:eastAsia="zh-CN"/>
        </w:rPr>
        <w:t xml:space="preserve"> [</w:t>
      </w:r>
      <w:r w:rsidR="00A9420A">
        <w:rPr>
          <w:rFonts w:eastAsia="Arial" w:cs="Arial"/>
          <w:szCs w:val="21"/>
          <w:lang w:eastAsia="zh-CN"/>
        </w:rPr>
        <w:t>5</w:t>
      </w:r>
      <w:r w:rsidR="00831607">
        <w:rPr>
          <w:rFonts w:eastAsia="Arial" w:cs="Arial"/>
          <w:szCs w:val="21"/>
          <w:lang w:eastAsia="zh-CN"/>
        </w:rPr>
        <w:t>-</w:t>
      </w:r>
      <w:r w:rsidR="00A9420A">
        <w:rPr>
          <w:rFonts w:eastAsia="Arial" w:cs="Arial"/>
          <w:szCs w:val="21"/>
          <w:lang w:eastAsia="zh-CN"/>
        </w:rPr>
        <w:t>9</w:t>
      </w:r>
      <w:r w:rsidR="007B3AC9">
        <w:rPr>
          <w:rFonts w:eastAsia="Arial" w:cs="Arial"/>
          <w:szCs w:val="21"/>
          <w:lang w:eastAsia="zh-CN"/>
        </w:rPr>
        <w:t>]</w:t>
      </w:r>
      <w:r w:rsidR="005F3E35">
        <w:rPr>
          <w:rFonts w:eastAsia="Arial" w:cs="Arial"/>
          <w:szCs w:val="21"/>
          <w:lang w:eastAsia="zh-CN"/>
        </w:rPr>
        <w:t xml:space="preserve"> and </w:t>
      </w:r>
      <w:r w:rsidR="00233A87">
        <w:rPr>
          <w:rFonts w:eastAsia="Arial" w:cs="Arial"/>
          <w:szCs w:val="21"/>
          <w:lang w:eastAsia="zh-CN"/>
        </w:rPr>
        <w:t>hence the proposal for modular RRC but with different approaches</w:t>
      </w:r>
      <w:r w:rsidR="007B3AC9">
        <w:rPr>
          <w:rFonts w:eastAsia="Arial" w:cs="Arial"/>
          <w:szCs w:val="21"/>
          <w:lang w:eastAsia="zh-CN"/>
        </w:rPr>
        <w:t>.</w:t>
      </w:r>
    </w:p>
    <w:p w14:paraId="0BBA606F" w14:textId="3189012D" w:rsidR="00B555A6" w:rsidRPr="0049347D" w:rsidRDefault="00E95C9E" w:rsidP="00B555A6">
      <w:pPr>
        <w:pStyle w:val="BodyText"/>
        <w:keepNext/>
        <w:jc w:val="center"/>
        <w:rPr>
          <w:rFonts w:eastAsia="Arial" w:cs="Arial"/>
          <w:sz w:val="22"/>
        </w:rPr>
      </w:pPr>
      <w:r w:rsidRPr="00E95C9E">
        <w:rPr>
          <w:rFonts w:eastAsia="Arial" w:cs="Arial"/>
          <w:noProof/>
          <w:sz w:val="22"/>
        </w:rPr>
        <w:drawing>
          <wp:inline distT="0" distB="0" distL="0" distR="0" wp14:anchorId="6FFEF09D" wp14:editId="7E48052C">
            <wp:extent cx="2259636" cy="2462542"/>
            <wp:effectExtent l="0" t="0" r="7620" b="0"/>
            <wp:docPr id="548616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616756" name=""/>
                    <pic:cNvPicPr/>
                  </pic:nvPicPr>
                  <pic:blipFill>
                    <a:blip r:embed="rId11"/>
                    <a:stretch>
                      <a:fillRect/>
                    </a:stretch>
                  </pic:blipFill>
                  <pic:spPr>
                    <a:xfrm>
                      <a:off x="0" y="0"/>
                      <a:ext cx="2278321" cy="2482904"/>
                    </a:xfrm>
                    <a:prstGeom prst="rect">
                      <a:avLst/>
                    </a:prstGeom>
                  </pic:spPr>
                </pic:pic>
              </a:graphicData>
            </a:graphic>
          </wp:inline>
        </w:drawing>
      </w:r>
    </w:p>
    <w:p w14:paraId="08122ED6" w14:textId="08987FE9" w:rsidR="00B555A6" w:rsidRPr="001B0D00" w:rsidRDefault="00B555A6" w:rsidP="00B555A6">
      <w:pPr>
        <w:pStyle w:val="Caption"/>
        <w:jc w:val="center"/>
        <w:rPr>
          <w:rFonts w:eastAsia="Arial" w:cs="Arial"/>
          <w:szCs w:val="21"/>
        </w:rPr>
      </w:pPr>
      <w:r w:rsidRPr="001B0D00">
        <w:rPr>
          <w:rFonts w:eastAsia="Arial" w:cs="Arial"/>
          <w:szCs w:val="21"/>
        </w:rPr>
        <w:t xml:space="preserve">Figure </w:t>
      </w:r>
      <w:r w:rsidRPr="001B0D00">
        <w:rPr>
          <w:szCs w:val="21"/>
        </w:rPr>
        <w:fldChar w:fldCharType="begin"/>
      </w:r>
      <w:r w:rsidRPr="001B0D00">
        <w:rPr>
          <w:szCs w:val="21"/>
        </w:rPr>
        <w:instrText xml:space="preserve"> SEQ Figure \* ARABIC </w:instrText>
      </w:r>
      <w:r w:rsidRPr="001B0D00">
        <w:rPr>
          <w:szCs w:val="21"/>
        </w:rPr>
        <w:fldChar w:fldCharType="separate"/>
      </w:r>
      <w:r w:rsidR="00056B76">
        <w:rPr>
          <w:noProof/>
          <w:szCs w:val="21"/>
        </w:rPr>
        <w:t>1</w:t>
      </w:r>
      <w:r w:rsidRPr="001B0D00">
        <w:rPr>
          <w:szCs w:val="21"/>
        </w:rPr>
        <w:fldChar w:fldCharType="end"/>
      </w:r>
      <w:r w:rsidRPr="001B0D00">
        <w:rPr>
          <w:rFonts w:eastAsia="Arial" w:cs="Arial"/>
          <w:szCs w:val="21"/>
        </w:rPr>
        <w:t xml:space="preserve"> - 6GR RRC Architecture</w:t>
      </w:r>
    </w:p>
    <w:p w14:paraId="5610F872" w14:textId="1434E4AE" w:rsidR="0085127E" w:rsidRDefault="00EC704D" w:rsidP="00EC148C">
      <w:pPr>
        <w:pStyle w:val="BodyText"/>
        <w:spacing w:after="120"/>
        <w:rPr>
          <w:rFonts w:eastAsia="Arial" w:cs="Arial"/>
          <w:szCs w:val="21"/>
          <w:lang w:eastAsia="zh-CN"/>
        </w:rPr>
      </w:pPr>
      <w:r>
        <w:rPr>
          <w:rFonts w:eastAsia="Arial" w:cs="Arial"/>
          <w:szCs w:val="21"/>
          <w:lang w:eastAsia="zh-CN"/>
        </w:rPr>
        <w:t xml:space="preserve">One approach for the modular RRC is to split the RRC </w:t>
      </w:r>
      <w:r w:rsidR="008B223D">
        <w:rPr>
          <w:rFonts w:eastAsia="Arial" w:cs="Arial"/>
          <w:szCs w:val="21"/>
          <w:lang w:eastAsia="zh-CN"/>
        </w:rPr>
        <w:t xml:space="preserve">such that L3 </w:t>
      </w:r>
      <w:r w:rsidR="007E1FCE">
        <w:rPr>
          <w:rFonts w:eastAsia="Arial" w:cs="Arial"/>
          <w:szCs w:val="21"/>
          <w:lang w:eastAsia="zh-CN"/>
        </w:rPr>
        <w:t>(re)</w:t>
      </w:r>
      <w:r w:rsidR="008B223D">
        <w:rPr>
          <w:rFonts w:eastAsia="Arial" w:cs="Arial"/>
          <w:szCs w:val="21"/>
          <w:lang w:eastAsia="zh-CN"/>
        </w:rPr>
        <w:t xml:space="preserve">configurations and L1/L2 </w:t>
      </w:r>
      <w:r w:rsidR="00503D8B">
        <w:rPr>
          <w:rFonts w:eastAsia="Arial" w:cs="Arial"/>
          <w:szCs w:val="21"/>
          <w:lang w:eastAsia="zh-CN"/>
        </w:rPr>
        <w:t>(re)</w:t>
      </w:r>
      <w:r w:rsidR="008B223D">
        <w:rPr>
          <w:rFonts w:eastAsia="Arial" w:cs="Arial"/>
          <w:szCs w:val="21"/>
          <w:lang w:eastAsia="zh-CN"/>
        </w:rPr>
        <w:t xml:space="preserve">configurations can be </w:t>
      </w:r>
      <w:r w:rsidR="00DD063F">
        <w:rPr>
          <w:rFonts w:eastAsia="Arial" w:cs="Arial"/>
          <w:szCs w:val="21"/>
          <w:lang w:eastAsia="zh-CN"/>
        </w:rPr>
        <w:t>generated by the CU-CP and DU</w:t>
      </w:r>
      <w:r w:rsidR="00503D8B">
        <w:rPr>
          <w:rFonts w:eastAsia="Arial" w:cs="Arial"/>
          <w:szCs w:val="21"/>
          <w:lang w:eastAsia="zh-CN"/>
        </w:rPr>
        <w:t xml:space="preserve"> respectively</w:t>
      </w:r>
      <w:r w:rsidR="00DD063F">
        <w:rPr>
          <w:rFonts w:eastAsia="Arial" w:cs="Arial"/>
          <w:szCs w:val="21"/>
          <w:lang w:eastAsia="zh-CN"/>
        </w:rPr>
        <w:t xml:space="preserve">. </w:t>
      </w:r>
      <w:r w:rsidR="00EC148C" w:rsidRPr="001B0D00">
        <w:rPr>
          <w:rFonts w:eastAsia="Arial" w:cs="Arial"/>
          <w:szCs w:val="21"/>
          <w:lang w:eastAsia="zh-CN"/>
        </w:rPr>
        <w:t xml:space="preserve">The anchor </w:t>
      </w:r>
      <w:r w:rsidR="00DD063F">
        <w:rPr>
          <w:rFonts w:eastAsia="Arial" w:cs="Arial"/>
          <w:szCs w:val="21"/>
          <w:lang w:eastAsia="zh-CN"/>
        </w:rPr>
        <w:t xml:space="preserve">or master </w:t>
      </w:r>
      <w:r w:rsidR="00EC148C" w:rsidRPr="001B0D00">
        <w:rPr>
          <w:rFonts w:eastAsia="Arial" w:cs="Arial"/>
          <w:szCs w:val="21"/>
          <w:lang w:eastAsia="zh-CN"/>
        </w:rPr>
        <w:t xml:space="preserve">RRC resides in the CU-CP and takes care of all </w:t>
      </w:r>
      <w:r w:rsidR="00AC2876">
        <w:rPr>
          <w:rFonts w:eastAsia="Arial" w:cs="Arial"/>
          <w:szCs w:val="21"/>
          <w:lang w:eastAsia="zh-CN"/>
        </w:rPr>
        <w:t xml:space="preserve">initial </w:t>
      </w:r>
      <w:r w:rsidR="00EC148C" w:rsidRPr="001B0D00">
        <w:rPr>
          <w:rFonts w:eastAsia="Arial" w:cs="Arial"/>
          <w:szCs w:val="21"/>
          <w:lang w:eastAsia="zh-CN"/>
        </w:rPr>
        <w:t xml:space="preserve">configurations and </w:t>
      </w:r>
      <w:r w:rsidR="00AC2876">
        <w:rPr>
          <w:rFonts w:eastAsia="Arial" w:cs="Arial"/>
          <w:szCs w:val="21"/>
          <w:lang w:eastAsia="zh-CN"/>
        </w:rPr>
        <w:t xml:space="preserve">L3 </w:t>
      </w:r>
      <w:r w:rsidR="00EC148C" w:rsidRPr="001B0D00">
        <w:rPr>
          <w:rFonts w:eastAsia="Arial" w:cs="Arial"/>
          <w:szCs w:val="21"/>
          <w:lang w:eastAsia="zh-CN"/>
        </w:rPr>
        <w:t xml:space="preserve">re-configurations. The auxiliary </w:t>
      </w:r>
      <w:r w:rsidR="00EC0C01">
        <w:rPr>
          <w:rFonts w:eastAsia="Arial" w:cs="Arial"/>
          <w:szCs w:val="21"/>
          <w:lang w:eastAsia="zh-CN"/>
        </w:rPr>
        <w:t xml:space="preserve">or assisting </w:t>
      </w:r>
      <w:r w:rsidR="00EC148C" w:rsidRPr="001B0D00">
        <w:rPr>
          <w:rFonts w:eastAsia="Arial" w:cs="Arial"/>
          <w:szCs w:val="21"/>
          <w:lang w:eastAsia="zh-CN"/>
        </w:rPr>
        <w:t>RRC resides in the DU and handles some re-configurations depending on the L2 trigger or feedback</w:t>
      </w:r>
      <w:r w:rsidR="00EC0C01">
        <w:rPr>
          <w:rFonts w:eastAsia="Arial" w:cs="Arial"/>
          <w:szCs w:val="21"/>
          <w:lang w:eastAsia="zh-CN"/>
        </w:rPr>
        <w:t>.</w:t>
      </w:r>
      <w:r w:rsidR="00EC148C" w:rsidRPr="001B0D00">
        <w:rPr>
          <w:rFonts w:eastAsia="Arial" w:cs="Arial"/>
          <w:szCs w:val="21"/>
          <w:lang w:eastAsia="zh-CN"/>
        </w:rPr>
        <w:t xml:space="preserve"> Such split RRC architecture avoids frequent coordination between DU and CU-CP to provide the L2 trigger or feedback at CU-CP</w:t>
      </w:r>
      <w:r w:rsidR="00C37157">
        <w:rPr>
          <w:rFonts w:eastAsia="Arial" w:cs="Arial"/>
          <w:szCs w:val="21"/>
          <w:lang w:eastAsia="zh-CN"/>
        </w:rPr>
        <w:t xml:space="preserve">, </w:t>
      </w:r>
      <w:r w:rsidR="001709E0">
        <w:rPr>
          <w:rFonts w:eastAsia="Arial" w:cs="Arial"/>
          <w:szCs w:val="21"/>
          <w:lang w:eastAsia="zh-CN"/>
        </w:rPr>
        <w:t>reduces the control plane latency towards UE for receiving the configuration</w:t>
      </w:r>
      <w:r w:rsidR="00EC148C" w:rsidRPr="001B0D00">
        <w:rPr>
          <w:rFonts w:eastAsia="Arial" w:cs="Arial"/>
          <w:szCs w:val="21"/>
          <w:lang w:eastAsia="zh-CN"/>
        </w:rPr>
        <w:t xml:space="preserve"> and subsequently </w:t>
      </w:r>
      <w:r w:rsidR="008F2769">
        <w:rPr>
          <w:rFonts w:eastAsia="Arial" w:cs="Arial"/>
          <w:szCs w:val="21"/>
          <w:lang w:eastAsia="zh-CN"/>
        </w:rPr>
        <w:t>reduces the processing load</w:t>
      </w:r>
      <w:r w:rsidR="0085127E">
        <w:rPr>
          <w:rFonts w:eastAsia="Arial" w:cs="Arial"/>
          <w:szCs w:val="21"/>
          <w:lang w:eastAsia="zh-CN"/>
        </w:rPr>
        <w:t xml:space="preserve"> on </w:t>
      </w:r>
      <w:r w:rsidR="00EC148C" w:rsidRPr="001B0D00">
        <w:rPr>
          <w:rFonts w:eastAsia="Arial" w:cs="Arial"/>
          <w:szCs w:val="21"/>
          <w:lang w:eastAsia="zh-CN"/>
        </w:rPr>
        <w:t>the</w:t>
      </w:r>
      <w:r w:rsidR="00AF603F">
        <w:rPr>
          <w:rFonts w:eastAsia="Arial" w:cs="Arial"/>
          <w:szCs w:val="21"/>
          <w:lang w:eastAsia="zh-CN"/>
        </w:rPr>
        <w:t xml:space="preserve"> CU-CP,</w:t>
      </w:r>
      <w:r w:rsidR="00EC148C" w:rsidRPr="001B0D00">
        <w:rPr>
          <w:rFonts w:eastAsia="Arial" w:cs="Arial"/>
          <w:szCs w:val="21"/>
          <w:lang w:eastAsia="zh-CN"/>
        </w:rPr>
        <w:t xml:space="preserve"> </w:t>
      </w:r>
      <w:r w:rsidR="0085127E">
        <w:rPr>
          <w:rFonts w:eastAsia="Arial" w:cs="Arial"/>
          <w:szCs w:val="21"/>
          <w:lang w:eastAsia="zh-CN"/>
        </w:rPr>
        <w:t xml:space="preserve">if the </w:t>
      </w:r>
      <w:r w:rsidR="00EC148C" w:rsidRPr="001B0D00">
        <w:rPr>
          <w:rFonts w:eastAsia="Arial" w:cs="Arial"/>
          <w:szCs w:val="21"/>
          <w:lang w:eastAsia="zh-CN"/>
        </w:rPr>
        <w:t>CU-</w:t>
      </w:r>
      <w:r w:rsidR="00EC148C" w:rsidRPr="001B0D00">
        <w:rPr>
          <w:rFonts w:eastAsia="Arial" w:cs="Arial"/>
          <w:szCs w:val="21"/>
          <w:lang w:eastAsia="zh-CN"/>
        </w:rPr>
        <w:lastRenderedPageBreak/>
        <w:t>CP tak</w:t>
      </w:r>
      <w:r w:rsidR="0085127E">
        <w:rPr>
          <w:rFonts w:eastAsia="Arial" w:cs="Arial"/>
          <w:szCs w:val="21"/>
          <w:lang w:eastAsia="zh-CN"/>
        </w:rPr>
        <w:t xml:space="preserve">es </w:t>
      </w:r>
      <w:r w:rsidR="00EC148C" w:rsidRPr="001B0D00">
        <w:rPr>
          <w:rFonts w:eastAsia="Arial" w:cs="Arial"/>
          <w:szCs w:val="21"/>
          <w:lang w:eastAsia="zh-CN"/>
        </w:rPr>
        <w:t>action to prepare the final RRC message</w:t>
      </w:r>
      <w:r w:rsidR="0085127E">
        <w:rPr>
          <w:rFonts w:eastAsia="Arial" w:cs="Arial"/>
          <w:szCs w:val="21"/>
          <w:lang w:eastAsia="zh-CN"/>
        </w:rPr>
        <w:t>.</w:t>
      </w:r>
      <w:r w:rsidR="00EC148C" w:rsidRPr="001B0D00">
        <w:rPr>
          <w:rFonts w:eastAsia="Arial" w:cs="Arial"/>
          <w:szCs w:val="21"/>
          <w:lang w:eastAsia="zh-CN"/>
        </w:rPr>
        <w:t xml:space="preserve"> </w:t>
      </w:r>
      <w:r w:rsidR="004C1E77">
        <w:rPr>
          <w:rFonts w:eastAsia="Arial" w:cs="Arial"/>
          <w:szCs w:val="21"/>
          <w:lang w:eastAsia="zh-CN"/>
        </w:rPr>
        <w:t>Since co-ordination between CU-CP and DU is reduced the requirements on the F1-C can also be relaxed.</w:t>
      </w:r>
    </w:p>
    <w:p w14:paraId="277EF7E0" w14:textId="36D000E4" w:rsidR="004C1E77" w:rsidRPr="006547C0" w:rsidRDefault="00382B23" w:rsidP="00EC148C">
      <w:pPr>
        <w:pStyle w:val="BodyText"/>
        <w:spacing w:after="120"/>
        <w:rPr>
          <w:rFonts w:eastAsia="Arial" w:cs="Arial"/>
          <w:b/>
          <w:bCs/>
          <w:szCs w:val="21"/>
          <w:lang w:eastAsia="zh-CN"/>
        </w:rPr>
      </w:pPr>
      <w:r w:rsidRPr="006547C0">
        <w:rPr>
          <w:rFonts w:eastAsia="Arial" w:cs="Arial"/>
          <w:b/>
          <w:bCs/>
          <w:szCs w:val="21"/>
          <w:lang w:eastAsia="zh-CN"/>
        </w:rPr>
        <w:t>Observation#1: Split RRC design offers the following benefits</w:t>
      </w:r>
    </w:p>
    <w:p w14:paraId="2BDDE0CB" w14:textId="0B2C891B" w:rsidR="00382B23" w:rsidRPr="006547C0" w:rsidRDefault="00382B23"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avoids frequent coordination between DU and CU-CP</w:t>
      </w:r>
      <w:r w:rsidR="00F63EE1" w:rsidRPr="006547C0">
        <w:rPr>
          <w:rFonts w:eastAsia="Arial" w:cs="Arial"/>
          <w:b/>
          <w:bCs/>
          <w:szCs w:val="21"/>
        </w:rPr>
        <w:t xml:space="preserve"> on F1-C for RRC signalling</w:t>
      </w:r>
    </w:p>
    <w:p w14:paraId="114A303E" w14:textId="0AB60F07" w:rsidR="00F63EE1" w:rsidRPr="006547C0" w:rsidRDefault="00F63EE1"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reduces the control plane latency towards UE</w:t>
      </w:r>
    </w:p>
    <w:p w14:paraId="5DB1AFA5" w14:textId="763844EA" w:rsidR="00F63EE1" w:rsidRPr="006547C0" w:rsidRDefault="00F63EE1"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 xml:space="preserve">reduces the processing load on the </w:t>
      </w:r>
      <w:r w:rsidR="001A1BA0">
        <w:rPr>
          <w:rFonts w:eastAsia="Arial" w:cs="Arial"/>
          <w:b/>
          <w:bCs/>
          <w:szCs w:val="21"/>
        </w:rPr>
        <w:t xml:space="preserve">CU-CP </w:t>
      </w:r>
      <w:r w:rsidRPr="006547C0">
        <w:rPr>
          <w:rFonts w:eastAsia="Arial" w:cs="Arial"/>
          <w:b/>
          <w:bCs/>
          <w:szCs w:val="21"/>
        </w:rPr>
        <w:t xml:space="preserve">as </w:t>
      </w:r>
      <w:r w:rsidR="00753A08">
        <w:rPr>
          <w:rFonts w:eastAsia="Arial" w:cs="Arial"/>
          <w:b/>
          <w:bCs/>
          <w:szCs w:val="21"/>
        </w:rPr>
        <w:t xml:space="preserve">the </w:t>
      </w:r>
      <w:r w:rsidRPr="006547C0">
        <w:rPr>
          <w:rFonts w:eastAsia="Arial" w:cs="Arial"/>
          <w:b/>
          <w:bCs/>
          <w:szCs w:val="21"/>
        </w:rPr>
        <w:t>RRC signalling can be generated by both CU-CP and DU</w:t>
      </w:r>
    </w:p>
    <w:p w14:paraId="48990E70" w14:textId="35579EE5" w:rsidR="00F63EE1" w:rsidRPr="006547C0" w:rsidRDefault="006547C0"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requirements on the F1-C can be relaxed</w:t>
      </w:r>
    </w:p>
    <w:p w14:paraId="76CD22F4" w14:textId="3CC2D1E5" w:rsidR="00BA56E2" w:rsidRDefault="0070090C" w:rsidP="00EC148C">
      <w:pPr>
        <w:pStyle w:val="BodyText"/>
        <w:spacing w:after="120"/>
        <w:rPr>
          <w:rFonts w:eastAsia="Arial" w:cs="Arial"/>
          <w:szCs w:val="21"/>
          <w:lang w:eastAsia="zh-CN"/>
        </w:rPr>
      </w:pPr>
      <w:r>
        <w:rPr>
          <w:rFonts w:eastAsiaTheme="minorEastAsia" w:cs="Arial"/>
          <w:szCs w:val="21"/>
          <w:lang w:eastAsia="ja-JP"/>
        </w:rPr>
        <w:t>The signalling for the split RRC design can be done in modular way following the container approach. This means the RRC configuration generated by the Anchor RRC in CU-CP is encapsulated as a RRC Container in the RRC signalling of the DU and sent to UE. Further, the RRC configuration generated by the DU can sent be sent directly to the UE as a RRC message. Such containerized approach is followed in 5G EN-DC RRC signalling. However, with such approach the UE side RRC handling becomes complex, the specification effort is high, may introduce impacts to security handling and the UE knows which configuration is generated by DU and which one by CU. We do not prefer such a signalling approach for the split RRC design. Alternative approach is the split RRC function is transparent to the UE</w:t>
      </w:r>
      <w:r w:rsidR="00816E81">
        <w:rPr>
          <w:rFonts w:eastAsiaTheme="minorEastAsia" w:cs="Arial"/>
          <w:szCs w:val="21"/>
          <w:lang w:eastAsia="ja-JP"/>
        </w:rPr>
        <w:t xml:space="preserve"> with minimum impact to security handling, less specification effort. Such an approach is described in section 2.1.2.</w:t>
      </w:r>
      <w:r>
        <w:rPr>
          <w:rFonts w:eastAsiaTheme="minorEastAsia" w:cs="Arial"/>
          <w:szCs w:val="21"/>
          <w:lang w:eastAsia="ja-JP"/>
        </w:rPr>
        <w:t xml:space="preserve">  </w:t>
      </w:r>
      <w:r w:rsidR="00CB6E50">
        <w:rPr>
          <w:rFonts w:eastAsia="Arial" w:cs="Arial"/>
          <w:szCs w:val="21"/>
          <w:lang w:eastAsia="zh-CN"/>
        </w:rPr>
        <w:t xml:space="preserve">The proposed </w:t>
      </w:r>
      <w:r w:rsidR="00EC7F33">
        <w:rPr>
          <w:rFonts w:eastAsia="Arial" w:cs="Arial"/>
          <w:szCs w:val="21"/>
          <w:lang w:eastAsia="zh-CN"/>
        </w:rPr>
        <w:t xml:space="preserve">modular RRC design based on </w:t>
      </w:r>
      <w:r w:rsidR="00CB6E50">
        <w:rPr>
          <w:rFonts w:eastAsia="Arial" w:cs="Arial"/>
          <w:szCs w:val="21"/>
          <w:lang w:eastAsia="zh-CN"/>
        </w:rPr>
        <w:t xml:space="preserve">split RRC </w:t>
      </w:r>
      <w:r w:rsidR="00EC7F33">
        <w:rPr>
          <w:rFonts w:eastAsia="Arial" w:cs="Arial"/>
          <w:szCs w:val="21"/>
          <w:lang w:eastAsia="zh-CN"/>
        </w:rPr>
        <w:t>function</w:t>
      </w:r>
      <w:r w:rsidR="00CB6E50">
        <w:rPr>
          <w:rFonts w:eastAsia="Arial" w:cs="Arial"/>
          <w:szCs w:val="21"/>
          <w:lang w:eastAsia="zh-CN"/>
        </w:rPr>
        <w:t xml:space="preserve"> as shown in Figure 1, can </w:t>
      </w:r>
      <w:r w:rsidR="00EC7F33">
        <w:rPr>
          <w:rFonts w:eastAsia="Arial" w:cs="Arial"/>
          <w:szCs w:val="21"/>
          <w:lang w:eastAsia="zh-CN"/>
        </w:rPr>
        <w:t>accommodate other modular</w:t>
      </w:r>
      <w:r w:rsidR="00114C2B">
        <w:rPr>
          <w:rFonts w:eastAsia="Arial" w:cs="Arial"/>
          <w:szCs w:val="21"/>
          <w:lang w:eastAsia="zh-CN"/>
        </w:rPr>
        <w:t xml:space="preserve"> RRC proposals as mentioned in [6]</w:t>
      </w:r>
      <w:r w:rsidR="007B31A1">
        <w:rPr>
          <w:rFonts w:eastAsia="Arial" w:cs="Arial"/>
          <w:szCs w:val="21"/>
          <w:lang w:eastAsia="zh-CN"/>
        </w:rPr>
        <w:t>; wherein the modularity is based</w:t>
      </w:r>
      <w:r w:rsidR="00EA3C05">
        <w:rPr>
          <w:rFonts w:eastAsia="Arial" w:cs="Arial"/>
          <w:szCs w:val="21"/>
          <w:lang w:eastAsia="zh-CN"/>
        </w:rPr>
        <w:t xml:space="preserve"> on separation of the</w:t>
      </w:r>
      <w:r w:rsidR="006C1BDA">
        <w:rPr>
          <w:rFonts w:eastAsia="Arial" w:cs="Arial"/>
          <w:szCs w:val="21"/>
          <w:lang w:eastAsia="zh-CN"/>
        </w:rPr>
        <w:t xml:space="preserve"> RRC configuration on feature-specific level</w:t>
      </w:r>
      <w:r w:rsidR="00DF4FE7">
        <w:rPr>
          <w:rFonts w:eastAsia="Arial" w:cs="Arial"/>
          <w:szCs w:val="21"/>
          <w:lang w:eastAsia="zh-CN"/>
        </w:rPr>
        <w:t xml:space="preserve"> on top of the baseline RRC configuration. </w:t>
      </w:r>
      <w:r w:rsidR="003F5153">
        <w:rPr>
          <w:rFonts w:eastAsia="Arial" w:cs="Arial"/>
          <w:szCs w:val="21"/>
          <w:lang w:eastAsia="zh-CN"/>
        </w:rPr>
        <w:t>This means if a feature</w:t>
      </w:r>
      <w:r w:rsidR="0093234C">
        <w:rPr>
          <w:rFonts w:eastAsia="Arial" w:cs="Arial"/>
          <w:szCs w:val="21"/>
          <w:lang w:eastAsia="zh-CN"/>
        </w:rPr>
        <w:t xml:space="preserve"> configured to the UE comprises of </w:t>
      </w:r>
      <w:r w:rsidR="00627A43">
        <w:rPr>
          <w:rFonts w:eastAsia="Arial" w:cs="Arial"/>
          <w:szCs w:val="21"/>
          <w:lang w:eastAsia="zh-CN"/>
        </w:rPr>
        <w:t xml:space="preserve">only </w:t>
      </w:r>
      <w:r w:rsidR="0093234C">
        <w:rPr>
          <w:rFonts w:eastAsia="Arial" w:cs="Arial"/>
          <w:szCs w:val="21"/>
          <w:lang w:eastAsia="zh-CN"/>
        </w:rPr>
        <w:t>L3 configuration</w:t>
      </w:r>
      <w:r w:rsidR="00627A43">
        <w:rPr>
          <w:rFonts w:eastAsia="Arial" w:cs="Arial"/>
          <w:szCs w:val="21"/>
          <w:lang w:eastAsia="zh-CN"/>
        </w:rPr>
        <w:t xml:space="preserve"> then the CU-CP takes care of such </w:t>
      </w:r>
      <w:r w:rsidR="009A35F6">
        <w:rPr>
          <w:rFonts w:eastAsia="Arial" w:cs="Arial"/>
          <w:szCs w:val="21"/>
          <w:lang w:eastAsia="zh-CN"/>
        </w:rPr>
        <w:t>(re)</w:t>
      </w:r>
      <w:r w:rsidR="00627A43">
        <w:rPr>
          <w:rFonts w:eastAsia="Arial" w:cs="Arial"/>
          <w:szCs w:val="21"/>
          <w:lang w:eastAsia="zh-CN"/>
        </w:rPr>
        <w:t>configuration</w:t>
      </w:r>
      <w:r w:rsidR="009A35F6">
        <w:rPr>
          <w:rFonts w:eastAsia="Arial" w:cs="Arial"/>
          <w:szCs w:val="21"/>
          <w:lang w:eastAsia="zh-CN"/>
        </w:rPr>
        <w:t>, elseif the feature comprises both the L3 and L1/L2 configurations then the CU-CP and DU</w:t>
      </w:r>
      <w:r w:rsidR="008E4654">
        <w:rPr>
          <w:rFonts w:eastAsia="Arial" w:cs="Arial"/>
          <w:szCs w:val="21"/>
          <w:lang w:eastAsia="zh-CN"/>
        </w:rPr>
        <w:t xml:space="preserve"> respectively perform the reconfiguration of the feature, else if the feature is </w:t>
      </w:r>
      <w:r w:rsidR="00D5206E">
        <w:rPr>
          <w:rFonts w:eastAsia="Arial" w:cs="Arial"/>
          <w:szCs w:val="21"/>
          <w:lang w:eastAsia="zh-CN"/>
        </w:rPr>
        <w:t>solely a L1/L2 feature then DU performs the reconfigurations towards the UE</w:t>
      </w:r>
      <w:r w:rsidR="0020283C">
        <w:rPr>
          <w:rFonts w:eastAsia="Arial" w:cs="Arial"/>
          <w:szCs w:val="21"/>
          <w:lang w:eastAsia="zh-CN"/>
        </w:rPr>
        <w:t>. In our opinion the split RRC design complements the feature-specific modular RRC</w:t>
      </w:r>
      <w:r w:rsidR="00BA56E2">
        <w:rPr>
          <w:rFonts w:eastAsia="Arial" w:cs="Arial"/>
          <w:szCs w:val="21"/>
          <w:lang w:eastAsia="zh-CN"/>
        </w:rPr>
        <w:t xml:space="preserve"> modelling.</w:t>
      </w:r>
      <w:r w:rsidR="00DA283D">
        <w:rPr>
          <w:rFonts w:eastAsia="Arial" w:cs="Arial"/>
          <w:szCs w:val="21"/>
          <w:lang w:eastAsia="zh-CN"/>
        </w:rPr>
        <w:t xml:space="preserve"> Such a RRC design is </w:t>
      </w:r>
      <w:r w:rsidR="00B725AA">
        <w:rPr>
          <w:rFonts w:eastAsia="Arial" w:cs="Arial"/>
          <w:szCs w:val="21"/>
          <w:lang w:eastAsia="zh-CN"/>
        </w:rPr>
        <w:t xml:space="preserve">not only modular but </w:t>
      </w:r>
      <w:r w:rsidR="00DA283D">
        <w:rPr>
          <w:rFonts w:eastAsia="Arial" w:cs="Arial"/>
          <w:szCs w:val="21"/>
          <w:lang w:eastAsia="zh-CN"/>
        </w:rPr>
        <w:t>flexible</w:t>
      </w:r>
      <w:r w:rsidR="00B725AA">
        <w:rPr>
          <w:rFonts w:eastAsia="Arial" w:cs="Arial"/>
          <w:szCs w:val="21"/>
          <w:lang w:eastAsia="zh-CN"/>
        </w:rPr>
        <w:t xml:space="preserve"> and forward com</w:t>
      </w:r>
      <w:r w:rsidR="006721FC">
        <w:rPr>
          <w:rFonts w:eastAsia="Arial" w:cs="Arial"/>
          <w:szCs w:val="21"/>
          <w:lang w:eastAsia="zh-CN"/>
        </w:rPr>
        <w:t xml:space="preserve">patible when new features </w:t>
      </w:r>
      <w:r w:rsidR="00092B70">
        <w:rPr>
          <w:rFonts w:eastAsia="Arial" w:cs="Arial"/>
          <w:szCs w:val="21"/>
          <w:lang w:eastAsia="zh-CN"/>
        </w:rPr>
        <w:t>get</w:t>
      </w:r>
      <w:r w:rsidR="006721FC">
        <w:rPr>
          <w:rFonts w:eastAsia="Arial" w:cs="Arial"/>
          <w:szCs w:val="21"/>
          <w:lang w:eastAsia="zh-CN"/>
        </w:rPr>
        <w:t xml:space="preserve"> introduced in future 6G releases.</w:t>
      </w:r>
    </w:p>
    <w:p w14:paraId="7BCC688B" w14:textId="5C21DC7E" w:rsidR="00F208E5" w:rsidRPr="00F53047" w:rsidRDefault="00BA56E2" w:rsidP="00BA56E2">
      <w:pPr>
        <w:pStyle w:val="BodyText"/>
        <w:spacing w:after="120"/>
        <w:rPr>
          <w:rFonts w:eastAsiaTheme="minorEastAsia" w:cs="Arial"/>
          <w:b/>
          <w:bCs/>
          <w:szCs w:val="21"/>
          <w:lang w:eastAsia="ja-JP"/>
        </w:rPr>
      </w:pPr>
      <w:r w:rsidRPr="004A5FC7">
        <w:rPr>
          <w:rFonts w:eastAsia="Arial" w:cs="Arial"/>
          <w:b/>
          <w:bCs/>
          <w:szCs w:val="21"/>
          <w:lang w:eastAsia="zh-CN"/>
        </w:rPr>
        <w:t xml:space="preserve">Observation#2: Split RRC </w:t>
      </w:r>
      <w:r w:rsidR="006721FC">
        <w:rPr>
          <w:rFonts w:eastAsia="Arial" w:cs="Arial"/>
          <w:b/>
          <w:bCs/>
          <w:szCs w:val="21"/>
          <w:lang w:eastAsia="zh-CN"/>
        </w:rPr>
        <w:t>design</w:t>
      </w:r>
      <w:r w:rsidR="008737AF">
        <w:rPr>
          <w:rFonts w:eastAsia="Arial" w:cs="Arial"/>
          <w:b/>
          <w:bCs/>
          <w:szCs w:val="21"/>
          <w:lang w:eastAsia="zh-CN"/>
        </w:rPr>
        <w:t xml:space="preserve"> complements the feature-specific modular RRC modelling meeting the requirement on modularity, flexibility and forward compatibility.</w:t>
      </w:r>
    </w:p>
    <w:p w14:paraId="4FE6F717" w14:textId="57B8313F" w:rsidR="00CB6E50" w:rsidRPr="00182CEB" w:rsidRDefault="003B5F72" w:rsidP="00182CEB">
      <w:pPr>
        <w:pStyle w:val="Heading3"/>
        <w:ind w:left="567"/>
        <w:rPr>
          <w:rFonts w:eastAsiaTheme="minorEastAsia"/>
          <w:lang w:eastAsia="ja-JP"/>
        </w:rPr>
      </w:pPr>
      <w:r w:rsidRPr="00182CEB">
        <w:rPr>
          <w:rFonts w:eastAsiaTheme="minorEastAsia"/>
          <w:lang w:eastAsia="ja-JP"/>
        </w:rPr>
        <w:t>Impact of Split RRC design on UE</w:t>
      </w:r>
      <w:r w:rsidR="007B31A1" w:rsidRPr="00182CEB">
        <w:rPr>
          <w:rFonts w:eastAsiaTheme="minorEastAsia"/>
          <w:lang w:eastAsia="ja-JP"/>
        </w:rPr>
        <w:t xml:space="preserve"> </w:t>
      </w:r>
    </w:p>
    <w:p w14:paraId="528E1612" w14:textId="576F9E62" w:rsidR="00882F6D" w:rsidRDefault="00EC148C" w:rsidP="00EC148C">
      <w:pPr>
        <w:pStyle w:val="BodyText"/>
        <w:spacing w:after="120"/>
        <w:rPr>
          <w:rFonts w:eastAsia="Arial" w:cs="Arial"/>
          <w:szCs w:val="21"/>
          <w:lang w:eastAsia="zh-CN"/>
        </w:rPr>
      </w:pPr>
      <w:r w:rsidRPr="001B0D00">
        <w:rPr>
          <w:rFonts w:eastAsia="Arial" w:cs="Arial"/>
          <w:szCs w:val="21"/>
          <w:lang w:eastAsia="zh-CN"/>
        </w:rPr>
        <w:t xml:space="preserve">From the UE perspective, the split RRC function at the 6GR gNB is transparent to the UE. This means the UE is unaware the RRC </w:t>
      </w:r>
      <w:r w:rsidR="009C453D">
        <w:rPr>
          <w:rFonts w:eastAsia="Arial" w:cs="Arial"/>
          <w:szCs w:val="21"/>
          <w:lang w:eastAsia="zh-CN"/>
        </w:rPr>
        <w:t>signalling</w:t>
      </w:r>
      <w:r w:rsidRPr="001B0D00">
        <w:rPr>
          <w:rFonts w:eastAsia="Arial" w:cs="Arial"/>
          <w:szCs w:val="21"/>
          <w:lang w:eastAsia="zh-CN"/>
        </w:rPr>
        <w:t xml:space="preserve"> is generated by CU-CP or DU. RRC </w:t>
      </w:r>
      <w:r w:rsidR="009C453D">
        <w:rPr>
          <w:rFonts w:eastAsia="Arial" w:cs="Arial"/>
          <w:szCs w:val="21"/>
          <w:lang w:eastAsia="zh-CN"/>
        </w:rPr>
        <w:t>signalling</w:t>
      </w:r>
      <w:r w:rsidRPr="001B0D00">
        <w:rPr>
          <w:rFonts w:eastAsia="Arial" w:cs="Arial"/>
          <w:szCs w:val="21"/>
          <w:lang w:eastAsia="zh-CN"/>
        </w:rPr>
        <w:t xml:space="preserve"> generated by the CU-CP, the security function for encryption and integrity protection is managed by the CU-CP. RRC </w:t>
      </w:r>
      <w:r w:rsidR="004077C2">
        <w:rPr>
          <w:rFonts w:eastAsia="Arial" w:cs="Arial"/>
          <w:szCs w:val="21"/>
          <w:lang w:eastAsia="zh-CN"/>
        </w:rPr>
        <w:t>signalling</w:t>
      </w:r>
      <w:r w:rsidRPr="001B0D00">
        <w:rPr>
          <w:rFonts w:eastAsia="Arial" w:cs="Arial"/>
          <w:szCs w:val="21"/>
          <w:lang w:eastAsia="zh-CN"/>
        </w:rPr>
        <w:t xml:space="preserve"> generated by the DU, the security function for encryption and integrity protection is managed by the DU. This may come for free if the DU needs to also provide the security </w:t>
      </w:r>
      <w:r w:rsidR="00701B01">
        <w:rPr>
          <w:rFonts w:eastAsia="Arial" w:cs="Arial"/>
          <w:szCs w:val="21"/>
          <w:lang w:eastAsia="zh-CN"/>
        </w:rPr>
        <w:t>protection</w:t>
      </w:r>
      <w:r w:rsidRPr="001B0D00">
        <w:rPr>
          <w:rFonts w:eastAsia="Arial" w:cs="Arial"/>
          <w:szCs w:val="21"/>
          <w:lang w:eastAsia="zh-CN"/>
        </w:rPr>
        <w:t xml:space="preserve"> for </w:t>
      </w:r>
      <w:r w:rsidR="00701B01">
        <w:rPr>
          <w:rFonts w:eastAsia="Arial" w:cs="Arial"/>
          <w:szCs w:val="21"/>
          <w:lang w:eastAsia="zh-CN"/>
        </w:rPr>
        <w:t xml:space="preserve">some of </w:t>
      </w:r>
      <w:r w:rsidRPr="001B0D00">
        <w:rPr>
          <w:rFonts w:eastAsia="Arial" w:cs="Arial"/>
          <w:szCs w:val="21"/>
          <w:lang w:eastAsia="zh-CN"/>
        </w:rPr>
        <w:t>the MAC-CE. The security function for decryption and integrity check of the received RRC messages at the UE side is handled at the PDCP layer.</w:t>
      </w:r>
      <w:r w:rsidR="00FB7434">
        <w:rPr>
          <w:rFonts w:eastAsia="Arial" w:cs="Arial"/>
          <w:szCs w:val="21"/>
          <w:lang w:eastAsia="zh-CN"/>
        </w:rPr>
        <w:t xml:space="preserve"> Security related details of the split RRC </w:t>
      </w:r>
      <w:r w:rsidR="003410CD">
        <w:rPr>
          <w:rFonts w:eastAsia="Arial" w:cs="Arial"/>
          <w:szCs w:val="21"/>
          <w:lang w:eastAsia="zh-CN"/>
        </w:rPr>
        <w:t xml:space="preserve">design </w:t>
      </w:r>
      <w:r w:rsidR="00FB7434">
        <w:rPr>
          <w:rFonts w:eastAsia="Arial" w:cs="Arial"/>
          <w:szCs w:val="21"/>
          <w:lang w:eastAsia="zh-CN"/>
        </w:rPr>
        <w:t xml:space="preserve">are </w:t>
      </w:r>
      <w:r w:rsidR="00E464AA">
        <w:rPr>
          <w:rFonts w:eastAsia="Arial" w:cs="Arial"/>
          <w:szCs w:val="21"/>
          <w:lang w:eastAsia="zh-CN"/>
        </w:rPr>
        <w:t xml:space="preserve">further </w:t>
      </w:r>
      <w:r w:rsidR="00D43BAE">
        <w:rPr>
          <w:rFonts w:eastAsia="Arial" w:cs="Arial"/>
          <w:szCs w:val="21"/>
          <w:lang w:eastAsia="zh-CN"/>
        </w:rPr>
        <w:t>explained in our companion contribution [</w:t>
      </w:r>
      <w:r w:rsidR="00A9420A">
        <w:rPr>
          <w:rFonts w:eastAsia="Arial" w:cs="Arial"/>
          <w:szCs w:val="21"/>
          <w:lang w:eastAsia="zh-CN"/>
        </w:rPr>
        <w:t>10</w:t>
      </w:r>
      <w:r w:rsidR="00D43BAE">
        <w:rPr>
          <w:rFonts w:eastAsia="Arial" w:cs="Arial"/>
          <w:szCs w:val="21"/>
          <w:lang w:eastAsia="zh-CN"/>
        </w:rPr>
        <w:t>].</w:t>
      </w:r>
      <w:r w:rsidR="002601CD">
        <w:rPr>
          <w:rFonts w:eastAsia="Arial" w:cs="Arial"/>
          <w:szCs w:val="21"/>
          <w:lang w:eastAsia="zh-CN"/>
        </w:rPr>
        <w:t xml:space="preserve"> </w:t>
      </w:r>
      <w:r w:rsidR="00882F6D">
        <w:rPr>
          <w:rFonts w:eastAsia="Arial" w:cs="Arial"/>
          <w:szCs w:val="21"/>
          <w:lang w:eastAsia="zh-CN"/>
        </w:rPr>
        <w:t xml:space="preserve">As per the arguments articulated </w:t>
      </w:r>
      <w:r w:rsidR="00882F6D">
        <w:rPr>
          <w:rFonts w:eastAsia="Arial" w:cs="Arial"/>
          <w:szCs w:val="21"/>
          <w:lang w:eastAsia="zh-CN"/>
        </w:rPr>
        <w:lastRenderedPageBreak/>
        <w:t xml:space="preserve">in [10], </w:t>
      </w:r>
      <w:r w:rsidR="00882F6D" w:rsidRPr="00882F6D">
        <w:rPr>
          <w:rFonts w:eastAsia="Arial" w:cs="Arial"/>
          <w:szCs w:val="21"/>
          <w:lang w:eastAsia="zh-CN"/>
        </w:rPr>
        <w:t>Split RRC design does not impose complex security requirements</w:t>
      </w:r>
      <w:r w:rsidR="002601CD">
        <w:rPr>
          <w:rFonts w:eastAsia="Arial" w:cs="Arial"/>
          <w:szCs w:val="21"/>
          <w:lang w:eastAsia="zh-CN"/>
        </w:rPr>
        <w:t>.</w:t>
      </w:r>
      <w:r w:rsidR="00882F6D" w:rsidRPr="00882F6D">
        <w:rPr>
          <w:rFonts w:eastAsia="Arial" w:cs="Arial"/>
          <w:szCs w:val="21"/>
          <w:lang w:eastAsia="zh-CN"/>
        </w:rPr>
        <w:t xml:space="preserve"> </w:t>
      </w:r>
      <w:r w:rsidR="002601CD">
        <w:rPr>
          <w:rFonts w:eastAsia="Arial" w:cs="Arial"/>
          <w:szCs w:val="21"/>
          <w:lang w:eastAsia="zh-CN"/>
        </w:rPr>
        <w:t>T</w:t>
      </w:r>
      <w:r w:rsidR="00882F6D" w:rsidRPr="00882F6D">
        <w:rPr>
          <w:rFonts w:eastAsia="Arial" w:cs="Arial"/>
          <w:szCs w:val="21"/>
          <w:lang w:eastAsia="zh-CN"/>
        </w:rPr>
        <w:t xml:space="preserve">he same Krrc_Int/Krrc_Enc </w:t>
      </w:r>
      <w:r w:rsidR="00514D1F">
        <w:rPr>
          <w:rFonts w:eastAsia="Arial" w:cs="Arial"/>
          <w:szCs w:val="21"/>
          <w:lang w:eastAsia="zh-CN"/>
        </w:rPr>
        <w:t xml:space="preserve">used for PDCP-C residing in CU-CP </w:t>
      </w:r>
      <w:r w:rsidR="00882F6D" w:rsidRPr="00882F6D">
        <w:rPr>
          <w:rFonts w:eastAsia="Arial" w:cs="Arial"/>
          <w:szCs w:val="21"/>
          <w:lang w:eastAsia="zh-CN"/>
        </w:rPr>
        <w:t>can be configured securely for the duplicate PDCP-C in the DU. In our view there are no security vulnerabilities due to such split RRC design.</w:t>
      </w:r>
      <w:r w:rsidR="00D753E7">
        <w:rPr>
          <w:rFonts w:eastAsia="Arial" w:cs="Arial"/>
          <w:szCs w:val="21"/>
          <w:lang w:eastAsia="zh-CN"/>
        </w:rPr>
        <w:t xml:space="preserve"> Further, the </w:t>
      </w:r>
      <w:r w:rsidR="00C472DC">
        <w:rPr>
          <w:rFonts w:eastAsia="Arial" w:cs="Arial"/>
          <w:szCs w:val="21"/>
          <w:lang w:eastAsia="zh-CN"/>
        </w:rPr>
        <w:t xml:space="preserve">handling of the </w:t>
      </w:r>
      <w:r w:rsidR="00D753E7">
        <w:rPr>
          <w:rFonts w:eastAsia="Arial" w:cs="Arial"/>
          <w:szCs w:val="21"/>
          <w:lang w:eastAsia="zh-CN"/>
        </w:rPr>
        <w:t>PDCP COUNT</w:t>
      </w:r>
      <w:r w:rsidR="00C472DC">
        <w:rPr>
          <w:rFonts w:eastAsia="Arial" w:cs="Arial"/>
          <w:szCs w:val="21"/>
          <w:lang w:eastAsia="zh-CN"/>
        </w:rPr>
        <w:t xml:space="preserve"> which is used as an input parameter in the security function is clarified in [</w:t>
      </w:r>
      <w:r w:rsidR="009F174A">
        <w:rPr>
          <w:rFonts w:eastAsia="Arial" w:cs="Arial"/>
          <w:szCs w:val="21"/>
          <w:lang w:eastAsia="zh-CN"/>
        </w:rPr>
        <w:t>10] such that the PDCP-C in the CU-CP and in the DU are duplicates of each other.</w:t>
      </w:r>
      <w:r w:rsidR="00DC1A3C">
        <w:rPr>
          <w:rFonts w:eastAsia="Arial" w:cs="Arial"/>
          <w:szCs w:val="21"/>
          <w:lang w:eastAsia="zh-CN"/>
        </w:rPr>
        <w:t xml:space="preserve"> Therefore, there is no impact at the UE side due to Split RRC design.</w:t>
      </w:r>
      <w:r w:rsidR="00C472DC">
        <w:rPr>
          <w:rFonts w:eastAsia="Arial" w:cs="Arial"/>
          <w:szCs w:val="21"/>
          <w:lang w:eastAsia="zh-CN"/>
        </w:rPr>
        <w:t xml:space="preserve"> </w:t>
      </w:r>
    </w:p>
    <w:p w14:paraId="28E817D2" w14:textId="701C0CCF" w:rsidR="001E5C67" w:rsidRDefault="001E5C67" w:rsidP="00EC148C">
      <w:pPr>
        <w:pStyle w:val="BodyText"/>
        <w:spacing w:after="120"/>
        <w:rPr>
          <w:rFonts w:eastAsia="Arial" w:cs="Arial"/>
          <w:b/>
          <w:bCs/>
          <w:szCs w:val="21"/>
          <w:lang w:eastAsia="zh-CN"/>
        </w:rPr>
      </w:pPr>
      <w:r w:rsidRPr="004A5FC7">
        <w:rPr>
          <w:rFonts w:eastAsia="Arial" w:cs="Arial"/>
          <w:b/>
          <w:bCs/>
          <w:szCs w:val="21"/>
          <w:lang w:eastAsia="zh-CN"/>
        </w:rPr>
        <w:t>Observation#</w:t>
      </w:r>
      <w:r w:rsidR="001B7EA2">
        <w:rPr>
          <w:rFonts w:eastAsia="Arial" w:cs="Arial"/>
          <w:b/>
          <w:bCs/>
          <w:szCs w:val="21"/>
          <w:lang w:eastAsia="zh-CN"/>
        </w:rPr>
        <w:t>3</w:t>
      </w:r>
      <w:r w:rsidRPr="004A5FC7">
        <w:rPr>
          <w:rFonts w:eastAsia="Arial" w:cs="Arial"/>
          <w:b/>
          <w:bCs/>
          <w:szCs w:val="21"/>
          <w:lang w:eastAsia="zh-CN"/>
        </w:rPr>
        <w:t xml:space="preserve">: Split RRC </w:t>
      </w:r>
      <w:r w:rsidR="004A5FC7" w:rsidRPr="004A5FC7">
        <w:rPr>
          <w:rFonts w:eastAsia="Arial" w:cs="Arial"/>
          <w:b/>
          <w:bCs/>
          <w:szCs w:val="21"/>
          <w:lang w:eastAsia="zh-CN"/>
        </w:rPr>
        <w:t>is transparent to the UE</w:t>
      </w:r>
      <w:r w:rsidR="00F6509D">
        <w:rPr>
          <w:rFonts w:eastAsia="Arial" w:cs="Arial"/>
          <w:b/>
          <w:bCs/>
          <w:szCs w:val="21"/>
          <w:lang w:eastAsia="zh-CN"/>
        </w:rPr>
        <w:t>.</w:t>
      </w:r>
    </w:p>
    <w:p w14:paraId="1D4DD9CD" w14:textId="67FDD543" w:rsidR="004A5FC7" w:rsidRPr="00F53047" w:rsidRDefault="004A5FC7" w:rsidP="00EC148C">
      <w:pPr>
        <w:pStyle w:val="BodyText"/>
        <w:spacing w:after="120"/>
        <w:rPr>
          <w:rFonts w:eastAsiaTheme="minorEastAsia" w:cs="Arial"/>
          <w:szCs w:val="21"/>
          <w:lang w:eastAsia="ja-JP"/>
        </w:rPr>
      </w:pPr>
      <w:r w:rsidRPr="004A5FC7">
        <w:rPr>
          <w:rFonts w:eastAsia="Arial" w:cs="Arial"/>
          <w:szCs w:val="21"/>
          <w:lang w:eastAsia="zh-CN"/>
        </w:rPr>
        <w:t>We therefore propose</w:t>
      </w:r>
      <w:r>
        <w:rPr>
          <w:rFonts w:eastAsia="Arial" w:cs="Arial"/>
          <w:szCs w:val="21"/>
          <w:lang w:eastAsia="zh-CN"/>
        </w:rPr>
        <w:t xml:space="preserve"> the following</w:t>
      </w:r>
      <w:r w:rsidR="00F208E5">
        <w:rPr>
          <w:rFonts w:eastAsiaTheme="minorEastAsia" w:cs="Arial" w:hint="eastAsia"/>
          <w:szCs w:val="21"/>
          <w:lang w:eastAsia="ja-JP"/>
        </w:rPr>
        <w:t>:</w:t>
      </w:r>
    </w:p>
    <w:p w14:paraId="28049E91" w14:textId="2C22D41D" w:rsidR="00177B66" w:rsidRPr="004A5FC7" w:rsidRDefault="004A5FC7" w:rsidP="00EC148C">
      <w:pPr>
        <w:pStyle w:val="BodyText"/>
        <w:spacing w:after="120"/>
        <w:rPr>
          <w:rFonts w:eastAsiaTheme="minorEastAsia" w:cs="Arial"/>
          <w:b/>
          <w:bCs/>
          <w:szCs w:val="21"/>
          <w:lang w:eastAsia="ja-JP"/>
        </w:rPr>
      </w:pPr>
      <w:r w:rsidRPr="002E024A">
        <w:rPr>
          <w:rFonts w:eastAsia="Arial" w:cs="Arial"/>
          <w:b/>
          <w:bCs/>
          <w:szCs w:val="21"/>
          <w:lang w:eastAsia="zh-CN"/>
        </w:rPr>
        <w:t>Proposal#</w:t>
      </w:r>
      <w:r w:rsidR="000354C1">
        <w:rPr>
          <w:rFonts w:eastAsia="Arial" w:cs="Arial"/>
          <w:b/>
          <w:bCs/>
          <w:szCs w:val="21"/>
          <w:lang w:eastAsia="zh-CN"/>
        </w:rPr>
        <w:t>2</w:t>
      </w:r>
      <w:r w:rsidR="002E024A" w:rsidRPr="002E024A">
        <w:rPr>
          <w:rFonts w:eastAsia="Arial" w:cs="Arial"/>
          <w:b/>
          <w:bCs/>
          <w:szCs w:val="21"/>
          <w:lang w:eastAsia="zh-CN"/>
        </w:rPr>
        <w:t>: Split RRC design is further studied for 6GR</w:t>
      </w:r>
      <w:r w:rsidR="00F6509D">
        <w:rPr>
          <w:rFonts w:eastAsia="Arial" w:cs="Arial"/>
          <w:b/>
          <w:bCs/>
          <w:szCs w:val="21"/>
          <w:lang w:eastAsia="zh-CN"/>
        </w:rPr>
        <w:t>.</w:t>
      </w:r>
    </w:p>
    <w:p w14:paraId="1864782F" w14:textId="57CD0B24" w:rsidR="00372823" w:rsidRDefault="00372823" w:rsidP="00F6509D">
      <w:pPr>
        <w:pStyle w:val="Heading3"/>
        <w:ind w:left="567"/>
        <w:rPr>
          <w:rFonts w:eastAsiaTheme="minorEastAsia"/>
          <w:lang w:eastAsia="ja-JP"/>
        </w:rPr>
      </w:pPr>
      <w:r>
        <w:rPr>
          <w:rFonts w:eastAsiaTheme="minorEastAsia"/>
          <w:lang w:eastAsia="ja-JP"/>
        </w:rPr>
        <w:t>RRC Me</w:t>
      </w:r>
      <w:r w:rsidR="00AF4DFB">
        <w:rPr>
          <w:rFonts w:eastAsiaTheme="minorEastAsia"/>
          <w:lang w:eastAsia="ja-JP"/>
        </w:rPr>
        <w:t>s</w:t>
      </w:r>
      <w:r>
        <w:rPr>
          <w:rFonts w:eastAsiaTheme="minorEastAsia"/>
          <w:lang w:eastAsia="ja-JP"/>
        </w:rPr>
        <w:t>sage handling in Split RRC</w:t>
      </w:r>
    </w:p>
    <w:p w14:paraId="05DC6D83" w14:textId="31AB1EE3" w:rsidR="00372823" w:rsidRDefault="00CF6467" w:rsidP="00F53047">
      <w:pPr>
        <w:spacing w:after="120"/>
        <w:rPr>
          <w:lang w:val="en-GB"/>
        </w:rPr>
      </w:pPr>
      <w:r>
        <w:rPr>
          <w:lang w:val="en-GB"/>
        </w:rPr>
        <w:t xml:space="preserve">In 5G NR, the </w:t>
      </w:r>
      <w:r w:rsidRPr="00CF6467">
        <w:rPr>
          <w:lang w:val="en-GB"/>
        </w:rPr>
        <w:t xml:space="preserve">RRC messages sent by </w:t>
      </w:r>
      <w:r>
        <w:rPr>
          <w:lang w:val="en-GB"/>
        </w:rPr>
        <w:t xml:space="preserve">the </w:t>
      </w:r>
      <w:r w:rsidRPr="00CF6467">
        <w:rPr>
          <w:lang w:val="en-GB"/>
        </w:rPr>
        <w:t xml:space="preserve">gNB to </w:t>
      </w:r>
      <w:r>
        <w:rPr>
          <w:lang w:val="en-GB"/>
        </w:rPr>
        <w:t xml:space="preserve">the </w:t>
      </w:r>
      <w:r w:rsidRPr="00CF6467">
        <w:rPr>
          <w:lang w:val="en-GB"/>
        </w:rPr>
        <w:t xml:space="preserve">UE on DL DCCH are </w:t>
      </w:r>
      <w:r w:rsidRPr="00F53047">
        <w:rPr>
          <w:i/>
          <w:iCs/>
          <w:lang w:val="en-GB"/>
        </w:rPr>
        <w:t>RRCReconfiguration, RRCRelease, RRCResume, RRCRestablishment, SecurityModeCommand, DlInformationTransfer, UECapabilityEnquiry, CounterCheck, MobilityfromNRCommand</w:t>
      </w:r>
      <w:r>
        <w:rPr>
          <w:lang w:val="en-GB"/>
        </w:rPr>
        <w:t>. In study items the RRC procedures in</w:t>
      </w:r>
      <w:r w:rsidR="00D45BCB">
        <w:rPr>
          <w:lang w:val="en-GB"/>
        </w:rPr>
        <w:t xml:space="preserve">volving these messages will be discussed in RAN2. Some of the messages will be adopted in 6G and some procedures </w:t>
      </w:r>
      <w:r w:rsidR="009D223A">
        <w:rPr>
          <w:lang w:val="en-GB"/>
        </w:rPr>
        <w:t xml:space="preserve">like Resume and Reestablishment </w:t>
      </w:r>
      <w:r w:rsidR="00D45BCB">
        <w:rPr>
          <w:lang w:val="en-GB"/>
        </w:rPr>
        <w:t xml:space="preserve">may </w:t>
      </w:r>
      <w:r w:rsidR="009D223A">
        <w:rPr>
          <w:lang w:val="en-GB"/>
        </w:rPr>
        <w:t xml:space="preserve">get harmonized. Nevertheless, after from the </w:t>
      </w:r>
      <w:r w:rsidR="009D223A" w:rsidRPr="00F53047">
        <w:rPr>
          <w:i/>
          <w:iCs/>
          <w:lang w:val="en-GB"/>
        </w:rPr>
        <w:t>RRCReconfiguration</w:t>
      </w:r>
      <w:r w:rsidR="009D223A">
        <w:rPr>
          <w:lang w:val="en-GB"/>
        </w:rPr>
        <w:t xml:space="preserve"> message none of</w:t>
      </w:r>
      <w:r w:rsidR="00D470B0">
        <w:rPr>
          <w:lang w:val="en-GB"/>
        </w:rPr>
        <w:t xml:space="preserve"> the</w:t>
      </w:r>
      <w:r w:rsidR="009D223A">
        <w:rPr>
          <w:lang w:val="en-GB"/>
        </w:rPr>
        <w:t xml:space="preserve"> other</w:t>
      </w:r>
      <w:r w:rsidR="00D470B0">
        <w:rPr>
          <w:lang w:val="en-GB"/>
        </w:rPr>
        <w:t xml:space="preserve"> messages is expected to have trigger point in L2. Therefore, for the Split RRC design, </w:t>
      </w:r>
      <w:r w:rsidR="00ED2184">
        <w:rPr>
          <w:lang w:val="en-GB"/>
        </w:rPr>
        <w:t xml:space="preserve">the DU is expected to generate </w:t>
      </w:r>
      <w:r w:rsidR="00ED2184" w:rsidRPr="00F53047">
        <w:rPr>
          <w:i/>
          <w:iCs/>
          <w:lang w:val="en-GB"/>
        </w:rPr>
        <w:t>RRCReconfiguration</w:t>
      </w:r>
      <w:r w:rsidR="00ED2184">
        <w:rPr>
          <w:lang w:val="en-GB"/>
        </w:rPr>
        <w:t xml:space="preserve"> message corresponding to L1/L2 configuration update</w:t>
      </w:r>
      <w:r w:rsidR="00CD232B">
        <w:rPr>
          <w:lang w:val="en-GB"/>
        </w:rPr>
        <w:t>. Any other RRC message to be generated by the DU is FFS.</w:t>
      </w:r>
    </w:p>
    <w:p w14:paraId="2749BC0A" w14:textId="23E1BFC1" w:rsidR="00CD232B" w:rsidRPr="00F53047" w:rsidRDefault="00CD232B" w:rsidP="00F53047">
      <w:pPr>
        <w:spacing w:after="120"/>
        <w:rPr>
          <w:b/>
          <w:bCs/>
          <w:lang w:val="en-GB"/>
        </w:rPr>
      </w:pPr>
      <w:r w:rsidRPr="00F53047">
        <w:rPr>
          <w:b/>
          <w:bCs/>
          <w:lang w:val="en-GB"/>
        </w:rPr>
        <w:t>Observation#4</w:t>
      </w:r>
      <w:r w:rsidR="007D52D9" w:rsidRPr="00F53047">
        <w:rPr>
          <w:b/>
          <w:bCs/>
          <w:lang w:val="en-GB"/>
        </w:rPr>
        <w:t xml:space="preserve">: </w:t>
      </w:r>
      <w:r w:rsidR="007D52D9" w:rsidRPr="00F53047">
        <w:rPr>
          <w:b/>
          <w:bCs/>
          <w:i/>
          <w:iCs/>
          <w:lang w:val="en-GB"/>
        </w:rPr>
        <w:t>RRCReconfiguration</w:t>
      </w:r>
      <w:r w:rsidR="007D52D9" w:rsidRPr="00F53047">
        <w:rPr>
          <w:b/>
          <w:bCs/>
          <w:lang w:val="en-GB"/>
        </w:rPr>
        <w:t xml:space="preserve"> </w:t>
      </w:r>
      <w:r w:rsidR="00F208E5">
        <w:rPr>
          <w:rFonts w:hint="eastAsia"/>
          <w:b/>
          <w:bCs/>
          <w:lang w:val="en-GB"/>
        </w:rPr>
        <w:t xml:space="preserve">message </w:t>
      </w:r>
      <w:r w:rsidR="007D52D9" w:rsidRPr="00F53047">
        <w:rPr>
          <w:b/>
          <w:bCs/>
          <w:lang w:val="en-GB"/>
        </w:rPr>
        <w:t>is potential candidate for the DU Auxilary RRC</w:t>
      </w:r>
      <w:r w:rsidR="00864FA1" w:rsidRPr="00F53047">
        <w:rPr>
          <w:b/>
          <w:bCs/>
          <w:lang w:val="en-GB"/>
        </w:rPr>
        <w:t xml:space="preserve"> to generate corresponding to L1/L2 configuration update.</w:t>
      </w:r>
    </w:p>
    <w:p w14:paraId="310245F1" w14:textId="52E62F15" w:rsidR="00864FA1" w:rsidRDefault="00864FA1" w:rsidP="00F53047">
      <w:pPr>
        <w:spacing w:after="120"/>
        <w:rPr>
          <w:lang w:val="en-GB"/>
        </w:rPr>
      </w:pPr>
      <w:r>
        <w:rPr>
          <w:lang w:val="en-GB"/>
        </w:rPr>
        <w:t>Therefore, we propose:</w:t>
      </w:r>
    </w:p>
    <w:p w14:paraId="2FEB9972" w14:textId="6BA284BC" w:rsidR="00F208E5" w:rsidRPr="00F53047" w:rsidRDefault="00864FA1" w:rsidP="00F53047">
      <w:pPr>
        <w:spacing w:after="120"/>
        <w:rPr>
          <w:b/>
          <w:bCs/>
          <w:lang w:val="en-GB"/>
        </w:rPr>
      </w:pPr>
      <w:r w:rsidRPr="00F53047">
        <w:rPr>
          <w:b/>
          <w:bCs/>
          <w:lang w:val="en-GB"/>
        </w:rPr>
        <w:t xml:space="preserve">Proposal#3: </w:t>
      </w:r>
      <w:r w:rsidR="00EC6F56" w:rsidRPr="00F53047">
        <w:rPr>
          <w:b/>
          <w:bCs/>
          <w:lang w:val="en-GB"/>
        </w:rPr>
        <w:t xml:space="preserve">Auxiliary RRC hosted by the DU can generate </w:t>
      </w:r>
      <w:r w:rsidR="00EC6F56" w:rsidRPr="00F53047">
        <w:rPr>
          <w:b/>
          <w:bCs/>
          <w:i/>
          <w:iCs/>
          <w:lang w:val="en-GB"/>
        </w:rPr>
        <w:t>RRCReconfiguration</w:t>
      </w:r>
      <w:r w:rsidR="00EC6F56" w:rsidRPr="00F53047">
        <w:rPr>
          <w:b/>
          <w:bCs/>
          <w:lang w:val="en-GB"/>
        </w:rPr>
        <w:t xml:space="preserve"> message. Other RRC message to be generated by DU RRC is FFS.</w:t>
      </w:r>
    </w:p>
    <w:p w14:paraId="04A935DF" w14:textId="071A5611" w:rsidR="009B368E" w:rsidRPr="009B368E" w:rsidRDefault="007D0F33" w:rsidP="00F6509D">
      <w:pPr>
        <w:pStyle w:val="Heading3"/>
        <w:ind w:left="567"/>
        <w:rPr>
          <w:rFonts w:eastAsiaTheme="minorEastAsia"/>
          <w:lang w:eastAsia="ja-JP"/>
        </w:rPr>
      </w:pPr>
      <w:r>
        <w:rPr>
          <w:rFonts w:eastAsiaTheme="minorEastAsia"/>
          <w:lang w:eastAsia="ja-JP"/>
        </w:rPr>
        <w:t>RRC</w:t>
      </w:r>
      <w:r w:rsidR="009B368E" w:rsidRPr="009B368E">
        <w:rPr>
          <w:rFonts w:eastAsiaTheme="minorEastAsia"/>
          <w:lang w:eastAsia="ja-JP"/>
        </w:rPr>
        <w:t xml:space="preserve"> (Re)Configuration</w:t>
      </w:r>
      <w:r>
        <w:rPr>
          <w:rFonts w:eastAsiaTheme="minorEastAsia"/>
          <w:lang w:eastAsia="ja-JP"/>
        </w:rPr>
        <w:t xml:space="preserve"> Failures</w:t>
      </w:r>
    </w:p>
    <w:p w14:paraId="55D342EC" w14:textId="0CCCC01D" w:rsidR="00EC148C" w:rsidRDefault="004E7272" w:rsidP="00EC148C">
      <w:pPr>
        <w:pStyle w:val="BodyText"/>
        <w:spacing w:after="120"/>
        <w:rPr>
          <w:rFonts w:eastAsia="Arial" w:cs="Arial"/>
          <w:szCs w:val="21"/>
          <w:lang w:eastAsia="zh-CN"/>
        </w:rPr>
      </w:pPr>
      <w:r w:rsidRPr="004E7272">
        <w:rPr>
          <w:rFonts w:eastAsia="Arial" w:cs="Arial"/>
          <w:szCs w:val="21"/>
          <w:lang w:eastAsia="zh-CN"/>
        </w:rPr>
        <w:t>In LTE/5G, if the UE cannot comply with the RRC reconfiguration then</w:t>
      </w:r>
      <w:r w:rsidR="009B6BA1">
        <w:rPr>
          <w:rFonts w:eastAsia="Arial" w:cs="Arial"/>
          <w:szCs w:val="21"/>
          <w:lang w:eastAsia="zh-CN"/>
        </w:rPr>
        <w:t xml:space="preserve"> the UE triggers RRC re-establishment (RRE). This is quite common in </w:t>
      </w:r>
      <w:r w:rsidR="00292D61">
        <w:rPr>
          <w:rFonts w:eastAsia="Arial" w:cs="Arial"/>
          <w:szCs w:val="21"/>
          <w:lang w:eastAsia="zh-CN"/>
        </w:rPr>
        <w:t>commercial deployments at least during IoDT, initial roll-out of the network, up</w:t>
      </w:r>
      <w:r w:rsidR="0030468D">
        <w:rPr>
          <w:rFonts w:eastAsia="Arial" w:cs="Arial"/>
          <w:szCs w:val="21"/>
          <w:lang w:eastAsia="zh-CN"/>
        </w:rPr>
        <w:t>grades to the network or during the swap of the vendor</w:t>
      </w:r>
      <w:r w:rsidR="00D047F1">
        <w:rPr>
          <w:rFonts w:eastAsia="Arial" w:cs="Arial"/>
          <w:szCs w:val="21"/>
          <w:lang w:eastAsia="zh-CN"/>
        </w:rPr>
        <w:t xml:space="preserve"> in the operator network. As pointed out in [</w:t>
      </w:r>
      <w:r w:rsidR="00A9420A">
        <w:rPr>
          <w:rFonts w:eastAsia="Arial" w:cs="Arial"/>
          <w:szCs w:val="21"/>
          <w:lang w:eastAsia="zh-CN"/>
        </w:rPr>
        <w:t>6</w:t>
      </w:r>
      <w:r w:rsidR="00D047F1">
        <w:rPr>
          <w:rFonts w:eastAsia="Arial" w:cs="Arial"/>
          <w:szCs w:val="21"/>
          <w:lang w:eastAsia="zh-CN"/>
        </w:rPr>
        <w:t>], the UE</w:t>
      </w:r>
      <w:r w:rsidR="006534FB">
        <w:rPr>
          <w:rFonts w:eastAsia="Arial" w:cs="Arial"/>
          <w:szCs w:val="21"/>
          <w:lang w:eastAsia="zh-CN"/>
        </w:rPr>
        <w:t xml:space="preserve"> triggering RRE due to</w:t>
      </w:r>
      <w:r w:rsidR="002E024A">
        <w:rPr>
          <w:rFonts w:eastAsia="Arial" w:cs="Arial"/>
          <w:szCs w:val="21"/>
          <w:lang w:eastAsia="zh-CN"/>
        </w:rPr>
        <w:t xml:space="preserve"> </w:t>
      </w:r>
      <w:r w:rsidR="00CC6839">
        <w:rPr>
          <w:rFonts w:eastAsia="Arial" w:cs="Arial"/>
          <w:szCs w:val="21"/>
          <w:lang w:eastAsia="zh-CN"/>
        </w:rPr>
        <w:t xml:space="preserve">not able to comprehend </w:t>
      </w:r>
      <w:r w:rsidR="002D5022">
        <w:rPr>
          <w:rFonts w:eastAsia="Arial" w:cs="Arial"/>
          <w:szCs w:val="21"/>
          <w:lang w:eastAsia="zh-CN"/>
        </w:rPr>
        <w:t xml:space="preserve">with </w:t>
      </w:r>
      <w:r w:rsidR="00CC6839">
        <w:rPr>
          <w:rFonts w:eastAsia="Arial" w:cs="Arial"/>
          <w:szCs w:val="21"/>
          <w:lang w:eastAsia="zh-CN"/>
        </w:rPr>
        <w:t>some IEs or field</w:t>
      </w:r>
      <w:r w:rsidR="00170881">
        <w:rPr>
          <w:rFonts w:eastAsia="Arial" w:cs="Arial"/>
          <w:szCs w:val="21"/>
          <w:lang w:eastAsia="zh-CN"/>
        </w:rPr>
        <w:t>s</w:t>
      </w:r>
      <w:r w:rsidR="00CC6839">
        <w:rPr>
          <w:rFonts w:eastAsia="Arial" w:cs="Arial"/>
          <w:szCs w:val="21"/>
          <w:lang w:eastAsia="zh-CN"/>
        </w:rPr>
        <w:t xml:space="preserve"> in the RRC reconfiguration</w:t>
      </w:r>
      <w:r w:rsidR="00323BA1">
        <w:rPr>
          <w:rFonts w:eastAsia="Arial" w:cs="Arial"/>
          <w:szCs w:val="21"/>
          <w:lang w:eastAsia="zh-CN"/>
        </w:rPr>
        <w:t xml:space="preserve"> is not desirable from performance point of view.</w:t>
      </w:r>
      <w:r w:rsidR="00131E53">
        <w:rPr>
          <w:rFonts w:eastAsia="Arial" w:cs="Arial"/>
          <w:szCs w:val="21"/>
          <w:lang w:eastAsia="zh-CN"/>
        </w:rPr>
        <w:t xml:space="preserve"> </w:t>
      </w:r>
      <w:r w:rsidR="00170881">
        <w:rPr>
          <w:rFonts w:eastAsia="Arial" w:cs="Arial"/>
          <w:szCs w:val="21"/>
          <w:lang w:eastAsia="zh-CN"/>
        </w:rPr>
        <w:t xml:space="preserve">RRE </w:t>
      </w:r>
      <w:r w:rsidR="007E7923">
        <w:rPr>
          <w:rFonts w:eastAsia="Arial" w:cs="Arial"/>
          <w:szCs w:val="21"/>
          <w:lang w:eastAsia="zh-CN"/>
        </w:rPr>
        <w:t xml:space="preserve">due reconfiguration failures </w:t>
      </w:r>
      <w:r w:rsidR="00170881">
        <w:rPr>
          <w:rFonts w:eastAsia="Arial" w:cs="Arial"/>
          <w:szCs w:val="21"/>
          <w:lang w:eastAsia="zh-CN"/>
        </w:rPr>
        <w:t xml:space="preserve">in </w:t>
      </w:r>
      <w:r w:rsidR="007E7923">
        <w:rPr>
          <w:rFonts w:eastAsia="Arial" w:cs="Arial"/>
          <w:szCs w:val="21"/>
          <w:lang w:eastAsia="zh-CN"/>
        </w:rPr>
        <w:t xml:space="preserve">commercial deployments is a </w:t>
      </w:r>
      <w:r w:rsidR="00784025">
        <w:rPr>
          <w:rFonts w:eastAsia="Arial" w:cs="Arial"/>
          <w:szCs w:val="21"/>
          <w:lang w:eastAsia="zh-CN"/>
        </w:rPr>
        <w:t>reality,</w:t>
      </w:r>
      <w:r w:rsidR="007E7923">
        <w:rPr>
          <w:rFonts w:eastAsia="Arial" w:cs="Arial"/>
          <w:szCs w:val="21"/>
          <w:lang w:eastAsia="zh-CN"/>
        </w:rPr>
        <w:t xml:space="preserve"> and </w:t>
      </w:r>
      <w:r w:rsidR="009F40EC">
        <w:rPr>
          <w:rFonts w:eastAsia="Arial" w:cs="Arial"/>
          <w:szCs w:val="21"/>
          <w:lang w:eastAsia="zh-CN"/>
        </w:rPr>
        <w:t xml:space="preserve">one cannot expect that the network always provides the </w:t>
      </w:r>
      <w:r w:rsidR="00784025">
        <w:rPr>
          <w:rFonts w:eastAsia="Arial" w:cs="Arial"/>
          <w:szCs w:val="21"/>
          <w:lang w:eastAsia="zh-CN"/>
        </w:rPr>
        <w:t>c</w:t>
      </w:r>
      <w:r w:rsidR="009F40EC">
        <w:rPr>
          <w:rFonts w:eastAsia="Arial" w:cs="Arial"/>
          <w:szCs w:val="21"/>
          <w:lang w:eastAsia="zh-CN"/>
        </w:rPr>
        <w:t>o</w:t>
      </w:r>
      <w:r w:rsidR="00784025">
        <w:rPr>
          <w:rFonts w:eastAsia="Arial" w:cs="Arial"/>
          <w:szCs w:val="21"/>
          <w:lang w:eastAsia="zh-CN"/>
        </w:rPr>
        <w:t xml:space="preserve">rrect configuration. </w:t>
      </w:r>
      <w:r w:rsidR="00131E53">
        <w:rPr>
          <w:rFonts w:eastAsia="Arial" w:cs="Arial"/>
          <w:szCs w:val="21"/>
          <w:lang w:eastAsia="zh-CN"/>
        </w:rPr>
        <w:t xml:space="preserve">However, we also acknowledge arguments on the other hand that the </w:t>
      </w:r>
      <w:r w:rsidR="00F13C50">
        <w:rPr>
          <w:rFonts w:eastAsia="Arial" w:cs="Arial"/>
          <w:szCs w:val="21"/>
          <w:lang w:eastAsia="zh-CN"/>
        </w:rPr>
        <w:t xml:space="preserve">UE taking autonomous actions may be </w:t>
      </w:r>
      <w:r w:rsidR="001E7B8D">
        <w:rPr>
          <w:rFonts w:eastAsia="Arial" w:cs="Arial"/>
          <w:szCs w:val="21"/>
          <w:lang w:eastAsia="zh-CN"/>
        </w:rPr>
        <w:t>harmful</w:t>
      </w:r>
      <w:r w:rsidR="00F13C50">
        <w:rPr>
          <w:rFonts w:eastAsia="Arial" w:cs="Arial"/>
          <w:szCs w:val="21"/>
          <w:lang w:eastAsia="zh-CN"/>
        </w:rPr>
        <w:t xml:space="preserve"> from network perspective as this can jeo</w:t>
      </w:r>
      <w:r w:rsidR="00C84D14">
        <w:rPr>
          <w:rFonts w:eastAsia="Arial" w:cs="Arial"/>
          <w:szCs w:val="21"/>
          <w:lang w:eastAsia="zh-CN"/>
        </w:rPr>
        <w:t>pardize the stability of the network.</w:t>
      </w:r>
      <w:r w:rsidR="001E7B8D">
        <w:rPr>
          <w:rFonts w:eastAsia="Arial" w:cs="Arial"/>
          <w:szCs w:val="21"/>
          <w:lang w:eastAsia="zh-CN"/>
        </w:rPr>
        <w:t xml:space="preserve"> </w:t>
      </w:r>
      <w:r w:rsidR="0065727A">
        <w:rPr>
          <w:rFonts w:eastAsia="Arial" w:cs="Arial"/>
          <w:szCs w:val="21"/>
          <w:lang w:eastAsia="zh-CN"/>
        </w:rPr>
        <w:t xml:space="preserve">Nevertheless, always triggering RRE </w:t>
      </w:r>
      <w:r w:rsidR="009079ED">
        <w:rPr>
          <w:rFonts w:eastAsia="Arial" w:cs="Arial"/>
          <w:szCs w:val="21"/>
          <w:lang w:eastAsia="zh-CN"/>
        </w:rPr>
        <w:t xml:space="preserve">due to reconfiguration failure </w:t>
      </w:r>
      <w:r w:rsidR="0065727A">
        <w:rPr>
          <w:rFonts w:eastAsia="Arial" w:cs="Arial"/>
          <w:szCs w:val="21"/>
          <w:lang w:eastAsia="zh-CN"/>
        </w:rPr>
        <w:t xml:space="preserve">is also not a very </w:t>
      </w:r>
      <w:r w:rsidR="008A4BFE">
        <w:rPr>
          <w:rFonts w:eastAsia="Arial" w:cs="Arial"/>
          <w:szCs w:val="21"/>
          <w:lang w:eastAsia="zh-CN"/>
        </w:rPr>
        <w:t>good choice. It would be desirable that the network is in control of the UE behaviour with respect to reconfiguration failure handling</w:t>
      </w:r>
      <w:r w:rsidR="00D331C4">
        <w:rPr>
          <w:rFonts w:eastAsia="Arial" w:cs="Arial"/>
          <w:szCs w:val="21"/>
          <w:lang w:eastAsia="zh-CN"/>
        </w:rPr>
        <w:t xml:space="preserve">. The network based on implementation specific logic and </w:t>
      </w:r>
      <w:r w:rsidR="00B00C8C">
        <w:rPr>
          <w:rFonts w:eastAsia="Arial" w:cs="Arial"/>
          <w:szCs w:val="21"/>
          <w:lang w:eastAsia="zh-CN"/>
        </w:rPr>
        <w:t>UE related information</w:t>
      </w:r>
      <w:r w:rsidR="000D5DA0">
        <w:rPr>
          <w:rFonts w:eastAsia="Arial" w:cs="Arial"/>
          <w:szCs w:val="21"/>
          <w:lang w:eastAsia="zh-CN"/>
        </w:rPr>
        <w:t xml:space="preserve"> (e.g. UE capabil</w:t>
      </w:r>
      <w:r w:rsidR="00A83294">
        <w:rPr>
          <w:rFonts w:eastAsia="Arial" w:cs="Arial"/>
          <w:szCs w:val="21"/>
          <w:lang w:eastAsia="zh-CN"/>
        </w:rPr>
        <w:t xml:space="preserve">ities and subscribed </w:t>
      </w:r>
      <w:r w:rsidR="00A83294">
        <w:rPr>
          <w:rFonts w:eastAsia="Arial" w:cs="Arial"/>
          <w:szCs w:val="21"/>
          <w:lang w:eastAsia="zh-CN"/>
        </w:rPr>
        <w:lastRenderedPageBreak/>
        <w:t>services</w:t>
      </w:r>
      <w:r w:rsidR="000D5DA0">
        <w:rPr>
          <w:rFonts w:eastAsia="Arial" w:cs="Arial"/>
          <w:szCs w:val="21"/>
          <w:lang w:eastAsia="zh-CN"/>
        </w:rPr>
        <w:t>)</w:t>
      </w:r>
      <w:r w:rsidR="00B00C8C">
        <w:rPr>
          <w:rFonts w:eastAsia="Arial" w:cs="Arial"/>
          <w:szCs w:val="21"/>
          <w:lang w:eastAsia="zh-CN"/>
        </w:rPr>
        <w:t xml:space="preserve"> can decide for which UEs in the cell RRE should be configured </w:t>
      </w:r>
      <w:r w:rsidR="00AE1AA8">
        <w:rPr>
          <w:rFonts w:eastAsia="Arial" w:cs="Arial"/>
          <w:szCs w:val="21"/>
          <w:lang w:eastAsia="zh-CN"/>
        </w:rPr>
        <w:t>and for which UEs RRE should not be configured upon encountering reconfiguration failure</w:t>
      </w:r>
      <w:r w:rsidR="00B65214">
        <w:rPr>
          <w:rFonts w:eastAsia="Arial" w:cs="Arial"/>
          <w:szCs w:val="21"/>
          <w:lang w:eastAsia="zh-CN"/>
        </w:rPr>
        <w:t xml:space="preserve"> as shown in Figure 2</w:t>
      </w:r>
      <w:r w:rsidR="00557346">
        <w:rPr>
          <w:rFonts w:eastAsia="Arial" w:cs="Arial"/>
          <w:szCs w:val="21"/>
          <w:lang w:eastAsia="zh-CN"/>
        </w:rPr>
        <w:t>. We believe this is a balanced approach</w:t>
      </w:r>
      <w:r w:rsidR="000D5DA0">
        <w:rPr>
          <w:rFonts w:eastAsia="Arial" w:cs="Arial"/>
          <w:szCs w:val="21"/>
          <w:lang w:eastAsia="zh-CN"/>
        </w:rPr>
        <w:t xml:space="preserve"> that can </w:t>
      </w:r>
      <w:r w:rsidR="007668BE">
        <w:rPr>
          <w:rFonts w:eastAsia="Arial" w:cs="Arial"/>
          <w:szCs w:val="21"/>
          <w:lang w:eastAsia="zh-CN"/>
        </w:rPr>
        <w:t xml:space="preserve">be </w:t>
      </w:r>
      <w:r w:rsidR="000D5DA0">
        <w:rPr>
          <w:rFonts w:eastAsia="Arial" w:cs="Arial"/>
          <w:szCs w:val="21"/>
          <w:lang w:eastAsia="zh-CN"/>
        </w:rPr>
        <w:t xml:space="preserve">further </w:t>
      </w:r>
      <w:r w:rsidR="007668BE">
        <w:rPr>
          <w:rFonts w:eastAsia="Arial" w:cs="Arial"/>
          <w:szCs w:val="21"/>
          <w:lang w:eastAsia="zh-CN"/>
        </w:rPr>
        <w:t xml:space="preserve">studied </w:t>
      </w:r>
      <w:r w:rsidR="000D5DA0">
        <w:rPr>
          <w:rFonts w:eastAsia="Arial" w:cs="Arial"/>
          <w:szCs w:val="21"/>
          <w:lang w:eastAsia="zh-CN"/>
        </w:rPr>
        <w:t>in 6GR</w:t>
      </w:r>
      <w:r w:rsidR="008648C8">
        <w:rPr>
          <w:rFonts w:eastAsia="Arial" w:cs="Arial"/>
          <w:szCs w:val="21"/>
          <w:lang w:eastAsia="zh-CN"/>
        </w:rPr>
        <w:t>.</w:t>
      </w:r>
    </w:p>
    <w:tbl>
      <w:tblPr>
        <w:tblStyle w:val="TableGrid"/>
        <w:tblW w:w="0" w:type="auto"/>
        <w:tblLook w:val="04A0" w:firstRow="1" w:lastRow="0" w:firstColumn="1" w:lastColumn="0" w:noHBand="0" w:noVBand="1"/>
      </w:tblPr>
      <w:tblGrid>
        <w:gridCol w:w="4868"/>
        <w:gridCol w:w="4869"/>
      </w:tblGrid>
      <w:tr w:rsidR="007F4AE7" w14:paraId="0DF842BE" w14:textId="77777777" w:rsidTr="008F1311">
        <w:tc>
          <w:tcPr>
            <w:tcW w:w="4868" w:type="dxa"/>
          </w:tcPr>
          <w:p w14:paraId="78B36C27" w14:textId="666CD8C1" w:rsidR="008F1311" w:rsidRDefault="00616383" w:rsidP="00616383">
            <w:pPr>
              <w:pStyle w:val="BodyText"/>
              <w:spacing w:after="120"/>
              <w:jc w:val="center"/>
              <w:rPr>
                <w:rFonts w:eastAsia="Arial" w:cs="Arial"/>
                <w:szCs w:val="21"/>
                <w:lang w:eastAsia="zh-CN"/>
              </w:rPr>
            </w:pPr>
            <w:r>
              <w:rPr>
                <w:rFonts w:eastAsia="Arial" w:cs="Arial"/>
                <w:noProof/>
                <w:szCs w:val="21"/>
                <w:lang w:eastAsia="zh-CN"/>
              </w:rPr>
              <w:drawing>
                <wp:inline distT="0" distB="0" distL="0" distR="0" wp14:anchorId="73115EF8" wp14:editId="4323E083">
                  <wp:extent cx="2529172" cy="2186412"/>
                  <wp:effectExtent l="0" t="0" r="5080" b="4445"/>
                  <wp:docPr id="788616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39175" cy="2195060"/>
                          </a:xfrm>
                          <a:prstGeom prst="rect">
                            <a:avLst/>
                          </a:prstGeom>
                          <a:noFill/>
                        </pic:spPr>
                      </pic:pic>
                    </a:graphicData>
                  </a:graphic>
                </wp:inline>
              </w:drawing>
            </w:r>
          </w:p>
        </w:tc>
        <w:tc>
          <w:tcPr>
            <w:tcW w:w="4869" w:type="dxa"/>
          </w:tcPr>
          <w:p w14:paraId="16491D5D" w14:textId="5B99BA59" w:rsidR="008F1311" w:rsidRDefault="007F4AE7" w:rsidP="00056B76">
            <w:pPr>
              <w:pStyle w:val="BodyText"/>
              <w:keepNext/>
              <w:spacing w:after="120"/>
              <w:jc w:val="center"/>
              <w:rPr>
                <w:rFonts w:eastAsia="Arial" w:cs="Arial"/>
                <w:szCs w:val="21"/>
                <w:lang w:eastAsia="zh-CN"/>
              </w:rPr>
            </w:pPr>
            <w:r>
              <w:rPr>
                <w:rFonts w:eastAsia="Arial" w:cs="Arial"/>
                <w:noProof/>
                <w:szCs w:val="21"/>
                <w:lang w:eastAsia="zh-CN"/>
              </w:rPr>
              <w:drawing>
                <wp:inline distT="0" distB="0" distL="0" distR="0" wp14:anchorId="46D147BB" wp14:editId="0756886A">
                  <wp:extent cx="2348331" cy="2222626"/>
                  <wp:effectExtent l="0" t="0" r="0" b="6350"/>
                  <wp:docPr id="2559607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9590" cy="2242747"/>
                          </a:xfrm>
                          <a:prstGeom prst="rect">
                            <a:avLst/>
                          </a:prstGeom>
                          <a:noFill/>
                        </pic:spPr>
                      </pic:pic>
                    </a:graphicData>
                  </a:graphic>
                </wp:inline>
              </w:drawing>
            </w:r>
          </w:p>
        </w:tc>
      </w:tr>
    </w:tbl>
    <w:p w14:paraId="072D9B1B" w14:textId="1BA834BD" w:rsidR="008648C8" w:rsidRPr="004E7272" w:rsidRDefault="00056B76" w:rsidP="00F53047">
      <w:pPr>
        <w:pStyle w:val="Caption"/>
        <w:spacing w:after="120"/>
        <w:jc w:val="center"/>
        <w:rPr>
          <w:rFonts w:eastAsia="Arial" w:cs="Arial"/>
          <w:szCs w:val="21"/>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Network Configured Reconfiguration Failure Handling</w:t>
      </w:r>
    </w:p>
    <w:p w14:paraId="3CD6D1DE" w14:textId="4F033B7B" w:rsidR="00177B66" w:rsidRDefault="00177B66" w:rsidP="00F53047">
      <w:pPr>
        <w:spacing w:after="120"/>
        <w:rPr>
          <w:lang w:val="en-GB"/>
        </w:rPr>
      </w:pPr>
      <w:r>
        <w:rPr>
          <w:lang w:val="en-GB"/>
        </w:rPr>
        <w:t>We therefore propose the following</w:t>
      </w:r>
      <w:r w:rsidR="00F208E5">
        <w:rPr>
          <w:rFonts w:hint="eastAsia"/>
          <w:lang w:val="en-GB"/>
        </w:rPr>
        <w:t>:</w:t>
      </w:r>
    </w:p>
    <w:p w14:paraId="54C979F4" w14:textId="35AB2E72" w:rsidR="007170E7" w:rsidRPr="006A4D66" w:rsidRDefault="00056B76" w:rsidP="00F208E5">
      <w:pPr>
        <w:pStyle w:val="BodyText"/>
        <w:spacing w:after="120"/>
        <w:rPr>
          <w:rFonts w:ascii="Times New Roman" w:hAnsi="Times New Roman" w:cs="Times New Roman"/>
          <w:szCs w:val="21"/>
        </w:rPr>
      </w:pPr>
      <w:r w:rsidRPr="00177B66">
        <w:rPr>
          <w:rFonts w:eastAsia="Arial" w:cs="Arial"/>
          <w:b/>
          <w:bCs/>
          <w:szCs w:val="21"/>
          <w:lang w:eastAsia="zh-CN"/>
        </w:rPr>
        <w:t xml:space="preserve">Proposal#4: </w:t>
      </w:r>
      <w:r w:rsidR="008E675D" w:rsidRPr="00177B66">
        <w:rPr>
          <w:rFonts w:eastAsia="Arial" w:cs="Arial"/>
          <w:b/>
          <w:bCs/>
          <w:szCs w:val="21"/>
          <w:lang w:eastAsia="zh-CN"/>
        </w:rPr>
        <w:t>RAN2 shall further study efficient reconfiguration failure handling</w:t>
      </w:r>
      <w:r w:rsidR="00351B6B" w:rsidRPr="00177B66">
        <w:rPr>
          <w:rFonts w:eastAsia="Arial" w:cs="Arial"/>
          <w:b/>
          <w:bCs/>
          <w:szCs w:val="21"/>
          <w:lang w:eastAsia="zh-CN"/>
        </w:rPr>
        <w:t xml:space="preserve"> such that network is allowed to configure</w:t>
      </w:r>
      <w:r w:rsidR="00177B66" w:rsidRPr="00177B66">
        <w:rPr>
          <w:rFonts w:eastAsia="Arial" w:cs="Arial"/>
          <w:b/>
          <w:bCs/>
          <w:szCs w:val="21"/>
          <w:lang w:eastAsia="zh-CN"/>
        </w:rPr>
        <w:t xml:space="preserve"> UE behaviour with respect to reconfiguration failure handling.</w:t>
      </w:r>
      <w:bookmarkEnd w:id="15"/>
      <w:r w:rsidR="00406F2F">
        <w:rPr>
          <w:lang w:val="en-GB"/>
        </w:rPr>
        <w:t xml:space="preserve"> </w:t>
      </w:r>
      <w:r w:rsidR="00390040">
        <w:rPr>
          <w:lang w:val="en-GB"/>
        </w:rPr>
        <w:t xml:space="preserve"> </w:t>
      </w:r>
      <w:r w:rsidR="00413DD5" w:rsidRPr="006A4D66">
        <w:rPr>
          <w:rFonts w:ascii="Times New Roman" w:hAnsi="Times New Roman" w:cs="Times New Roman"/>
          <w:szCs w:val="21"/>
        </w:rPr>
        <w:t xml:space="preserve"> </w:t>
      </w:r>
      <w:r w:rsidR="00F101B4" w:rsidRPr="006A4D66">
        <w:rPr>
          <w:rFonts w:ascii="Times New Roman" w:hAnsi="Times New Roman" w:cs="Times New Roman"/>
          <w:szCs w:val="21"/>
        </w:rPr>
        <w:t xml:space="preserve"> </w:t>
      </w:r>
    </w:p>
    <w:bookmarkEnd w:id="11"/>
    <w:bookmarkEnd w:id="12"/>
    <w:bookmarkEnd w:id="13"/>
    <w:bookmarkEnd w:id="14"/>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t>Conclusion</w:t>
      </w:r>
    </w:p>
    <w:p w14:paraId="14284E64" w14:textId="3D9D6D78" w:rsidR="00B17C56" w:rsidRDefault="002C67D7" w:rsidP="0049347D">
      <w:pPr>
        <w:spacing w:after="120"/>
        <w:rPr>
          <w:rFonts w:eastAsia="Arial" w:cs="Arial"/>
          <w:sz w:val="22"/>
        </w:rPr>
      </w:pPr>
      <w:bookmarkStart w:id="16" w:name="OLE_LINK3"/>
      <w:r w:rsidRPr="0049347D">
        <w:rPr>
          <w:rFonts w:eastAsia="Arial" w:cs="Arial"/>
          <w:sz w:val="22"/>
        </w:rPr>
        <w:t xml:space="preserve">In this paper we presented some views on </w:t>
      </w:r>
      <w:r w:rsidR="00D87748" w:rsidRPr="00D87748">
        <w:rPr>
          <w:rFonts w:eastAsia="Arial" w:cs="Arial"/>
          <w:sz w:val="22"/>
        </w:rPr>
        <w:t xml:space="preserve">RRC Structure and (re)configuration </w:t>
      </w:r>
      <w:r w:rsidRPr="0049347D">
        <w:rPr>
          <w:rFonts w:eastAsia="Arial" w:cs="Arial"/>
          <w:sz w:val="22"/>
        </w:rPr>
        <w:t xml:space="preserve">aspects and have come up with the following </w:t>
      </w:r>
      <w:r w:rsidR="00BB5658">
        <w:rPr>
          <w:rFonts w:eastAsia="Arial" w:cs="Arial"/>
          <w:sz w:val="22"/>
        </w:rPr>
        <w:t xml:space="preserve">observation and </w:t>
      </w:r>
      <w:r w:rsidRPr="0049347D">
        <w:rPr>
          <w:rFonts w:eastAsia="Arial" w:cs="Arial"/>
          <w:sz w:val="22"/>
        </w:rPr>
        <w:t>proposals</w:t>
      </w:r>
      <w:r w:rsidR="004A2C8E">
        <w:rPr>
          <w:rFonts w:eastAsia="Arial" w:cs="Arial"/>
          <w:sz w:val="22"/>
        </w:rPr>
        <w:t xml:space="preserve"> to be discussed and agreed</w:t>
      </w:r>
      <w:r w:rsidRPr="0049347D">
        <w:rPr>
          <w:rFonts w:eastAsia="Arial" w:cs="Arial"/>
          <w:sz w:val="22"/>
        </w:rPr>
        <w:t>:</w:t>
      </w:r>
    </w:p>
    <w:p w14:paraId="03FA8B27" w14:textId="5B7D68F6" w:rsidR="00FA6472" w:rsidRPr="001B0D00" w:rsidRDefault="00FA6472" w:rsidP="00FA6472">
      <w:pPr>
        <w:spacing w:after="50"/>
        <w:rPr>
          <w:rFonts w:eastAsia="Arial" w:cs="Arial"/>
          <w:b/>
          <w:bCs/>
          <w:szCs w:val="21"/>
        </w:rPr>
      </w:pPr>
      <w:r w:rsidRPr="001B0D00">
        <w:rPr>
          <w:rFonts w:eastAsia="Arial" w:cs="Arial"/>
          <w:b/>
          <w:bCs/>
          <w:szCs w:val="21"/>
        </w:rPr>
        <w:t>Proposal#</w:t>
      </w:r>
      <w:r>
        <w:rPr>
          <w:rFonts w:eastAsia="Arial" w:cs="Arial"/>
          <w:b/>
          <w:bCs/>
          <w:szCs w:val="21"/>
        </w:rPr>
        <w:t>1 On 6G Control Plane</w:t>
      </w:r>
    </w:p>
    <w:p w14:paraId="3DB91463" w14:textId="77777777" w:rsidR="00FA6472" w:rsidRPr="001B0D00" w:rsidRDefault="00FA6472" w:rsidP="00FA6472">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6GR control plane design shall be flexible, modular and forward compatible to support existing/new services and additional architecture deployment (apart from standalone) in future.</w:t>
      </w:r>
    </w:p>
    <w:p w14:paraId="004FDCCE" w14:textId="77777777" w:rsidR="00FA6472" w:rsidRPr="001B0D00" w:rsidRDefault="00FA6472" w:rsidP="00FA6472">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6GR control plane design shall support both centralized (i.e. Non-split) and distributed (i.e. Split) RAN architecture deployments.</w:t>
      </w:r>
    </w:p>
    <w:p w14:paraId="12D67F37" w14:textId="77777777" w:rsidR="00FA6472" w:rsidRPr="001B0D00" w:rsidRDefault="00FA6472" w:rsidP="00FA6472">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 xml:space="preserve">6GR control plane design shall support robustness for the control plane signalling. </w:t>
      </w:r>
    </w:p>
    <w:p w14:paraId="49DB132F" w14:textId="77777777" w:rsidR="00FA6472" w:rsidRPr="001B0D00" w:rsidRDefault="00FA6472" w:rsidP="00FA6472">
      <w:pPr>
        <w:pStyle w:val="ListParagraph"/>
        <w:numPr>
          <w:ilvl w:val="0"/>
          <w:numId w:val="46"/>
        </w:numPr>
        <w:spacing w:after="50"/>
        <w:ind w:left="714" w:firstLineChars="0" w:hanging="357"/>
        <w:rPr>
          <w:rFonts w:eastAsia="Arial" w:cs="Arial"/>
          <w:b/>
          <w:bCs/>
          <w:szCs w:val="21"/>
          <w:lang w:val="en-GB"/>
        </w:rPr>
      </w:pPr>
      <w:r w:rsidRPr="001B0D00">
        <w:rPr>
          <w:rFonts w:eastAsia="Arial" w:cs="Arial"/>
          <w:b/>
          <w:bCs/>
          <w:szCs w:val="21"/>
        </w:rPr>
        <w:t>6GR control plane baseline design shall be generic and shall be extendable to introduce AI/ML specific requirements.</w:t>
      </w:r>
    </w:p>
    <w:p w14:paraId="34022EDC" w14:textId="77777777" w:rsidR="00FA6472" w:rsidRPr="006547C0" w:rsidRDefault="00FA6472" w:rsidP="00FA6472">
      <w:pPr>
        <w:pStyle w:val="BodyText"/>
        <w:spacing w:after="120"/>
        <w:rPr>
          <w:rFonts w:eastAsia="Arial" w:cs="Arial"/>
          <w:b/>
          <w:bCs/>
          <w:szCs w:val="21"/>
          <w:lang w:eastAsia="zh-CN"/>
        </w:rPr>
      </w:pPr>
      <w:r w:rsidRPr="006547C0">
        <w:rPr>
          <w:rFonts w:eastAsia="Arial" w:cs="Arial"/>
          <w:b/>
          <w:bCs/>
          <w:szCs w:val="21"/>
          <w:lang w:eastAsia="zh-CN"/>
        </w:rPr>
        <w:t>Observation#1: Split RRC design offers the following benefits</w:t>
      </w:r>
    </w:p>
    <w:p w14:paraId="52CC7866" w14:textId="77777777" w:rsidR="00FA6472" w:rsidRPr="006547C0" w:rsidRDefault="00FA6472" w:rsidP="00FA6472">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avoids frequent coordination between DU and CU-CP on F1-C for RRC signalling</w:t>
      </w:r>
    </w:p>
    <w:p w14:paraId="0933D007" w14:textId="77777777" w:rsidR="00FA6472" w:rsidRPr="006547C0" w:rsidRDefault="00FA6472" w:rsidP="00FA6472">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reduces the control plane latency towards UE</w:t>
      </w:r>
    </w:p>
    <w:p w14:paraId="23C05065" w14:textId="77777777" w:rsidR="00FA6472" w:rsidRPr="006547C0" w:rsidRDefault="00FA6472" w:rsidP="00FA6472">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 xml:space="preserve">reduces the processing load on the </w:t>
      </w:r>
      <w:r>
        <w:rPr>
          <w:rFonts w:eastAsia="Arial" w:cs="Arial"/>
          <w:b/>
          <w:bCs/>
          <w:szCs w:val="21"/>
        </w:rPr>
        <w:t xml:space="preserve">CU-CP </w:t>
      </w:r>
      <w:r w:rsidRPr="006547C0">
        <w:rPr>
          <w:rFonts w:eastAsia="Arial" w:cs="Arial"/>
          <w:b/>
          <w:bCs/>
          <w:szCs w:val="21"/>
        </w:rPr>
        <w:t xml:space="preserve">as </w:t>
      </w:r>
      <w:r>
        <w:rPr>
          <w:rFonts w:eastAsia="Arial" w:cs="Arial"/>
          <w:b/>
          <w:bCs/>
          <w:szCs w:val="21"/>
        </w:rPr>
        <w:t xml:space="preserve">the </w:t>
      </w:r>
      <w:r w:rsidRPr="006547C0">
        <w:rPr>
          <w:rFonts w:eastAsia="Arial" w:cs="Arial"/>
          <w:b/>
          <w:bCs/>
          <w:szCs w:val="21"/>
        </w:rPr>
        <w:t>RRC signalling can be generated by both CU-CP and DU</w:t>
      </w:r>
    </w:p>
    <w:p w14:paraId="23D900D8" w14:textId="77777777" w:rsidR="00FA6472" w:rsidRPr="006547C0" w:rsidRDefault="00FA6472" w:rsidP="00F53047">
      <w:pPr>
        <w:pStyle w:val="ListParagraph"/>
        <w:numPr>
          <w:ilvl w:val="0"/>
          <w:numId w:val="46"/>
        </w:numPr>
        <w:spacing w:after="120"/>
        <w:ind w:left="714" w:firstLineChars="0" w:hanging="357"/>
        <w:rPr>
          <w:rFonts w:eastAsia="Arial" w:cs="Arial"/>
          <w:b/>
          <w:bCs/>
          <w:szCs w:val="21"/>
        </w:rPr>
      </w:pPr>
      <w:r w:rsidRPr="006547C0">
        <w:rPr>
          <w:rFonts w:eastAsia="Arial" w:cs="Arial"/>
          <w:b/>
          <w:bCs/>
          <w:szCs w:val="21"/>
        </w:rPr>
        <w:lastRenderedPageBreak/>
        <w:t>requirements on the F1-C can be relaxed</w:t>
      </w:r>
    </w:p>
    <w:p w14:paraId="64459CCA" w14:textId="21E8FEF0" w:rsidR="008737AF" w:rsidRDefault="008737AF" w:rsidP="00F208E5">
      <w:pPr>
        <w:pStyle w:val="BodyText"/>
        <w:spacing w:after="120"/>
        <w:rPr>
          <w:rFonts w:eastAsia="Arial" w:cs="Arial"/>
          <w:b/>
          <w:bCs/>
          <w:szCs w:val="21"/>
          <w:lang w:eastAsia="zh-CN"/>
        </w:rPr>
      </w:pPr>
      <w:r w:rsidRPr="004A5FC7">
        <w:rPr>
          <w:rFonts w:eastAsia="Arial" w:cs="Arial"/>
          <w:b/>
          <w:bCs/>
          <w:szCs w:val="21"/>
          <w:lang w:eastAsia="zh-CN"/>
        </w:rPr>
        <w:t xml:space="preserve">Observation#2: Split RRC </w:t>
      </w:r>
      <w:r>
        <w:rPr>
          <w:rFonts w:eastAsia="Arial" w:cs="Arial"/>
          <w:b/>
          <w:bCs/>
          <w:szCs w:val="21"/>
          <w:lang w:eastAsia="zh-CN"/>
        </w:rPr>
        <w:t>design complements the feature-specific modular RRC modelling meeting the requirement on modularity, flexibility and forward compatibility.</w:t>
      </w:r>
    </w:p>
    <w:p w14:paraId="57022340" w14:textId="603FD1FE" w:rsidR="00FA6472" w:rsidRDefault="00FA6472" w:rsidP="00F208E5">
      <w:pPr>
        <w:pStyle w:val="BodyText"/>
        <w:spacing w:after="120"/>
        <w:rPr>
          <w:rFonts w:eastAsia="Arial" w:cs="Arial"/>
          <w:b/>
          <w:bCs/>
          <w:szCs w:val="21"/>
          <w:lang w:eastAsia="zh-CN"/>
        </w:rPr>
      </w:pPr>
      <w:r w:rsidRPr="004A5FC7">
        <w:rPr>
          <w:rFonts w:eastAsia="Arial" w:cs="Arial"/>
          <w:b/>
          <w:bCs/>
          <w:szCs w:val="21"/>
          <w:lang w:eastAsia="zh-CN"/>
        </w:rPr>
        <w:t>Observation#</w:t>
      </w:r>
      <w:r w:rsidR="008737AF">
        <w:rPr>
          <w:rFonts w:eastAsia="Arial" w:cs="Arial"/>
          <w:b/>
          <w:bCs/>
          <w:szCs w:val="21"/>
          <w:lang w:eastAsia="zh-CN"/>
        </w:rPr>
        <w:t>3</w:t>
      </w:r>
      <w:r w:rsidRPr="004A5FC7">
        <w:rPr>
          <w:rFonts w:eastAsia="Arial" w:cs="Arial"/>
          <w:b/>
          <w:bCs/>
          <w:szCs w:val="21"/>
          <w:lang w:eastAsia="zh-CN"/>
        </w:rPr>
        <w:t>: Split RRC is transparent to the UE</w:t>
      </w:r>
      <w:r w:rsidR="00F22D91">
        <w:rPr>
          <w:rFonts w:eastAsia="Arial" w:cs="Arial"/>
          <w:b/>
          <w:bCs/>
          <w:szCs w:val="21"/>
          <w:lang w:eastAsia="zh-CN"/>
        </w:rPr>
        <w:t>.</w:t>
      </w:r>
    </w:p>
    <w:p w14:paraId="080F44B7" w14:textId="0B67DCE3" w:rsidR="00FA6472" w:rsidRDefault="00FA6472" w:rsidP="00F208E5">
      <w:pPr>
        <w:pStyle w:val="BodyText"/>
        <w:spacing w:after="120"/>
        <w:rPr>
          <w:rFonts w:eastAsiaTheme="minorEastAsia" w:cs="Arial"/>
          <w:b/>
          <w:bCs/>
          <w:szCs w:val="21"/>
          <w:lang w:eastAsia="ja-JP"/>
        </w:rPr>
      </w:pPr>
      <w:r w:rsidRPr="002E024A">
        <w:rPr>
          <w:rFonts w:eastAsia="Arial" w:cs="Arial"/>
          <w:b/>
          <w:bCs/>
          <w:szCs w:val="21"/>
          <w:lang w:eastAsia="zh-CN"/>
        </w:rPr>
        <w:t>Proposal#</w:t>
      </w:r>
      <w:r w:rsidR="000354C1">
        <w:rPr>
          <w:rFonts w:eastAsia="Arial" w:cs="Arial"/>
          <w:b/>
          <w:bCs/>
          <w:szCs w:val="21"/>
          <w:lang w:eastAsia="zh-CN"/>
        </w:rPr>
        <w:t>2</w:t>
      </w:r>
      <w:r w:rsidRPr="002E024A">
        <w:rPr>
          <w:rFonts w:eastAsia="Arial" w:cs="Arial"/>
          <w:b/>
          <w:bCs/>
          <w:szCs w:val="21"/>
          <w:lang w:eastAsia="zh-CN"/>
        </w:rPr>
        <w:t>: Split RRC design is further studied for 6GR</w:t>
      </w:r>
      <w:r w:rsidR="00F22D91">
        <w:rPr>
          <w:rFonts w:eastAsia="Arial" w:cs="Arial"/>
          <w:b/>
          <w:bCs/>
          <w:szCs w:val="21"/>
          <w:lang w:eastAsia="zh-CN"/>
        </w:rPr>
        <w:t>.</w:t>
      </w:r>
    </w:p>
    <w:p w14:paraId="0B730A80" w14:textId="72BA1F10" w:rsidR="00EC6F56" w:rsidRPr="00F53047" w:rsidRDefault="00EC6F56" w:rsidP="00F53047">
      <w:pPr>
        <w:spacing w:after="120"/>
        <w:rPr>
          <w:b/>
          <w:bCs/>
          <w:lang w:val="en-GB"/>
        </w:rPr>
      </w:pPr>
      <w:r w:rsidRPr="00F53047">
        <w:rPr>
          <w:b/>
          <w:bCs/>
          <w:lang w:val="en-GB"/>
        </w:rPr>
        <w:t xml:space="preserve">Observation#4: </w:t>
      </w:r>
      <w:r w:rsidRPr="00F53047">
        <w:rPr>
          <w:b/>
          <w:bCs/>
          <w:i/>
          <w:iCs/>
          <w:lang w:val="en-GB"/>
        </w:rPr>
        <w:t>RRCReconfiguration</w:t>
      </w:r>
      <w:r w:rsidRPr="00F53047">
        <w:rPr>
          <w:b/>
          <w:bCs/>
          <w:lang w:val="en-GB"/>
        </w:rPr>
        <w:t xml:space="preserve"> </w:t>
      </w:r>
      <w:r w:rsidR="00F208E5">
        <w:rPr>
          <w:rFonts w:hint="eastAsia"/>
          <w:b/>
          <w:bCs/>
          <w:lang w:val="en-GB"/>
        </w:rPr>
        <w:t xml:space="preserve">message </w:t>
      </w:r>
      <w:r w:rsidRPr="00F53047">
        <w:rPr>
          <w:b/>
          <w:bCs/>
          <w:lang w:val="en-GB"/>
        </w:rPr>
        <w:t>is potential candidate for the DU Auxilary RRC to generate corresponding to L1/L2 configuration update.</w:t>
      </w:r>
    </w:p>
    <w:p w14:paraId="3693F5D8" w14:textId="6DA3932F" w:rsidR="00EC6F56" w:rsidRPr="00F53047" w:rsidRDefault="00EC6F56" w:rsidP="00F53047">
      <w:pPr>
        <w:spacing w:after="120"/>
        <w:rPr>
          <w:b/>
          <w:bCs/>
          <w:lang w:val="en-GB"/>
        </w:rPr>
      </w:pPr>
      <w:r w:rsidRPr="00F53047">
        <w:rPr>
          <w:b/>
          <w:bCs/>
          <w:lang w:val="en-GB"/>
        </w:rPr>
        <w:t xml:space="preserve">Proposal#3: Auxiliary RRC hosted by the DU can generate </w:t>
      </w:r>
      <w:r w:rsidRPr="00F53047">
        <w:rPr>
          <w:b/>
          <w:bCs/>
          <w:i/>
          <w:iCs/>
          <w:lang w:val="en-GB"/>
        </w:rPr>
        <w:t>RRCReconfiguration</w:t>
      </w:r>
      <w:r w:rsidRPr="00F53047">
        <w:rPr>
          <w:b/>
          <w:bCs/>
          <w:lang w:val="en-GB"/>
        </w:rPr>
        <w:t xml:space="preserve"> message. Other RRC message to be generated by DU RRC is FFS.</w:t>
      </w:r>
    </w:p>
    <w:p w14:paraId="22D682FA" w14:textId="3AE4D645" w:rsidR="00BB5658" w:rsidRPr="00177B66" w:rsidRDefault="00BB5658" w:rsidP="00F208E5">
      <w:pPr>
        <w:pStyle w:val="BodyText"/>
        <w:spacing w:after="120"/>
        <w:rPr>
          <w:rFonts w:eastAsia="Arial" w:cs="Arial"/>
          <w:b/>
          <w:bCs/>
          <w:szCs w:val="21"/>
          <w:lang w:eastAsia="zh-CN"/>
        </w:rPr>
      </w:pPr>
      <w:r w:rsidRPr="00177B66">
        <w:rPr>
          <w:rFonts w:eastAsia="Arial" w:cs="Arial"/>
          <w:b/>
          <w:bCs/>
          <w:szCs w:val="21"/>
          <w:lang w:eastAsia="zh-CN"/>
        </w:rPr>
        <w:t>Proposal#4: RAN2 shall further study efficient reconfiguration failure handling such that network is allowed to configure UE behaviour with respect to reconfiguration failure handling.</w:t>
      </w:r>
    </w:p>
    <w:bookmarkEnd w:id="16"/>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1F26CC9A" w14:textId="49BF064C" w:rsidR="00687D89" w:rsidRPr="001B0D00" w:rsidRDefault="00687D89" w:rsidP="00687D89">
      <w:pPr>
        <w:numPr>
          <w:ilvl w:val="0"/>
          <w:numId w:val="6"/>
        </w:numPr>
        <w:spacing w:afterLines="50" w:after="120"/>
        <w:ind w:left="426"/>
        <w:rPr>
          <w:rFonts w:eastAsia="Arial" w:cs="Arial"/>
          <w:szCs w:val="21"/>
        </w:rPr>
      </w:pPr>
      <w:r w:rsidRPr="001B0D00">
        <w:rPr>
          <w:rFonts w:eastAsia="Arial" w:cs="Arial"/>
          <w:szCs w:val="21"/>
        </w:rPr>
        <w:t>RP-25</w:t>
      </w:r>
      <w:r w:rsidR="0707B240" w:rsidRPr="001B0D00">
        <w:rPr>
          <w:rFonts w:eastAsia="Arial" w:cs="Arial"/>
          <w:szCs w:val="21"/>
        </w:rPr>
        <w:t>2912</w:t>
      </w:r>
      <w:r w:rsidRPr="001B0D00">
        <w:rPr>
          <w:rFonts w:eastAsia="Arial" w:cs="Arial"/>
          <w:szCs w:val="21"/>
        </w:rPr>
        <w:t>, Revised SID: Study on 6G Radio</w:t>
      </w:r>
      <w:r w:rsidR="00643C08">
        <w:rPr>
          <w:rFonts w:eastAsia="Arial" w:cs="Arial"/>
          <w:szCs w:val="21"/>
        </w:rPr>
        <w:t>.</w:t>
      </w:r>
    </w:p>
    <w:p w14:paraId="491C84A6" w14:textId="40617E68" w:rsidR="00942CFB" w:rsidRPr="001B0D00" w:rsidRDefault="00942CFB" w:rsidP="00942CFB">
      <w:pPr>
        <w:numPr>
          <w:ilvl w:val="0"/>
          <w:numId w:val="6"/>
        </w:numPr>
        <w:spacing w:afterLines="50" w:after="120"/>
        <w:ind w:left="426"/>
        <w:rPr>
          <w:rFonts w:eastAsia="Arial" w:cs="Arial"/>
          <w:szCs w:val="21"/>
        </w:rPr>
      </w:pPr>
      <w:r>
        <w:rPr>
          <w:rFonts w:eastAsia="Arial" w:cs="Arial"/>
          <w:szCs w:val="21"/>
        </w:rPr>
        <w:t>R2-25xxxx, Chairman Notes, RAN2#131Bis meeting, 13-17 Oct, 2025, Prague</w:t>
      </w:r>
      <w:r w:rsidR="00643C08">
        <w:rPr>
          <w:rFonts w:eastAsia="Arial" w:cs="Arial"/>
          <w:szCs w:val="21"/>
        </w:rPr>
        <w:t>.</w:t>
      </w:r>
    </w:p>
    <w:p w14:paraId="6F9DC152" w14:textId="773B2BBA" w:rsidR="00687D89" w:rsidRPr="002A0B84" w:rsidRDefault="00942CFB" w:rsidP="002A0B84">
      <w:pPr>
        <w:numPr>
          <w:ilvl w:val="0"/>
          <w:numId w:val="6"/>
        </w:numPr>
        <w:spacing w:afterLines="50" w:after="120"/>
        <w:ind w:left="426"/>
        <w:rPr>
          <w:rFonts w:eastAsia="Arial" w:cs="Arial"/>
          <w:szCs w:val="21"/>
        </w:rPr>
      </w:pPr>
      <w:r w:rsidRPr="002A0B84">
        <w:rPr>
          <w:rFonts w:eastAsia="Arial" w:cs="Arial"/>
          <w:szCs w:val="21"/>
        </w:rPr>
        <w:t>R</w:t>
      </w:r>
      <w:r w:rsidR="002A0B84">
        <w:rPr>
          <w:rFonts w:eastAsia="Arial" w:cs="Arial"/>
          <w:szCs w:val="21"/>
        </w:rPr>
        <w:t>3</w:t>
      </w:r>
      <w:r w:rsidRPr="002A0B84">
        <w:rPr>
          <w:rFonts w:eastAsia="Arial" w:cs="Arial"/>
          <w:szCs w:val="21"/>
        </w:rPr>
        <w:t>-25xxxx, Chairman Notes, RAN</w:t>
      </w:r>
      <w:r w:rsidR="002A0B84">
        <w:rPr>
          <w:rFonts w:eastAsia="Arial" w:cs="Arial"/>
          <w:szCs w:val="21"/>
        </w:rPr>
        <w:t>3</w:t>
      </w:r>
      <w:r w:rsidRPr="002A0B84">
        <w:rPr>
          <w:rFonts w:eastAsia="Arial" w:cs="Arial"/>
          <w:szCs w:val="21"/>
        </w:rPr>
        <w:t>#1</w:t>
      </w:r>
      <w:r w:rsidR="002E06AE">
        <w:rPr>
          <w:rFonts w:eastAsia="Arial" w:cs="Arial"/>
          <w:szCs w:val="21"/>
        </w:rPr>
        <w:t>29</w:t>
      </w:r>
      <w:r w:rsidRPr="002A0B84">
        <w:rPr>
          <w:rFonts w:eastAsia="Arial" w:cs="Arial"/>
          <w:szCs w:val="21"/>
        </w:rPr>
        <w:t>Bis meeting, 13-17 Oct, 2025, Prague</w:t>
      </w:r>
      <w:r w:rsidR="00643C08">
        <w:rPr>
          <w:rFonts w:eastAsia="Arial" w:cs="Arial"/>
          <w:szCs w:val="21"/>
        </w:rPr>
        <w:t>.</w:t>
      </w:r>
    </w:p>
    <w:p w14:paraId="272B8AE9" w14:textId="6A3A704B" w:rsidR="00651A9B" w:rsidRDefault="007E203B" w:rsidP="00687D89">
      <w:pPr>
        <w:numPr>
          <w:ilvl w:val="0"/>
          <w:numId w:val="6"/>
        </w:numPr>
        <w:spacing w:afterLines="50" w:after="120"/>
        <w:ind w:left="426"/>
        <w:rPr>
          <w:rFonts w:eastAsia="Arial" w:cs="Arial"/>
          <w:szCs w:val="21"/>
        </w:rPr>
      </w:pPr>
      <w:r w:rsidRPr="00003383">
        <w:t>R2-2507131</w:t>
      </w:r>
      <w:r w:rsidR="00231664">
        <w:t>,</w:t>
      </w:r>
      <w:r>
        <w:tab/>
        <w:t>Initial consideration on Control plane aspects in 6G</w:t>
      </w:r>
      <w:r w:rsidR="00643C08">
        <w:t>,</w:t>
      </w:r>
      <w:r>
        <w:tab/>
        <w:t>Fujitsu</w:t>
      </w:r>
      <w:r w:rsidR="00643C08">
        <w:t>.</w:t>
      </w:r>
    </w:p>
    <w:p w14:paraId="1EB4EF9B" w14:textId="12560F20" w:rsidR="005B1987" w:rsidRPr="00EE4F86" w:rsidRDefault="005B1987" w:rsidP="00687D89">
      <w:pPr>
        <w:numPr>
          <w:ilvl w:val="0"/>
          <w:numId w:val="6"/>
        </w:numPr>
        <w:spacing w:afterLines="50" w:after="120"/>
        <w:ind w:left="426"/>
        <w:rPr>
          <w:rFonts w:eastAsia="Arial" w:cs="Arial"/>
          <w:szCs w:val="21"/>
        </w:rPr>
      </w:pPr>
      <w:r w:rsidRPr="00003383">
        <w:t>R2-2507146</w:t>
      </w:r>
      <w:r w:rsidR="00231664">
        <w:t>,</w:t>
      </w:r>
      <w:r>
        <w:tab/>
        <w:t>On 6G RRC design</w:t>
      </w:r>
      <w:r w:rsidR="00643C08">
        <w:t xml:space="preserve">, </w:t>
      </w:r>
      <w:r>
        <w:t>Nokia</w:t>
      </w:r>
      <w:r w:rsidR="00643C08">
        <w:t>.</w:t>
      </w:r>
    </w:p>
    <w:p w14:paraId="0257605E" w14:textId="717A1CD5" w:rsidR="00E233AD" w:rsidRPr="00EE4F86" w:rsidRDefault="00E233AD" w:rsidP="00687D89">
      <w:pPr>
        <w:numPr>
          <w:ilvl w:val="0"/>
          <w:numId w:val="6"/>
        </w:numPr>
        <w:spacing w:afterLines="50" w:after="120"/>
        <w:ind w:left="426"/>
        <w:rPr>
          <w:rFonts w:eastAsia="Arial" w:cs="Arial"/>
          <w:szCs w:val="21"/>
        </w:rPr>
      </w:pPr>
      <w:r w:rsidRPr="00003383">
        <w:t>R2-2507172</w:t>
      </w:r>
      <w:r w:rsidR="00231664">
        <w:t>,</w:t>
      </w:r>
      <w:r w:rsidRPr="0006337B">
        <w:tab/>
        <w:t>Views on Control Plane for 6G</w:t>
      </w:r>
      <w:r w:rsidR="00643C08">
        <w:t xml:space="preserve">, </w:t>
      </w:r>
      <w:r w:rsidRPr="0006337B">
        <w:t>Qualcomm Incorporated</w:t>
      </w:r>
      <w:r w:rsidR="00643C08">
        <w:t>.</w:t>
      </w:r>
    </w:p>
    <w:p w14:paraId="2A67B38D" w14:textId="68A1C780" w:rsidR="00EE4F86" w:rsidRPr="003A30F0" w:rsidRDefault="00EE4F86" w:rsidP="00687D89">
      <w:pPr>
        <w:numPr>
          <w:ilvl w:val="0"/>
          <w:numId w:val="6"/>
        </w:numPr>
        <w:spacing w:afterLines="50" w:after="120"/>
        <w:ind w:left="426"/>
        <w:rPr>
          <w:rFonts w:eastAsia="Arial" w:cs="Arial"/>
          <w:szCs w:val="21"/>
        </w:rPr>
      </w:pPr>
      <w:r w:rsidRPr="00003383">
        <w:t>R2-2507433</w:t>
      </w:r>
      <w:r w:rsidR="00231664">
        <w:t>,</w:t>
      </w:r>
      <w:r>
        <w:tab/>
        <w:t>Control Plane for 6GR</w:t>
      </w:r>
      <w:r w:rsidR="00643C08">
        <w:t xml:space="preserve">, </w:t>
      </w:r>
      <w:r w:rsidR="003A30F0" w:rsidRPr="00737213">
        <w:t>InterDigital, Inc.</w:t>
      </w:r>
    </w:p>
    <w:p w14:paraId="3CFB9BCD" w14:textId="66D332D2" w:rsidR="004D6BB2" w:rsidRPr="0087355B" w:rsidRDefault="0048034E" w:rsidP="00687D89">
      <w:pPr>
        <w:numPr>
          <w:ilvl w:val="0"/>
          <w:numId w:val="6"/>
        </w:numPr>
        <w:spacing w:afterLines="50" w:after="120"/>
        <w:ind w:left="426"/>
        <w:rPr>
          <w:rFonts w:eastAsia="Arial" w:cs="Arial"/>
          <w:szCs w:val="21"/>
        </w:rPr>
      </w:pPr>
      <w:r w:rsidRPr="00003383">
        <w:t>R2-2507111</w:t>
      </w:r>
      <w:r w:rsidR="00231664">
        <w:t>,</w:t>
      </w:r>
      <w:r>
        <w:tab/>
        <w:t>Views on Directions of 6G Control Plane Enhancements</w:t>
      </w:r>
      <w:r w:rsidR="00643C08">
        <w:t xml:space="preserve">, </w:t>
      </w:r>
      <w:r>
        <w:t>Apple</w:t>
      </w:r>
      <w:r w:rsidR="00643C08">
        <w:t>.</w:t>
      </w:r>
    </w:p>
    <w:p w14:paraId="3E60388F" w14:textId="5702064A" w:rsidR="00E233AD" w:rsidRPr="00B555A6" w:rsidRDefault="001977BB" w:rsidP="001977BB">
      <w:pPr>
        <w:numPr>
          <w:ilvl w:val="0"/>
          <w:numId w:val="6"/>
        </w:numPr>
        <w:spacing w:afterLines="50" w:after="120"/>
        <w:ind w:left="426"/>
        <w:rPr>
          <w:rFonts w:eastAsia="Arial" w:cs="Arial"/>
          <w:szCs w:val="21"/>
        </w:rPr>
      </w:pPr>
      <w:r w:rsidRPr="00003383">
        <w:t>R2-2507332</w:t>
      </w:r>
      <w:r w:rsidR="00231664">
        <w:t>,</w:t>
      </w:r>
      <w:r>
        <w:tab/>
        <w:t>Discussion on Radio Protocol Architecture – Control Plane</w:t>
      </w:r>
      <w:r w:rsidR="001312D0">
        <w:t>,</w:t>
      </w:r>
      <w:r>
        <w:tab/>
        <w:t>Rakuten Mobile, Inc</w:t>
      </w:r>
    </w:p>
    <w:p w14:paraId="1D9EA5E6" w14:textId="65A1ED4A" w:rsidR="00D43BAE" w:rsidRPr="001977BB" w:rsidRDefault="006B68E4" w:rsidP="001977BB">
      <w:pPr>
        <w:numPr>
          <w:ilvl w:val="0"/>
          <w:numId w:val="6"/>
        </w:numPr>
        <w:spacing w:afterLines="50" w:after="120"/>
        <w:ind w:left="426"/>
        <w:rPr>
          <w:rFonts w:eastAsia="Arial" w:cs="Arial"/>
          <w:szCs w:val="21"/>
        </w:rPr>
      </w:pPr>
      <w:r>
        <w:t>R2-25</w:t>
      </w:r>
      <w:r w:rsidR="001312D0">
        <w:t>08948</w:t>
      </w:r>
      <w:r w:rsidR="00231664">
        <w:t>, Discussion on Access</w:t>
      </w:r>
      <w:r>
        <w:t xml:space="preserve"> </w:t>
      </w:r>
      <w:r w:rsidR="00231664">
        <w:t xml:space="preserve">stratum </w:t>
      </w:r>
      <w:r>
        <w:t>Security</w:t>
      </w:r>
      <w:r w:rsidR="000D1B0C">
        <w:tab/>
        <w:t>Fujitsu</w:t>
      </w:r>
      <w:r>
        <w:t xml:space="preserve"> </w:t>
      </w:r>
    </w:p>
    <w:sectPr w:rsidR="00D43BAE" w:rsidRPr="001977BB" w:rsidSect="00B768F6">
      <w:headerReference w:type="default" r:id="rId14"/>
      <w:footerReference w:type="default" r:id="rId15"/>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AA8B7" w14:textId="77777777" w:rsidR="00D83100" w:rsidRDefault="00D83100">
      <w:r>
        <w:separator/>
      </w:r>
    </w:p>
    <w:p w14:paraId="68F756C9" w14:textId="77777777" w:rsidR="00D83100" w:rsidRDefault="00D83100"/>
  </w:endnote>
  <w:endnote w:type="continuationSeparator" w:id="0">
    <w:p w14:paraId="0B1652E8" w14:textId="77777777" w:rsidR="00D83100" w:rsidRDefault="00D83100">
      <w:r>
        <w:continuationSeparator/>
      </w:r>
    </w:p>
    <w:p w14:paraId="72773A43" w14:textId="77777777" w:rsidR="00D83100" w:rsidRDefault="00D83100"/>
  </w:endnote>
  <w:endnote w:type="continuationNotice" w:id="1">
    <w:p w14:paraId="07400B48" w14:textId="77777777" w:rsidR="00D83100" w:rsidRDefault="00D83100"/>
    <w:p w14:paraId="3EFD7FDB" w14:textId="77777777" w:rsidR="00D83100" w:rsidRDefault="00D831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CD131" w14:textId="77777777" w:rsidR="00D83100" w:rsidRDefault="00D83100">
      <w:r>
        <w:separator/>
      </w:r>
    </w:p>
    <w:p w14:paraId="3921F6EE" w14:textId="77777777" w:rsidR="00D83100" w:rsidRDefault="00D83100"/>
  </w:footnote>
  <w:footnote w:type="continuationSeparator" w:id="0">
    <w:p w14:paraId="24D27597" w14:textId="77777777" w:rsidR="00D83100" w:rsidRDefault="00D83100">
      <w:r>
        <w:continuationSeparator/>
      </w:r>
    </w:p>
    <w:p w14:paraId="38F5E956" w14:textId="77777777" w:rsidR="00D83100" w:rsidRDefault="00D83100"/>
  </w:footnote>
  <w:footnote w:type="continuationNotice" w:id="1">
    <w:p w14:paraId="64343E6B" w14:textId="77777777" w:rsidR="00D83100" w:rsidRDefault="00D83100"/>
    <w:p w14:paraId="434B7466" w14:textId="77777777" w:rsidR="00D83100" w:rsidRDefault="00D831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A270E"/>
    <w:multiLevelType w:val="multilevel"/>
    <w:tmpl w:val="8BA81CD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068"/>
        </w:tabs>
        <w:ind w:left="5671"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04A48BA"/>
    <w:multiLevelType w:val="hybridMultilevel"/>
    <w:tmpl w:val="673026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736685"/>
    <w:multiLevelType w:val="multilevel"/>
    <w:tmpl w:val="6E4E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11CC1F7A"/>
    <w:lvl w:ilvl="0" w:tplc="024088DE">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A524596"/>
    <w:multiLevelType w:val="multilevel"/>
    <w:tmpl w:val="AEAEE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0"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3"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8"/>
  </w:num>
  <w:num w:numId="2" w16cid:durableId="1018697295">
    <w:abstractNumId w:val="18"/>
  </w:num>
  <w:num w:numId="3" w16cid:durableId="1353993622">
    <w:abstractNumId w:val="22"/>
  </w:num>
  <w:num w:numId="4" w16cid:durableId="141774286">
    <w:abstractNumId w:val="41"/>
  </w:num>
  <w:num w:numId="5" w16cid:durableId="489299325">
    <w:abstractNumId w:val="48"/>
  </w:num>
  <w:num w:numId="6" w16cid:durableId="1126777187">
    <w:abstractNumId w:val="20"/>
  </w:num>
  <w:num w:numId="7" w16cid:durableId="1334840300">
    <w:abstractNumId w:val="11"/>
  </w:num>
  <w:num w:numId="8" w16cid:durableId="1941570879">
    <w:abstractNumId w:val="2"/>
  </w:num>
  <w:num w:numId="9" w16cid:durableId="753551057">
    <w:abstractNumId w:val="21"/>
  </w:num>
  <w:num w:numId="10" w16cid:durableId="1188442994">
    <w:abstractNumId w:val="25"/>
  </w:num>
  <w:num w:numId="11" w16cid:durableId="679623553">
    <w:abstractNumId w:val="45"/>
  </w:num>
  <w:num w:numId="12" w16cid:durableId="152263208">
    <w:abstractNumId w:val="43"/>
  </w:num>
  <w:num w:numId="13" w16cid:durableId="223563990">
    <w:abstractNumId w:val="28"/>
  </w:num>
  <w:num w:numId="14" w16cid:durableId="1168400025">
    <w:abstractNumId w:val="42"/>
  </w:num>
  <w:num w:numId="15" w16cid:durableId="416823733">
    <w:abstractNumId w:val="37"/>
  </w:num>
  <w:num w:numId="16" w16cid:durableId="180247289">
    <w:abstractNumId w:val="17"/>
  </w:num>
  <w:num w:numId="17" w16cid:durableId="429787109">
    <w:abstractNumId w:val="47"/>
  </w:num>
  <w:num w:numId="18" w16cid:durableId="344597192">
    <w:abstractNumId w:val="36"/>
  </w:num>
  <w:num w:numId="19" w16cid:durableId="1145314604">
    <w:abstractNumId w:val="34"/>
  </w:num>
  <w:num w:numId="20" w16cid:durableId="1449423565">
    <w:abstractNumId w:val="9"/>
  </w:num>
  <w:num w:numId="21" w16cid:durableId="596787031">
    <w:abstractNumId w:val="38"/>
  </w:num>
  <w:num w:numId="22" w16cid:durableId="794103787">
    <w:abstractNumId w:val="40"/>
  </w:num>
  <w:num w:numId="23" w16cid:durableId="1125931976">
    <w:abstractNumId w:val="35"/>
  </w:num>
  <w:num w:numId="24" w16cid:durableId="589386759">
    <w:abstractNumId w:val="15"/>
  </w:num>
  <w:num w:numId="25" w16cid:durableId="609364120">
    <w:abstractNumId w:val="24"/>
  </w:num>
  <w:num w:numId="26" w16cid:durableId="2112702123">
    <w:abstractNumId w:val="4"/>
  </w:num>
  <w:num w:numId="27" w16cid:durableId="1288046003">
    <w:abstractNumId w:val="3"/>
  </w:num>
  <w:num w:numId="28" w16cid:durableId="152262345">
    <w:abstractNumId w:val="12"/>
  </w:num>
  <w:num w:numId="29" w16cid:durableId="1620338635">
    <w:abstractNumId w:val="6"/>
  </w:num>
  <w:num w:numId="30" w16cid:durableId="58988418">
    <w:abstractNumId w:val="8"/>
  </w:num>
  <w:num w:numId="31" w16cid:durableId="314188251">
    <w:abstractNumId w:val="5"/>
  </w:num>
  <w:num w:numId="32" w16cid:durableId="1579484484">
    <w:abstractNumId w:val="32"/>
  </w:num>
  <w:num w:numId="33" w16cid:durableId="1763984981">
    <w:abstractNumId w:val="16"/>
  </w:num>
  <w:num w:numId="34" w16cid:durableId="95829197">
    <w:abstractNumId w:val="33"/>
  </w:num>
  <w:num w:numId="35" w16cid:durableId="586840803">
    <w:abstractNumId w:val="31"/>
  </w:num>
  <w:num w:numId="36" w16cid:durableId="590045787">
    <w:abstractNumId w:val="26"/>
  </w:num>
  <w:num w:numId="37" w16cid:durableId="1240141283">
    <w:abstractNumId w:val="1"/>
  </w:num>
  <w:num w:numId="38" w16cid:durableId="837765140">
    <w:abstractNumId w:val="44"/>
  </w:num>
  <w:num w:numId="39" w16cid:durableId="1641617431">
    <w:abstractNumId w:val="39"/>
  </w:num>
  <w:num w:numId="40" w16cid:durableId="1521317135">
    <w:abstractNumId w:val="10"/>
  </w:num>
  <w:num w:numId="41" w16cid:durableId="817107849">
    <w:abstractNumId w:val="0"/>
  </w:num>
  <w:num w:numId="42" w16cid:durableId="381178554">
    <w:abstractNumId w:val="23"/>
  </w:num>
  <w:num w:numId="43" w16cid:durableId="671296767">
    <w:abstractNumId w:val="29"/>
  </w:num>
  <w:num w:numId="44" w16cid:durableId="2066639405">
    <w:abstractNumId w:val="46"/>
  </w:num>
  <w:num w:numId="45" w16cid:durableId="1318537692">
    <w:abstractNumId w:val="13"/>
  </w:num>
  <w:num w:numId="46" w16cid:durableId="806120539">
    <w:abstractNumId w:val="7"/>
  </w:num>
  <w:num w:numId="47" w16cid:durableId="632250278">
    <w:abstractNumId w:val="30"/>
  </w:num>
  <w:num w:numId="48" w16cid:durableId="869798369">
    <w:abstractNumId w:val="14"/>
  </w:num>
  <w:num w:numId="49" w16cid:durableId="847401150">
    <w:abstractNumId w:val="27"/>
  </w:num>
  <w:num w:numId="50" w16cid:durableId="118288966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9498853">
    <w:abstractNumId w:val="8"/>
  </w:num>
  <w:num w:numId="52" w16cid:durableId="1779131793">
    <w:abstractNumId w:val="8"/>
  </w:num>
  <w:num w:numId="53" w16cid:durableId="1918901162">
    <w:abstractNumId w:val="8"/>
  </w:num>
  <w:num w:numId="54" w16cid:durableId="21204879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6828539">
    <w:abstractNumId w:val="8"/>
  </w:num>
  <w:num w:numId="56" w16cid:durableId="2091349893">
    <w:abstractNumId w:val="8"/>
  </w:num>
  <w:num w:numId="57" w16cid:durableId="852958949">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383"/>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6EA0"/>
    <w:rsid w:val="00017012"/>
    <w:rsid w:val="0001724C"/>
    <w:rsid w:val="0001762D"/>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8D4"/>
    <w:rsid w:val="00031A4B"/>
    <w:rsid w:val="00031C2A"/>
    <w:rsid w:val="00031CC0"/>
    <w:rsid w:val="00031E3C"/>
    <w:rsid w:val="00032561"/>
    <w:rsid w:val="000326E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4C1"/>
    <w:rsid w:val="0003564D"/>
    <w:rsid w:val="000356E5"/>
    <w:rsid w:val="000358E6"/>
    <w:rsid w:val="00035DB3"/>
    <w:rsid w:val="00035EC4"/>
    <w:rsid w:val="000362A8"/>
    <w:rsid w:val="00036383"/>
    <w:rsid w:val="000368DA"/>
    <w:rsid w:val="000374E8"/>
    <w:rsid w:val="00037640"/>
    <w:rsid w:val="00037A06"/>
    <w:rsid w:val="00040278"/>
    <w:rsid w:val="000402AB"/>
    <w:rsid w:val="0004071C"/>
    <w:rsid w:val="00040F52"/>
    <w:rsid w:val="000411EB"/>
    <w:rsid w:val="00041AF5"/>
    <w:rsid w:val="00041F3F"/>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6A0"/>
    <w:rsid w:val="0005399A"/>
    <w:rsid w:val="00053B62"/>
    <w:rsid w:val="00053EAA"/>
    <w:rsid w:val="0005425A"/>
    <w:rsid w:val="000543F4"/>
    <w:rsid w:val="0005443B"/>
    <w:rsid w:val="00054C37"/>
    <w:rsid w:val="00055AB7"/>
    <w:rsid w:val="00055AD9"/>
    <w:rsid w:val="0005662E"/>
    <w:rsid w:val="0005689F"/>
    <w:rsid w:val="00056B76"/>
    <w:rsid w:val="00056CBD"/>
    <w:rsid w:val="0005732C"/>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11D"/>
    <w:rsid w:val="000723F1"/>
    <w:rsid w:val="000725B3"/>
    <w:rsid w:val="00072C35"/>
    <w:rsid w:val="00072FAF"/>
    <w:rsid w:val="000732BB"/>
    <w:rsid w:val="00073931"/>
    <w:rsid w:val="00073CA8"/>
    <w:rsid w:val="00073CB5"/>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249"/>
    <w:rsid w:val="00092325"/>
    <w:rsid w:val="000923CF"/>
    <w:rsid w:val="000925E9"/>
    <w:rsid w:val="000926DA"/>
    <w:rsid w:val="00092757"/>
    <w:rsid w:val="00092B70"/>
    <w:rsid w:val="00092BA5"/>
    <w:rsid w:val="00092FB5"/>
    <w:rsid w:val="000930E9"/>
    <w:rsid w:val="0009322C"/>
    <w:rsid w:val="000933F7"/>
    <w:rsid w:val="0009348A"/>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956"/>
    <w:rsid w:val="000A1E24"/>
    <w:rsid w:val="000A1ED2"/>
    <w:rsid w:val="000A2529"/>
    <w:rsid w:val="000A257C"/>
    <w:rsid w:val="000A2843"/>
    <w:rsid w:val="000A28EF"/>
    <w:rsid w:val="000A3398"/>
    <w:rsid w:val="000A33B1"/>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021"/>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B74"/>
    <w:rsid w:val="000B7BFF"/>
    <w:rsid w:val="000B7D25"/>
    <w:rsid w:val="000C00A2"/>
    <w:rsid w:val="000C0293"/>
    <w:rsid w:val="000C0294"/>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B0C"/>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D50"/>
    <w:rsid w:val="000D4E33"/>
    <w:rsid w:val="000D4E69"/>
    <w:rsid w:val="000D517B"/>
    <w:rsid w:val="000D562B"/>
    <w:rsid w:val="000D58BA"/>
    <w:rsid w:val="000D59BD"/>
    <w:rsid w:val="000D59C4"/>
    <w:rsid w:val="000D59F6"/>
    <w:rsid w:val="000D5D05"/>
    <w:rsid w:val="000D5DA0"/>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2F0F"/>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2B"/>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2D0"/>
    <w:rsid w:val="00131667"/>
    <w:rsid w:val="0013177C"/>
    <w:rsid w:val="00131AD3"/>
    <w:rsid w:val="00131E53"/>
    <w:rsid w:val="00131F11"/>
    <w:rsid w:val="0013267A"/>
    <w:rsid w:val="00132704"/>
    <w:rsid w:val="001327DB"/>
    <w:rsid w:val="00132B1C"/>
    <w:rsid w:val="00132C79"/>
    <w:rsid w:val="00133232"/>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CA"/>
    <w:rsid w:val="00136FEE"/>
    <w:rsid w:val="001370E9"/>
    <w:rsid w:val="001374D0"/>
    <w:rsid w:val="0013799B"/>
    <w:rsid w:val="00137DF2"/>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8BF"/>
    <w:rsid w:val="00167BA0"/>
    <w:rsid w:val="00167CED"/>
    <w:rsid w:val="00167D88"/>
    <w:rsid w:val="00170176"/>
    <w:rsid w:val="0017041E"/>
    <w:rsid w:val="001704FD"/>
    <w:rsid w:val="001705AC"/>
    <w:rsid w:val="00170881"/>
    <w:rsid w:val="001709E0"/>
    <w:rsid w:val="00170A94"/>
    <w:rsid w:val="00170F5C"/>
    <w:rsid w:val="00171319"/>
    <w:rsid w:val="001713BB"/>
    <w:rsid w:val="001717C3"/>
    <w:rsid w:val="00171D17"/>
    <w:rsid w:val="0017237C"/>
    <w:rsid w:val="001723FD"/>
    <w:rsid w:val="00172535"/>
    <w:rsid w:val="00172759"/>
    <w:rsid w:val="00172AF1"/>
    <w:rsid w:val="00172B75"/>
    <w:rsid w:val="00172C66"/>
    <w:rsid w:val="00172DC6"/>
    <w:rsid w:val="0017301C"/>
    <w:rsid w:val="00173B5D"/>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B66"/>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CEB"/>
    <w:rsid w:val="00182D6C"/>
    <w:rsid w:val="0018314E"/>
    <w:rsid w:val="0018325C"/>
    <w:rsid w:val="0018366E"/>
    <w:rsid w:val="00183C62"/>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80"/>
    <w:rsid w:val="00197081"/>
    <w:rsid w:val="00197629"/>
    <w:rsid w:val="001977BB"/>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A9E"/>
    <w:rsid w:val="001A1BA0"/>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1C52"/>
    <w:rsid w:val="001B22E2"/>
    <w:rsid w:val="001B231C"/>
    <w:rsid w:val="001B2B27"/>
    <w:rsid w:val="001B2B38"/>
    <w:rsid w:val="001B3272"/>
    <w:rsid w:val="001B32FB"/>
    <w:rsid w:val="001B3BC3"/>
    <w:rsid w:val="001B4001"/>
    <w:rsid w:val="001B4238"/>
    <w:rsid w:val="001B455E"/>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EA2"/>
    <w:rsid w:val="001B7F59"/>
    <w:rsid w:val="001C042C"/>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C67"/>
    <w:rsid w:val="001E5D78"/>
    <w:rsid w:val="001E69DC"/>
    <w:rsid w:val="001E6B99"/>
    <w:rsid w:val="001E6BE7"/>
    <w:rsid w:val="001E6D8C"/>
    <w:rsid w:val="001E70B3"/>
    <w:rsid w:val="001E71A9"/>
    <w:rsid w:val="001E722A"/>
    <w:rsid w:val="001E7472"/>
    <w:rsid w:val="001E74A4"/>
    <w:rsid w:val="001E76B2"/>
    <w:rsid w:val="001E7913"/>
    <w:rsid w:val="001E7B8D"/>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283C"/>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915"/>
    <w:rsid w:val="00230FFD"/>
    <w:rsid w:val="00231235"/>
    <w:rsid w:val="002314B4"/>
    <w:rsid w:val="00231664"/>
    <w:rsid w:val="00231835"/>
    <w:rsid w:val="00231D60"/>
    <w:rsid w:val="00232745"/>
    <w:rsid w:val="0023274D"/>
    <w:rsid w:val="0023276E"/>
    <w:rsid w:val="002330C5"/>
    <w:rsid w:val="002330EE"/>
    <w:rsid w:val="0023315F"/>
    <w:rsid w:val="002333B3"/>
    <w:rsid w:val="00233843"/>
    <w:rsid w:val="00233A87"/>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8A3"/>
    <w:rsid w:val="002409CA"/>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1CD"/>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1"/>
    <w:rsid w:val="00292D6B"/>
    <w:rsid w:val="00293020"/>
    <w:rsid w:val="002930B0"/>
    <w:rsid w:val="0029325F"/>
    <w:rsid w:val="002935C8"/>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271"/>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52E"/>
    <w:rsid w:val="002C485D"/>
    <w:rsid w:val="002C497E"/>
    <w:rsid w:val="002C4A33"/>
    <w:rsid w:val="002C4B80"/>
    <w:rsid w:val="002C4DEB"/>
    <w:rsid w:val="002C501D"/>
    <w:rsid w:val="002C5113"/>
    <w:rsid w:val="002C52B7"/>
    <w:rsid w:val="002C56D8"/>
    <w:rsid w:val="002C628E"/>
    <w:rsid w:val="002C6335"/>
    <w:rsid w:val="002C6460"/>
    <w:rsid w:val="002C67D7"/>
    <w:rsid w:val="002C68AD"/>
    <w:rsid w:val="002C6938"/>
    <w:rsid w:val="002C6AC2"/>
    <w:rsid w:val="002C6E7C"/>
    <w:rsid w:val="002C6EC6"/>
    <w:rsid w:val="002C7301"/>
    <w:rsid w:val="002C7498"/>
    <w:rsid w:val="002C78FB"/>
    <w:rsid w:val="002D043A"/>
    <w:rsid w:val="002D0443"/>
    <w:rsid w:val="002D05B3"/>
    <w:rsid w:val="002D071A"/>
    <w:rsid w:val="002D0910"/>
    <w:rsid w:val="002D0AF8"/>
    <w:rsid w:val="002D1176"/>
    <w:rsid w:val="002D1321"/>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022"/>
    <w:rsid w:val="002D554A"/>
    <w:rsid w:val="002D55BC"/>
    <w:rsid w:val="002D56F3"/>
    <w:rsid w:val="002D586C"/>
    <w:rsid w:val="002D5A67"/>
    <w:rsid w:val="002D5D73"/>
    <w:rsid w:val="002D5E3C"/>
    <w:rsid w:val="002D65C7"/>
    <w:rsid w:val="002D6740"/>
    <w:rsid w:val="002D683C"/>
    <w:rsid w:val="002D6910"/>
    <w:rsid w:val="002D6BDE"/>
    <w:rsid w:val="002D6CA9"/>
    <w:rsid w:val="002D7027"/>
    <w:rsid w:val="002D7685"/>
    <w:rsid w:val="002D76B1"/>
    <w:rsid w:val="002D7D3E"/>
    <w:rsid w:val="002E024A"/>
    <w:rsid w:val="002E02E0"/>
    <w:rsid w:val="002E06AE"/>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ABA"/>
    <w:rsid w:val="002F5BC4"/>
    <w:rsid w:val="002F5E9C"/>
    <w:rsid w:val="002F6321"/>
    <w:rsid w:val="002F644B"/>
    <w:rsid w:val="002F64DA"/>
    <w:rsid w:val="002F6545"/>
    <w:rsid w:val="002F666C"/>
    <w:rsid w:val="002F6734"/>
    <w:rsid w:val="002F6DA6"/>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D7A"/>
    <w:rsid w:val="00303FFF"/>
    <w:rsid w:val="003040EA"/>
    <w:rsid w:val="00304459"/>
    <w:rsid w:val="0030468D"/>
    <w:rsid w:val="0030495F"/>
    <w:rsid w:val="00304A94"/>
    <w:rsid w:val="00304F87"/>
    <w:rsid w:val="00305511"/>
    <w:rsid w:val="0030567F"/>
    <w:rsid w:val="0030568A"/>
    <w:rsid w:val="0030598F"/>
    <w:rsid w:val="0030671E"/>
    <w:rsid w:val="00306786"/>
    <w:rsid w:val="00306A71"/>
    <w:rsid w:val="00306AC7"/>
    <w:rsid w:val="00307096"/>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E2C"/>
    <w:rsid w:val="00316E54"/>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BA1"/>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D00"/>
    <w:rsid w:val="003401E2"/>
    <w:rsid w:val="00340892"/>
    <w:rsid w:val="00340A00"/>
    <w:rsid w:val="00340B71"/>
    <w:rsid w:val="00340EBF"/>
    <w:rsid w:val="00340FD6"/>
    <w:rsid w:val="00340FE2"/>
    <w:rsid w:val="003410CD"/>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B6B"/>
    <w:rsid w:val="00351C26"/>
    <w:rsid w:val="00351C28"/>
    <w:rsid w:val="00351C50"/>
    <w:rsid w:val="00351E4E"/>
    <w:rsid w:val="00351F64"/>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823"/>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71B"/>
    <w:rsid w:val="00375734"/>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B23"/>
    <w:rsid w:val="00382D5F"/>
    <w:rsid w:val="003831B9"/>
    <w:rsid w:val="003832E0"/>
    <w:rsid w:val="003833AC"/>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489"/>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215"/>
    <w:rsid w:val="003A04A4"/>
    <w:rsid w:val="003A05E4"/>
    <w:rsid w:val="003A0DFF"/>
    <w:rsid w:val="003A1467"/>
    <w:rsid w:val="003A189F"/>
    <w:rsid w:val="003A18EA"/>
    <w:rsid w:val="003A1B19"/>
    <w:rsid w:val="003A209E"/>
    <w:rsid w:val="003A237C"/>
    <w:rsid w:val="003A2859"/>
    <w:rsid w:val="003A2C69"/>
    <w:rsid w:val="003A2F61"/>
    <w:rsid w:val="003A2FE4"/>
    <w:rsid w:val="003A30CA"/>
    <w:rsid w:val="003A30F0"/>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11B"/>
    <w:rsid w:val="003B46A7"/>
    <w:rsid w:val="003B477E"/>
    <w:rsid w:val="003B5182"/>
    <w:rsid w:val="003B5239"/>
    <w:rsid w:val="003B54C0"/>
    <w:rsid w:val="003B5923"/>
    <w:rsid w:val="003B5F06"/>
    <w:rsid w:val="003B5F72"/>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153"/>
    <w:rsid w:val="003F573C"/>
    <w:rsid w:val="003F5B37"/>
    <w:rsid w:val="003F6494"/>
    <w:rsid w:val="003F6702"/>
    <w:rsid w:val="003F68CB"/>
    <w:rsid w:val="003F6D66"/>
    <w:rsid w:val="003F6EAE"/>
    <w:rsid w:val="003F6FBD"/>
    <w:rsid w:val="003F755A"/>
    <w:rsid w:val="003F7907"/>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7C2"/>
    <w:rsid w:val="00407F71"/>
    <w:rsid w:val="00410ABC"/>
    <w:rsid w:val="00410B0A"/>
    <w:rsid w:val="00410FDD"/>
    <w:rsid w:val="00411ABA"/>
    <w:rsid w:val="00411BBC"/>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A9E"/>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0B57"/>
    <w:rsid w:val="004510CD"/>
    <w:rsid w:val="0045120B"/>
    <w:rsid w:val="00451610"/>
    <w:rsid w:val="0045186D"/>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95F"/>
    <w:rsid w:val="004800E6"/>
    <w:rsid w:val="00480212"/>
    <w:rsid w:val="0048034E"/>
    <w:rsid w:val="0048036F"/>
    <w:rsid w:val="00480B4C"/>
    <w:rsid w:val="00480ECC"/>
    <w:rsid w:val="004811D8"/>
    <w:rsid w:val="00481507"/>
    <w:rsid w:val="00481700"/>
    <w:rsid w:val="004819D9"/>
    <w:rsid w:val="004822A9"/>
    <w:rsid w:val="004827AE"/>
    <w:rsid w:val="00482A39"/>
    <w:rsid w:val="00482D6F"/>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83C"/>
    <w:rsid w:val="004A2919"/>
    <w:rsid w:val="004A2930"/>
    <w:rsid w:val="004A2C8E"/>
    <w:rsid w:val="004A2E83"/>
    <w:rsid w:val="004A2F73"/>
    <w:rsid w:val="004A3083"/>
    <w:rsid w:val="004A3533"/>
    <w:rsid w:val="004A3AB1"/>
    <w:rsid w:val="004A3C57"/>
    <w:rsid w:val="004A4093"/>
    <w:rsid w:val="004A41D1"/>
    <w:rsid w:val="004A41D6"/>
    <w:rsid w:val="004A4A72"/>
    <w:rsid w:val="004A4CA2"/>
    <w:rsid w:val="004A5E75"/>
    <w:rsid w:val="004A5FC7"/>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1E77"/>
    <w:rsid w:val="004C219A"/>
    <w:rsid w:val="004C22D9"/>
    <w:rsid w:val="004C2453"/>
    <w:rsid w:val="004C27A9"/>
    <w:rsid w:val="004C2CB7"/>
    <w:rsid w:val="004C3220"/>
    <w:rsid w:val="004C324D"/>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705"/>
    <w:rsid w:val="004D572F"/>
    <w:rsid w:val="004D5773"/>
    <w:rsid w:val="004D5955"/>
    <w:rsid w:val="004D5DB5"/>
    <w:rsid w:val="004D5E18"/>
    <w:rsid w:val="004D6BB2"/>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EB"/>
    <w:rsid w:val="004E3563"/>
    <w:rsid w:val="004E376F"/>
    <w:rsid w:val="004E4900"/>
    <w:rsid w:val="004E49C8"/>
    <w:rsid w:val="004E4C89"/>
    <w:rsid w:val="004E4EA6"/>
    <w:rsid w:val="004E5072"/>
    <w:rsid w:val="004E5418"/>
    <w:rsid w:val="004E5D74"/>
    <w:rsid w:val="004E5E8D"/>
    <w:rsid w:val="004E6B02"/>
    <w:rsid w:val="004E6EEE"/>
    <w:rsid w:val="004E6FC3"/>
    <w:rsid w:val="004E7272"/>
    <w:rsid w:val="004E76F5"/>
    <w:rsid w:val="004E7889"/>
    <w:rsid w:val="004F08B4"/>
    <w:rsid w:val="004F0C43"/>
    <w:rsid w:val="004F16E2"/>
    <w:rsid w:val="004F1DFE"/>
    <w:rsid w:val="004F1ECF"/>
    <w:rsid w:val="004F21EE"/>
    <w:rsid w:val="004F3459"/>
    <w:rsid w:val="004F3868"/>
    <w:rsid w:val="004F3A84"/>
    <w:rsid w:val="004F3B03"/>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D8B"/>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955"/>
    <w:rsid w:val="00514C5A"/>
    <w:rsid w:val="00514D1F"/>
    <w:rsid w:val="00514D8A"/>
    <w:rsid w:val="00515245"/>
    <w:rsid w:val="005159C6"/>
    <w:rsid w:val="00515BD3"/>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408"/>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163"/>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346"/>
    <w:rsid w:val="005575BA"/>
    <w:rsid w:val="005579EC"/>
    <w:rsid w:val="00560037"/>
    <w:rsid w:val="00560439"/>
    <w:rsid w:val="0056062D"/>
    <w:rsid w:val="0056066B"/>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6DA"/>
    <w:rsid w:val="00564734"/>
    <w:rsid w:val="00564B0B"/>
    <w:rsid w:val="00564D95"/>
    <w:rsid w:val="005651C7"/>
    <w:rsid w:val="00565312"/>
    <w:rsid w:val="00565573"/>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1987"/>
    <w:rsid w:val="005B2439"/>
    <w:rsid w:val="005B25EB"/>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186"/>
    <w:rsid w:val="005C2325"/>
    <w:rsid w:val="005C25A4"/>
    <w:rsid w:val="005C25A5"/>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4FA"/>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35"/>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C07"/>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22"/>
    <w:rsid w:val="00612936"/>
    <w:rsid w:val="00612B46"/>
    <w:rsid w:val="00612D5A"/>
    <w:rsid w:val="00613472"/>
    <w:rsid w:val="006134E7"/>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383"/>
    <w:rsid w:val="00616690"/>
    <w:rsid w:val="0061673C"/>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A43"/>
    <w:rsid w:val="00627D44"/>
    <w:rsid w:val="00627E29"/>
    <w:rsid w:val="00627FF4"/>
    <w:rsid w:val="0063008A"/>
    <w:rsid w:val="006301B2"/>
    <w:rsid w:val="006303ED"/>
    <w:rsid w:val="006308AD"/>
    <w:rsid w:val="00630A98"/>
    <w:rsid w:val="00631259"/>
    <w:rsid w:val="006313FA"/>
    <w:rsid w:val="00631881"/>
    <w:rsid w:val="00631AFC"/>
    <w:rsid w:val="00631C31"/>
    <w:rsid w:val="00631EDB"/>
    <w:rsid w:val="00631FE8"/>
    <w:rsid w:val="0063201C"/>
    <w:rsid w:val="0063224E"/>
    <w:rsid w:val="00632CE3"/>
    <w:rsid w:val="00632E8A"/>
    <w:rsid w:val="0063315E"/>
    <w:rsid w:val="006331FF"/>
    <w:rsid w:val="00633C9C"/>
    <w:rsid w:val="00633CB5"/>
    <w:rsid w:val="00634AFB"/>
    <w:rsid w:val="00634B66"/>
    <w:rsid w:val="00634C29"/>
    <w:rsid w:val="00635498"/>
    <w:rsid w:val="0063586D"/>
    <w:rsid w:val="006358D6"/>
    <w:rsid w:val="00635A02"/>
    <w:rsid w:val="00635B4D"/>
    <w:rsid w:val="006364A3"/>
    <w:rsid w:val="006365C0"/>
    <w:rsid w:val="006366FA"/>
    <w:rsid w:val="006367CF"/>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962"/>
    <w:rsid w:val="00643AA4"/>
    <w:rsid w:val="00643B23"/>
    <w:rsid w:val="00643B82"/>
    <w:rsid w:val="00643C08"/>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9B"/>
    <w:rsid w:val="00651AB5"/>
    <w:rsid w:val="00651BDF"/>
    <w:rsid w:val="00652047"/>
    <w:rsid w:val="00652960"/>
    <w:rsid w:val="00652963"/>
    <w:rsid w:val="006529FE"/>
    <w:rsid w:val="00653279"/>
    <w:rsid w:val="006534FB"/>
    <w:rsid w:val="00653D59"/>
    <w:rsid w:val="00653EDE"/>
    <w:rsid w:val="00653F4B"/>
    <w:rsid w:val="00653F9A"/>
    <w:rsid w:val="006542CC"/>
    <w:rsid w:val="00654584"/>
    <w:rsid w:val="006547C0"/>
    <w:rsid w:val="006549D2"/>
    <w:rsid w:val="00654D71"/>
    <w:rsid w:val="00654EB0"/>
    <w:rsid w:val="006550A4"/>
    <w:rsid w:val="006551B4"/>
    <w:rsid w:val="006554DE"/>
    <w:rsid w:val="00655CBD"/>
    <w:rsid w:val="00655DCB"/>
    <w:rsid w:val="00656666"/>
    <w:rsid w:val="0065692A"/>
    <w:rsid w:val="00656AE4"/>
    <w:rsid w:val="00656D9E"/>
    <w:rsid w:val="00656E70"/>
    <w:rsid w:val="0065727A"/>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5EB"/>
    <w:rsid w:val="00670735"/>
    <w:rsid w:val="00670C9C"/>
    <w:rsid w:val="00670CA8"/>
    <w:rsid w:val="0067178E"/>
    <w:rsid w:val="006721FC"/>
    <w:rsid w:val="00672219"/>
    <w:rsid w:val="00672522"/>
    <w:rsid w:val="00672663"/>
    <w:rsid w:val="00672828"/>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B98"/>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F88"/>
    <w:rsid w:val="0069733E"/>
    <w:rsid w:val="00697647"/>
    <w:rsid w:val="00697761"/>
    <w:rsid w:val="006977CC"/>
    <w:rsid w:val="006978B3"/>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26A"/>
    <w:rsid w:val="006B53B5"/>
    <w:rsid w:val="006B5444"/>
    <w:rsid w:val="006B552F"/>
    <w:rsid w:val="006B5A8F"/>
    <w:rsid w:val="006B5BDC"/>
    <w:rsid w:val="006B6503"/>
    <w:rsid w:val="006B65E5"/>
    <w:rsid w:val="006B6801"/>
    <w:rsid w:val="006B68E4"/>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1BDA"/>
    <w:rsid w:val="006C252A"/>
    <w:rsid w:val="006C2711"/>
    <w:rsid w:val="006C2929"/>
    <w:rsid w:val="006C2A23"/>
    <w:rsid w:val="006C2D11"/>
    <w:rsid w:val="006C2ED7"/>
    <w:rsid w:val="006C2F70"/>
    <w:rsid w:val="006C36B6"/>
    <w:rsid w:val="006C3804"/>
    <w:rsid w:val="006C3B7C"/>
    <w:rsid w:val="006C3C3B"/>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6C6"/>
    <w:rsid w:val="006F5FBD"/>
    <w:rsid w:val="006F61FC"/>
    <w:rsid w:val="006F65C9"/>
    <w:rsid w:val="006F69EE"/>
    <w:rsid w:val="006F6C2D"/>
    <w:rsid w:val="006F6DD8"/>
    <w:rsid w:val="006F73DC"/>
    <w:rsid w:val="006F7819"/>
    <w:rsid w:val="007002D7"/>
    <w:rsid w:val="007006D6"/>
    <w:rsid w:val="0070090C"/>
    <w:rsid w:val="00700D12"/>
    <w:rsid w:val="00700D3F"/>
    <w:rsid w:val="00700F67"/>
    <w:rsid w:val="00700FC3"/>
    <w:rsid w:val="00701041"/>
    <w:rsid w:val="00701045"/>
    <w:rsid w:val="00701955"/>
    <w:rsid w:val="00701B01"/>
    <w:rsid w:val="00702159"/>
    <w:rsid w:val="00702722"/>
    <w:rsid w:val="00702B46"/>
    <w:rsid w:val="00702D05"/>
    <w:rsid w:val="00702DF2"/>
    <w:rsid w:val="00702DFF"/>
    <w:rsid w:val="00703165"/>
    <w:rsid w:val="00703333"/>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07485"/>
    <w:rsid w:val="00710577"/>
    <w:rsid w:val="00710627"/>
    <w:rsid w:val="00710644"/>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B79"/>
    <w:rsid w:val="00716CA0"/>
    <w:rsid w:val="007170E7"/>
    <w:rsid w:val="0071717B"/>
    <w:rsid w:val="007172F6"/>
    <w:rsid w:val="007173FF"/>
    <w:rsid w:val="007175E1"/>
    <w:rsid w:val="0071793F"/>
    <w:rsid w:val="00717B9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3D"/>
    <w:rsid w:val="00726CE6"/>
    <w:rsid w:val="00726DA7"/>
    <w:rsid w:val="00727193"/>
    <w:rsid w:val="007278B3"/>
    <w:rsid w:val="0072798F"/>
    <w:rsid w:val="00727B0E"/>
    <w:rsid w:val="00727E57"/>
    <w:rsid w:val="00727F6C"/>
    <w:rsid w:val="007309F2"/>
    <w:rsid w:val="00730DA0"/>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9"/>
    <w:rsid w:val="0074553D"/>
    <w:rsid w:val="007455A8"/>
    <w:rsid w:val="00745A17"/>
    <w:rsid w:val="00745C0D"/>
    <w:rsid w:val="00745D38"/>
    <w:rsid w:val="00745F20"/>
    <w:rsid w:val="00745F7C"/>
    <w:rsid w:val="00746041"/>
    <w:rsid w:val="007460B6"/>
    <w:rsid w:val="007461CB"/>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A08"/>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409"/>
    <w:rsid w:val="007638A4"/>
    <w:rsid w:val="00763AF8"/>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8BE"/>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B75"/>
    <w:rsid w:val="00773C87"/>
    <w:rsid w:val="0077401C"/>
    <w:rsid w:val="007742C2"/>
    <w:rsid w:val="007743F6"/>
    <w:rsid w:val="00774AD4"/>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D81"/>
    <w:rsid w:val="0078053D"/>
    <w:rsid w:val="00780611"/>
    <w:rsid w:val="00780927"/>
    <w:rsid w:val="00780BEE"/>
    <w:rsid w:val="00780D44"/>
    <w:rsid w:val="007810AF"/>
    <w:rsid w:val="00781446"/>
    <w:rsid w:val="00781D8E"/>
    <w:rsid w:val="007822AB"/>
    <w:rsid w:val="007822C1"/>
    <w:rsid w:val="00782370"/>
    <w:rsid w:val="00782B0A"/>
    <w:rsid w:val="007832CA"/>
    <w:rsid w:val="007838F6"/>
    <w:rsid w:val="00783D9D"/>
    <w:rsid w:val="00783E94"/>
    <w:rsid w:val="00783F9C"/>
    <w:rsid w:val="00784025"/>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4C"/>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1A1"/>
    <w:rsid w:val="007B321F"/>
    <w:rsid w:val="007B34A4"/>
    <w:rsid w:val="007B35AF"/>
    <w:rsid w:val="007B3920"/>
    <w:rsid w:val="007B39EA"/>
    <w:rsid w:val="007B3AC9"/>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0F9"/>
    <w:rsid w:val="007C0166"/>
    <w:rsid w:val="007C06A8"/>
    <w:rsid w:val="007C0DFC"/>
    <w:rsid w:val="007C103D"/>
    <w:rsid w:val="007C1079"/>
    <w:rsid w:val="007C1244"/>
    <w:rsid w:val="007C14EE"/>
    <w:rsid w:val="007C1537"/>
    <w:rsid w:val="007C194B"/>
    <w:rsid w:val="007C1CA6"/>
    <w:rsid w:val="007C1E94"/>
    <w:rsid w:val="007C281D"/>
    <w:rsid w:val="007C2D23"/>
    <w:rsid w:val="007C2F60"/>
    <w:rsid w:val="007C2F71"/>
    <w:rsid w:val="007C335A"/>
    <w:rsid w:val="007C3544"/>
    <w:rsid w:val="007C3A7B"/>
    <w:rsid w:val="007C3C82"/>
    <w:rsid w:val="007C3E71"/>
    <w:rsid w:val="007C4218"/>
    <w:rsid w:val="007C4470"/>
    <w:rsid w:val="007C48A8"/>
    <w:rsid w:val="007C4900"/>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0F33"/>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2D9"/>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1FCE"/>
    <w:rsid w:val="007E201C"/>
    <w:rsid w:val="007E203B"/>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A34"/>
    <w:rsid w:val="007E4C03"/>
    <w:rsid w:val="007E5598"/>
    <w:rsid w:val="007E58A6"/>
    <w:rsid w:val="007E5E8A"/>
    <w:rsid w:val="007E5F5F"/>
    <w:rsid w:val="007E6334"/>
    <w:rsid w:val="007E66C3"/>
    <w:rsid w:val="007E68B0"/>
    <w:rsid w:val="007E6E66"/>
    <w:rsid w:val="007E6F36"/>
    <w:rsid w:val="007E7153"/>
    <w:rsid w:val="007E720D"/>
    <w:rsid w:val="007E753C"/>
    <w:rsid w:val="007E7858"/>
    <w:rsid w:val="007E7923"/>
    <w:rsid w:val="007E7C3E"/>
    <w:rsid w:val="007F032D"/>
    <w:rsid w:val="007F0549"/>
    <w:rsid w:val="007F0867"/>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AE7"/>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A55"/>
    <w:rsid w:val="00806B31"/>
    <w:rsid w:val="00806CB8"/>
    <w:rsid w:val="00807352"/>
    <w:rsid w:val="00807ADE"/>
    <w:rsid w:val="00810015"/>
    <w:rsid w:val="00810146"/>
    <w:rsid w:val="008101BD"/>
    <w:rsid w:val="00810760"/>
    <w:rsid w:val="00810772"/>
    <w:rsid w:val="00810B89"/>
    <w:rsid w:val="008111F0"/>
    <w:rsid w:val="0081130A"/>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81"/>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B9B"/>
    <w:rsid w:val="00827C1A"/>
    <w:rsid w:val="00830103"/>
    <w:rsid w:val="008303F2"/>
    <w:rsid w:val="00830893"/>
    <w:rsid w:val="00830E40"/>
    <w:rsid w:val="00831007"/>
    <w:rsid w:val="0083110C"/>
    <w:rsid w:val="008314E4"/>
    <w:rsid w:val="00831607"/>
    <w:rsid w:val="0083172B"/>
    <w:rsid w:val="00831922"/>
    <w:rsid w:val="008319BB"/>
    <w:rsid w:val="00831A43"/>
    <w:rsid w:val="00831CE3"/>
    <w:rsid w:val="00831E21"/>
    <w:rsid w:val="0083242F"/>
    <w:rsid w:val="008324B4"/>
    <w:rsid w:val="00832A09"/>
    <w:rsid w:val="00832BDE"/>
    <w:rsid w:val="00832CDC"/>
    <w:rsid w:val="00832ED2"/>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56"/>
    <w:rsid w:val="00837A78"/>
    <w:rsid w:val="00837AFF"/>
    <w:rsid w:val="00837B00"/>
    <w:rsid w:val="00837D26"/>
    <w:rsid w:val="00837F23"/>
    <w:rsid w:val="00837F35"/>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27E"/>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8C8"/>
    <w:rsid w:val="00864DA4"/>
    <w:rsid w:val="00864FA1"/>
    <w:rsid w:val="0086569E"/>
    <w:rsid w:val="00865D2B"/>
    <w:rsid w:val="00866238"/>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55B"/>
    <w:rsid w:val="008737AF"/>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7AD"/>
    <w:rsid w:val="00882880"/>
    <w:rsid w:val="0088291D"/>
    <w:rsid w:val="008829FB"/>
    <w:rsid w:val="00882A22"/>
    <w:rsid w:val="00882AC7"/>
    <w:rsid w:val="00882F6D"/>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BFE"/>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CA"/>
    <w:rsid w:val="008B1B00"/>
    <w:rsid w:val="008B1BFE"/>
    <w:rsid w:val="008B1DAE"/>
    <w:rsid w:val="008B223D"/>
    <w:rsid w:val="008B2286"/>
    <w:rsid w:val="008B22CE"/>
    <w:rsid w:val="008B2413"/>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276"/>
    <w:rsid w:val="008E03B3"/>
    <w:rsid w:val="008E0722"/>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AE7"/>
    <w:rsid w:val="008E3B05"/>
    <w:rsid w:val="008E3BCB"/>
    <w:rsid w:val="008E40CC"/>
    <w:rsid w:val="008E4386"/>
    <w:rsid w:val="008E4654"/>
    <w:rsid w:val="008E468A"/>
    <w:rsid w:val="008E46E6"/>
    <w:rsid w:val="008E4899"/>
    <w:rsid w:val="008E4C0D"/>
    <w:rsid w:val="008E54F5"/>
    <w:rsid w:val="008E5A0F"/>
    <w:rsid w:val="008E5C5A"/>
    <w:rsid w:val="008E5D59"/>
    <w:rsid w:val="008E6576"/>
    <w:rsid w:val="008E6652"/>
    <w:rsid w:val="008E675D"/>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11"/>
    <w:rsid w:val="008F136C"/>
    <w:rsid w:val="008F19B6"/>
    <w:rsid w:val="008F1B90"/>
    <w:rsid w:val="008F1E3E"/>
    <w:rsid w:val="008F21B4"/>
    <w:rsid w:val="008F24ED"/>
    <w:rsid w:val="008F2769"/>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079ED"/>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DD3"/>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FBB"/>
    <w:rsid w:val="0093225D"/>
    <w:rsid w:val="0093234C"/>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CFB"/>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3DE5"/>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5AF"/>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64B"/>
    <w:rsid w:val="009815C2"/>
    <w:rsid w:val="009816BB"/>
    <w:rsid w:val="009823F2"/>
    <w:rsid w:val="00982471"/>
    <w:rsid w:val="009824C3"/>
    <w:rsid w:val="00982809"/>
    <w:rsid w:val="00982BC8"/>
    <w:rsid w:val="00982C85"/>
    <w:rsid w:val="009831C4"/>
    <w:rsid w:val="009832A0"/>
    <w:rsid w:val="009832F1"/>
    <w:rsid w:val="0098384D"/>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5F6"/>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10"/>
    <w:rsid w:val="009B013E"/>
    <w:rsid w:val="009B04F0"/>
    <w:rsid w:val="009B0549"/>
    <w:rsid w:val="009B058E"/>
    <w:rsid w:val="009B097E"/>
    <w:rsid w:val="009B1168"/>
    <w:rsid w:val="009B16C0"/>
    <w:rsid w:val="009B16F2"/>
    <w:rsid w:val="009B172F"/>
    <w:rsid w:val="009B1A96"/>
    <w:rsid w:val="009B1D12"/>
    <w:rsid w:val="009B1EAC"/>
    <w:rsid w:val="009B1F23"/>
    <w:rsid w:val="009B2CA1"/>
    <w:rsid w:val="009B33DC"/>
    <w:rsid w:val="009B348C"/>
    <w:rsid w:val="009B34D7"/>
    <w:rsid w:val="009B354D"/>
    <w:rsid w:val="009B368E"/>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895"/>
    <w:rsid w:val="009B5A55"/>
    <w:rsid w:val="009B5CEA"/>
    <w:rsid w:val="009B5F87"/>
    <w:rsid w:val="009B6091"/>
    <w:rsid w:val="009B6397"/>
    <w:rsid w:val="009B65D0"/>
    <w:rsid w:val="009B6680"/>
    <w:rsid w:val="009B6972"/>
    <w:rsid w:val="009B6A10"/>
    <w:rsid w:val="009B6A24"/>
    <w:rsid w:val="009B6A6B"/>
    <w:rsid w:val="009B6AAF"/>
    <w:rsid w:val="009B6BA1"/>
    <w:rsid w:val="009B6D2C"/>
    <w:rsid w:val="009B710A"/>
    <w:rsid w:val="009B772B"/>
    <w:rsid w:val="009B77BC"/>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53D"/>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F2E"/>
    <w:rsid w:val="009D223A"/>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B80"/>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790"/>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74A"/>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0EC"/>
    <w:rsid w:val="009F4419"/>
    <w:rsid w:val="009F4AC6"/>
    <w:rsid w:val="009F4C16"/>
    <w:rsid w:val="009F5315"/>
    <w:rsid w:val="009F53AD"/>
    <w:rsid w:val="009F53B2"/>
    <w:rsid w:val="009F57A3"/>
    <w:rsid w:val="009F5A53"/>
    <w:rsid w:val="009F5AF4"/>
    <w:rsid w:val="009F6406"/>
    <w:rsid w:val="009F6AFD"/>
    <w:rsid w:val="009F6D75"/>
    <w:rsid w:val="009F7028"/>
    <w:rsid w:val="009F7181"/>
    <w:rsid w:val="009F71DE"/>
    <w:rsid w:val="009F7379"/>
    <w:rsid w:val="009F767F"/>
    <w:rsid w:val="009F77F9"/>
    <w:rsid w:val="009F795D"/>
    <w:rsid w:val="009F7CE1"/>
    <w:rsid w:val="009F7D42"/>
    <w:rsid w:val="00A000F0"/>
    <w:rsid w:val="00A00111"/>
    <w:rsid w:val="00A00133"/>
    <w:rsid w:val="00A0061E"/>
    <w:rsid w:val="00A0074A"/>
    <w:rsid w:val="00A00FFD"/>
    <w:rsid w:val="00A01266"/>
    <w:rsid w:val="00A01457"/>
    <w:rsid w:val="00A0167D"/>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8A9"/>
    <w:rsid w:val="00A20D4F"/>
    <w:rsid w:val="00A20EB6"/>
    <w:rsid w:val="00A21490"/>
    <w:rsid w:val="00A215E8"/>
    <w:rsid w:val="00A217FC"/>
    <w:rsid w:val="00A218EC"/>
    <w:rsid w:val="00A21E85"/>
    <w:rsid w:val="00A2228C"/>
    <w:rsid w:val="00A225E7"/>
    <w:rsid w:val="00A22A97"/>
    <w:rsid w:val="00A22AE2"/>
    <w:rsid w:val="00A22CF8"/>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B38"/>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8C1"/>
    <w:rsid w:val="00A53ADB"/>
    <w:rsid w:val="00A53CA7"/>
    <w:rsid w:val="00A53D71"/>
    <w:rsid w:val="00A54237"/>
    <w:rsid w:val="00A54BAC"/>
    <w:rsid w:val="00A54DC9"/>
    <w:rsid w:val="00A54EE1"/>
    <w:rsid w:val="00A550D7"/>
    <w:rsid w:val="00A5516F"/>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A3B"/>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294"/>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20A"/>
    <w:rsid w:val="00A9447D"/>
    <w:rsid w:val="00A94676"/>
    <w:rsid w:val="00A94AAE"/>
    <w:rsid w:val="00A94C61"/>
    <w:rsid w:val="00A955B9"/>
    <w:rsid w:val="00A95601"/>
    <w:rsid w:val="00A958AB"/>
    <w:rsid w:val="00A9599B"/>
    <w:rsid w:val="00A959E0"/>
    <w:rsid w:val="00A95ABF"/>
    <w:rsid w:val="00A95FC5"/>
    <w:rsid w:val="00A9654E"/>
    <w:rsid w:val="00A965CB"/>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897"/>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876"/>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AA8"/>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14F"/>
    <w:rsid w:val="00AF41B5"/>
    <w:rsid w:val="00AF4472"/>
    <w:rsid w:val="00AF463A"/>
    <w:rsid w:val="00AF4B76"/>
    <w:rsid w:val="00AF4DFB"/>
    <w:rsid w:val="00AF4FB6"/>
    <w:rsid w:val="00AF5150"/>
    <w:rsid w:val="00AF522C"/>
    <w:rsid w:val="00AF5B11"/>
    <w:rsid w:val="00AF5DAA"/>
    <w:rsid w:val="00AF5E3C"/>
    <w:rsid w:val="00AF603F"/>
    <w:rsid w:val="00AF6BC3"/>
    <w:rsid w:val="00AF6C17"/>
    <w:rsid w:val="00AF6EF3"/>
    <w:rsid w:val="00AF73F3"/>
    <w:rsid w:val="00AF7C43"/>
    <w:rsid w:val="00AF7C5C"/>
    <w:rsid w:val="00AF7FEB"/>
    <w:rsid w:val="00B00218"/>
    <w:rsid w:val="00B002BF"/>
    <w:rsid w:val="00B00C8C"/>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BCD"/>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78E"/>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42E2"/>
    <w:rsid w:val="00B34CA6"/>
    <w:rsid w:val="00B34DB8"/>
    <w:rsid w:val="00B34E46"/>
    <w:rsid w:val="00B34F6F"/>
    <w:rsid w:val="00B351BF"/>
    <w:rsid w:val="00B3553A"/>
    <w:rsid w:val="00B356E9"/>
    <w:rsid w:val="00B35A28"/>
    <w:rsid w:val="00B35BB7"/>
    <w:rsid w:val="00B35BC5"/>
    <w:rsid w:val="00B36037"/>
    <w:rsid w:val="00B360AB"/>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A1A"/>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2C5F"/>
    <w:rsid w:val="00B52E33"/>
    <w:rsid w:val="00B52F7B"/>
    <w:rsid w:val="00B52FFE"/>
    <w:rsid w:val="00B53047"/>
    <w:rsid w:val="00B5325C"/>
    <w:rsid w:val="00B5366C"/>
    <w:rsid w:val="00B53EE4"/>
    <w:rsid w:val="00B53EFC"/>
    <w:rsid w:val="00B53FD2"/>
    <w:rsid w:val="00B54160"/>
    <w:rsid w:val="00B54387"/>
    <w:rsid w:val="00B54490"/>
    <w:rsid w:val="00B54552"/>
    <w:rsid w:val="00B5468C"/>
    <w:rsid w:val="00B549CC"/>
    <w:rsid w:val="00B54FD4"/>
    <w:rsid w:val="00B55195"/>
    <w:rsid w:val="00B55383"/>
    <w:rsid w:val="00B553BD"/>
    <w:rsid w:val="00B555A6"/>
    <w:rsid w:val="00B55932"/>
    <w:rsid w:val="00B55A81"/>
    <w:rsid w:val="00B55ABF"/>
    <w:rsid w:val="00B55BEF"/>
    <w:rsid w:val="00B5634C"/>
    <w:rsid w:val="00B56447"/>
    <w:rsid w:val="00B5644B"/>
    <w:rsid w:val="00B56B9B"/>
    <w:rsid w:val="00B57194"/>
    <w:rsid w:val="00B571D9"/>
    <w:rsid w:val="00B573D3"/>
    <w:rsid w:val="00B57649"/>
    <w:rsid w:val="00B5788D"/>
    <w:rsid w:val="00B57A1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6AB"/>
    <w:rsid w:val="00B639ED"/>
    <w:rsid w:val="00B63E95"/>
    <w:rsid w:val="00B63FC6"/>
    <w:rsid w:val="00B64178"/>
    <w:rsid w:val="00B6426D"/>
    <w:rsid w:val="00B6449F"/>
    <w:rsid w:val="00B645BE"/>
    <w:rsid w:val="00B64E48"/>
    <w:rsid w:val="00B64E73"/>
    <w:rsid w:val="00B65214"/>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1EB6"/>
    <w:rsid w:val="00B722FB"/>
    <w:rsid w:val="00B72507"/>
    <w:rsid w:val="00B725AA"/>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2EE"/>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45A"/>
    <w:rsid w:val="00B95561"/>
    <w:rsid w:val="00B958D8"/>
    <w:rsid w:val="00B95E0B"/>
    <w:rsid w:val="00B963C8"/>
    <w:rsid w:val="00B96A88"/>
    <w:rsid w:val="00B97017"/>
    <w:rsid w:val="00B973B5"/>
    <w:rsid w:val="00B97422"/>
    <w:rsid w:val="00B97708"/>
    <w:rsid w:val="00B97A18"/>
    <w:rsid w:val="00BA05BA"/>
    <w:rsid w:val="00BA07FA"/>
    <w:rsid w:val="00BA0D10"/>
    <w:rsid w:val="00BA0FA3"/>
    <w:rsid w:val="00BA0FE4"/>
    <w:rsid w:val="00BA105E"/>
    <w:rsid w:val="00BA1549"/>
    <w:rsid w:val="00BA21AC"/>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477"/>
    <w:rsid w:val="00BA55A4"/>
    <w:rsid w:val="00BA55DD"/>
    <w:rsid w:val="00BA56E2"/>
    <w:rsid w:val="00BA5A6D"/>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3B49"/>
    <w:rsid w:val="00BB43E4"/>
    <w:rsid w:val="00BB442E"/>
    <w:rsid w:val="00BB4621"/>
    <w:rsid w:val="00BB4A7F"/>
    <w:rsid w:val="00BB503C"/>
    <w:rsid w:val="00BB50F1"/>
    <w:rsid w:val="00BB5658"/>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784"/>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5D88"/>
    <w:rsid w:val="00C16128"/>
    <w:rsid w:val="00C161B4"/>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101F"/>
    <w:rsid w:val="00C31029"/>
    <w:rsid w:val="00C311B3"/>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157"/>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2DC"/>
    <w:rsid w:val="00C47880"/>
    <w:rsid w:val="00C478BB"/>
    <w:rsid w:val="00C47B58"/>
    <w:rsid w:val="00C50721"/>
    <w:rsid w:val="00C509BA"/>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529"/>
    <w:rsid w:val="00C56872"/>
    <w:rsid w:val="00C56A4A"/>
    <w:rsid w:val="00C56AA6"/>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D14"/>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53F"/>
    <w:rsid w:val="00C93C40"/>
    <w:rsid w:val="00C93D1B"/>
    <w:rsid w:val="00C94BF2"/>
    <w:rsid w:val="00C94CE1"/>
    <w:rsid w:val="00C94FCB"/>
    <w:rsid w:val="00C9506F"/>
    <w:rsid w:val="00C950EA"/>
    <w:rsid w:val="00C9533C"/>
    <w:rsid w:val="00C95650"/>
    <w:rsid w:val="00C95F10"/>
    <w:rsid w:val="00C966D1"/>
    <w:rsid w:val="00C96C60"/>
    <w:rsid w:val="00C96F82"/>
    <w:rsid w:val="00C97268"/>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D3"/>
    <w:rsid w:val="00CB45F8"/>
    <w:rsid w:val="00CB4B87"/>
    <w:rsid w:val="00CB4D37"/>
    <w:rsid w:val="00CB5115"/>
    <w:rsid w:val="00CB5137"/>
    <w:rsid w:val="00CB5D9D"/>
    <w:rsid w:val="00CB5ED9"/>
    <w:rsid w:val="00CB61D3"/>
    <w:rsid w:val="00CB645B"/>
    <w:rsid w:val="00CB6849"/>
    <w:rsid w:val="00CB699F"/>
    <w:rsid w:val="00CB6DBC"/>
    <w:rsid w:val="00CB6E50"/>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839"/>
    <w:rsid w:val="00CC693F"/>
    <w:rsid w:val="00CC6E0B"/>
    <w:rsid w:val="00CC6E18"/>
    <w:rsid w:val="00CC6EED"/>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1D98"/>
    <w:rsid w:val="00CD232B"/>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249"/>
    <w:rsid w:val="00CE2869"/>
    <w:rsid w:val="00CE2877"/>
    <w:rsid w:val="00CE28B4"/>
    <w:rsid w:val="00CE2901"/>
    <w:rsid w:val="00CE387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467"/>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D1"/>
    <w:rsid w:val="00D02F19"/>
    <w:rsid w:val="00D03014"/>
    <w:rsid w:val="00D03201"/>
    <w:rsid w:val="00D03243"/>
    <w:rsid w:val="00D0351E"/>
    <w:rsid w:val="00D03583"/>
    <w:rsid w:val="00D03851"/>
    <w:rsid w:val="00D038F1"/>
    <w:rsid w:val="00D03D69"/>
    <w:rsid w:val="00D03E4B"/>
    <w:rsid w:val="00D03E74"/>
    <w:rsid w:val="00D041EA"/>
    <w:rsid w:val="00D04638"/>
    <w:rsid w:val="00D0477B"/>
    <w:rsid w:val="00D047F1"/>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385F"/>
    <w:rsid w:val="00D13906"/>
    <w:rsid w:val="00D13922"/>
    <w:rsid w:val="00D139E9"/>
    <w:rsid w:val="00D13A3E"/>
    <w:rsid w:val="00D13C82"/>
    <w:rsid w:val="00D13E15"/>
    <w:rsid w:val="00D13FB9"/>
    <w:rsid w:val="00D146FB"/>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A17"/>
    <w:rsid w:val="00D17D95"/>
    <w:rsid w:val="00D20602"/>
    <w:rsid w:val="00D20A5A"/>
    <w:rsid w:val="00D20A74"/>
    <w:rsid w:val="00D20C7B"/>
    <w:rsid w:val="00D20C81"/>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607"/>
    <w:rsid w:val="00D27AF6"/>
    <w:rsid w:val="00D27FE1"/>
    <w:rsid w:val="00D302B5"/>
    <w:rsid w:val="00D30308"/>
    <w:rsid w:val="00D3085D"/>
    <w:rsid w:val="00D314C2"/>
    <w:rsid w:val="00D3153D"/>
    <w:rsid w:val="00D31ADE"/>
    <w:rsid w:val="00D31AEA"/>
    <w:rsid w:val="00D31E04"/>
    <w:rsid w:val="00D31FA1"/>
    <w:rsid w:val="00D327EE"/>
    <w:rsid w:val="00D328AB"/>
    <w:rsid w:val="00D329A9"/>
    <w:rsid w:val="00D32A9E"/>
    <w:rsid w:val="00D32E2B"/>
    <w:rsid w:val="00D32FBA"/>
    <w:rsid w:val="00D331C4"/>
    <w:rsid w:val="00D33347"/>
    <w:rsid w:val="00D3347B"/>
    <w:rsid w:val="00D33D00"/>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37EAF"/>
    <w:rsid w:val="00D40A18"/>
    <w:rsid w:val="00D419BA"/>
    <w:rsid w:val="00D41A18"/>
    <w:rsid w:val="00D41A63"/>
    <w:rsid w:val="00D41FE7"/>
    <w:rsid w:val="00D42342"/>
    <w:rsid w:val="00D4243B"/>
    <w:rsid w:val="00D424AC"/>
    <w:rsid w:val="00D429BC"/>
    <w:rsid w:val="00D42A1F"/>
    <w:rsid w:val="00D43134"/>
    <w:rsid w:val="00D431E9"/>
    <w:rsid w:val="00D43BAE"/>
    <w:rsid w:val="00D43D8A"/>
    <w:rsid w:val="00D43DAF"/>
    <w:rsid w:val="00D43E3D"/>
    <w:rsid w:val="00D44149"/>
    <w:rsid w:val="00D4476E"/>
    <w:rsid w:val="00D44DF1"/>
    <w:rsid w:val="00D44E5A"/>
    <w:rsid w:val="00D44EC1"/>
    <w:rsid w:val="00D45274"/>
    <w:rsid w:val="00D4569B"/>
    <w:rsid w:val="00D45BCB"/>
    <w:rsid w:val="00D45C1B"/>
    <w:rsid w:val="00D461CD"/>
    <w:rsid w:val="00D46D16"/>
    <w:rsid w:val="00D46F0A"/>
    <w:rsid w:val="00D46F54"/>
    <w:rsid w:val="00D470B0"/>
    <w:rsid w:val="00D47166"/>
    <w:rsid w:val="00D47723"/>
    <w:rsid w:val="00D47AF5"/>
    <w:rsid w:val="00D47B0B"/>
    <w:rsid w:val="00D47F4E"/>
    <w:rsid w:val="00D50037"/>
    <w:rsid w:val="00D50995"/>
    <w:rsid w:val="00D51618"/>
    <w:rsid w:val="00D51743"/>
    <w:rsid w:val="00D517A9"/>
    <w:rsid w:val="00D51BDA"/>
    <w:rsid w:val="00D51D52"/>
    <w:rsid w:val="00D51DBD"/>
    <w:rsid w:val="00D5206E"/>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3E7"/>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100"/>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2E4"/>
    <w:rsid w:val="00D87748"/>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5C5F"/>
    <w:rsid w:val="00D96E58"/>
    <w:rsid w:val="00D9745F"/>
    <w:rsid w:val="00D97889"/>
    <w:rsid w:val="00D97C64"/>
    <w:rsid w:val="00D97F70"/>
    <w:rsid w:val="00DA0D3F"/>
    <w:rsid w:val="00DA0FE4"/>
    <w:rsid w:val="00DA1685"/>
    <w:rsid w:val="00DA178C"/>
    <w:rsid w:val="00DA1852"/>
    <w:rsid w:val="00DA18ED"/>
    <w:rsid w:val="00DA1C91"/>
    <w:rsid w:val="00DA1D1C"/>
    <w:rsid w:val="00DA24A3"/>
    <w:rsid w:val="00DA2651"/>
    <w:rsid w:val="00DA283D"/>
    <w:rsid w:val="00DA29C8"/>
    <w:rsid w:val="00DA2ACA"/>
    <w:rsid w:val="00DA328C"/>
    <w:rsid w:val="00DA3646"/>
    <w:rsid w:val="00DA42A6"/>
    <w:rsid w:val="00DA42F2"/>
    <w:rsid w:val="00DA42F4"/>
    <w:rsid w:val="00DA44D3"/>
    <w:rsid w:val="00DA4A6D"/>
    <w:rsid w:val="00DA4E95"/>
    <w:rsid w:val="00DA505B"/>
    <w:rsid w:val="00DA579B"/>
    <w:rsid w:val="00DA5873"/>
    <w:rsid w:val="00DA5A6D"/>
    <w:rsid w:val="00DA5B62"/>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1A3C"/>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D79"/>
    <w:rsid w:val="00DC714E"/>
    <w:rsid w:val="00DC71CF"/>
    <w:rsid w:val="00DC75DA"/>
    <w:rsid w:val="00DC7611"/>
    <w:rsid w:val="00DC7BFC"/>
    <w:rsid w:val="00DC7E03"/>
    <w:rsid w:val="00DC7F71"/>
    <w:rsid w:val="00DD0037"/>
    <w:rsid w:val="00DD03A9"/>
    <w:rsid w:val="00DD03BD"/>
    <w:rsid w:val="00DD03D9"/>
    <w:rsid w:val="00DD05C8"/>
    <w:rsid w:val="00DD063F"/>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A2B"/>
    <w:rsid w:val="00DD4D95"/>
    <w:rsid w:val="00DD4F6D"/>
    <w:rsid w:val="00DD58F8"/>
    <w:rsid w:val="00DD59CE"/>
    <w:rsid w:val="00DD5BBD"/>
    <w:rsid w:val="00DD6248"/>
    <w:rsid w:val="00DD6404"/>
    <w:rsid w:val="00DD6486"/>
    <w:rsid w:val="00DD6ADD"/>
    <w:rsid w:val="00DD6C83"/>
    <w:rsid w:val="00DD6EA7"/>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B21"/>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4FE7"/>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3C7E"/>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1491"/>
    <w:rsid w:val="00E217E1"/>
    <w:rsid w:val="00E21AB6"/>
    <w:rsid w:val="00E21AF6"/>
    <w:rsid w:val="00E21C9B"/>
    <w:rsid w:val="00E21CE6"/>
    <w:rsid w:val="00E21DBB"/>
    <w:rsid w:val="00E220A6"/>
    <w:rsid w:val="00E22193"/>
    <w:rsid w:val="00E22AC6"/>
    <w:rsid w:val="00E231D5"/>
    <w:rsid w:val="00E233AD"/>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AA"/>
    <w:rsid w:val="00E464B4"/>
    <w:rsid w:val="00E4695C"/>
    <w:rsid w:val="00E4699D"/>
    <w:rsid w:val="00E469FC"/>
    <w:rsid w:val="00E46D16"/>
    <w:rsid w:val="00E46F51"/>
    <w:rsid w:val="00E47155"/>
    <w:rsid w:val="00E47378"/>
    <w:rsid w:val="00E477A9"/>
    <w:rsid w:val="00E4781F"/>
    <w:rsid w:val="00E47B03"/>
    <w:rsid w:val="00E47DE7"/>
    <w:rsid w:val="00E5025E"/>
    <w:rsid w:val="00E50859"/>
    <w:rsid w:val="00E51169"/>
    <w:rsid w:val="00E513AF"/>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72F"/>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F50"/>
    <w:rsid w:val="00E670DB"/>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8B2"/>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80134"/>
    <w:rsid w:val="00E80135"/>
    <w:rsid w:val="00E80368"/>
    <w:rsid w:val="00E8047E"/>
    <w:rsid w:val="00E80628"/>
    <w:rsid w:val="00E806EB"/>
    <w:rsid w:val="00E8077E"/>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9E"/>
    <w:rsid w:val="00E95CF9"/>
    <w:rsid w:val="00E96C8B"/>
    <w:rsid w:val="00E96E1B"/>
    <w:rsid w:val="00E972D8"/>
    <w:rsid w:val="00E9744E"/>
    <w:rsid w:val="00E975B7"/>
    <w:rsid w:val="00E975EC"/>
    <w:rsid w:val="00E97E9C"/>
    <w:rsid w:val="00EA02D7"/>
    <w:rsid w:val="00EA0485"/>
    <w:rsid w:val="00EA07D7"/>
    <w:rsid w:val="00EA0CA2"/>
    <w:rsid w:val="00EA15D4"/>
    <w:rsid w:val="00EA15EB"/>
    <w:rsid w:val="00EA164B"/>
    <w:rsid w:val="00EA1702"/>
    <w:rsid w:val="00EA1921"/>
    <w:rsid w:val="00EA1F6C"/>
    <w:rsid w:val="00EA2270"/>
    <w:rsid w:val="00EA248C"/>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05"/>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5B5"/>
    <w:rsid w:val="00EB5703"/>
    <w:rsid w:val="00EB58C7"/>
    <w:rsid w:val="00EB5950"/>
    <w:rsid w:val="00EB607E"/>
    <w:rsid w:val="00EB621B"/>
    <w:rsid w:val="00EB643B"/>
    <w:rsid w:val="00EB6638"/>
    <w:rsid w:val="00EB68CF"/>
    <w:rsid w:val="00EB6BEA"/>
    <w:rsid w:val="00EB6C70"/>
    <w:rsid w:val="00EB73DA"/>
    <w:rsid w:val="00EB744C"/>
    <w:rsid w:val="00EC038C"/>
    <w:rsid w:val="00EC07E1"/>
    <w:rsid w:val="00EC0AE2"/>
    <w:rsid w:val="00EC0B22"/>
    <w:rsid w:val="00EC0C01"/>
    <w:rsid w:val="00EC0EF9"/>
    <w:rsid w:val="00EC0F11"/>
    <w:rsid w:val="00EC148C"/>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48C"/>
    <w:rsid w:val="00EC5A28"/>
    <w:rsid w:val="00EC5D86"/>
    <w:rsid w:val="00EC5DA7"/>
    <w:rsid w:val="00EC607C"/>
    <w:rsid w:val="00EC649C"/>
    <w:rsid w:val="00EC6541"/>
    <w:rsid w:val="00EC6AE5"/>
    <w:rsid w:val="00EC6F56"/>
    <w:rsid w:val="00EC704D"/>
    <w:rsid w:val="00EC7E79"/>
    <w:rsid w:val="00EC7F33"/>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184"/>
    <w:rsid w:val="00ED2A47"/>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B76"/>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51"/>
    <w:rsid w:val="00EE3A90"/>
    <w:rsid w:val="00EE40F7"/>
    <w:rsid w:val="00EE449C"/>
    <w:rsid w:val="00EE44F5"/>
    <w:rsid w:val="00EE476F"/>
    <w:rsid w:val="00EE4777"/>
    <w:rsid w:val="00EE49F2"/>
    <w:rsid w:val="00EE4CE5"/>
    <w:rsid w:val="00EE4F86"/>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3D9"/>
    <w:rsid w:val="00EF0454"/>
    <w:rsid w:val="00EF0A07"/>
    <w:rsid w:val="00EF1168"/>
    <w:rsid w:val="00EF13BC"/>
    <w:rsid w:val="00EF18EC"/>
    <w:rsid w:val="00EF1A15"/>
    <w:rsid w:val="00EF1A63"/>
    <w:rsid w:val="00EF20F9"/>
    <w:rsid w:val="00EF22B3"/>
    <w:rsid w:val="00EF2460"/>
    <w:rsid w:val="00EF29A3"/>
    <w:rsid w:val="00EF2CE5"/>
    <w:rsid w:val="00EF2ECE"/>
    <w:rsid w:val="00EF33D3"/>
    <w:rsid w:val="00EF3655"/>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3C50"/>
    <w:rsid w:val="00F14149"/>
    <w:rsid w:val="00F14203"/>
    <w:rsid w:val="00F1438F"/>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8E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D91"/>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A1B"/>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C0"/>
    <w:rsid w:val="00F44881"/>
    <w:rsid w:val="00F44AAF"/>
    <w:rsid w:val="00F44B79"/>
    <w:rsid w:val="00F44D57"/>
    <w:rsid w:val="00F45384"/>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047"/>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A90"/>
    <w:rsid w:val="00F60B89"/>
    <w:rsid w:val="00F61147"/>
    <w:rsid w:val="00F617E7"/>
    <w:rsid w:val="00F61C05"/>
    <w:rsid w:val="00F61E88"/>
    <w:rsid w:val="00F61EC6"/>
    <w:rsid w:val="00F623CA"/>
    <w:rsid w:val="00F62579"/>
    <w:rsid w:val="00F62A75"/>
    <w:rsid w:val="00F62E69"/>
    <w:rsid w:val="00F63DB3"/>
    <w:rsid w:val="00F63EE1"/>
    <w:rsid w:val="00F6486C"/>
    <w:rsid w:val="00F64B09"/>
    <w:rsid w:val="00F64DFD"/>
    <w:rsid w:val="00F64E9E"/>
    <w:rsid w:val="00F6509D"/>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8E1"/>
    <w:rsid w:val="00F919AA"/>
    <w:rsid w:val="00F91BF6"/>
    <w:rsid w:val="00F91C06"/>
    <w:rsid w:val="00F91D43"/>
    <w:rsid w:val="00F91F5A"/>
    <w:rsid w:val="00F920BC"/>
    <w:rsid w:val="00F921B8"/>
    <w:rsid w:val="00F921D6"/>
    <w:rsid w:val="00F922D6"/>
    <w:rsid w:val="00F9291D"/>
    <w:rsid w:val="00F92A82"/>
    <w:rsid w:val="00F931FC"/>
    <w:rsid w:val="00F93418"/>
    <w:rsid w:val="00F9358D"/>
    <w:rsid w:val="00F93E4A"/>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6EF3"/>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6472"/>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434"/>
    <w:rsid w:val="00FB7665"/>
    <w:rsid w:val="00FB78C0"/>
    <w:rsid w:val="00FB79D1"/>
    <w:rsid w:val="00FB7C28"/>
    <w:rsid w:val="00FB7C37"/>
    <w:rsid w:val="00FB7E7B"/>
    <w:rsid w:val="00FB7F95"/>
    <w:rsid w:val="00FC0076"/>
    <w:rsid w:val="00FC0633"/>
    <w:rsid w:val="00FC0964"/>
    <w:rsid w:val="00FC0CDC"/>
    <w:rsid w:val="00FC0DA0"/>
    <w:rsid w:val="00FC1478"/>
    <w:rsid w:val="00FC16BE"/>
    <w:rsid w:val="00FC174F"/>
    <w:rsid w:val="00FC17F0"/>
    <w:rsid w:val="00FC192C"/>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124"/>
    <w:rsid w:val="00FC72B0"/>
    <w:rsid w:val="00FC731C"/>
    <w:rsid w:val="00FC74CE"/>
    <w:rsid w:val="00FC7650"/>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BA7"/>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60B"/>
    <w:rsid w:val="00FE008F"/>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C70"/>
    <w:rsid w:val="00FE6ED0"/>
    <w:rsid w:val="00FE6F47"/>
    <w:rsid w:val="00FE7038"/>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068A2E"/>
    <w:rsid w:val="015D14F5"/>
    <w:rsid w:val="016ABF0E"/>
    <w:rsid w:val="02154DAD"/>
    <w:rsid w:val="02498130"/>
    <w:rsid w:val="0262A5D7"/>
    <w:rsid w:val="02947D6F"/>
    <w:rsid w:val="02C3D53A"/>
    <w:rsid w:val="02C81106"/>
    <w:rsid w:val="03045862"/>
    <w:rsid w:val="03506D5F"/>
    <w:rsid w:val="03F5AB1D"/>
    <w:rsid w:val="042A9F7F"/>
    <w:rsid w:val="04559675"/>
    <w:rsid w:val="04930B1C"/>
    <w:rsid w:val="04C61313"/>
    <w:rsid w:val="04E15B2C"/>
    <w:rsid w:val="04ECE0D9"/>
    <w:rsid w:val="05A29E99"/>
    <w:rsid w:val="05B3D4A9"/>
    <w:rsid w:val="05BEF5B6"/>
    <w:rsid w:val="05FD46E2"/>
    <w:rsid w:val="06585914"/>
    <w:rsid w:val="06D09D27"/>
    <w:rsid w:val="06D23FAA"/>
    <w:rsid w:val="06DA6106"/>
    <w:rsid w:val="06FE5C05"/>
    <w:rsid w:val="0707B240"/>
    <w:rsid w:val="07271FA2"/>
    <w:rsid w:val="076BC00E"/>
    <w:rsid w:val="0771AC56"/>
    <w:rsid w:val="083A86F6"/>
    <w:rsid w:val="0894875E"/>
    <w:rsid w:val="089A2C66"/>
    <w:rsid w:val="08BA40EF"/>
    <w:rsid w:val="08DFE581"/>
    <w:rsid w:val="09185B54"/>
    <w:rsid w:val="092849A1"/>
    <w:rsid w:val="0974EC1A"/>
    <w:rsid w:val="09B08E11"/>
    <w:rsid w:val="0A177781"/>
    <w:rsid w:val="0A31EF7D"/>
    <w:rsid w:val="0A5EC064"/>
    <w:rsid w:val="0A6D92C2"/>
    <w:rsid w:val="0AA683A2"/>
    <w:rsid w:val="0AF475E8"/>
    <w:rsid w:val="0B1E551F"/>
    <w:rsid w:val="0B468CE6"/>
    <w:rsid w:val="0B7CA475"/>
    <w:rsid w:val="0C1B6C95"/>
    <w:rsid w:val="0C3B7D7D"/>
    <w:rsid w:val="0C7679FF"/>
    <w:rsid w:val="0C82AED9"/>
    <w:rsid w:val="0CFACDD9"/>
    <w:rsid w:val="0D7317CD"/>
    <w:rsid w:val="0D8CE22E"/>
    <w:rsid w:val="0DD0009E"/>
    <w:rsid w:val="0E28D8BB"/>
    <w:rsid w:val="0E2EF9AC"/>
    <w:rsid w:val="0E4BB7F4"/>
    <w:rsid w:val="0E7A7FB0"/>
    <w:rsid w:val="0EB0231D"/>
    <w:rsid w:val="0EBE6D36"/>
    <w:rsid w:val="0F1B4039"/>
    <w:rsid w:val="0F33F7C7"/>
    <w:rsid w:val="0FA000F0"/>
    <w:rsid w:val="0FA8791C"/>
    <w:rsid w:val="0FC0E1FC"/>
    <w:rsid w:val="0FD0F4F1"/>
    <w:rsid w:val="1011CBA9"/>
    <w:rsid w:val="1060148B"/>
    <w:rsid w:val="108879DA"/>
    <w:rsid w:val="109190D2"/>
    <w:rsid w:val="11F4DDAD"/>
    <w:rsid w:val="121D1105"/>
    <w:rsid w:val="12389C36"/>
    <w:rsid w:val="12390A21"/>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A220D11"/>
    <w:rsid w:val="1A67C32C"/>
    <w:rsid w:val="1B53F5B8"/>
    <w:rsid w:val="1B86F99D"/>
    <w:rsid w:val="1BA3EA22"/>
    <w:rsid w:val="1C2538D1"/>
    <w:rsid w:val="1C359D6C"/>
    <w:rsid w:val="1C7E87B9"/>
    <w:rsid w:val="1CDF6F5F"/>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200B8FEB"/>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833ABF"/>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F04302"/>
    <w:rsid w:val="2A607B80"/>
    <w:rsid w:val="2AB79298"/>
    <w:rsid w:val="2ACC7E17"/>
    <w:rsid w:val="2AEE3B41"/>
    <w:rsid w:val="2BF4385B"/>
    <w:rsid w:val="2CFB53BB"/>
    <w:rsid w:val="2D1E17A4"/>
    <w:rsid w:val="2D50030E"/>
    <w:rsid w:val="2D94F16C"/>
    <w:rsid w:val="2D9C4202"/>
    <w:rsid w:val="2DA03F54"/>
    <w:rsid w:val="2DB2108B"/>
    <w:rsid w:val="2DBAD296"/>
    <w:rsid w:val="2DF72E46"/>
    <w:rsid w:val="2E1ACDE0"/>
    <w:rsid w:val="2E253259"/>
    <w:rsid w:val="2E3268E5"/>
    <w:rsid w:val="2E68352F"/>
    <w:rsid w:val="2E6A59E8"/>
    <w:rsid w:val="2E77C1A4"/>
    <w:rsid w:val="2E8D6D30"/>
    <w:rsid w:val="2E91A324"/>
    <w:rsid w:val="2E97DFED"/>
    <w:rsid w:val="2EA07736"/>
    <w:rsid w:val="2ED66622"/>
    <w:rsid w:val="2F1303B9"/>
    <w:rsid w:val="2F5E6FA3"/>
    <w:rsid w:val="2F82B651"/>
    <w:rsid w:val="302D7385"/>
    <w:rsid w:val="30A1552F"/>
    <w:rsid w:val="30B2BBC7"/>
    <w:rsid w:val="30B5BA74"/>
    <w:rsid w:val="30DA9507"/>
    <w:rsid w:val="30E2273E"/>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454D29B"/>
    <w:rsid w:val="347B198E"/>
    <w:rsid w:val="34A7B09B"/>
    <w:rsid w:val="3512147A"/>
    <w:rsid w:val="35594834"/>
    <w:rsid w:val="3590AA62"/>
    <w:rsid w:val="35C777B9"/>
    <w:rsid w:val="35F0EDBC"/>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C1A4BB4"/>
    <w:rsid w:val="3C403B5F"/>
    <w:rsid w:val="3C7722FA"/>
    <w:rsid w:val="3CBAF664"/>
    <w:rsid w:val="3D6CC9A8"/>
    <w:rsid w:val="3D856291"/>
    <w:rsid w:val="3DECE5F8"/>
    <w:rsid w:val="3E0BEFBB"/>
    <w:rsid w:val="3E2C2018"/>
    <w:rsid w:val="3EA24A71"/>
    <w:rsid w:val="3EF4DD39"/>
    <w:rsid w:val="3F405541"/>
    <w:rsid w:val="3F5B1EDB"/>
    <w:rsid w:val="3FBDA1FB"/>
    <w:rsid w:val="3FDAECC6"/>
    <w:rsid w:val="3FE937A4"/>
    <w:rsid w:val="4090AD9A"/>
    <w:rsid w:val="4095B2D0"/>
    <w:rsid w:val="40CB5A70"/>
    <w:rsid w:val="40D8290A"/>
    <w:rsid w:val="4118B0D4"/>
    <w:rsid w:val="41AD7A37"/>
    <w:rsid w:val="41D2438C"/>
    <w:rsid w:val="41D3F318"/>
    <w:rsid w:val="4255C64E"/>
    <w:rsid w:val="4282FA34"/>
    <w:rsid w:val="42F116B0"/>
    <w:rsid w:val="43127D45"/>
    <w:rsid w:val="439C3614"/>
    <w:rsid w:val="442994D6"/>
    <w:rsid w:val="44BDC503"/>
    <w:rsid w:val="44F4201B"/>
    <w:rsid w:val="45062C18"/>
    <w:rsid w:val="45205739"/>
    <w:rsid w:val="453D1D5F"/>
    <w:rsid w:val="4560621A"/>
    <w:rsid w:val="4567A8A5"/>
    <w:rsid w:val="45827B32"/>
    <w:rsid w:val="45A6B623"/>
    <w:rsid w:val="460610A0"/>
    <w:rsid w:val="46BAC659"/>
    <w:rsid w:val="46E3899A"/>
    <w:rsid w:val="46F2D39C"/>
    <w:rsid w:val="46FF5076"/>
    <w:rsid w:val="472AAE83"/>
    <w:rsid w:val="4732B2A1"/>
    <w:rsid w:val="476B2B46"/>
    <w:rsid w:val="478588A3"/>
    <w:rsid w:val="4899D5AB"/>
    <w:rsid w:val="48F41BE7"/>
    <w:rsid w:val="49310361"/>
    <w:rsid w:val="4951FF00"/>
    <w:rsid w:val="4955C1B5"/>
    <w:rsid w:val="4976AA3F"/>
    <w:rsid w:val="49E6EC06"/>
    <w:rsid w:val="4A1ABBCE"/>
    <w:rsid w:val="4A2FE471"/>
    <w:rsid w:val="4A35BC1F"/>
    <w:rsid w:val="4A50C426"/>
    <w:rsid w:val="4A8A2154"/>
    <w:rsid w:val="4AC5CEC7"/>
    <w:rsid w:val="4B0E5C3D"/>
    <w:rsid w:val="4BF6FAFA"/>
    <w:rsid w:val="4C27B69C"/>
    <w:rsid w:val="4C4BAEA1"/>
    <w:rsid w:val="4C8432A3"/>
    <w:rsid w:val="4DCAC69A"/>
    <w:rsid w:val="4DECC539"/>
    <w:rsid w:val="4E1E047C"/>
    <w:rsid w:val="4E3BD3C7"/>
    <w:rsid w:val="4E5C2E20"/>
    <w:rsid w:val="4E6DC000"/>
    <w:rsid w:val="4ECEE0D3"/>
    <w:rsid w:val="4F74BF6F"/>
    <w:rsid w:val="4F9E50CB"/>
    <w:rsid w:val="4FB37C1D"/>
    <w:rsid w:val="4FE526A1"/>
    <w:rsid w:val="5053BD30"/>
    <w:rsid w:val="509E3DD4"/>
    <w:rsid w:val="521FA900"/>
    <w:rsid w:val="524A8F4B"/>
    <w:rsid w:val="52824677"/>
    <w:rsid w:val="52985DC3"/>
    <w:rsid w:val="529CA9B6"/>
    <w:rsid w:val="52B3A5AA"/>
    <w:rsid w:val="52C33A48"/>
    <w:rsid w:val="536B4446"/>
    <w:rsid w:val="5428531F"/>
    <w:rsid w:val="54896B58"/>
    <w:rsid w:val="549F2B61"/>
    <w:rsid w:val="5508F02D"/>
    <w:rsid w:val="5538DAA4"/>
    <w:rsid w:val="55D9688A"/>
    <w:rsid w:val="5653D5AA"/>
    <w:rsid w:val="56BCB0DE"/>
    <w:rsid w:val="56D242BA"/>
    <w:rsid w:val="56D53FE7"/>
    <w:rsid w:val="56E68593"/>
    <w:rsid w:val="570AA8DE"/>
    <w:rsid w:val="570D3F3F"/>
    <w:rsid w:val="5738C4DC"/>
    <w:rsid w:val="58640F34"/>
    <w:rsid w:val="586CCECB"/>
    <w:rsid w:val="588DDCDB"/>
    <w:rsid w:val="58F3A650"/>
    <w:rsid w:val="58F7D3F7"/>
    <w:rsid w:val="5939DEC8"/>
    <w:rsid w:val="595253AD"/>
    <w:rsid w:val="5959AA10"/>
    <w:rsid w:val="5961C26F"/>
    <w:rsid w:val="5A6F0065"/>
    <w:rsid w:val="5AA1891A"/>
    <w:rsid w:val="5B0AF659"/>
    <w:rsid w:val="5B4FE285"/>
    <w:rsid w:val="5BDADD1B"/>
    <w:rsid w:val="5C01F083"/>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52BB4C7"/>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9103818"/>
    <w:rsid w:val="6938677B"/>
    <w:rsid w:val="69D388EF"/>
    <w:rsid w:val="6A4897C4"/>
    <w:rsid w:val="6A663DCF"/>
    <w:rsid w:val="6A8454E4"/>
    <w:rsid w:val="6AC6A603"/>
    <w:rsid w:val="6AC7D2C4"/>
    <w:rsid w:val="6B18DBB8"/>
    <w:rsid w:val="6B1C148C"/>
    <w:rsid w:val="6B67FF2B"/>
    <w:rsid w:val="6B86F174"/>
    <w:rsid w:val="6B881805"/>
    <w:rsid w:val="6BF25542"/>
    <w:rsid w:val="6C115D7E"/>
    <w:rsid w:val="6C11DE5E"/>
    <w:rsid w:val="6C8A0F29"/>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54139"/>
    <w:rsid w:val="6FCA5BFC"/>
    <w:rsid w:val="6FE31B58"/>
    <w:rsid w:val="7019D0B3"/>
    <w:rsid w:val="70479513"/>
    <w:rsid w:val="705E8F9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85EB77"/>
    <w:rsid w:val="788A8BC0"/>
    <w:rsid w:val="78CB9D11"/>
    <w:rsid w:val="78FFCD58"/>
    <w:rsid w:val="79284F6C"/>
    <w:rsid w:val="7928D550"/>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5427183B-881F-45B1-84C8-D74569735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90C"/>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tabs>
        <w:tab w:val="clear" w:pos="6068"/>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7009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090C"/>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F6FABE-F383-4354-9246-038EAE8F63CE}">
  <ds:schemaRefs>
    <ds:schemaRef ds:uri="http://schemas.microsoft.com/sharepoint/v3/contenttype/forms"/>
  </ds:schemaRefs>
</ds:datastoreItem>
</file>

<file path=customXml/itemProps2.xml><?xml version="1.0" encoding="utf-8"?>
<ds:datastoreItem xmlns:ds="http://schemas.openxmlformats.org/officeDocument/2006/customXml" ds:itemID="{360CA879-D2BC-40FF-8951-F65473A8D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4.xml><?xml version="1.0" encoding="utf-8"?>
<ds:datastoreItem xmlns:ds="http://schemas.openxmlformats.org/officeDocument/2006/customXml" ds:itemID="{6375343C-B2F7-4780-BC19-B83066DA1E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2487</Words>
  <Characters>13828</Characters>
  <Application>Microsoft Office Word</Application>
  <DocSecurity>0</DocSecurity>
  <Lines>242</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8</cp:revision>
  <dcterms:created xsi:type="dcterms:W3CDTF">2025-11-07T05:08:00Z</dcterms:created>
  <dcterms:modified xsi:type="dcterms:W3CDTF">2025-11-07T05:12:00Z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ies>
</file>