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9687227" w:rsidR="00EB410E" w:rsidRPr="00A22638" w:rsidRDefault="00EB410E" w:rsidP="00A22638">
      <w:pPr>
        <w:pStyle w:val="CRCoverPage"/>
        <w:spacing w:after="240"/>
        <w:outlineLvl w:val="0"/>
        <w:rPr>
          <w:b/>
          <w:sz w:val="24"/>
        </w:rPr>
      </w:pPr>
      <w:r w:rsidRPr="00A22638">
        <w:rPr>
          <w:b/>
          <w:sz w:val="24"/>
        </w:rPr>
        <w:t>3GPP T</w:t>
      </w:r>
      <w:bookmarkStart w:id="0" w:name="_Ref452454252"/>
      <w:bookmarkEnd w:id="0"/>
      <w:r w:rsidRPr="00A22638">
        <w:rPr>
          <w:b/>
          <w:sz w:val="24"/>
        </w:rPr>
        <w:t xml:space="preserve">SG RAN WG2 Meeting </w:t>
      </w:r>
      <w:r w:rsidR="001E531D" w:rsidRPr="00A22638">
        <w:rPr>
          <w:b/>
          <w:sz w:val="24"/>
        </w:rPr>
        <w:t>#13</w:t>
      </w:r>
      <w:r w:rsidR="00E950A4" w:rsidRPr="00A22638">
        <w:rPr>
          <w:b/>
          <w:sz w:val="24"/>
        </w:rPr>
        <w:t xml:space="preserve">2     </w:t>
      </w:r>
      <w:r w:rsidR="002D62DE" w:rsidRPr="00A22638">
        <w:rPr>
          <w:b/>
          <w:sz w:val="24"/>
        </w:rPr>
        <w:t xml:space="preserve">  </w:t>
      </w:r>
      <w:r w:rsidR="00EC3444" w:rsidRPr="00A22638">
        <w:rPr>
          <w:b/>
          <w:sz w:val="24"/>
        </w:rPr>
        <w:t xml:space="preserve"> </w:t>
      </w:r>
      <w:r w:rsidRPr="00A22638">
        <w:rPr>
          <w:b/>
          <w:sz w:val="24"/>
        </w:rPr>
        <w:t xml:space="preserve">                      </w:t>
      </w:r>
      <w:r w:rsidR="001E0B8C" w:rsidRPr="00A22638">
        <w:rPr>
          <w:b/>
          <w:sz w:val="24"/>
        </w:rPr>
        <w:t xml:space="preserve"> </w:t>
      </w:r>
      <w:r w:rsidR="00527866">
        <w:rPr>
          <w:b/>
          <w:sz w:val="24"/>
        </w:rPr>
        <w:t xml:space="preserve">       </w:t>
      </w:r>
      <w:r w:rsidR="008B56A6" w:rsidRPr="00A22638">
        <w:rPr>
          <w:b/>
          <w:sz w:val="24"/>
        </w:rPr>
        <w:t xml:space="preserve">                      </w:t>
      </w:r>
      <w:r w:rsidR="005566A7" w:rsidRPr="005566A7">
        <w:rPr>
          <w:b/>
          <w:sz w:val="24"/>
        </w:rPr>
        <w:t>R2-2508631</w:t>
      </w:r>
    </w:p>
    <w:p w14:paraId="2B60AF3C" w14:textId="57A88A2E" w:rsidR="00EB410E" w:rsidRDefault="00E950A4" w:rsidP="00ED7D99">
      <w:pPr>
        <w:pStyle w:val="CRCoverPage"/>
        <w:spacing w:after="240"/>
        <w:outlineLvl w:val="0"/>
        <w:rPr>
          <w:b/>
          <w:sz w:val="24"/>
        </w:rPr>
      </w:pPr>
      <w:r>
        <w:rPr>
          <w:b/>
          <w:sz w:val="24"/>
        </w:rPr>
        <w:t>Dallas</w:t>
      </w:r>
      <w:r w:rsidR="00082E6F" w:rsidRPr="00082E6F">
        <w:rPr>
          <w:b/>
          <w:sz w:val="24"/>
        </w:rPr>
        <w:t xml:space="preserve">, </w:t>
      </w:r>
      <w:r>
        <w:rPr>
          <w:b/>
          <w:sz w:val="24"/>
        </w:rPr>
        <w:t>USA</w:t>
      </w:r>
      <w:r w:rsidR="00082E6F" w:rsidRPr="00082E6F">
        <w:rPr>
          <w:b/>
          <w:sz w:val="24"/>
        </w:rPr>
        <w:t xml:space="preserve">, </w:t>
      </w:r>
      <w:r w:rsidR="005D3D91">
        <w:rPr>
          <w:b/>
          <w:sz w:val="24"/>
        </w:rPr>
        <w:t>Nov</w:t>
      </w:r>
      <w:r w:rsidR="00082E6F" w:rsidRPr="00082E6F">
        <w:rPr>
          <w:b/>
          <w:sz w:val="24"/>
        </w:rPr>
        <w:t>. 1</w:t>
      </w:r>
      <w:r w:rsidR="005D3D91">
        <w:rPr>
          <w:b/>
          <w:sz w:val="24"/>
        </w:rPr>
        <w:t>7</w:t>
      </w:r>
      <w:r w:rsidR="00082E6F" w:rsidRPr="00082E6F">
        <w:rPr>
          <w:b/>
          <w:sz w:val="24"/>
        </w:rPr>
        <w:t>th-</w:t>
      </w:r>
      <w:r w:rsidR="005D3D91">
        <w:rPr>
          <w:b/>
          <w:sz w:val="24"/>
        </w:rPr>
        <w:t>21st</w:t>
      </w:r>
      <w:r w:rsidR="001E531D" w:rsidRPr="00082E6F">
        <w:rPr>
          <w:b/>
          <w:sz w:val="24"/>
        </w:rPr>
        <w:t>, 2025</w:t>
      </w:r>
    </w:p>
    <w:p w14:paraId="012E2D7F" w14:textId="350795D2" w:rsidR="00C643E9" w:rsidRPr="001B00D6" w:rsidRDefault="00C643E9" w:rsidP="7F573EA5">
      <w:pPr>
        <w:tabs>
          <w:tab w:val="left" w:pos="2160"/>
          <w:tab w:val="left" w:pos="3880"/>
        </w:tabs>
        <w:spacing w:after="120"/>
        <w:ind w:left="2070" w:hanging="2070"/>
        <w:rPr>
          <w:rFonts w:ascii="Arial" w:eastAsiaTheme="minorEastAsia" w:hAnsi="Arial" w:cs="Arial"/>
          <w:sz w:val="24"/>
          <w:szCs w:val="24"/>
          <w:lang w:eastAsia="ko-KR"/>
        </w:rPr>
      </w:pPr>
      <w:r w:rsidRPr="00D20334">
        <w:rPr>
          <w:rFonts w:ascii="Arial" w:hAnsi="Arial" w:cs="Arial"/>
          <w:b/>
          <w:bCs/>
          <w:sz w:val="24"/>
          <w:szCs w:val="24"/>
        </w:rPr>
        <w:t>Agenda item:</w:t>
      </w:r>
      <w:r w:rsidRPr="00D20334">
        <w:tab/>
      </w:r>
      <w:r w:rsidR="00B01F24" w:rsidRPr="00D20334">
        <w:rPr>
          <w:rFonts w:ascii="Arial" w:hAnsi="Arial" w:cs="Arial"/>
          <w:sz w:val="24"/>
          <w:szCs w:val="24"/>
        </w:rPr>
        <w:t>10.</w:t>
      </w:r>
      <w:r w:rsidR="0029269F">
        <w:rPr>
          <w:rFonts w:ascii="Arial" w:hAnsi="Arial" w:cs="Arial"/>
          <w:sz w:val="24"/>
          <w:szCs w:val="24"/>
        </w:rPr>
        <w:t>3.2</w:t>
      </w:r>
      <w:r w:rsidR="00E950A4">
        <w:rPr>
          <w:rFonts w:ascii="Arial" w:hAnsi="Arial" w:cs="Arial"/>
          <w:sz w:val="24"/>
          <w:szCs w:val="24"/>
        </w:rPr>
        <w:t>.</w:t>
      </w:r>
      <w:r w:rsidR="001B00D6">
        <w:rPr>
          <w:rFonts w:ascii="Arial" w:eastAsiaTheme="minorEastAsia" w:hAnsi="Arial" w:cs="Arial" w:hint="eastAsia"/>
          <w:sz w:val="24"/>
          <w:szCs w:val="24"/>
          <w:lang w:eastAsia="ko-KR"/>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320CF49" w:rsidR="00F03C36" w:rsidRPr="00F73B68" w:rsidRDefault="00F03C36" w:rsidP="00F03C36">
      <w:pPr>
        <w:tabs>
          <w:tab w:val="left" w:pos="2160"/>
          <w:tab w:val="left" w:pos="3880"/>
        </w:tabs>
        <w:spacing w:after="120"/>
        <w:ind w:left="2070" w:hanging="2070"/>
        <w:rPr>
          <w:rFonts w:ascii="Arial" w:eastAsiaTheme="minorEastAsia" w:hAnsi="Arial" w:cs="Arial"/>
          <w:bCs/>
          <w:sz w:val="24"/>
          <w:lang w:eastAsia="ko-KR"/>
        </w:rPr>
      </w:pPr>
      <w:r>
        <w:rPr>
          <w:rFonts w:ascii="Arial" w:hAnsi="Arial" w:cs="Arial"/>
          <w:b/>
          <w:bCs/>
          <w:sz w:val="24"/>
        </w:rPr>
        <w:t>Title:</w:t>
      </w:r>
      <w:r>
        <w:rPr>
          <w:rFonts w:ascii="Arial" w:hAnsi="Arial" w:cs="Arial"/>
          <w:bCs/>
          <w:sz w:val="24"/>
        </w:rPr>
        <w:tab/>
      </w:r>
      <w:r w:rsidR="00F73B68">
        <w:rPr>
          <w:rFonts w:ascii="Arial" w:eastAsiaTheme="minorEastAsia" w:hAnsi="Arial" w:cs="Arial" w:hint="eastAsia"/>
          <w:bCs/>
          <w:sz w:val="24"/>
          <w:lang w:eastAsia="ko-KR"/>
        </w:rPr>
        <w:t>RRC structure and (re)configuration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A830BC6" w:rsidR="001E0B8C" w:rsidRDefault="002D1AAC" w:rsidP="001E0B8C">
      <w:pPr>
        <w:spacing w:after="120"/>
        <w:jc w:val="both"/>
      </w:pPr>
      <w:bookmarkStart w:id="1" w:name="Proposal_Pattern_Length"/>
      <w:r w:rsidRPr="00E82764">
        <w:t>This document discusse</w:t>
      </w:r>
      <w:r>
        <w:t xml:space="preserve">s the </w:t>
      </w:r>
      <w:r w:rsidR="0096671D">
        <w:t>control plan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tbl>
      <w:tblPr>
        <w:tblStyle w:val="TableGrid"/>
        <w:tblW w:w="0" w:type="auto"/>
        <w:tblLook w:val="04A0" w:firstRow="1" w:lastRow="0" w:firstColumn="1" w:lastColumn="0" w:noHBand="0" w:noVBand="1"/>
      </w:tblPr>
      <w:tblGrid>
        <w:gridCol w:w="9350"/>
      </w:tblGrid>
      <w:tr w:rsidR="0096671D" w14:paraId="0BD6372F" w14:textId="77777777" w:rsidTr="0096671D">
        <w:tc>
          <w:tcPr>
            <w:tcW w:w="9350" w:type="dxa"/>
          </w:tcPr>
          <w:p w14:paraId="5308615A" w14:textId="77777777" w:rsidR="0096671D" w:rsidRPr="0096671D" w:rsidRDefault="0096671D" w:rsidP="0096671D">
            <w:pPr>
              <w:pStyle w:val="ListParagraph"/>
              <w:overflowPunct/>
              <w:autoSpaceDE/>
              <w:autoSpaceDN/>
              <w:adjustRightInd/>
              <w:spacing w:after="120" w:line="276" w:lineRule="auto"/>
              <w:rPr>
                <w:color w:val="000000" w:themeColor="text1"/>
              </w:rPr>
            </w:pPr>
            <w:r w:rsidRPr="0096671D">
              <w:rPr>
                <w:color w:val="000000" w:themeColor="text1"/>
              </w:rPr>
              <w:t xml:space="preserve">The </w:t>
            </w:r>
            <w:r w:rsidRPr="0096671D">
              <w:rPr>
                <w:b/>
                <w:bCs/>
                <w:color w:val="000000" w:themeColor="text1"/>
              </w:rPr>
              <w:t>gNB response</w:t>
            </w:r>
            <w:r w:rsidRPr="0096671D">
              <w:rPr>
                <w:color w:val="000000" w:themeColor="text1"/>
              </w:rPr>
              <w:t xml:space="preserve"> decides whether to resume, reestablish, or reject.</w:t>
            </w:r>
          </w:p>
          <w:p w14:paraId="6D5452D0" w14:textId="77777777" w:rsidR="0096671D" w:rsidRPr="0096671D" w:rsidRDefault="0096671D" w:rsidP="0096671D">
            <w:pPr>
              <w:numPr>
                <w:ilvl w:val="1"/>
                <w:numId w:val="18"/>
              </w:numPr>
              <w:spacing w:after="120"/>
              <w:jc w:val="both"/>
            </w:pPr>
            <w:r w:rsidRPr="0096671D">
              <w:t>Initial access [RAN1, RAN2, RAN4]</w:t>
            </w:r>
          </w:p>
          <w:p w14:paraId="5A940815" w14:textId="77777777" w:rsidR="0096671D" w:rsidRPr="0096671D" w:rsidRDefault="0096671D" w:rsidP="0096671D">
            <w:pPr>
              <w:numPr>
                <w:ilvl w:val="2"/>
                <w:numId w:val="19"/>
              </w:numPr>
              <w:overflowPunct/>
              <w:autoSpaceDE/>
              <w:autoSpaceDN/>
              <w:adjustRightInd/>
              <w:spacing w:after="120" w:line="276" w:lineRule="auto"/>
              <w:ind w:left="1843" w:hanging="288"/>
              <w:contextualSpacing/>
              <w:rPr>
                <w:rFonts w:eastAsia="Aptos"/>
                <w:color w:val="000000"/>
                <w:kern w:val="2"/>
                <w:sz w:val="24"/>
                <w:szCs w:val="24"/>
                <w14:ligatures w14:val="standardContextual"/>
              </w:rPr>
            </w:pPr>
            <w:r w:rsidRPr="0096671D">
              <w:rPr>
                <w:rFonts w:eastAsia="Aptos"/>
                <w:color w:val="000000"/>
                <w:kern w:val="2"/>
                <w:highlight w:val="yellow"/>
                <w14:ligatures w14:val="standardContextual"/>
              </w:rPr>
              <w:t>Studies on initial access procedure, random access procedures, system information and paging</w:t>
            </w:r>
            <w:r w:rsidRPr="0096671D">
              <w:rPr>
                <w:rFonts w:eastAsia="Aptos"/>
                <w:color w:val="000000"/>
                <w:kern w:val="2"/>
                <w14:ligatures w14:val="standardContextual"/>
              </w:rPr>
              <w:t xml:space="preserve"> [RAN2, RAN1, RAN4]  </w:t>
            </w:r>
            <w:r w:rsidRPr="0096671D">
              <w:rPr>
                <w:rFonts w:eastAsia="Aptos"/>
                <w:color w:val="000000"/>
                <w:kern w:val="2"/>
                <w:sz w:val="24"/>
                <w:szCs w:val="24"/>
                <w14:ligatures w14:val="standardContextual"/>
              </w:rPr>
              <w:t xml:space="preserve"> </w:t>
            </w:r>
          </w:p>
          <w:p w14:paraId="71241873" w14:textId="77777777" w:rsidR="0096671D" w:rsidRDefault="0096671D" w:rsidP="0096671D">
            <w:pPr>
              <w:pStyle w:val="ListParagraph"/>
              <w:overflowPunct/>
              <w:autoSpaceDE/>
              <w:autoSpaceDN/>
              <w:adjustRightInd/>
              <w:spacing w:after="120" w:line="276" w:lineRule="auto"/>
              <w:rPr>
                <w:rFonts w:eastAsiaTheme="minorHAnsi"/>
                <w:color w:val="000000" w:themeColor="text1"/>
              </w:rPr>
            </w:pPr>
            <w:r>
              <w:rPr>
                <w:color w:val="000000" w:themeColor="text1"/>
              </w:rPr>
              <w:t>Radio interface protocol architecture and procedures for 6GR [RAN2, RAN1, RAN4, RAN3]</w:t>
            </w:r>
          </w:p>
          <w:p w14:paraId="10CAE718" w14:textId="77777777" w:rsidR="0096671D" w:rsidRDefault="0096671D" w:rsidP="0096671D">
            <w:pPr>
              <w:pStyle w:val="ListParagraph"/>
              <w:numPr>
                <w:ilvl w:val="0"/>
                <w:numId w:val="21"/>
              </w:numPr>
              <w:overflowPunct/>
              <w:autoSpaceDE/>
              <w:autoSpaceDN/>
              <w:adjustRightInd/>
              <w:spacing w:after="120" w:line="276" w:lineRule="auto"/>
              <w:rPr>
                <w:color w:val="000000" w:themeColor="text1"/>
              </w:rPr>
            </w:pPr>
            <w:r>
              <w:rPr>
                <w:color w:val="000000" w:themeColor="text1"/>
              </w:rPr>
              <w:t>User Plane architecture and protocol design [RAN2]</w:t>
            </w:r>
          </w:p>
          <w:p w14:paraId="53104C2C" w14:textId="77777777" w:rsidR="0096671D" w:rsidRPr="0096671D" w:rsidRDefault="0096671D" w:rsidP="0096671D">
            <w:pPr>
              <w:pStyle w:val="ListParagraph"/>
              <w:numPr>
                <w:ilvl w:val="0"/>
                <w:numId w:val="21"/>
              </w:numPr>
              <w:overflowPunct/>
              <w:autoSpaceDE/>
              <w:autoSpaceDN/>
              <w:adjustRightInd/>
              <w:spacing w:after="120" w:line="276" w:lineRule="auto"/>
              <w:rPr>
                <w:color w:val="000000" w:themeColor="text1"/>
              </w:rPr>
            </w:pPr>
            <w:r w:rsidRPr="0096671D">
              <w:rPr>
                <w:color w:val="000000" w:themeColor="text1"/>
                <w:highlight w:val="yellow"/>
              </w:rPr>
              <w:t>Control Plane architecture (including RRC states) and protocol design</w:t>
            </w:r>
            <w:r w:rsidRPr="0096671D">
              <w:rPr>
                <w:color w:val="000000" w:themeColor="text1"/>
              </w:rPr>
              <w:t xml:space="preserve"> [RAN2, RAN3]</w:t>
            </w:r>
          </w:p>
          <w:p w14:paraId="35EE238A" w14:textId="61C63F8C" w:rsidR="0096671D" w:rsidRPr="0096671D" w:rsidRDefault="0096671D" w:rsidP="001E0B8C">
            <w:pPr>
              <w:spacing w:after="120"/>
              <w:jc w:val="both"/>
            </w:pPr>
          </w:p>
        </w:tc>
      </w:tr>
    </w:tbl>
    <w:p w14:paraId="405CF438" w14:textId="77777777" w:rsidR="0096671D" w:rsidRPr="00714218" w:rsidRDefault="0096671D" w:rsidP="001E0B8C">
      <w:pPr>
        <w:spacing w:after="120"/>
        <w:jc w:val="both"/>
      </w:pPr>
    </w:p>
    <w:p w14:paraId="79A42B9D" w14:textId="77777777" w:rsidR="00EB410E" w:rsidRDefault="00EB410E" w:rsidP="00EB410E">
      <w:pPr>
        <w:pStyle w:val="Heading1"/>
        <w:numPr>
          <w:ilvl w:val="0"/>
          <w:numId w:val="2"/>
        </w:numPr>
      </w:pPr>
      <w:r>
        <w:t>Discussion</w:t>
      </w:r>
    </w:p>
    <w:p w14:paraId="10B8D927" w14:textId="71780C6C" w:rsidR="00ED149A" w:rsidRPr="001B00D6" w:rsidRDefault="00ED149A" w:rsidP="00C42F54">
      <w:pPr>
        <w:jc w:val="both"/>
        <w:rPr>
          <w:lang w:eastAsia="x-none"/>
        </w:rPr>
      </w:pPr>
      <w:r w:rsidRPr="001B00D6">
        <w:rPr>
          <w:lang w:eastAsia="x-none"/>
        </w:rPr>
        <w:t xml:space="preserve">The foundational approach for 6G </w:t>
      </w:r>
      <w:r w:rsidR="00A5565E" w:rsidRPr="001B00D6">
        <w:rPr>
          <w:lang w:eastAsia="x-none"/>
        </w:rPr>
        <w:t xml:space="preserve">control plane design </w:t>
      </w:r>
      <w:r w:rsidRPr="001B00D6">
        <w:rPr>
          <w:lang w:eastAsia="x-none"/>
        </w:rPr>
        <w:t xml:space="preserve">is driven by lessons learned from 5G, particularly the need to move beyond incremental solutions that resulted in </w:t>
      </w:r>
      <w:r w:rsidR="00A5565E" w:rsidRPr="001B00D6">
        <w:rPr>
          <w:lang w:eastAsia="x-none"/>
        </w:rPr>
        <w:t>heavy RRC design</w:t>
      </w:r>
      <w:r w:rsidR="00B51AA8">
        <w:rPr>
          <w:lang w:eastAsia="x-none"/>
        </w:rPr>
        <w:t>. For 6G,</w:t>
      </w:r>
      <w:r w:rsidRPr="001B00D6">
        <w:rPr>
          <w:lang w:eastAsia="x-none"/>
        </w:rPr>
        <w:t xml:space="preserve"> </w:t>
      </w:r>
      <w:r w:rsidR="001A2953" w:rsidRPr="001A2953">
        <w:rPr>
          <w:lang w:eastAsia="x-none"/>
        </w:rPr>
        <w:t>achiev</w:t>
      </w:r>
      <w:r w:rsidR="00B51AA8">
        <w:rPr>
          <w:lang w:eastAsia="x-none"/>
        </w:rPr>
        <w:t>ing</w:t>
      </w:r>
      <w:r w:rsidR="001A2953" w:rsidRPr="001A2953">
        <w:rPr>
          <w:lang w:eastAsia="x-none"/>
        </w:rPr>
        <w:t xml:space="preserve"> a leaner and more robust Control Plane is paramount</w:t>
      </w:r>
      <w:r w:rsidR="0003558E">
        <w:rPr>
          <w:lang w:eastAsia="x-none"/>
        </w:rPr>
        <w:t>.</w:t>
      </w:r>
    </w:p>
    <w:p w14:paraId="55B92741" w14:textId="77777777" w:rsidR="00B47E2D" w:rsidRDefault="00B47E2D" w:rsidP="00B47E2D">
      <w:pPr>
        <w:pStyle w:val="Heading2"/>
        <w:rPr>
          <w:lang w:val="en-US"/>
        </w:rPr>
      </w:pPr>
      <w:bookmarkStart w:id="2" w:name="_Hlk196127268"/>
      <w:r w:rsidRPr="00237E04">
        <w:rPr>
          <w:lang w:val="en-US"/>
        </w:rPr>
        <w:t>Modular RRC</w:t>
      </w:r>
    </w:p>
    <w:p w14:paraId="3B23CBAB" w14:textId="77777777" w:rsidR="00B47E2D" w:rsidRDefault="00B47E2D" w:rsidP="00B47E2D">
      <w:pPr>
        <w:spacing w:after="120"/>
        <w:jc w:val="both"/>
      </w:pPr>
      <w:r w:rsidRPr="007B1367">
        <w:t>The 5G RRC protocol currently employs a monolithic design, where all control plane functionalities are integrated into a single protocol. These functionalities include connection management, mobility management, bearer setup, measurement configuration, paging procedures, system information handling, and security management. This all-encompassing approach presents several challenges</w:t>
      </w:r>
      <w:r>
        <w:t>:</w:t>
      </w:r>
    </w:p>
    <w:p w14:paraId="67493DE7" w14:textId="77777777" w:rsidR="00B47E2D" w:rsidRDefault="00B47E2D" w:rsidP="00B47E2D">
      <w:pPr>
        <w:pStyle w:val="ListParagraph"/>
        <w:numPr>
          <w:ilvl w:val="0"/>
          <w:numId w:val="29"/>
        </w:numPr>
        <w:spacing w:after="120"/>
        <w:jc w:val="both"/>
      </w:pPr>
      <w:r>
        <w:t xml:space="preserve">Overhead for diverse device types: </w:t>
      </w:r>
      <w:r w:rsidRPr="001B00D6">
        <w:t>all device types</w:t>
      </w:r>
      <w:r w:rsidRPr="000A0581">
        <w:t xml:space="preserve">, regardless of their specific requirements </w:t>
      </w:r>
      <w:r w:rsidRPr="001B00D6">
        <w:t xml:space="preserve">(e.g., eMBB, mMTC, URLLC) need to implement all of these control plane functions even if only a subset of these functions is used. </w:t>
      </w:r>
      <w:r w:rsidRPr="00270937">
        <w:t>are required to implement the entire suite of RRC functionalities. This results in unnecessary overhead for devices that only utilize a subset of these functions. For example, a simple IoT device might not require complex mobility management procedures, yet it is still burdened with implementing them.</w:t>
      </w:r>
      <w:r>
        <w:t xml:space="preserve"> </w:t>
      </w:r>
    </w:p>
    <w:p w14:paraId="7FD8BE80" w14:textId="77777777" w:rsidR="00B47E2D" w:rsidRDefault="00B47E2D" w:rsidP="00B47E2D">
      <w:pPr>
        <w:pStyle w:val="ListParagraph"/>
        <w:numPr>
          <w:ilvl w:val="0"/>
          <w:numId w:val="29"/>
        </w:numPr>
        <w:spacing w:after="120"/>
        <w:jc w:val="both"/>
      </w:pPr>
      <w:r w:rsidRPr="007D21E3">
        <w:t xml:space="preserve">Inefficient Updates: </w:t>
      </w:r>
      <w:r>
        <w:t>Even minor updates or modifications to a specific functionality necessitate full RRC message exchanges. This leads to increased latency, higher UE energy consumption, and inefficient utilization of radio resources. For instance, a small adjustment to mobility parameters requires a complete RRC reconfiguration procedure, consuming valuable resources and time.</w:t>
      </w:r>
    </w:p>
    <w:p w14:paraId="391130CF" w14:textId="77777777" w:rsidR="00B47E2D" w:rsidRDefault="00B47E2D" w:rsidP="00B47E2D">
      <w:pPr>
        <w:pStyle w:val="ListParagraph"/>
        <w:numPr>
          <w:ilvl w:val="0"/>
          <w:numId w:val="29"/>
        </w:numPr>
        <w:spacing w:after="120"/>
        <w:jc w:val="both"/>
      </w:pPr>
      <w:r w:rsidRPr="000C1436">
        <w:t xml:space="preserve">Difficulty in Adapting to New Device Types: The monolithic design makes it challenging to adapt the protocol to accommodate new device types with unique requirements, such as Reduced Capability (RedCap) </w:t>
      </w:r>
      <w:r w:rsidRPr="000C1436">
        <w:lastRenderedPageBreak/>
        <w:t>devices or specialized IoT devices. These devices often have limited capabilities and require a more streamlined and optimized control plane.</w:t>
      </w:r>
    </w:p>
    <w:p w14:paraId="638A35DC" w14:textId="77777777" w:rsidR="00B47E2D" w:rsidRDefault="00B47E2D" w:rsidP="00B47E2D">
      <w:pPr>
        <w:rPr>
          <w:lang w:eastAsia="x-none"/>
        </w:rPr>
      </w:pPr>
      <w:r w:rsidRPr="001B00D6">
        <w:t xml:space="preserve">Figure 1 below represents an example of a modular RRC design. </w:t>
      </w:r>
      <w:r w:rsidRPr="00420F0C">
        <w:rPr>
          <w:lang w:eastAsia="x-none"/>
        </w:rPr>
        <w:t>While many companies propose a "modular RRC," the</w:t>
      </w:r>
      <w:r>
        <w:rPr>
          <w:lang w:eastAsia="x-none"/>
        </w:rPr>
        <w:t>re are several interpretations based on the contributions submitted to RAN#131bis meeting. The</w:t>
      </w:r>
      <w:r w:rsidRPr="00420F0C">
        <w:rPr>
          <w:lang w:eastAsia="x-none"/>
        </w:rPr>
        <w:t xml:space="preserve"> interpretation of modularity </w:t>
      </w:r>
      <w:r>
        <w:rPr>
          <w:lang w:eastAsia="x-none"/>
        </w:rPr>
        <w:t>can be classified</w:t>
      </w:r>
      <w:r w:rsidRPr="00420F0C">
        <w:rPr>
          <w:lang w:eastAsia="x-none"/>
        </w:rPr>
        <w:t xml:space="preserve"> into </w:t>
      </w:r>
      <w:r>
        <w:rPr>
          <w:lang w:eastAsia="x-none"/>
        </w:rPr>
        <w:t>two</w:t>
      </w:r>
      <w:r w:rsidRPr="00420F0C">
        <w:rPr>
          <w:lang w:eastAsia="x-none"/>
        </w:rPr>
        <w:t xml:space="preserve"> distinct categories based on whether the modularity is applied to the functional protocol logic, the deployment architecture, or the specification structure itself</w:t>
      </w:r>
      <w:r>
        <w:rPr>
          <w:lang w:eastAsia="x-none"/>
        </w:rPr>
        <w:t>. The two categories are:</w:t>
      </w:r>
    </w:p>
    <w:p w14:paraId="48412FC2" w14:textId="77777777" w:rsidR="00B47E2D" w:rsidRDefault="00B47E2D" w:rsidP="00B47E2D">
      <w:pPr>
        <w:pStyle w:val="ListParagraph"/>
        <w:numPr>
          <w:ilvl w:val="0"/>
          <w:numId w:val="30"/>
        </w:numPr>
        <w:rPr>
          <w:lang w:eastAsia="x-none"/>
        </w:rPr>
      </w:pPr>
      <w:r>
        <w:rPr>
          <w:lang w:eastAsia="x-none"/>
        </w:rPr>
        <w:t xml:space="preserve">Functional: </w:t>
      </w:r>
      <w:r w:rsidRPr="00657328">
        <w:rPr>
          <w:lang w:eastAsia="x-none"/>
        </w:rPr>
        <w:t>breaking the monolithic RRC protocol into functional or service-specific blocks that can be configured and updated independently.</w:t>
      </w:r>
    </w:p>
    <w:p w14:paraId="07D20277" w14:textId="77777777" w:rsidR="00B47E2D" w:rsidRPr="00237E04" w:rsidRDefault="00B47E2D" w:rsidP="00B47E2D">
      <w:pPr>
        <w:pStyle w:val="ListParagraph"/>
        <w:numPr>
          <w:ilvl w:val="0"/>
          <w:numId w:val="30"/>
        </w:numPr>
        <w:rPr>
          <w:lang w:eastAsia="x-none"/>
        </w:rPr>
      </w:pPr>
      <w:r>
        <w:rPr>
          <w:lang w:eastAsia="x-none"/>
        </w:rPr>
        <w:t xml:space="preserve">Architectural: </w:t>
      </w:r>
      <w:r w:rsidRPr="00A45771">
        <w:rPr>
          <w:lang w:eastAsia="x-none"/>
        </w:rPr>
        <w:t>based on the location of the RRC function within a disaggregated RAN (e.g., CU/DU split), aiming to reduce latency inherent in the centralized RRC entity (CU-CP)</w:t>
      </w:r>
    </w:p>
    <w:p w14:paraId="1EB552AB" w14:textId="77777777" w:rsidR="00B47E2D" w:rsidRPr="001B00D6" w:rsidRDefault="00B47E2D" w:rsidP="00B47E2D">
      <w:pPr>
        <w:spacing w:after="120"/>
        <w:jc w:val="both"/>
      </w:pPr>
      <w:r w:rsidRPr="001B00D6">
        <w:t xml:space="preserve">The RRC protocol/ control plane can be decomposed into separate RRC modules and each RRC module may be corresponding to a separate function. Each RRC module can be independently configured and updated. </w:t>
      </w:r>
      <w:r w:rsidRPr="002D4993">
        <w:t>This allows for targeted updates and optimizations, reducing latency and resource consumption.</w:t>
      </w:r>
      <w:r>
        <w:t xml:space="preserve"> </w:t>
      </w:r>
      <w:r w:rsidRPr="006F47DB">
        <w:t>The modular design enables customization of the RRC protocol for different device types. Devices can be configured with only the necessary modules, reducing overhead and complexity. For example, a RedCap device might only require a subset of the mobility management features, while an URLLC device might prioritize the module for low-latency communication.</w:t>
      </w:r>
      <w:r w:rsidRPr="001B00D6">
        <w:t xml:space="preserve"> </w:t>
      </w:r>
      <w:r w:rsidRPr="00256F97">
        <w:t>A module may be set of RRC configuration associated with a vertical service (e.g., XR, IoT), a procedure (e.g., mobility, security), or a block of configuration parameters associated with a functionality (e.g., beam management, radio bearer management etc</w:t>
      </w:r>
      <w:r>
        <w:t>.</w:t>
      </w:r>
      <w:r w:rsidRPr="00256F97">
        <w:t>).</w:t>
      </w:r>
    </w:p>
    <w:p w14:paraId="2D312FE1" w14:textId="77777777" w:rsidR="00B47E2D" w:rsidRPr="001B00D6" w:rsidRDefault="00B47E2D" w:rsidP="00B47E2D">
      <w:pPr>
        <w:spacing w:after="120"/>
        <w:jc w:val="center"/>
      </w:pPr>
      <w:r w:rsidRPr="001B00D6">
        <w:rPr>
          <w:noProof/>
        </w:rPr>
        <w:drawing>
          <wp:inline distT="0" distB="0" distL="0" distR="0" wp14:anchorId="3E067CD2" wp14:editId="19EF6207">
            <wp:extent cx="4673809" cy="2952070"/>
            <wp:effectExtent l="0" t="0" r="0" b="1270"/>
            <wp:docPr id="581371809"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556471" name="Picture 2"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3313" cy="2958073"/>
                    </a:xfrm>
                    <a:prstGeom prst="rect">
                      <a:avLst/>
                    </a:prstGeom>
                    <a:noFill/>
                    <a:ln>
                      <a:noFill/>
                    </a:ln>
                  </pic:spPr>
                </pic:pic>
              </a:graphicData>
            </a:graphic>
          </wp:inline>
        </w:drawing>
      </w:r>
    </w:p>
    <w:p w14:paraId="5306A8B3" w14:textId="77777777" w:rsidR="00B47E2D" w:rsidRDefault="00B47E2D" w:rsidP="00B47E2D">
      <w:pPr>
        <w:spacing w:after="120"/>
        <w:jc w:val="center"/>
        <w:rPr>
          <w:b/>
          <w:bCs/>
        </w:rPr>
      </w:pPr>
      <w:r w:rsidRPr="001B00D6">
        <w:rPr>
          <w:b/>
          <w:bCs/>
        </w:rPr>
        <w:t>Figure: example of a modular RRC design</w:t>
      </w:r>
    </w:p>
    <w:p w14:paraId="508E7CB0" w14:textId="77777777" w:rsidR="00A22638" w:rsidRPr="001B00D6" w:rsidRDefault="00A22638" w:rsidP="00B47E2D">
      <w:pPr>
        <w:spacing w:after="120"/>
        <w:jc w:val="center"/>
        <w:rPr>
          <w:b/>
          <w:bCs/>
        </w:rPr>
      </w:pPr>
    </w:p>
    <w:p w14:paraId="4D19C910" w14:textId="77777777" w:rsidR="00B47E2D" w:rsidRPr="00CA676F" w:rsidRDefault="00B47E2D" w:rsidP="00B47E2D">
      <w:pPr>
        <w:pStyle w:val="observ"/>
        <w:numPr>
          <w:ilvl w:val="0"/>
          <w:numId w:val="5"/>
        </w:numPr>
        <w:rPr>
          <w:b/>
          <w:bCs/>
          <w:lang w:eastAsia="x-none"/>
        </w:rPr>
      </w:pPr>
      <w:r w:rsidRPr="00895F49">
        <w:rPr>
          <w:b/>
          <w:bCs/>
          <w:lang w:eastAsia="x-none"/>
        </w:rPr>
        <w:t xml:space="preserve">RRC design could consider the </w:t>
      </w:r>
      <w:r>
        <w:rPr>
          <w:b/>
          <w:bCs/>
          <w:lang w:eastAsia="x-none"/>
        </w:rPr>
        <w:t>different</w:t>
      </w:r>
      <w:r w:rsidRPr="00895F49">
        <w:rPr>
          <w:b/>
          <w:bCs/>
          <w:lang w:eastAsia="x-none"/>
        </w:rPr>
        <w:t xml:space="preserve"> functionality to</w:t>
      </w:r>
      <w:r>
        <w:rPr>
          <w:b/>
          <w:bCs/>
          <w:lang w:eastAsia="x-none"/>
        </w:rPr>
        <w:t xml:space="preserve"> be</w:t>
      </w:r>
      <w:r w:rsidRPr="00895F49">
        <w:rPr>
          <w:b/>
          <w:bCs/>
          <w:lang w:eastAsia="x-none"/>
        </w:rPr>
        <w:t xml:space="preserve"> split in different modules (for example, Connection Control, Mobility, Radio Bearer, Security, System information (including paging) and measurement.</w:t>
      </w:r>
    </w:p>
    <w:p w14:paraId="71434DA4" w14:textId="2E6446BC" w:rsidR="00B47E2D" w:rsidRPr="00256F97" w:rsidRDefault="00B47E2D" w:rsidP="00B47E2D">
      <w:pPr>
        <w:pStyle w:val="Proposal"/>
        <w:numPr>
          <w:ilvl w:val="0"/>
          <w:numId w:val="4"/>
        </w:numPr>
        <w:rPr>
          <w:b/>
          <w:bCs/>
        </w:rPr>
      </w:pPr>
      <w:r w:rsidRPr="00895F49">
        <w:rPr>
          <w:b/>
          <w:bCs/>
        </w:rPr>
        <w:t>RAN2 to study a modular RRC protocol architecture (e.g., by considering independent and potentially complementary and/or configurable RRC modules).</w:t>
      </w:r>
    </w:p>
    <w:p w14:paraId="5A0250CC" w14:textId="0C1D4749" w:rsidR="00B02DE6" w:rsidRPr="001B00D6" w:rsidRDefault="002E4E8E" w:rsidP="00B02DE6">
      <w:pPr>
        <w:pStyle w:val="Heading2"/>
      </w:pPr>
      <w:r w:rsidRPr="001B00D6">
        <w:rPr>
          <w:lang w:val="en-US"/>
        </w:rPr>
        <w:t>RRC configuration structure</w:t>
      </w:r>
    </w:p>
    <w:p w14:paraId="40CC177D" w14:textId="049098F2" w:rsidR="002E4E8E" w:rsidRPr="001B00D6" w:rsidRDefault="002E4E8E" w:rsidP="002E4E8E">
      <w:pPr>
        <w:spacing w:after="120"/>
        <w:jc w:val="both"/>
      </w:pPr>
      <w:r w:rsidRPr="001B00D6">
        <w:t xml:space="preserve">5G RRC specification, TS 38.331, uses ASN.1 PDUs with nested, optional fields and many blocks of configuration (e.g., radio bearer configurations, physical layer configurations, MCG/SCG Configurations, multiple PUCCH/PUSCH </w:t>
      </w:r>
      <w:r w:rsidRPr="001B00D6">
        <w:lastRenderedPageBreak/>
        <w:t xml:space="preserve">configurations, multi-connectivity related configuration etc.) resulting in a large </w:t>
      </w:r>
      <w:r w:rsidR="00377278">
        <w:t xml:space="preserve">and </w:t>
      </w:r>
      <w:r w:rsidRPr="001B00D6">
        <w:t>static configuration model. It provide</w:t>
      </w:r>
      <w:r w:rsidR="00377278">
        <w:t>s some</w:t>
      </w:r>
      <w:r w:rsidRPr="001B00D6">
        <w:t xml:space="preserve"> flexible and scalable model where adding a feature, often including numerous options fields and backward-compatible branches, at the cost of large size and substantial signaling overhead. </w:t>
      </w:r>
      <w:r w:rsidR="00377278">
        <w:t>Current modeling/structure</w:t>
      </w:r>
      <w:r w:rsidR="00377278" w:rsidRPr="001B00D6">
        <w:t xml:space="preserve"> </w:t>
      </w:r>
      <w:r w:rsidR="00377278">
        <w:t xml:space="preserve">ends up </w:t>
      </w:r>
      <w:r w:rsidRPr="001B00D6">
        <w:t>requir</w:t>
      </w:r>
      <w:r w:rsidR="00377278">
        <w:t>ing</w:t>
      </w:r>
      <w:r w:rsidRPr="001B00D6">
        <w:t xml:space="preserve"> significant air interface resources</w:t>
      </w:r>
      <w:r w:rsidR="00377278">
        <w:t xml:space="preserve"> and an</w:t>
      </w:r>
      <w:r w:rsidRPr="001B00D6">
        <w:t xml:space="preserve"> increase </w:t>
      </w:r>
      <w:r w:rsidR="00377278">
        <w:t xml:space="preserve">of </w:t>
      </w:r>
      <w:r w:rsidRPr="001B00D6">
        <w:t xml:space="preserve">the processing delay. It also requires that the signaling for every new feature is developed precisely to avoid configuration errors and interoperability issues. </w:t>
      </w:r>
    </w:p>
    <w:p w14:paraId="70ADFA83" w14:textId="7E79FF0E" w:rsidR="002E4E8E" w:rsidRPr="001B00D6" w:rsidRDefault="002E4E8E" w:rsidP="002E4E8E">
      <w:pPr>
        <w:spacing w:after="120"/>
        <w:jc w:val="both"/>
      </w:pPr>
      <w:r w:rsidRPr="001B00D6">
        <w:t xml:space="preserve">An observation from the current 5G RRC configuration structure is that in several RRC messages, the information exchanged are quite elaborate and extensive. </w:t>
      </w:r>
      <w:r w:rsidR="00377278">
        <w:t>Moreover i</w:t>
      </w:r>
      <w:r w:rsidRPr="001B00D6">
        <w:t xml:space="preserve">n many scenarios, the complete information exchanged in the RRC message may not </w:t>
      </w:r>
      <w:r w:rsidR="00377278">
        <w:t xml:space="preserve">even </w:t>
      </w:r>
      <w:r w:rsidRPr="001B00D6">
        <w:t xml:space="preserve">be utilized, indicating that the radio resources used to provision the unused information in these RRC messages are actually wasted, leading to suboptimal usage of radio resources. The UE capability information message in 5G and RRC reconfiguration message (e.g., BWP configuration, CSI framework configuration etc.) are prime examples of this scenario. For example, a UE might report support of </w:t>
      </w:r>
      <w:r w:rsidR="00377278">
        <w:t>many</w:t>
      </w:r>
      <w:r w:rsidR="00377278" w:rsidRPr="001B00D6">
        <w:t xml:space="preserve"> </w:t>
      </w:r>
      <w:r w:rsidRPr="001B00D6">
        <w:t xml:space="preserve">UE capabilities that may not be </w:t>
      </w:r>
      <w:r w:rsidR="00377278">
        <w:t xml:space="preserve">even </w:t>
      </w:r>
      <w:r w:rsidRPr="001B00D6">
        <w:t xml:space="preserve">utilized effectively in live network. </w:t>
      </w:r>
    </w:p>
    <w:p w14:paraId="5D706734" w14:textId="384510E4" w:rsidR="002E4E8E" w:rsidRPr="00A41ABD" w:rsidRDefault="002E4E8E" w:rsidP="00D74FF2">
      <w:pPr>
        <w:pStyle w:val="observ"/>
        <w:numPr>
          <w:ilvl w:val="0"/>
          <w:numId w:val="5"/>
        </w:numPr>
        <w:rPr>
          <w:b/>
          <w:bCs/>
          <w:lang w:eastAsia="x-none"/>
        </w:rPr>
      </w:pPr>
      <w:r w:rsidRPr="00A41ABD">
        <w:rPr>
          <w:b/>
          <w:bCs/>
          <w:lang w:eastAsia="x-none"/>
        </w:rPr>
        <w:t>There is a need to simpl</w:t>
      </w:r>
      <w:r w:rsidR="006378BE">
        <w:rPr>
          <w:b/>
          <w:bCs/>
          <w:lang w:eastAsia="x-none"/>
        </w:rPr>
        <w:t>if</w:t>
      </w:r>
      <w:r w:rsidRPr="00A41ABD">
        <w:rPr>
          <w:b/>
          <w:bCs/>
          <w:lang w:eastAsia="x-none"/>
        </w:rPr>
        <w:t xml:space="preserve">y the RRC configuration structure while still allowing easy </w:t>
      </w:r>
      <w:r w:rsidR="00377278">
        <w:rPr>
          <w:b/>
          <w:bCs/>
          <w:lang w:eastAsia="x-none"/>
        </w:rPr>
        <w:t xml:space="preserve">update and </w:t>
      </w:r>
      <w:r w:rsidRPr="00A41ABD">
        <w:rPr>
          <w:b/>
          <w:bCs/>
          <w:lang w:eastAsia="x-none"/>
        </w:rPr>
        <w:t>addition of new features.</w:t>
      </w:r>
    </w:p>
    <w:p w14:paraId="3C341A38" w14:textId="77777777" w:rsidR="002E4E8E" w:rsidRPr="001B00D6" w:rsidRDefault="002E4E8E" w:rsidP="002E4E8E">
      <w:pPr>
        <w:spacing w:after="120"/>
        <w:jc w:val="both"/>
      </w:pPr>
      <w:r w:rsidRPr="001B00D6">
        <w:t>5G started big with supporting many features in the initial releases to support different devices ranging from a low-power IoT device to a high-speed eMBB device. While 5G was designed with a "lean design" in mind, many key features were introduced incrementally in later releases rather than being part of the foundational specification. This resulted in a bloated RRC specification and protocol design requiring a high memory footprint (e.g., to support/store a large set of RRC parameters) and long processing times (e.g., ASN.1 encode/decode of large messages). This approach also meant that not all devices and device types benefited from these features from day one, and it required backward compatibility constraints that added complexity.</w:t>
      </w:r>
    </w:p>
    <w:p w14:paraId="054437F4" w14:textId="77777777" w:rsidR="0096240E" w:rsidRPr="0096240E" w:rsidRDefault="0096240E" w:rsidP="0096240E">
      <w:pPr>
        <w:spacing w:after="120"/>
        <w:jc w:val="both"/>
      </w:pPr>
      <w:r w:rsidRPr="0096240E">
        <w:t>One of the primary objectives of 6G is to enable a scalable and forward-compatible design that can accommodate an even more diverse range of device types than 5G. The current 5G RRC, with its large feature sets and optional features, results in large PDU sizes, numerous messages, and complex configurations. This poses significant challenges for extremely constrained UEs, such as those used in ambient IoT applications, and makes it more difficult to design low-latency control planes for 6G.</w:t>
      </w:r>
    </w:p>
    <w:p w14:paraId="2523408B" w14:textId="77777777" w:rsidR="0096240E" w:rsidRPr="0096240E" w:rsidRDefault="0096240E" w:rsidP="0096240E">
      <w:pPr>
        <w:spacing w:after="120"/>
        <w:jc w:val="both"/>
      </w:pPr>
      <w:r w:rsidRPr="0096240E">
        <w:t>Learnings from 5G indicate that not all devices and deployments can benefit from all features simultaneously. Therefore, instead of including all features at once, it may be more beneficial and sustainable to design a lean RRC protocol. This approach can help minimize signaling overhead and latency in RRC procedures.</w:t>
      </w:r>
    </w:p>
    <w:p w14:paraId="35DEB880" w14:textId="589CE0C1" w:rsidR="002E4E8E" w:rsidRPr="001B00D6" w:rsidRDefault="0096240E" w:rsidP="002E4E8E">
      <w:pPr>
        <w:spacing w:after="120"/>
        <w:jc w:val="both"/>
      </w:pPr>
      <w:r w:rsidRPr="0096240E">
        <w:t>For example, the RRC protocol can be designed to provide UEs with only the minimal necessary signaling and allow UEs to receive only the configuration/features that they require for a specific target function/operation (e.g., on demand). This facilitates low latency based on lean messages that are processed faster, and energy efficiency based on less radio resource and processing power spent on control signaling. This model should be targeted for easy scalability.</w:t>
      </w:r>
      <w:r w:rsidR="00DF6846">
        <w:t xml:space="preserve"> T</w:t>
      </w:r>
      <w:r w:rsidR="002E4E8E" w:rsidRPr="001B00D6">
        <w:t>he RRC protocol can be designed to provide UEs with minimal necessary signalling and allow UEs to receive only the configuration/ features that it requires for a target function/ operation (e.g., on demand). This facilitates low latency based on lean messages that are processed faster, and energy efficiency based on less radio resource and processing power spent of control signaling. This model should be targeted for easy scalability.</w:t>
      </w:r>
    </w:p>
    <w:p w14:paraId="3C58DE64" w14:textId="4F80FB98" w:rsidR="002E4E8E" w:rsidRDefault="00B47E2D" w:rsidP="002E4E8E">
      <w:pPr>
        <w:pStyle w:val="Proposal"/>
        <w:numPr>
          <w:ilvl w:val="0"/>
          <w:numId w:val="4"/>
        </w:numPr>
        <w:rPr>
          <w:b/>
          <w:bCs/>
        </w:rPr>
      </w:pPr>
      <w:r w:rsidRPr="00B47E2D">
        <w:rPr>
          <w:b/>
          <w:bCs/>
        </w:rPr>
        <w:t>6G RRC modelling design should study how to reduce signalling over the air considering modularization of the configurations.</w:t>
      </w:r>
    </w:p>
    <w:p w14:paraId="060D6B69" w14:textId="4162FC4E" w:rsidR="00996622" w:rsidRDefault="00227D08" w:rsidP="00996622">
      <w:pPr>
        <w:pStyle w:val="Proposal"/>
        <w:rPr>
          <w:lang w:val="en-US"/>
        </w:rPr>
      </w:pPr>
      <w:r w:rsidRPr="00227D08">
        <w:t>Delta signaling refers to sending only the changes (deltas) to an existing RRC configuration instead of resending the full configuration.</w:t>
      </w:r>
      <w:r>
        <w:t xml:space="preserve"> In most cases, the </w:t>
      </w:r>
      <w:r w:rsidR="004B1CAC">
        <w:t xml:space="preserve">first </w:t>
      </w:r>
      <w:r>
        <w:t>RRC</w:t>
      </w:r>
      <w:r w:rsidR="004B1CAC">
        <w:t xml:space="preserve"> re</w:t>
      </w:r>
      <w:r>
        <w:t>configura</w:t>
      </w:r>
      <w:r w:rsidR="004B1CAC">
        <w:t>t</w:t>
      </w:r>
      <w:r>
        <w:t xml:space="preserve">ion </w:t>
      </w:r>
      <w:r w:rsidR="004B1CAC">
        <w:t xml:space="preserve">message may comprise a large chunk or parameters required to configure the UE to perform the desired and required functionalities. </w:t>
      </w:r>
      <w:r w:rsidR="00AD3933">
        <w:t xml:space="preserve">In most cases, the subsequent RRC reconfigurations following the first RRC reconfiguration may comprise only updates to </w:t>
      </w:r>
      <w:r w:rsidR="00415CC6">
        <w:t xml:space="preserve">an already existing configuration, or to add a configuration for a new functionality. </w:t>
      </w:r>
      <w:r w:rsidR="00092F16">
        <w:t>Delta signaling can r</w:t>
      </w:r>
      <w:r w:rsidR="00092F16" w:rsidRPr="00092F16">
        <w:rPr>
          <w:lang w:val="en-US"/>
        </w:rPr>
        <w:t>educe control-plane overhead, latency, and UE processing by modifying or releasing only affected configuration items</w:t>
      </w:r>
      <w:r w:rsidR="00A74228">
        <w:rPr>
          <w:lang w:val="en-US"/>
        </w:rPr>
        <w:t>.</w:t>
      </w:r>
      <w:r w:rsidR="0062371A">
        <w:rPr>
          <w:lang w:val="en-US"/>
        </w:rPr>
        <w:t xml:space="preserve"> How the delta signalling is imple</w:t>
      </w:r>
      <w:r w:rsidR="00E04CE3">
        <w:rPr>
          <w:lang w:val="en-US"/>
        </w:rPr>
        <w:t>mented would depend on the RRC structure adopted for 6G.</w:t>
      </w:r>
    </w:p>
    <w:p w14:paraId="61280071" w14:textId="2240D9E0" w:rsidR="00A74228" w:rsidRDefault="004A037E" w:rsidP="006174DE">
      <w:pPr>
        <w:pStyle w:val="Proposal"/>
        <w:numPr>
          <w:ilvl w:val="0"/>
          <w:numId w:val="4"/>
        </w:numPr>
        <w:rPr>
          <w:b/>
          <w:bCs/>
        </w:rPr>
      </w:pPr>
      <w:r>
        <w:rPr>
          <w:b/>
          <w:bCs/>
        </w:rPr>
        <w:t>RAN2 to support d</w:t>
      </w:r>
      <w:r w:rsidR="00A74228" w:rsidRPr="006174DE">
        <w:rPr>
          <w:b/>
          <w:bCs/>
        </w:rPr>
        <w:t>elta signalling for RRC reconfiguration</w:t>
      </w:r>
      <w:r w:rsidR="002A31F3">
        <w:rPr>
          <w:b/>
          <w:bCs/>
        </w:rPr>
        <w:t xml:space="preserve">, by </w:t>
      </w:r>
      <w:r w:rsidR="002A31F3" w:rsidRPr="002A31F3">
        <w:rPr>
          <w:b/>
          <w:bCs/>
        </w:rPr>
        <w:t>sending only the changes to an existing RRC configuration instead of resending the full configuration</w:t>
      </w:r>
      <w:r w:rsidR="00A74228" w:rsidRPr="006174DE">
        <w:rPr>
          <w:b/>
          <w:bCs/>
        </w:rPr>
        <w:t xml:space="preserve"> is </w:t>
      </w:r>
      <w:r w:rsidR="00963F5F">
        <w:rPr>
          <w:b/>
          <w:bCs/>
        </w:rPr>
        <w:t>baseline for 6G RRC signaling</w:t>
      </w:r>
      <w:r w:rsidR="006174DE" w:rsidRPr="006174DE">
        <w:rPr>
          <w:b/>
          <w:bCs/>
        </w:rPr>
        <w:t>.</w:t>
      </w:r>
    </w:p>
    <w:p w14:paraId="0D06DFD3" w14:textId="77777777" w:rsidR="00351203" w:rsidRPr="006174DE" w:rsidRDefault="00351203" w:rsidP="00351203">
      <w:pPr>
        <w:pStyle w:val="Proposal"/>
        <w:rPr>
          <w:b/>
          <w:bCs/>
        </w:rPr>
      </w:pPr>
    </w:p>
    <w:p w14:paraId="79BFAA5F" w14:textId="77777777" w:rsidR="00D43B8F" w:rsidRDefault="00D43B8F" w:rsidP="00EB410E">
      <w:pPr>
        <w:pStyle w:val="Heading1"/>
        <w:numPr>
          <w:ilvl w:val="0"/>
          <w:numId w:val="2"/>
        </w:numPr>
      </w:pPr>
    </w:p>
    <w:p w14:paraId="5AB4BABA" w14:textId="058C7DB8" w:rsidR="00EB410E" w:rsidRDefault="00EB410E" w:rsidP="00EB410E">
      <w:pPr>
        <w:pStyle w:val="Heading1"/>
        <w:numPr>
          <w:ilvl w:val="0"/>
          <w:numId w:val="2"/>
        </w:numPr>
      </w:pPr>
      <w:r>
        <w:t>Conclusion</w:t>
      </w:r>
    </w:p>
    <w:p w14:paraId="626C5779" w14:textId="583C8DFD" w:rsidR="00EB410E" w:rsidRDefault="00DB0C60" w:rsidP="00EB410E">
      <w:pPr>
        <w:spacing w:after="60"/>
        <w:jc w:val="both"/>
        <w:rPr>
          <w:lang w:val="en-GB" w:eastAsia="zh-CN"/>
        </w:rPr>
      </w:pPr>
      <w:r w:rsidRPr="00DB0C60">
        <w:rPr>
          <w:iCs/>
          <w:lang w:eastAsia="ja-JP"/>
        </w:rPr>
        <w:t xml:space="preserve">The contribution discussed aspects </w:t>
      </w:r>
      <w:r>
        <w:rPr>
          <w:iCs/>
          <w:lang w:eastAsia="ja-JP"/>
        </w:rPr>
        <w:t>related to control plan design for 6G</w:t>
      </w:r>
      <w:r w:rsidRPr="00DB0C60">
        <w:rPr>
          <w:iCs/>
          <w:lang w:eastAsia="ja-JP"/>
        </w:rPr>
        <w:t>. The following observations and proposals are made:</w:t>
      </w:r>
      <w:r w:rsidR="00BD271C">
        <w:rPr>
          <w:lang w:val="en-GB" w:eastAsia="zh-CN"/>
        </w:rPr>
        <w:t xml:space="preserve"> </w:t>
      </w:r>
    </w:p>
    <w:p w14:paraId="45791882" w14:textId="1B6F0108" w:rsidR="00A22638" w:rsidRPr="006E2642" w:rsidRDefault="006E2642" w:rsidP="00A22638">
      <w:pPr>
        <w:pStyle w:val="observ"/>
        <w:rPr>
          <w:b/>
          <w:bCs/>
          <w:u w:val="single"/>
          <w:lang w:eastAsia="x-none"/>
        </w:rPr>
      </w:pPr>
      <w:r w:rsidRPr="006E2642">
        <w:rPr>
          <w:u w:val="single"/>
          <w:lang w:val="en-US"/>
        </w:rPr>
        <w:t>Modular RRC</w:t>
      </w:r>
    </w:p>
    <w:p w14:paraId="539D23E0" w14:textId="58941F14" w:rsidR="00A22638" w:rsidRPr="00CA676F" w:rsidRDefault="00A22638" w:rsidP="00A22638">
      <w:pPr>
        <w:pStyle w:val="observ"/>
        <w:numPr>
          <w:ilvl w:val="0"/>
          <w:numId w:val="36"/>
        </w:numPr>
        <w:rPr>
          <w:b/>
          <w:bCs/>
          <w:lang w:eastAsia="x-none"/>
        </w:rPr>
      </w:pPr>
      <w:r w:rsidRPr="00895F49">
        <w:rPr>
          <w:b/>
          <w:bCs/>
          <w:lang w:eastAsia="x-none"/>
        </w:rPr>
        <w:t xml:space="preserve">RRC design could consider the </w:t>
      </w:r>
      <w:r>
        <w:rPr>
          <w:b/>
          <w:bCs/>
          <w:lang w:eastAsia="x-none"/>
        </w:rPr>
        <w:t>different</w:t>
      </w:r>
      <w:r w:rsidRPr="00895F49">
        <w:rPr>
          <w:b/>
          <w:bCs/>
          <w:lang w:eastAsia="x-none"/>
        </w:rPr>
        <w:t xml:space="preserve"> functionality to</w:t>
      </w:r>
      <w:r>
        <w:rPr>
          <w:b/>
          <w:bCs/>
          <w:lang w:eastAsia="x-none"/>
        </w:rPr>
        <w:t xml:space="preserve"> be</w:t>
      </w:r>
      <w:r w:rsidRPr="00895F49">
        <w:rPr>
          <w:b/>
          <w:bCs/>
          <w:lang w:eastAsia="x-none"/>
        </w:rPr>
        <w:t xml:space="preserve"> split in different modules (for example, Connection Control, Mobility, Radio Bearer, Security, System information (including paging) and measurement.</w:t>
      </w:r>
    </w:p>
    <w:p w14:paraId="4E762D14" w14:textId="77777777" w:rsidR="00A22638" w:rsidRPr="00256F97" w:rsidRDefault="00A22638" w:rsidP="00A22638">
      <w:pPr>
        <w:pStyle w:val="Proposal"/>
        <w:numPr>
          <w:ilvl w:val="0"/>
          <w:numId w:val="37"/>
        </w:numPr>
        <w:rPr>
          <w:b/>
          <w:bCs/>
        </w:rPr>
      </w:pPr>
      <w:r w:rsidRPr="00895F49">
        <w:rPr>
          <w:b/>
          <w:bCs/>
        </w:rPr>
        <w:t>RAN2 to study a modular RRC protocol architecture (e.g., by considering independent and potentially complementary and/or configurable RRC modules).</w:t>
      </w:r>
    </w:p>
    <w:p w14:paraId="26AC36E7" w14:textId="77777777" w:rsidR="00A22638" w:rsidRPr="006E2642" w:rsidRDefault="00A22638" w:rsidP="006E2642">
      <w:pPr>
        <w:pStyle w:val="observ"/>
        <w:rPr>
          <w:u w:val="single"/>
          <w:lang w:val="en-US"/>
        </w:rPr>
      </w:pPr>
      <w:r w:rsidRPr="006E2642">
        <w:rPr>
          <w:u w:val="single"/>
          <w:lang w:val="en-US"/>
        </w:rPr>
        <w:t>RRC configuration structure</w:t>
      </w:r>
    </w:p>
    <w:p w14:paraId="02045B1C" w14:textId="77777777" w:rsidR="00A22638" w:rsidRPr="00A41ABD" w:rsidRDefault="00A22638" w:rsidP="00A22638">
      <w:pPr>
        <w:pStyle w:val="observ"/>
        <w:numPr>
          <w:ilvl w:val="0"/>
          <w:numId w:val="36"/>
        </w:numPr>
        <w:rPr>
          <w:b/>
          <w:bCs/>
          <w:lang w:eastAsia="x-none"/>
        </w:rPr>
      </w:pPr>
      <w:r w:rsidRPr="00A41ABD">
        <w:rPr>
          <w:b/>
          <w:bCs/>
          <w:lang w:eastAsia="x-none"/>
        </w:rPr>
        <w:t>There is a need to simpl</w:t>
      </w:r>
      <w:r>
        <w:rPr>
          <w:b/>
          <w:bCs/>
          <w:lang w:eastAsia="x-none"/>
        </w:rPr>
        <w:t>if</w:t>
      </w:r>
      <w:r w:rsidRPr="00A41ABD">
        <w:rPr>
          <w:b/>
          <w:bCs/>
          <w:lang w:eastAsia="x-none"/>
        </w:rPr>
        <w:t xml:space="preserve">y the RRC configuration structure while still allowing easy </w:t>
      </w:r>
      <w:r>
        <w:rPr>
          <w:b/>
          <w:bCs/>
          <w:lang w:eastAsia="x-none"/>
        </w:rPr>
        <w:t xml:space="preserve">update and </w:t>
      </w:r>
      <w:r w:rsidRPr="00A41ABD">
        <w:rPr>
          <w:b/>
          <w:bCs/>
          <w:lang w:eastAsia="x-none"/>
        </w:rPr>
        <w:t>addition of new features.</w:t>
      </w:r>
    </w:p>
    <w:p w14:paraId="7EF0E8C9" w14:textId="77777777" w:rsidR="00A22638" w:rsidRDefault="00A22638" w:rsidP="00A22638">
      <w:pPr>
        <w:pStyle w:val="Proposal"/>
        <w:numPr>
          <w:ilvl w:val="0"/>
          <w:numId w:val="37"/>
        </w:numPr>
        <w:rPr>
          <w:b/>
          <w:bCs/>
        </w:rPr>
      </w:pPr>
      <w:r w:rsidRPr="00B47E2D">
        <w:rPr>
          <w:b/>
          <w:bCs/>
        </w:rPr>
        <w:t>6G RRC modelling design should study how to reduce signalling over the air considering modularization of the configurations.</w:t>
      </w:r>
    </w:p>
    <w:p w14:paraId="5ED8F756" w14:textId="481602CE" w:rsidR="00A41ABD" w:rsidRPr="00A22638" w:rsidRDefault="00A22638" w:rsidP="00A22638">
      <w:pPr>
        <w:pStyle w:val="Proposal"/>
        <w:numPr>
          <w:ilvl w:val="0"/>
          <w:numId w:val="37"/>
        </w:numPr>
        <w:rPr>
          <w:b/>
          <w:bCs/>
        </w:rPr>
      </w:pPr>
      <w:r>
        <w:rPr>
          <w:b/>
          <w:bCs/>
        </w:rPr>
        <w:t>RAN2 to support d</w:t>
      </w:r>
      <w:r w:rsidRPr="006174DE">
        <w:rPr>
          <w:b/>
          <w:bCs/>
        </w:rPr>
        <w:t>elta signalling for RRC reconfiguration</w:t>
      </w:r>
      <w:r>
        <w:rPr>
          <w:b/>
          <w:bCs/>
        </w:rPr>
        <w:t xml:space="preserve">, by </w:t>
      </w:r>
      <w:r w:rsidRPr="002A31F3">
        <w:rPr>
          <w:b/>
          <w:bCs/>
        </w:rPr>
        <w:t>sending only the changes to an existing RRC configuration instead of resending the full configuration</w:t>
      </w:r>
      <w:r w:rsidRPr="006174DE">
        <w:rPr>
          <w:b/>
          <w:bCs/>
        </w:rPr>
        <w:t xml:space="preserve"> is </w:t>
      </w:r>
      <w:r>
        <w:rPr>
          <w:b/>
          <w:bCs/>
        </w:rPr>
        <w:t>baseline for 6G RRC signaling</w:t>
      </w:r>
      <w:r w:rsidRPr="006174DE">
        <w:rPr>
          <w:b/>
          <w:bCs/>
        </w:rPr>
        <w:t>.</w:t>
      </w:r>
    </w:p>
    <w:p w14:paraId="366144C5" w14:textId="2A4DDA52" w:rsidR="00C42F54" w:rsidRDefault="00C42F54" w:rsidP="00C42F54">
      <w:pPr>
        <w:rPr>
          <w:lang w:val="en-GB" w:eastAsia="zh-CN"/>
        </w:rPr>
      </w:pPr>
    </w:p>
    <w:p w14:paraId="4831B0DD" w14:textId="77777777" w:rsidR="00EB410E" w:rsidRDefault="00EB410E" w:rsidP="00EB410E">
      <w:pPr>
        <w:pStyle w:val="Heading1"/>
        <w:numPr>
          <w:ilvl w:val="0"/>
          <w:numId w:val="2"/>
        </w:numPr>
      </w:pPr>
      <w:bookmarkStart w:id="3" w:name="_Ref434066290"/>
      <w:r>
        <w:t>Reference</w:t>
      </w:r>
      <w:bookmarkEnd w:id="3"/>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4" w:name="_Ref209554126"/>
      <w:bookmarkStart w:id="5" w:name="_Ref165549256"/>
      <w:bookmarkStart w:id="6"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4"/>
    </w:p>
    <w:p w14:paraId="23C155F1" w14:textId="77777777" w:rsidR="00DE1E05" w:rsidRPr="00C42F54" w:rsidRDefault="00DE1E05" w:rsidP="00C42F54">
      <w:pPr>
        <w:rPr>
          <w:rFonts w:eastAsiaTheme="minorEastAsia"/>
          <w:lang w:eastAsia="ko-KR"/>
        </w:rPr>
      </w:pPr>
    </w:p>
    <w:bookmarkEnd w:id="2"/>
    <w:bookmarkEnd w:id="5"/>
    <w:bookmarkEnd w:id="6"/>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6BE12" w14:textId="77777777" w:rsidR="00BF0F32" w:rsidRDefault="00BF0F32" w:rsidP="00A50ED3">
      <w:pPr>
        <w:spacing w:after="0"/>
      </w:pPr>
      <w:r>
        <w:separator/>
      </w:r>
    </w:p>
  </w:endnote>
  <w:endnote w:type="continuationSeparator" w:id="0">
    <w:p w14:paraId="388261DF" w14:textId="77777777" w:rsidR="00BF0F32" w:rsidRDefault="00BF0F32"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0912" w14:textId="77777777" w:rsidR="00BF0F32" w:rsidRDefault="00BF0F32" w:rsidP="00A50ED3">
      <w:pPr>
        <w:spacing w:after="0"/>
      </w:pPr>
      <w:r>
        <w:separator/>
      </w:r>
    </w:p>
  </w:footnote>
  <w:footnote w:type="continuationSeparator" w:id="0">
    <w:p w14:paraId="00D8AE74" w14:textId="77777777" w:rsidR="00BF0F32" w:rsidRDefault="00BF0F32"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096"/>
    <w:multiLevelType w:val="multilevel"/>
    <w:tmpl w:val="031E18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0C3"/>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AC5317D"/>
    <w:multiLevelType w:val="hybridMultilevel"/>
    <w:tmpl w:val="1DEA0596"/>
    <w:lvl w:ilvl="0" w:tplc="D08E6AC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2766DE9"/>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0A3D6D"/>
    <w:multiLevelType w:val="multilevel"/>
    <w:tmpl w:val="9460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5115A"/>
    <w:multiLevelType w:val="multilevel"/>
    <w:tmpl w:val="9E0E0C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68D61F0C"/>
    <w:multiLevelType w:val="hybridMultilevel"/>
    <w:tmpl w:val="C46A9B68"/>
    <w:lvl w:ilvl="0" w:tplc="5866DBB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7A2F3D"/>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BB47F5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9"/>
  </w:num>
  <w:num w:numId="2" w16cid:durableId="1551303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4"/>
  </w:num>
  <w:num w:numId="4" w16cid:durableId="951472591">
    <w:abstractNumId w:val="4"/>
  </w:num>
  <w:num w:numId="5" w16cid:durableId="140582985">
    <w:abstractNumId w:val="15"/>
  </w:num>
  <w:num w:numId="6" w16cid:durableId="686640496">
    <w:abstractNumId w:val="21"/>
  </w:num>
  <w:num w:numId="7" w16cid:durableId="1715042058">
    <w:abstractNumId w:val="1"/>
  </w:num>
  <w:num w:numId="8" w16cid:durableId="1682391644">
    <w:abstractNumId w:val="19"/>
  </w:num>
  <w:num w:numId="9" w16cid:durableId="317152260">
    <w:abstractNumId w:val="17"/>
  </w:num>
  <w:num w:numId="10" w16cid:durableId="589001322">
    <w:abstractNumId w:val="6"/>
  </w:num>
  <w:num w:numId="11" w16cid:durableId="628752510">
    <w:abstractNumId w:val="9"/>
  </w:num>
  <w:num w:numId="12" w16cid:durableId="658113913">
    <w:abstractNumId w:val="5"/>
  </w:num>
  <w:num w:numId="13" w16cid:durableId="846749605">
    <w:abstractNumId w:val="28"/>
  </w:num>
  <w:num w:numId="14" w16cid:durableId="780761132">
    <w:abstractNumId w:val="8"/>
  </w:num>
  <w:num w:numId="15" w16cid:durableId="1298949334">
    <w:abstractNumId w:val="10"/>
  </w:num>
  <w:num w:numId="16" w16cid:durableId="1896886528">
    <w:abstractNumId w:val="22"/>
  </w:num>
  <w:num w:numId="17" w16cid:durableId="884827356">
    <w:abstractNumId w:val="12"/>
  </w:num>
  <w:num w:numId="18" w16cid:durableId="11423077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5"/>
  </w:num>
  <w:num w:numId="23" w16cid:durableId="50154884">
    <w:abstractNumId w:val="15"/>
  </w:num>
  <w:num w:numId="24" w16cid:durableId="445851282">
    <w:abstractNumId w:val="15"/>
    <w:lvlOverride w:ilvl="0">
      <w:startOverride w:val="1"/>
    </w:lvlOverride>
  </w:num>
  <w:num w:numId="25" w16cid:durableId="2123719287">
    <w:abstractNumId w:val="7"/>
  </w:num>
  <w:num w:numId="26" w16cid:durableId="278345274">
    <w:abstractNumId w:val="15"/>
  </w:num>
  <w:num w:numId="27" w16cid:durableId="1596984022">
    <w:abstractNumId w:val="15"/>
    <w:lvlOverride w:ilvl="0">
      <w:startOverride w:val="1"/>
    </w:lvlOverride>
  </w:num>
  <w:num w:numId="28" w16cid:durableId="1050225541">
    <w:abstractNumId w:val="9"/>
  </w:num>
  <w:num w:numId="29" w16cid:durableId="128985758">
    <w:abstractNumId w:val="23"/>
  </w:num>
  <w:num w:numId="30" w16cid:durableId="1863351670">
    <w:abstractNumId w:val="3"/>
  </w:num>
  <w:num w:numId="31" w16cid:durableId="1600411570">
    <w:abstractNumId w:val="2"/>
  </w:num>
  <w:num w:numId="32" w16cid:durableId="1778257922">
    <w:abstractNumId w:val="25"/>
  </w:num>
  <w:num w:numId="33" w16cid:durableId="681862564">
    <w:abstractNumId w:val="18"/>
  </w:num>
  <w:num w:numId="34" w16cid:durableId="1734814238">
    <w:abstractNumId w:val="0"/>
  </w:num>
  <w:num w:numId="35" w16cid:durableId="410590979">
    <w:abstractNumId w:val="16"/>
  </w:num>
  <w:num w:numId="36" w16cid:durableId="1207378095">
    <w:abstractNumId w:val="11"/>
  </w:num>
  <w:num w:numId="37" w16cid:durableId="33057007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E86"/>
    <w:rsid w:val="00004169"/>
    <w:rsid w:val="000105B0"/>
    <w:rsid w:val="00021451"/>
    <w:rsid w:val="00021A5C"/>
    <w:rsid w:val="00021E27"/>
    <w:rsid w:val="0003227D"/>
    <w:rsid w:val="0003558E"/>
    <w:rsid w:val="000356B2"/>
    <w:rsid w:val="00043A63"/>
    <w:rsid w:val="000446AF"/>
    <w:rsid w:val="00054827"/>
    <w:rsid w:val="00056716"/>
    <w:rsid w:val="000630E0"/>
    <w:rsid w:val="00071901"/>
    <w:rsid w:val="000763D1"/>
    <w:rsid w:val="00080332"/>
    <w:rsid w:val="000814BB"/>
    <w:rsid w:val="000820B0"/>
    <w:rsid w:val="00082E6F"/>
    <w:rsid w:val="00085A23"/>
    <w:rsid w:val="00092F16"/>
    <w:rsid w:val="00093231"/>
    <w:rsid w:val="000955FC"/>
    <w:rsid w:val="000A0581"/>
    <w:rsid w:val="000A21BF"/>
    <w:rsid w:val="000A5978"/>
    <w:rsid w:val="000A66D6"/>
    <w:rsid w:val="000B2D04"/>
    <w:rsid w:val="000B5481"/>
    <w:rsid w:val="000C1436"/>
    <w:rsid w:val="000D0282"/>
    <w:rsid w:val="000D08D7"/>
    <w:rsid w:val="000E18FD"/>
    <w:rsid w:val="000E42E8"/>
    <w:rsid w:val="000E66A1"/>
    <w:rsid w:val="000F56C2"/>
    <w:rsid w:val="000F6BAB"/>
    <w:rsid w:val="0010033D"/>
    <w:rsid w:val="00104B74"/>
    <w:rsid w:val="001053E8"/>
    <w:rsid w:val="001069E2"/>
    <w:rsid w:val="00114429"/>
    <w:rsid w:val="001213EC"/>
    <w:rsid w:val="0012187C"/>
    <w:rsid w:val="001247BE"/>
    <w:rsid w:val="00125CE0"/>
    <w:rsid w:val="00131946"/>
    <w:rsid w:val="00133771"/>
    <w:rsid w:val="00134C54"/>
    <w:rsid w:val="001370F5"/>
    <w:rsid w:val="00137411"/>
    <w:rsid w:val="0014334C"/>
    <w:rsid w:val="001543D7"/>
    <w:rsid w:val="0016210B"/>
    <w:rsid w:val="0016385B"/>
    <w:rsid w:val="00163CAE"/>
    <w:rsid w:val="001678D7"/>
    <w:rsid w:val="00167BE7"/>
    <w:rsid w:val="001718C1"/>
    <w:rsid w:val="00175810"/>
    <w:rsid w:val="001762A6"/>
    <w:rsid w:val="001778CC"/>
    <w:rsid w:val="00185BFB"/>
    <w:rsid w:val="001954FF"/>
    <w:rsid w:val="00197214"/>
    <w:rsid w:val="001A27D2"/>
    <w:rsid w:val="001A2953"/>
    <w:rsid w:val="001B00D6"/>
    <w:rsid w:val="001B48F1"/>
    <w:rsid w:val="001B6815"/>
    <w:rsid w:val="001C1751"/>
    <w:rsid w:val="001C2E5D"/>
    <w:rsid w:val="001C6651"/>
    <w:rsid w:val="001D136B"/>
    <w:rsid w:val="001E0B8C"/>
    <w:rsid w:val="001E4BE6"/>
    <w:rsid w:val="001E531D"/>
    <w:rsid w:val="001F2E33"/>
    <w:rsid w:val="00204181"/>
    <w:rsid w:val="002100D3"/>
    <w:rsid w:val="0021389C"/>
    <w:rsid w:val="002153B2"/>
    <w:rsid w:val="00215CC3"/>
    <w:rsid w:val="00223EDA"/>
    <w:rsid w:val="00224EF6"/>
    <w:rsid w:val="00227D08"/>
    <w:rsid w:val="00230E3B"/>
    <w:rsid w:val="002326EA"/>
    <w:rsid w:val="00237E04"/>
    <w:rsid w:val="00240F79"/>
    <w:rsid w:val="002467C5"/>
    <w:rsid w:val="00247ABD"/>
    <w:rsid w:val="00250271"/>
    <w:rsid w:val="002522C6"/>
    <w:rsid w:val="00255586"/>
    <w:rsid w:val="00256F97"/>
    <w:rsid w:val="00263AEA"/>
    <w:rsid w:val="00270937"/>
    <w:rsid w:val="00270DBB"/>
    <w:rsid w:val="0027287C"/>
    <w:rsid w:val="00275713"/>
    <w:rsid w:val="002758F4"/>
    <w:rsid w:val="00275A53"/>
    <w:rsid w:val="00275B2F"/>
    <w:rsid w:val="002802F9"/>
    <w:rsid w:val="0028096D"/>
    <w:rsid w:val="0028484C"/>
    <w:rsid w:val="00287156"/>
    <w:rsid w:val="0029269F"/>
    <w:rsid w:val="00294FE8"/>
    <w:rsid w:val="002968A2"/>
    <w:rsid w:val="002A150D"/>
    <w:rsid w:val="002A2FC3"/>
    <w:rsid w:val="002A31F3"/>
    <w:rsid w:val="002A5A8A"/>
    <w:rsid w:val="002B1CED"/>
    <w:rsid w:val="002B539C"/>
    <w:rsid w:val="002C5531"/>
    <w:rsid w:val="002C5CD0"/>
    <w:rsid w:val="002D0F53"/>
    <w:rsid w:val="002D1AAC"/>
    <w:rsid w:val="002D41B1"/>
    <w:rsid w:val="002D4993"/>
    <w:rsid w:val="002D4F70"/>
    <w:rsid w:val="002D579A"/>
    <w:rsid w:val="002D62DE"/>
    <w:rsid w:val="002E0635"/>
    <w:rsid w:val="002E46F5"/>
    <w:rsid w:val="002E4E8E"/>
    <w:rsid w:val="002E514A"/>
    <w:rsid w:val="002F10EE"/>
    <w:rsid w:val="002F1C7B"/>
    <w:rsid w:val="00301101"/>
    <w:rsid w:val="00305609"/>
    <w:rsid w:val="00324494"/>
    <w:rsid w:val="00325378"/>
    <w:rsid w:val="00327D5F"/>
    <w:rsid w:val="00331B3E"/>
    <w:rsid w:val="00334785"/>
    <w:rsid w:val="003349CA"/>
    <w:rsid w:val="003404D5"/>
    <w:rsid w:val="00343012"/>
    <w:rsid w:val="003439E9"/>
    <w:rsid w:val="003447DA"/>
    <w:rsid w:val="00347A41"/>
    <w:rsid w:val="00350D4D"/>
    <w:rsid w:val="00351203"/>
    <w:rsid w:val="00351476"/>
    <w:rsid w:val="00353972"/>
    <w:rsid w:val="00354AA4"/>
    <w:rsid w:val="0036197F"/>
    <w:rsid w:val="003630E3"/>
    <w:rsid w:val="00363594"/>
    <w:rsid w:val="003646DD"/>
    <w:rsid w:val="00365927"/>
    <w:rsid w:val="00367E80"/>
    <w:rsid w:val="00370725"/>
    <w:rsid w:val="00371B68"/>
    <w:rsid w:val="003723A0"/>
    <w:rsid w:val="00375AF5"/>
    <w:rsid w:val="00375D05"/>
    <w:rsid w:val="00377278"/>
    <w:rsid w:val="00381CD7"/>
    <w:rsid w:val="003924FB"/>
    <w:rsid w:val="00393F1E"/>
    <w:rsid w:val="00395E4E"/>
    <w:rsid w:val="003A5232"/>
    <w:rsid w:val="003A576F"/>
    <w:rsid w:val="003A5B02"/>
    <w:rsid w:val="003A6AE5"/>
    <w:rsid w:val="003A751E"/>
    <w:rsid w:val="003B184E"/>
    <w:rsid w:val="003B2408"/>
    <w:rsid w:val="003B61E9"/>
    <w:rsid w:val="003C08D9"/>
    <w:rsid w:val="003C5E1D"/>
    <w:rsid w:val="003C6698"/>
    <w:rsid w:val="003C7C93"/>
    <w:rsid w:val="003D4383"/>
    <w:rsid w:val="003E2ACD"/>
    <w:rsid w:val="003E41D9"/>
    <w:rsid w:val="003E4BD3"/>
    <w:rsid w:val="003E5DB6"/>
    <w:rsid w:val="003E62C1"/>
    <w:rsid w:val="003F1D75"/>
    <w:rsid w:val="003F356C"/>
    <w:rsid w:val="003F4FAE"/>
    <w:rsid w:val="004074AD"/>
    <w:rsid w:val="004101BC"/>
    <w:rsid w:val="00415CC6"/>
    <w:rsid w:val="00420F0C"/>
    <w:rsid w:val="00420FC9"/>
    <w:rsid w:val="0042215A"/>
    <w:rsid w:val="004235BF"/>
    <w:rsid w:val="00425A58"/>
    <w:rsid w:val="004320E1"/>
    <w:rsid w:val="004344EF"/>
    <w:rsid w:val="0043621D"/>
    <w:rsid w:val="00450D83"/>
    <w:rsid w:val="004632EE"/>
    <w:rsid w:val="00464F9E"/>
    <w:rsid w:val="00466831"/>
    <w:rsid w:val="00472924"/>
    <w:rsid w:val="00474353"/>
    <w:rsid w:val="00474B5E"/>
    <w:rsid w:val="00475853"/>
    <w:rsid w:val="00480395"/>
    <w:rsid w:val="0048474E"/>
    <w:rsid w:val="00490395"/>
    <w:rsid w:val="00491F53"/>
    <w:rsid w:val="004956A8"/>
    <w:rsid w:val="004A037E"/>
    <w:rsid w:val="004A0CDE"/>
    <w:rsid w:val="004A2FD6"/>
    <w:rsid w:val="004A6422"/>
    <w:rsid w:val="004B1CAC"/>
    <w:rsid w:val="004B764D"/>
    <w:rsid w:val="004C150C"/>
    <w:rsid w:val="004C1A2A"/>
    <w:rsid w:val="004C4392"/>
    <w:rsid w:val="004C6014"/>
    <w:rsid w:val="004C6783"/>
    <w:rsid w:val="004E1512"/>
    <w:rsid w:val="004E5CC7"/>
    <w:rsid w:val="004F238D"/>
    <w:rsid w:val="004F5723"/>
    <w:rsid w:val="0050192C"/>
    <w:rsid w:val="005022C4"/>
    <w:rsid w:val="00502FA6"/>
    <w:rsid w:val="00503ECD"/>
    <w:rsid w:val="0051416A"/>
    <w:rsid w:val="005159C8"/>
    <w:rsid w:val="00522B44"/>
    <w:rsid w:val="00523745"/>
    <w:rsid w:val="00527866"/>
    <w:rsid w:val="00531623"/>
    <w:rsid w:val="0053614E"/>
    <w:rsid w:val="00536E92"/>
    <w:rsid w:val="00542A25"/>
    <w:rsid w:val="00543981"/>
    <w:rsid w:val="00547E3A"/>
    <w:rsid w:val="005566A7"/>
    <w:rsid w:val="005567D5"/>
    <w:rsid w:val="005625C7"/>
    <w:rsid w:val="00563EED"/>
    <w:rsid w:val="00576836"/>
    <w:rsid w:val="005772F6"/>
    <w:rsid w:val="0057781F"/>
    <w:rsid w:val="005807C2"/>
    <w:rsid w:val="00580AE8"/>
    <w:rsid w:val="0058351B"/>
    <w:rsid w:val="005875EB"/>
    <w:rsid w:val="00587768"/>
    <w:rsid w:val="00590A73"/>
    <w:rsid w:val="005936BF"/>
    <w:rsid w:val="005A131F"/>
    <w:rsid w:val="005A5E3C"/>
    <w:rsid w:val="005B266B"/>
    <w:rsid w:val="005B4701"/>
    <w:rsid w:val="005B5833"/>
    <w:rsid w:val="005B5DE1"/>
    <w:rsid w:val="005B7F19"/>
    <w:rsid w:val="005C195E"/>
    <w:rsid w:val="005C549B"/>
    <w:rsid w:val="005C5A8A"/>
    <w:rsid w:val="005C6C85"/>
    <w:rsid w:val="005D025D"/>
    <w:rsid w:val="005D11BF"/>
    <w:rsid w:val="005D291A"/>
    <w:rsid w:val="005D3D91"/>
    <w:rsid w:val="005E17F8"/>
    <w:rsid w:val="005E5E8D"/>
    <w:rsid w:val="005F43EA"/>
    <w:rsid w:val="00612454"/>
    <w:rsid w:val="0061265D"/>
    <w:rsid w:val="006174DE"/>
    <w:rsid w:val="0062371A"/>
    <w:rsid w:val="006345C3"/>
    <w:rsid w:val="006372BB"/>
    <w:rsid w:val="006378BE"/>
    <w:rsid w:val="006442B9"/>
    <w:rsid w:val="00644D1F"/>
    <w:rsid w:val="00647A42"/>
    <w:rsid w:val="00650A2D"/>
    <w:rsid w:val="0065540E"/>
    <w:rsid w:val="00657328"/>
    <w:rsid w:val="00657E6C"/>
    <w:rsid w:val="00661A85"/>
    <w:rsid w:val="0067032F"/>
    <w:rsid w:val="00674EDD"/>
    <w:rsid w:val="00675D4C"/>
    <w:rsid w:val="00684C79"/>
    <w:rsid w:val="00687FEC"/>
    <w:rsid w:val="00692569"/>
    <w:rsid w:val="00692648"/>
    <w:rsid w:val="00696604"/>
    <w:rsid w:val="00696BE9"/>
    <w:rsid w:val="006A0820"/>
    <w:rsid w:val="006A22C6"/>
    <w:rsid w:val="006A59F3"/>
    <w:rsid w:val="006B3946"/>
    <w:rsid w:val="006C119B"/>
    <w:rsid w:val="006C1DC4"/>
    <w:rsid w:val="006C3116"/>
    <w:rsid w:val="006C6D8B"/>
    <w:rsid w:val="006D2C03"/>
    <w:rsid w:val="006E2642"/>
    <w:rsid w:val="006E4BB1"/>
    <w:rsid w:val="006F307E"/>
    <w:rsid w:val="006F3FA7"/>
    <w:rsid w:val="006F47DB"/>
    <w:rsid w:val="00702959"/>
    <w:rsid w:val="0070633E"/>
    <w:rsid w:val="00710C69"/>
    <w:rsid w:val="007146BF"/>
    <w:rsid w:val="00715ED8"/>
    <w:rsid w:val="00720A21"/>
    <w:rsid w:val="00721535"/>
    <w:rsid w:val="00721819"/>
    <w:rsid w:val="00723F24"/>
    <w:rsid w:val="00724CD3"/>
    <w:rsid w:val="0072681D"/>
    <w:rsid w:val="00727573"/>
    <w:rsid w:val="007342AA"/>
    <w:rsid w:val="00742781"/>
    <w:rsid w:val="00750185"/>
    <w:rsid w:val="00763DB3"/>
    <w:rsid w:val="00763E35"/>
    <w:rsid w:val="007726E0"/>
    <w:rsid w:val="00772B59"/>
    <w:rsid w:val="00776D76"/>
    <w:rsid w:val="00780473"/>
    <w:rsid w:val="007A2FC1"/>
    <w:rsid w:val="007A62F9"/>
    <w:rsid w:val="007A6454"/>
    <w:rsid w:val="007A7F55"/>
    <w:rsid w:val="007B0D1F"/>
    <w:rsid w:val="007B1367"/>
    <w:rsid w:val="007B374E"/>
    <w:rsid w:val="007B5333"/>
    <w:rsid w:val="007C0AA7"/>
    <w:rsid w:val="007C24B1"/>
    <w:rsid w:val="007C6038"/>
    <w:rsid w:val="007D21E3"/>
    <w:rsid w:val="007D5044"/>
    <w:rsid w:val="007E1859"/>
    <w:rsid w:val="007F4E67"/>
    <w:rsid w:val="007F5B12"/>
    <w:rsid w:val="008065F7"/>
    <w:rsid w:val="00806FE6"/>
    <w:rsid w:val="0081019E"/>
    <w:rsid w:val="00813459"/>
    <w:rsid w:val="008142F4"/>
    <w:rsid w:val="00820347"/>
    <w:rsid w:val="00822A37"/>
    <w:rsid w:val="00822DBB"/>
    <w:rsid w:val="00825F01"/>
    <w:rsid w:val="00827E60"/>
    <w:rsid w:val="008307E8"/>
    <w:rsid w:val="008359E9"/>
    <w:rsid w:val="00835E60"/>
    <w:rsid w:val="00837504"/>
    <w:rsid w:val="00844D9C"/>
    <w:rsid w:val="0084565D"/>
    <w:rsid w:val="00845D8F"/>
    <w:rsid w:val="00846166"/>
    <w:rsid w:val="0084781B"/>
    <w:rsid w:val="00852485"/>
    <w:rsid w:val="00852A9F"/>
    <w:rsid w:val="00853315"/>
    <w:rsid w:val="008548C2"/>
    <w:rsid w:val="00861717"/>
    <w:rsid w:val="00872BD1"/>
    <w:rsid w:val="00874398"/>
    <w:rsid w:val="00884B04"/>
    <w:rsid w:val="00887789"/>
    <w:rsid w:val="00887AD5"/>
    <w:rsid w:val="00890764"/>
    <w:rsid w:val="00895F49"/>
    <w:rsid w:val="00896F88"/>
    <w:rsid w:val="008A68B9"/>
    <w:rsid w:val="008B56A6"/>
    <w:rsid w:val="008C0088"/>
    <w:rsid w:val="008C0E3D"/>
    <w:rsid w:val="008C3553"/>
    <w:rsid w:val="008C537E"/>
    <w:rsid w:val="008C7733"/>
    <w:rsid w:val="008C798D"/>
    <w:rsid w:val="008D15E7"/>
    <w:rsid w:val="00911AC4"/>
    <w:rsid w:val="00911E81"/>
    <w:rsid w:val="009124EA"/>
    <w:rsid w:val="00914BE0"/>
    <w:rsid w:val="009208D1"/>
    <w:rsid w:val="009218A6"/>
    <w:rsid w:val="009237E0"/>
    <w:rsid w:val="00926220"/>
    <w:rsid w:val="00931D99"/>
    <w:rsid w:val="00932ACB"/>
    <w:rsid w:val="009467D4"/>
    <w:rsid w:val="00952A09"/>
    <w:rsid w:val="009561AF"/>
    <w:rsid w:val="00957C9A"/>
    <w:rsid w:val="00961E41"/>
    <w:rsid w:val="0096240E"/>
    <w:rsid w:val="00963F5F"/>
    <w:rsid w:val="0096671D"/>
    <w:rsid w:val="00970311"/>
    <w:rsid w:val="009704C1"/>
    <w:rsid w:val="00971A8C"/>
    <w:rsid w:val="00973F62"/>
    <w:rsid w:val="0097489E"/>
    <w:rsid w:val="009752D4"/>
    <w:rsid w:val="009838C7"/>
    <w:rsid w:val="00983B18"/>
    <w:rsid w:val="00987BAE"/>
    <w:rsid w:val="009959B1"/>
    <w:rsid w:val="00996622"/>
    <w:rsid w:val="009A4119"/>
    <w:rsid w:val="009B127E"/>
    <w:rsid w:val="009B5AEC"/>
    <w:rsid w:val="009B5BFC"/>
    <w:rsid w:val="009B7333"/>
    <w:rsid w:val="009D5175"/>
    <w:rsid w:val="009D57D6"/>
    <w:rsid w:val="009E0CFF"/>
    <w:rsid w:val="009E1C0E"/>
    <w:rsid w:val="009E1C4B"/>
    <w:rsid w:val="009F0921"/>
    <w:rsid w:val="009F1326"/>
    <w:rsid w:val="00A00FBC"/>
    <w:rsid w:val="00A0223D"/>
    <w:rsid w:val="00A03A43"/>
    <w:rsid w:val="00A04895"/>
    <w:rsid w:val="00A04B97"/>
    <w:rsid w:val="00A07F2D"/>
    <w:rsid w:val="00A10D88"/>
    <w:rsid w:val="00A16353"/>
    <w:rsid w:val="00A170EE"/>
    <w:rsid w:val="00A1760A"/>
    <w:rsid w:val="00A17953"/>
    <w:rsid w:val="00A2006A"/>
    <w:rsid w:val="00A222F9"/>
    <w:rsid w:val="00A22638"/>
    <w:rsid w:val="00A27EFD"/>
    <w:rsid w:val="00A31791"/>
    <w:rsid w:val="00A33F0D"/>
    <w:rsid w:val="00A41ABD"/>
    <w:rsid w:val="00A42B73"/>
    <w:rsid w:val="00A4565C"/>
    <w:rsid w:val="00A45771"/>
    <w:rsid w:val="00A458A4"/>
    <w:rsid w:val="00A50ED3"/>
    <w:rsid w:val="00A55568"/>
    <w:rsid w:val="00A5565E"/>
    <w:rsid w:val="00A55BD5"/>
    <w:rsid w:val="00A65D8F"/>
    <w:rsid w:val="00A74228"/>
    <w:rsid w:val="00A81DA7"/>
    <w:rsid w:val="00A839CE"/>
    <w:rsid w:val="00A83D1C"/>
    <w:rsid w:val="00A841D5"/>
    <w:rsid w:val="00A85822"/>
    <w:rsid w:val="00A96F15"/>
    <w:rsid w:val="00A97A0F"/>
    <w:rsid w:val="00AA764E"/>
    <w:rsid w:val="00AA7BA5"/>
    <w:rsid w:val="00AB00F1"/>
    <w:rsid w:val="00AB10C3"/>
    <w:rsid w:val="00AB6539"/>
    <w:rsid w:val="00AC2966"/>
    <w:rsid w:val="00AC400A"/>
    <w:rsid w:val="00AC4370"/>
    <w:rsid w:val="00AC73B1"/>
    <w:rsid w:val="00AC7B42"/>
    <w:rsid w:val="00AD0208"/>
    <w:rsid w:val="00AD3933"/>
    <w:rsid w:val="00AD7BBD"/>
    <w:rsid w:val="00AE1D5F"/>
    <w:rsid w:val="00AE2D08"/>
    <w:rsid w:val="00AE6DF7"/>
    <w:rsid w:val="00AF35A2"/>
    <w:rsid w:val="00AF512D"/>
    <w:rsid w:val="00B01F24"/>
    <w:rsid w:val="00B02DE6"/>
    <w:rsid w:val="00B02F1B"/>
    <w:rsid w:val="00B06031"/>
    <w:rsid w:val="00B14A78"/>
    <w:rsid w:val="00B14C47"/>
    <w:rsid w:val="00B151CA"/>
    <w:rsid w:val="00B15821"/>
    <w:rsid w:val="00B23948"/>
    <w:rsid w:val="00B24192"/>
    <w:rsid w:val="00B2547C"/>
    <w:rsid w:val="00B27F2F"/>
    <w:rsid w:val="00B30248"/>
    <w:rsid w:val="00B304C9"/>
    <w:rsid w:val="00B34FE9"/>
    <w:rsid w:val="00B373EE"/>
    <w:rsid w:val="00B37704"/>
    <w:rsid w:val="00B47E2D"/>
    <w:rsid w:val="00B514C1"/>
    <w:rsid w:val="00B51AA8"/>
    <w:rsid w:val="00B64AEB"/>
    <w:rsid w:val="00B72223"/>
    <w:rsid w:val="00B7329B"/>
    <w:rsid w:val="00B803FE"/>
    <w:rsid w:val="00B83DCF"/>
    <w:rsid w:val="00B8661C"/>
    <w:rsid w:val="00B931BD"/>
    <w:rsid w:val="00BA093C"/>
    <w:rsid w:val="00BA3CCD"/>
    <w:rsid w:val="00BA53F6"/>
    <w:rsid w:val="00BA5987"/>
    <w:rsid w:val="00BB2BA0"/>
    <w:rsid w:val="00BB4A77"/>
    <w:rsid w:val="00BC62FB"/>
    <w:rsid w:val="00BC65A0"/>
    <w:rsid w:val="00BD271C"/>
    <w:rsid w:val="00BD2FB3"/>
    <w:rsid w:val="00BE1474"/>
    <w:rsid w:val="00BE4E01"/>
    <w:rsid w:val="00BF0F32"/>
    <w:rsid w:val="00C0586F"/>
    <w:rsid w:val="00C058D9"/>
    <w:rsid w:val="00C10552"/>
    <w:rsid w:val="00C162E2"/>
    <w:rsid w:val="00C17D08"/>
    <w:rsid w:val="00C2298E"/>
    <w:rsid w:val="00C324F1"/>
    <w:rsid w:val="00C33304"/>
    <w:rsid w:val="00C33BB7"/>
    <w:rsid w:val="00C36177"/>
    <w:rsid w:val="00C40EAE"/>
    <w:rsid w:val="00C42F54"/>
    <w:rsid w:val="00C453F3"/>
    <w:rsid w:val="00C50AD5"/>
    <w:rsid w:val="00C56202"/>
    <w:rsid w:val="00C643E9"/>
    <w:rsid w:val="00C67049"/>
    <w:rsid w:val="00C72B0C"/>
    <w:rsid w:val="00C74C17"/>
    <w:rsid w:val="00C775B1"/>
    <w:rsid w:val="00C8257B"/>
    <w:rsid w:val="00C9442D"/>
    <w:rsid w:val="00C96501"/>
    <w:rsid w:val="00CA3104"/>
    <w:rsid w:val="00CA5F1D"/>
    <w:rsid w:val="00CA6910"/>
    <w:rsid w:val="00CB4ECE"/>
    <w:rsid w:val="00CB7DAB"/>
    <w:rsid w:val="00CC0817"/>
    <w:rsid w:val="00CC2965"/>
    <w:rsid w:val="00CC793F"/>
    <w:rsid w:val="00CD1AFC"/>
    <w:rsid w:val="00CD4888"/>
    <w:rsid w:val="00CD673D"/>
    <w:rsid w:val="00CE2382"/>
    <w:rsid w:val="00CE64AA"/>
    <w:rsid w:val="00CF1422"/>
    <w:rsid w:val="00CF7D20"/>
    <w:rsid w:val="00D008D5"/>
    <w:rsid w:val="00D05CB7"/>
    <w:rsid w:val="00D0660C"/>
    <w:rsid w:val="00D131FA"/>
    <w:rsid w:val="00D16587"/>
    <w:rsid w:val="00D16713"/>
    <w:rsid w:val="00D20334"/>
    <w:rsid w:val="00D274A0"/>
    <w:rsid w:val="00D34D9B"/>
    <w:rsid w:val="00D43B8F"/>
    <w:rsid w:val="00D4495E"/>
    <w:rsid w:val="00D45824"/>
    <w:rsid w:val="00D45F7F"/>
    <w:rsid w:val="00D50D84"/>
    <w:rsid w:val="00D66823"/>
    <w:rsid w:val="00D7171F"/>
    <w:rsid w:val="00D74FF2"/>
    <w:rsid w:val="00D80C9A"/>
    <w:rsid w:val="00D83DD3"/>
    <w:rsid w:val="00D867A1"/>
    <w:rsid w:val="00D95253"/>
    <w:rsid w:val="00D969D2"/>
    <w:rsid w:val="00DB0036"/>
    <w:rsid w:val="00DB0C60"/>
    <w:rsid w:val="00DB4E4A"/>
    <w:rsid w:val="00DB614A"/>
    <w:rsid w:val="00DC05C6"/>
    <w:rsid w:val="00DC13AE"/>
    <w:rsid w:val="00DC23DF"/>
    <w:rsid w:val="00DC5F98"/>
    <w:rsid w:val="00DD3BB4"/>
    <w:rsid w:val="00DD7B29"/>
    <w:rsid w:val="00DE1E05"/>
    <w:rsid w:val="00DE4AA0"/>
    <w:rsid w:val="00DF3295"/>
    <w:rsid w:val="00DF5888"/>
    <w:rsid w:val="00DF6846"/>
    <w:rsid w:val="00DF7E0D"/>
    <w:rsid w:val="00E00DF8"/>
    <w:rsid w:val="00E040A7"/>
    <w:rsid w:val="00E04CE3"/>
    <w:rsid w:val="00E07026"/>
    <w:rsid w:val="00E10FF9"/>
    <w:rsid w:val="00E15405"/>
    <w:rsid w:val="00E158A1"/>
    <w:rsid w:val="00E22D32"/>
    <w:rsid w:val="00E261D5"/>
    <w:rsid w:val="00E27AD3"/>
    <w:rsid w:val="00E37FB9"/>
    <w:rsid w:val="00E37FC6"/>
    <w:rsid w:val="00E40FFD"/>
    <w:rsid w:val="00E43FCA"/>
    <w:rsid w:val="00E4786A"/>
    <w:rsid w:val="00E55D24"/>
    <w:rsid w:val="00E56B05"/>
    <w:rsid w:val="00E60AAA"/>
    <w:rsid w:val="00E61AC1"/>
    <w:rsid w:val="00E66896"/>
    <w:rsid w:val="00E67755"/>
    <w:rsid w:val="00E67780"/>
    <w:rsid w:val="00E83FB0"/>
    <w:rsid w:val="00E866B0"/>
    <w:rsid w:val="00E9489B"/>
    <w:rsid w:val="00E950A4"/>
    <w:rsid w:val="00E9641A"/>
    <w:rsid w:val="00E96623"/>
    <w:rsid w:val="00EA095F"/>
    <w:rsid w:val="00EA1C4D"/>
    <w:rsid w:val="00EA27BB"/>
    <w:rsid w:val="00EA5BEC"/>
    <w:rsid w:val="00EB22A6"/>
    <w:rsid w:val="00EB3F6C"/>
    <w:rsid w:val="00EB410E"/>
    <w:rsid w:val="00EC3444"/>
    <w:rsid w:val="00EC3A75"/>
    <w:rsid w:val="00EC4E79"/>
    <w:rsid w:val="00EC564F"/>
    <w:rsid w:val="00ED1455"/>
    <w:rsid w:val="00ED149A"/>
    <w:rsid w:val="00ED420D"/>
    <w:rsid w:val="00ED5BC6"/>
    <w:rsid w:val="00ED6794"/>
    <w:rsid w:val="00ED67A7"/>
    <w:rsid w:val="00ED7D99"/>
    <w:rsid w:val="00EE1F11"/>
    <w:rsid w:val="00EE4BA3"/>
    <w:rsid w:val="00EE7E97"/>
    <w:rsid w:val="00EF65B6"/>
    <w:rsid w:val="00F022BE"/>
    <w:rsid w:val="00F03C36"/>
    <w:rsid w:val="00F03F88"/>
    <w:rsid w:val="00F04D87"/>
    <w:rsid w:val="00F052CF"/>
    <w:rsid w:val="00F124C3"/>
    <w:rsid w:val="00F12A92"/>
    <w:rsid w:val="00F14CFE"/>
    <w:rsid w:val="00F21ADF"/>
    <w:rsid w:val="00F2242C"/>
    <w:rsid w:val="00F22652"/>
    <w:rsid w:val="00F2332E"/>
    <w:rsid w:val="00F25887"/>
    <w:rsid w:val="00F261BE"/>
    <w:rsid w:val="00F32319"/>
    <w:rsid w:val="00F47F62"/>
    <w:rsid w:val="00F57B9A"/>
    <w:rsid w:val="00F60FE6"/>
    <w:rsid w:val="00F6296D"/>
    <w:rsid w:val="00F64E0D"/>
    <w:rsid w:val="00F65F61"/>
    <w:rsid w:val="00F66CBB"/>
    <w:rsid w:val="00F67062"/>
    <w:rsid w:val="00F70A16"/>
    <w:rsid w:val="00F73A55"/>
    <w:rsid w:val="00F73B68"/>
    <w:rsid w:val="00F75E30"/>
    <w:rsid w:val="00F769B7"/>
    <w:rsid w:val="00F83F91"/>
    <w:rsid w:val="00F84281"/>
    <w:rsid w:val="00F84A77"/>
    <w:rsid w:val="00F86143"/>
    <w:rsid w:val="00F92A07"/>
    <w:rsid w:val="00FA0CF1"/>
    <w:rsid w:val="00FB5D1E"/>
    <w:rsid w:val="00FB6080"/>
    <w:rsid w:val="00FC1447"/>
    <w:rsid w:val="00FC1BA9"/>
    <w:rsid w:val="00FC2F9B"/>
    <w:rsid w:val="00FC454E"/>
    <w:rsid w:val="00FC7811"/>
    <w:rsid w:val="00FE126C"/>
    <w:rsid w:val="00FE4D83"/>
    <w:rsid w:val="00FE4DE6"/>
    <w:rsid w:val="00FE6F5A"/>
    <w:rsid w:val="00FE75E7"/>
    <w:rsid w:val="00FF143E"/>
    <w:rsid w:val="00FF225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D930AE1D-25C5-4A7F-B9D8-EF3DF437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63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7D21E3"/>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137</cp:revision>
  <dcterms:created xsi:type="dcterms:W3CDTF">2025-09-25T07:59:00Z</dcterms:created>
  <dcterms:modified xsi:type="dcterms:W3CDTF">2025-11-06T22:00:00Z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