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C3328" w14:textId="77777777" w:rsidR="003E4C28" w:rsidRPr="003E4C28" w:rsidRDefault="007A0BAA" w:rsidP="003E4C28">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0F0BCF">
        <w:rPr>
          <w:rFonts w:cs="Arial"/>
          <w:sz w:val="24"/>
          <w:lang w:eastAsia="zh-CN"/>
        </w:rPr>
        <w:t>2</w:t>
      </w:r>
      <w:r>
        <w:rPr>
          <w:rFonts w:cs="Arial"/>
          <w:sz w:val="24"/>
          <w:lang w:eastAsia="zh-CN"/>
        </w:rPr>
        <w:tab/>
      </w:r>
      <w:r w:rsidR="003E4C28" w:rsidRPr="003E4C28">
        <w:rPr>
          <w:rFonts w:cs="Arial"/>
          <w:sz w:val="24"/>
        </w:rPr>
        <w:t xml:space="preserve">R2-2508567 </w:t>
      </w:r>
    </w:p>
    <w:p w14:paraId="5EEA2365" w14:textId="3CC55DAE" w:rsidR="00363027" w:rsidRPr="00435AC7" w:rsidRDefault="000F0BCF"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Dallas</w:t>
      </w:r>
      <w:r w:rsidR="0080206B" w:rsidRPr="00435AC7">
        <w:rPr>
          <w:rFonts w:ascii="Arial" w:hAnsi="Arial" w:cs="Arial"/>
          <w:b/>
          <w:noProof/>
          <w:kern w:val="0"/>
          <w:sz w:val="24"/>
          <w:szCs w:val="20"/>
        </w:rPr>
        <w:t xml:space="preserve">, </w:t>
      </w:r>
      <w:r>
        <w:rPr>
          <w:rFonts w:ascii="Arial" w:hAnsi="Arial" w:cs="Arial"/>
          <w:b/>
          <w:noProof/>
          <w:kern w:val="0"/>
          <w:sz w:val="24"/>
          <w:szCs w:val="20"/>
        </w:rPr>
        <w:t>USA</w:t>
      </w:r>
      <w:r w:rsidR="00363027" w:rsidRPr="00435AC7">
        <w:rPr>
          <w:rFonts w:ascii="Arial" w:hAnsi="Arial" w:cs="Arial"/>
          <w:b/>
          <w:noProof/>
          <w:kern w:val="0"/>
          <w:sz w:val="24"/>
          <w:szCs w:val="20"/>
        </w:rPr>
        <w:t xml:space="preserve">, </w:t>
      </w:r>
      <w:r w:rsidR="0091423F">
        <w:rPr>
          <w:rFonts w:ascii="Arial" w:hAnsi="Arial" w:cs="Arial"/>
          <w:b/>
          <w:noProof/>
          <w:kern w:val="0"/>
          <w:sz w:val="24"/>
          <w:szCs w:val="20"/>
        </w:rPr>
        <w:t>1</w:t>
      </w:r>
      <w:r>
        <w:rPr>
          <w:rFonts w:ascii="Arial" w:hAnsi="Arial" w:cs="Arial"/>
          <w:b/>
          <w:noProof/>
          <w:kern w:val="0"/>
          <w:sz w:val="24"/>
          <w:szCs w:val="20"/>
        </w:rPr>
        <w:t>7</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Pr>
          <w:rFonts w:ascii="Arial" w:hAnsi="Arial" w:cs="Arial"/>
          <w:b/>
          <w:noProof/>
          <w:kern w:val="0"/>
          <w:sz w:val="24"/>
          <w:szCs w:val="20"/>
        </w:rPr>
        <w:t>21</w:t>
      </w:r>
      <w:r>
        <w:rPr>
          <w:rFonts w:ascii="Arial" w:hAnsi="Arial" w:cs="Arial"/>
          <w:b/>
          <w:noProof/>
          <w:kern w:val="0"/>
          <w:sz w:val="24"/>
          <w:szCs w:val="20"/>
          <w:vertAlign w:val="superscript"/>
        </w:rPr>
        <w:t>st</w:t>
      </w:r>
      <w:r w:rsidR="0080206B" w:rsidRPr="00435AC7">
        <w:rPr>
          <w:rFonts w:ascii="Arial" w:hAnsi="Arial" w:cs="Arial"/>
          <w:b/>
          <w:noProof/>
          <w:kern w:val="0"/>
          <w:sz w:val="24"/>
          <w:szCs w:val="20"/>
        </w:rPr>
        <w:t xml:space="preserve"> </w:t>
      </w:r>
      <w:r>
        <w:rPr>
          <w:rFonts w:ascii="Arial" w:hAnsi="Arial" w:cs="Arial"/>
          <w:b/>
          <w:noProof/>
          <w:kern w:val="0"/>
          <w:sz w:val="24"/>
          <w:szCs w:val="20"/>
        </w:rPr>
        <w:t>November</w:t>
      </w:r>
      <w:r w:rsidR="00363027" w:rsidRPr="00435AC7">
        <w:rPr>
          <w:rFonts w:ascii="Arial" w:hAnsi="Arial" w:cs="Arial"/>
          <w:b/>
          <w:noProof/>
          <w:kern w:val="0"/>
          <w:sz w:val="24"/>
          <w:szCs w:val="20"/>
        </w:rPr>
        <w:t xml:space="preserve"> 2025</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44FB30D"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F0BCF" w:rsidRPr="000F0BCF">
        <w:rPr>
          <w:rFonts w:eastAsia="宋体" w:cs="Arial"/>
          <w:b/>
          <w:bCs/>
          <w:kern w:val="2"/>
          <w:sz w:val="24"/>
          <w:szCs w:val="22"/>
          <w:lang w:val="en-US" w:eastAsia="zh-CN"/>
        </w:rPr>
        <w:t>10.3.1.3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AED1CD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E4C28">
        <w:rPr>
          <w:rFonts w:ascii="Arial" w:hAnsi="Arial" w:cs="Arial"/>
          <w:b/>
          <w:bCs/>
          <w:sz w:val="24"/>
        </w:rPr>
        <w:t xml:space="preserve">Discussion </w:t>
      </w:r>
      <w:r w:rsidR="00823D56">
        <w:rPr>
          <w:rFonts w:ascii="Arial" w:hAnsi="Arial" w:cs="Arial"/>
          <w:b/>
          <w:bCs/>
          <w:sz w:val="24"/>
        </w:rPr>
        <w:t xml:space="preserve">on </w:t>
      </w:r>
      <w:r w:rsidR="003E4C28">
        <w:rPr>
          <w:rFonts w:ascii="Arial" w:hAnsi="Arial" w:cs="Arial"/>
          <w:b/>
          <w:bCs/>
          <w:sz w:val="24"/>
        </w:rPr>
        <w:t>UL scheduling and Retransmission protocols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4C900CE8"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EB7896">
        <w:rPr>
          <w:rFonts w:ascii="Times New Roman" w:eastAsia="DengXian" w:hAnsi="Times New Roman"/>
          <w:i w:val="0"/>
          <w:noProof w:val="0"/>
          <w:kern w:val="2"/>
          <w:sz w:val="20"/>
          <w:szCs w:val="20"/>
          <w:lang w:val="en-US" w:eastAsia="zh-CN"/>
        </w:rPr>
        <w:t>further User Plane aspects for the 6G design. In particular, the focus is on UL scheduling latency reduction mechanism</w:t>
      </w:r>
      <w:r w:rsidR="00EB7896" w:rsidRPr="00EB7896">
        <w:rPr>
          <w:rFonts w:ascii="Times New Roman" w:eastAsia="DengXian" w:hAnsi="Times New Roman"/>
          <w:i w:val="0"/>
          <w:iCs/>
          <w:sz w:val="20"/>
          <w:szCs w:val="20"/>
          <w:lang w:val="en-US"/>
        </w:rPr>
        <w:t xml:space="preserve">, </w:t>
      </w:r>
      <w:r w:rsidR="00EB7896">
        <w:rPr>
          <w:rFonts w:ascii="Times New Roman" w:eastAsia="DengXian" w:hAnsi="Times New Roman"/>
          <w:i w:val="0"/>
          <w:iCs/>
          <w:sz w:val="20"/>
          <w:szCs w:val="20"/>
          <w:lang w:val="en-US"/>
        </w:rPr>
        <w:t>potential</w:t>
      </w:r>
      <w:r w:rsidR="00EB7896" w:rsidRPr="00EB7896">
        <w:rPr>
          <w:rFonts w:ascii="Times New Roman" w:eastAsia="DengXian" w:hAnsi="Times New Roman"/>
          <w:i w:val="0"/>
          <w:iCs/>
          <w:sz w:val="20"/>
          <w:szCs w:val="20"/>
          <w:lang w:val="en-US"/>
        </w:rPr>
        <w:t xml:space="preserve"> improvements for </w:t>
      </w:r>
      <w:r w:rsidR="00EB7896">
        <w:rPr>
          <w:rFonts w:ascii="Times New Roman" w:eastAsia="DengXian" w:hAnsi="Times New Roman"/>
          <w:i w:val="0"/>
          <w:iCs/>
          <w:sz w:val="20"/>
          <w:szCs w:val="20"/>
          <w:lang w:val="en-US"/>
        </w:rPr>
        <w:t xml:space="preserve">the </w:t>
      </w:r>
      <w:r w:rsidR="00EB7896" w:rsidRPr="00EB7896">
        <w:rPr>
          <w:rFonts w:ascii="Times New Roman" w:eastAsia="DengXian" w:hAnsi="Times New Roman"/>
          <w:i w:val="0"/>
          <w:iCs/>
          <w:sz w:val="20"/>
          <w:szCs w:val="20"/>
          <w:lang w:val="en-US"/>
        </w:rPr>
        <w:t xml:space="preserve">HARQ and ARQ </w:t>
      </w:r>
      <w:r w:rsidR="00EB7896">
        <w:rPr>
          <w:rFonts w:ascii="Times New Roman" w:eastAsia="DengXian" w:hAnsi="Times New Roman"/>
          <w:i w:val="0"/>
          <w:iCs/>
          <w:sz w:val="20"/>
          <w:szCs w:val="20"/>
          <w:lang w:val="en-US"/>
        </w:rPr>
        <w:t>protocol</w:t>
      </w:r>
      <w:r w:rsidR="00EB7896" w:rsidRPr="00EB7896">
        <w:rPr>
          <w:rFonts w:ascii="Times New Roman" w:eastAsia="DengXian" w:hAnsi="Times New Roman"/>
          <w:i w:val="0"/>
          <w:iCs/>
          <w:sz w:val="20"/>
          <w:szCs w:val="20"/>
          <w:lang w:val="en-US"/>
        </w:rPr>
        <w:t>, as well as uplink scheduling information</w:t>
      </w:r>
      <w:r w:rsidR="00EB7896">
        <w:rPr>
          <w:rFonts w:ascii="Times New Roman" w:eastAsia="DengXian" w:hAnsi="Times New Roman"/>
          <w:i w:val="0"/>
          <w:iCs/>
          <w:sz w:val="20"/>
          <w:szCs w:val="20"/>
          <w:lang w:val="en-US"/>
        </w:rPr>
        <w:t xml:space="preserve"> reporting.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52E96781" w14:textId="2A42A1DA"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RAN2#131bis meeting RAN2 had the first 6G meeting, where initial views of companies on the scope of the areas to investigate for 6G have been exchange. Following agreements on the User Plane aspect have been reached:</w:t>
      </w:r>
    </w:p>
    <w:p w14:paraId="27ADC45E" w14:textId="77777777" w:rsidR="00961FDD" w:rsidRDefault="00961FDD" w:rsidP="00961FDD">
      <w:pPr>
        <w:pStyle w:val="Review-comment"/>
        <w:ind w:left="0" w:firstLine="0"/>
      </w:pPr>
    </w:p>
    <w:p w14:paraId="50530D6F" w14:textId="77777777" w:rsidR="00961FDD" w:rsidRPr="00EF0842" w:rsidRDefault="00961FDD" w:rsidP="00961FDD">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1D373983" w14:textId="77777777" w:rsidR="00961FDD" w:rsidRDefault="00961FDD" w:rsidP="00961FD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6AA6166D" w14:textId="77777777" w:rsidR="00961FDD" w:rsidRDefault="00961FDD" w:rsidP="00961FDD">
      <w:pPr>
        <w:pStyle w:val="Doc-text2"/>
        <w:pBdr>
          <w:top w:val="single" w:sz="4" w:space="1" w:color="auto"/>
          <w:left w:val="single" w:sz="4" w:space="4" w:color="auto"/>
          <w:bottom w:val="single" w:sz="4" w:space="1" w:color="auto"/>
          <w:right w:val="single" w:sz="4" w:space="4" w:color="auto"/>
        </w:pBdr>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00B74A83" w14:textId="77777777" w:rsidR="00961FDD" w:rsidRPr="008E01AD" w:rsidRDefault="00961FDD" w:rsidP="00961FDD">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eMBB)   </w:t>
      </w:r>
    </w:p>
    <w:p w14:paraId="12B2412F" w14:textId="77777777" w:rsidR="00961FDD" w:rsidRDefault="00961FDD" w:rsidP="00961FDD">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5B7B6763" w14:textId="77777777" w:rsidR="00961FDD" w:rsidRDefault="00961FDD" w:rsidP="00961FDD">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283A38F7" w14:textId="77777777" w:rsidR="00961FDD" w:rsidRDefault="00961FDD" w:rsidP="00961FDD">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5CA81E6A" w14:textId="77777777" w:rsidR="00961FDD" w:rsidRDefault="00961FDD" w:rsidP="00961FDD">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38A3BBAC" w14:textId="77777777" w:rsidR="00961FDD" w:rsidRDefault="00961FDD" w:rsidP="00961FDD">
      <w:pPr>
        <w:pStyle w:val="Review-comment"/>
        <w:ind w:left="0" w:firstLine="0"/>
      </w:pPr>
    </w:p>
    <w:p w14:paraId="0188EE17" w14:textId="77777777" w:rsidR="006532BB" w:rsidRDefault="006532BB" w:rsidP="0091423F">
      <w:pPr>
        <w:autoSpaceDE w:val="0"/>
        <w:autoSpaceDN w:val="0"/>
        <w:adjustRightInd w:val="0"/>
        <w:rPr>
          <w:rFonts w:ascii="Times New Roman" w:eastAsia="DengXian" w:hAnsi="Times New Roman"/>
          <w:sz w:val="20"/>
          <w:szCs w:val="20"/>
          <w:lang w:val="en-GB"/>
        </w:rPr>
      </w:pPr>
    </w:p>
    <w:p w14:paraId="0072927E" w14:textId="006835CC" w:rsidR="00371CD2" w:rsidRDefault="000C7FCC"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For 6G o</w:t>
      </w:r>
      <w:r w:rsidR="0091423F" w:rsidRPr="0091423F">
        <w:rPr>
          <w:rFonts w:ascii="Times New Roman" w:eastAsia="DengXian" w:hAnsi="Times New Roman"/>
          <w:sz w:val="20"/>
          <w:szCs w:val="20"/>
          <w:lang w:val="en-GB"/>
        </w:rPr>
        <w:t xml:space="preserve">ne area worth exploring </w:t>
      </w:r>
      <w:r>
        <w:rPr>
          <w:rFonts w:ascii="Times New Roman" w:eastAsia="DengXian" w:hAnsi="Times New Roman"/>
          <w:sz w:val="20"/>
          <w:szCs w:val="20"/>
          <w:lang w:val="en-GB"/>
        </w:rPr>
        <w:t xml:space="preserve">more </w:t>
      </w:r>
      <w:r w:rsidR="0091423F" w:rsidRPr="0091423F">
        <w:rPr>
          <w:rFonts w:ascii="Times New Roman" w:eastAsia="DengXian" w:hAnsi="Times New Roman"/>
          <w:sz w:val="20"/>
          <w:szCs w:val="20"/>
          <w:lang w:val="en-GB"/>
        </w:rPr>
        <w:t xml:space="preserve">is for example the consolidation of the various </w:t>
      </w:r>
      <w:r w:rsidR="00290AF3">
        <w:rPr>
          <w:rFonts w:ascii="Times New Roman" w:eastAsia="DengXian" w:hAnsi="Times New Roman"/>
          <w:sz w:val="20"/>
          <w:szCs w:val="20"/>
          <w:lang w:val="en-GB"/>
        </w:rPr>
        <w:t xml:space="preserve">data </w:t>
      </w:r>
      <w:r w:rsidR="009C5C18">
        <w:rPr>
          <w:rFonts w:ascii="Times New Roman" w:eastAsia="DengXian" w:hAnsi="Times New Roman"/>
          <w:sz w:val="20"/>
          <w:szCs w:val="20"/>
          <w:lang w:val="en-GB"/>
        </w:rPr>
        <w:t>recovery mechanisms</w:t>
      </w:r>
      <w:r w:rsidR="0091423F" w:rsidRPr="0091423F">
        <w:rPr>
          <w:rFonts w:ascii="Times New Roman" w:eastAsia="DengXian" w:hAnsi="Times New Roman"/>
          <w:sz w:val="20"/>
          <w:szCs w:val="20"/>
          <w:lang w:val="en-GB"/>
        </w:rPr>
        <w:t xml:space="preserve"> supported in 5G on different protocol layers, e.g. HARQ on PHY/MAC as well as ARQ on RLC layer</w:t>
      </w:r>
      <w:r w:rsidR="00290AF3">
        <w:rPr>
          <w:rFonts w:ascii="Times New Roman" w:eastAsia="DengXian" w:hAnsi="Times New Roman"/>
          <w:sz w:val="20"/>
          <w:szCs w:val="20"/>
          <w:lang w:val="en-GB"/>
        </w:rPr>
        <w:t>, a data recovery mechanism</w:t>
      </w:r>
      <w:r w:rsidR="009C5C18">
        <w:rPr>
          <w:rFonts w:ascii="Times New Roman" w:eastAsia="DengXian" w:hAnsi="Times New Roman"/>
          <w:sz w:val="20"/>
          <w:szCs w:val="20"/>
          <w:lang w:val="en-GB"/>
        </w:rPr>
        <w:t xml:space="preserve"> on PDCP</w:t>
      </w:r>
      <w:r w:rsidR="00290AF3">
        <w:rPr>
          <w:rFonts w:ascii="Times New Roman" w:eastAsia="DengXian" w:hAnsi="Times New Roman"/>
          <w:sz w:val="20"/>
          <w:szCs w:val="20"/>
          <w:lang w:val="en-GB"/>
        </w:rPr>
        <w:t xml:space="preserve"> as well as higher layer, e.g. TCP layer, retransmission mechanisms</w:t>
      </w:r>
      <w:r w:rsidR="0091423F" w:rsidRPr="002757FD">
        <w:rPr>
          <w:rFonts w:ascii="Times New Roman" w:eastAsia="DengXian" w:hAnsi="Times New Roman"/>
          <w:sz w:val="20"/>
          <w:szCs w:val="20"/>
          <w:lang w:val="en-GB"/>
        </w:rPr>
        <w:t xml:space="preserve">. It will be beneficial to </w:t>
      </w:r>
      <w:r w:rsidR="002757FD" w:rsidRPr="002757FD">
        <w:rPr>
          <w:rFonts w:ascii="Times New Roman" w:eastAsia="DengXian" w:hAnsi="Times New Roman"/>
          <w:sz w:val="20"/>
          <w:szCs w:val="20"/>
          <w:lang w:val="en-GB"/>
        </w:rPr>
        <w:t>investigate whether some simplification or streamlining of the recovery mechanisms supported on the AS can be done. For example, by increasing the reliability of the HARQ protocol and a</w:t>
      </w:r>
      <w:r w:rsidR="0091423F" w:rsidRPr="002757FD">
        <w:rPr>
          <w:rFonts w:ascii="Times New Roman" w:eastAsia="DengXian" w:hAnsi="Times New Roman"/>
          <w:sz w:val="20"/>
          <w:szCs w:val="20"/>
          <w:lang w:val="en-GB"/>
        </w:rPr>
        <w:t>lso considering the additional reliability offered by AI/ML expected to be available from day one</w:t>
      </w:r>
      <w:r w:rsidR="002757FD">
        <w:rPr>
          <w:rFonts w:ascii="Times New Roman" w:eastAsia="DengXian" w:hAnsi="Times New Roman"/>
          <w:sz w:val="20"/>
          <w:szCs w:val="20"/>
          <w:lang w:val="en-GB"/>
        </w:rPr>
        <w:t xml:space="preserve"> the recovery mechanism on RLC and PDCP can be simplified or even merged into one </w:t>
      </w:r>
      <w:r w:rsidR="002757FD">
        <w:rPr>
          <w:rFonts w:ascii="Times New Roman" w:eastAsia="DengXian" w:hAnsi="Times New Roman"/>
          <w:sz w:val="20"/>
          <w:szCs w:val="20"/>
          <w:lang w:val="en-GB"/>
        </w:rPr>
        <w:lastRenderedPageBreak/>
        <w:t>recovery procedure</w:t>
      </w:r>
      <w:r w:rsidR="0091423F" w:rsidRPr="0091423F">
        <w:rPr>
          <w:rFonts w:ascii="Times New Roman" w:eastAsia="DengXian" w:hAnsi="Times New Roman"/>
          <w:sz w:val="20"/>
          <w:szCs w:val="20"/>
          <w:lang w:val="en-GB"/>
        </w:rPr>
        <w:t xml:space="preserve">. </w:t>
      </w:r>
    </w:p>
    <w:p w14:paraId="3659334F" w14:textId="4EA81BDB" w:rsidR="00A63C62" w:rsidRPr="00A63C62" w:rsidRDefault="00A63C62" w:rsidP="00A63C62">
      <w:pPr>
        <w:autoSpaceDE w:val="0"/>
        <w:autoSpaceDN w:val="0"/>
        <w:adjustRightInd w:val="0"/>
        <w:rPr>
          <w:rFonts w:ascii="Times New Roman" w:eastAsia="DengXian" w:hAnsi="Times New Roman"/>
          <w:sz w:val="20"/>
          <w:szCs w:val="20"/>
        </w:rPr>
      </w:pPr>
    </w:p>
    <w:p w14:paraId="25EDD5A6" w14:textId="0D9B2FAF" w:rsidR="005351FB" w:rsidRPr="00B3681B" w:rsidRDefault="005351FB" w:rsidP="00D96DF4">
      <w:pPr>
        <w:pStyle w:val="Heading5"/>
        <w:rPr>
          <w:rFonts w:ascii="Arial" w:eastAsia="宋体" w:hAnsi="Arial" w:cs="Times New Roman"/>
          <w:color w:val="auto"/>
          <w:kern w:val="0"/>
          <w:sz w:val="32"/>
          <w:szCs w:val="20"/>
          <w:lang w:val="en-GB" w:eastAsia="en-US"/>
        </w:rPr>
      </w:pPr>
      <w:r w:rsidRPr="00B3681B">
        <w:rPr>
          <w:rFonts w:ascii="Arial" w:eastAsia="宋体" w:hAnsi="Arial" w:cs="Times New Roman"/>
          <w:color w:val="auto"/>
          <w:kern w:val="0"/>
          <w:sz w:val="32"/>
          <w:szCs w:val="20"/>
          <w:lang w:val="en-GB" w:eastAsia="en-US"/>
        </w:rPr>
        <w:t xml:space="preserve">Data recovery mechanism </w:t>
      </w:r>
    </w:p>
    <w:p w14:paraId="4671D8A8" w14:textId="77777777" w:rsidR="00D96DF4" w:rsidRPr="00D96DF4" w:rsidRDefault="00D96DF4" w:rsidP="00D96DF4"/>
    <w:p w14:paraId="66FE350F" w14:textId="38244EAB" w:rsidR="00E96EC1" w:rsidRDefault="00B5540A" w:rsidP="001C76D4">
      <w:pPr>
        <w:pStyle w:val="B1"/>
        <w:ind w:left="0" w:firstLine="0"/>
        <w:rPr>
          <w:lang w:val="en-US"/>
        </w:rPr>
      </w:pPr>
      <w:r>
        <w:rPr>
          <w:lang w:val="en-US"/>
        </w:rPr>
        <w:t xml:space="preserve">5G uses the following </w:t>
      </w:r>
      <w:r w:rsidR="0023306A">
        <w:rPr>
          <w:lang w:val="en-US"/>
        </w:rPr>
        <w:t>L2 protocol layer</w:t>
      </w:r>
      <w:r>
        <w:rPr>
          <w:lang w:val="en-US"/>
        </w:rPr>
        <w:t xml:space="preserve"> to enable error recovery: MAC, RLC and PDCP each of them targeting a different retransmission mechanism in terms of latency and reliability. </w:t>
      </w:r>
      <w:r w:rsidR="001C0E23">
        <w:rPr>
          <w:lang w:val="en-US"/>
        </w:rPr>
        <w:br/>
      </w:r>
      <w:r>
        <w:rPr>
          <w:lang w:val="en-US"/>
        </w:rPr>
        <w:t xml:space="preserve">MAC/PHY which employs a HARQ protocol enables fast retransmissions. </w:t>
      </w:r>
      <w:r w:rsidR="00E96EC1">
        <w:rPr>
          <w:lang w:val="en-US"/>
        </w:rPr>
        <w:t xml:space="preserve">Due to a wrong link adaption the selected MCS may not be suitable for the channel conditions which will lead to residual HARQ errors. </w:t>
      </w:r>
      <w:r w:rsidR="0023306A">
        <w:rPr>
          <w:lang w:val="en-US"/>
        </w:rPr>
        <w:t xml:space="preserve">The main reason for residual HARQ errors </w:t>
      </w:r>
      <w:r w:rsidR="000E52A9">
        <w:rPr>
          <w:lang w:val="en-US"/>
        </w:rPr>
        <w:t>is</w:t>
      </w:r>
      <w:r w:rsidR="0023306A">
        <w:rPr>
          <w:lang w:val="en-US"/>
        </w:rPr>
        <w:t xml:space="preserve"> furthermore </w:t>
      </w:r>
      <w:r w:rsidR="00E96EC1">
        <w:rPr>
          <w:lang w:val="en-US"/>
        </w:rPr>
        <w:t>errors of the HARQ feedback signalling, e.g. ACK-&gt;NACK errors</w:t>
      </w:r>
      <w:r w:rsidR="008A4623">
        <w:rPr>
          <w:lang w:val="en-US"/>
        </w:rPr>
        <w:t>,</w:t>
      </w:r>
      <w:r w:rsidR="00E96EC1">
        <w:rPr>
          <w:lang w:val="en-US"/>
        </w:rPr>
        <w:t xml:space="preserve"> </w:t>
      </w:r>
      <w:r w:rsidR="008A4623">
        <w:rPr>
          <w:lang w:val="en-US"/>
        </w:rPr>
        <w:br/>
      </w:r>
      <w:r w:rsidR="00E96EC1">
        <w:rPr>
          <w:lang w:val="en-US"/>
        </w:rPr>
        <w:t xml:space="preserve">NACK-&gt;ACK errors </w:t>
      </w:r>
      <w:r w:rsidR="001C0E23">
        <w:rPr>
          <w:lang w:val="en-US"/>
        </w:rPr>
        <w:t xml:space="preserve">on PUCCH </w:t>
      </w:r>
      <w:r w:rsidR="00E96EC1">
        <w:rPr>
          <w:lang w:val="en-US"/>
        </w:rPr>
        <w:t xml:space="preserve">or </w:t>
      </w:r>
      <w:r w:rsidR="00CF5C05">
        <w:rPr>
          <w:lang w:val="en-US"/>
        </w:rPr>
        <w:t xml:space="preserve">PDCCH misdetection and </w:t>
      </w:r>
      <w:r w:rsidR="00E96EC1">
        <w:rPr>
          <w:lang w:val="en-US"/>
        </w:rPr>
        <w:t xml:space="preserve">DTX-&gt; ACK errors. To recover from such errors RLC ARQ can be used, e.g RLC AM. </w:t>
      </w:r>
      <w:r w:rsidR="0079591E">
        <w:rPr>
          <w:lang w:val="en-US"/>
        </w:rPr>
        <w:br/>
        <w:t xml:space="preserve">On PDCP layer retransmissions of lost data is supported at certain events like handover, e.g. when HARQ and RLC are reset. </w:t>
      </w:r>
    </w:p>
    <w:p w14:paraId="64A5CB0E" w14:textId="77777777"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Enhancing the reliability of HARQ feedback and optimizing the cross-layer interaction between HARQ and ARQ mechanisms can enable a simplified and faster recovery of residual HARQ errors. By improving HARQ feedback robustness, the need for complex retransmission handling at higher layers (e.g., RLC ARQ) can be reduced, allowing for a more efficient and lightweight protocol design.</w:t>
      </w:r>
    </w:p>
    <w:p w14:paraId="3A3D1150" w14:textId="6A880541"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When considering improvements to the reliability of the physical uplink control channel (PUCCH), which carries Uplink Control Information (UCI) such as HARQ feedback, further study by RAN1 would be required. Nevertheless, additional approaches may be considered to enhance HARQ feedback reliability and thereby reduce the occurrence of undetected HARQ errors.</w:t>
      </w:r>
      <w:r>
        <w:rPr>
          <w:rFonts w:ascii="Times New Roman" w:eastAsia="MS Mincho" w:hAnsi="Times New Roman"/>
          <w:kern w:val="0"/>
          <w:sz w:val="20"/>
          <w:szCs w:val="20"/>
          <w:lang w:eastAsia="en-US"/>
        </w:rPr>
        <w:t xml:space="preserve"> </w:t>
      </w:r>
      <w:r>
        <w:rPr>
          <w:rFonts w:ascii="Times New Roman" w:eastAsia="MS Mincho" w:hAnsi="Times New Roman"/>
          <w:kern w:val="0"/>
          <w:sz w:val="20"/>
          <w:szCs w:val="20"/>
          <w:lang w:eastAsia="en-US"/>
        </w:rPr>
        <w:br/>
      </w:r>
      <w:r w:rsidRPr="000C7FCC">
        <w:rPr>
          <w:rFonts w:ascii="Times New Roman" w:eastAsia="MS Mincho" w:hAnsi="Times New Roman"/>
          <w:kern w:val="0"/>
          <w:sz w:val="20"/>
          <w:szCs w:val="20"/>
          <w:lang w:eastAsia="en-US"/>
        </w:rPr>
        <w:t>One potential approach is to transmit HARQ feedback information through the MAC layer, i.e., within a MAC Transport Block on the PUSCH, rather than exclusively on the L1 control channel (PUCCH). Leveraging the data channel for HARQ feedback transmission can offer improved robustness</w:t>
      </w:r>
      <w:r>
        <w:rPr>
          <w:rFonts w:ascii="Times New Roman" w:eastAsia="MS Mincho" w:hAnsi="Times New Roman"/>
          <w:kern w:val="0"/>
          <w:sz w:val="20"/>
          <w:szCs w:val="20"/>
          <w:lang w:eastAsia="en-US"/>
        </w:rPr>
        <w:t xml:space="preserve">. </w:t>
      </w:r>
      <w:r w:rsidR="00EB7896">
        <w:rPr>
          <w:rFonts w:ascii="Times New Roman" w:eastAsia="MS Mincho" w:hAnsi="Times New Roman"/>
          <w:kern w:val="0"/>
          <w:sz w:val="20"/>
          <w:szCs w:val="20"/>
          <w:lang w:eastAsia="en-US"/>
        </w:rPr>
        <w:t>However,</w:t>
      </w:r>
      <w:r>
        <w:rPr>
          <w:rFonts w:ascii="Times New Roman" w:eastAsia="MS Mincho" w:hAnsi="Times New Roman"/>
          <w:kern w:val="0"/>
          <w:sz w:val="20"/>
          <w:szCs w:val="20"/>
          <w:lang w:eastAsia="en-US"/>
        </w:rPr>
        <w:t xml:space="preserve"> the additional delay incurred by a PUSCH transmission and potential HARQ retransmission needs to be further considered.</w:t>
      </w:r>
    </w:p>
    <w:p w14:paraId="3D6CF5C7" w14:textId="7E321A75" w:rsidR="0069566D" w:rsidRPr="0069566D" w:rsidRDefault="0069566D" w:rsidP="001C76D4">
      <w:pPr>
        <w:pStyle w:val="B1"/>
        <w:ind w:left="0" w:firstLine="0"/>
        <w:rPr>
          <w:b/>
          <w:bCs/>
          <w:lang w:val="en-US"/>
        </w:rPr>
      </w:pPr>
      <w:r w:rsidRPr="0069566D">
        <w:rPr>
          <w:b/>
          <w:bCs/>
          <w:lang w:val="en-US"/>
        </w:rPr>
        <w:t>Proposal</w:t>
      </w:r>
      <w:r w:rsidR="005B2520">
        <w:rPr>
          <w:b/>
          <w:bCs/>
          <w:lang w:val="en-US"/>
        </w:rPr>
        <w:t xml:space="preserve"> 1</w:t>
      </w:r>
      <w:r w:rsidRPr="0069566D">
        <w:rPr>
          <w:b/>
          <w:bCs/>
          <w:lang w:val="en-US"/>
        </w:rPr>
        <w:t xml:space="preserve">: </w:t>
      </w:r>
      <w:r w:rsidR="008A4623">
        <w:rPr>
          <w:b/>
          <w:bCs/>
          <w:lang w:val="en-US"/>
        </w:rPr>
        <w:t xml:space="preserve">RAN2 to </w:t>
      </w:r>
      <w:r w:rsidRPr="0069566D">
        <w:rPr>
          <w:b/>
          <w:bCs/>
          <w:lang w:val="en-US"/>
        </w:rPr>
        <w:t>study mechanism</w:t>
      </w:r>
      <w:r w:rsidR="008A4623">
        <w:rPr>
          <w:b/>
          <w:bCs/>
          <w:lang w:val="en-US"/>
        </w:rPr>
        <w:t>s</w:t>
      </w:r>
      <w:r w:rsidRPr="0069566D">
        <w:rPr>
          <w:b/>
          <w:bCs/>
          <w:lang w:val="en-US"/>
        </w:rPr>
        <w:t xml:space="preserve"> to improve </w:t>
      </w:r>
      <w:r w:rsidR="008A4623">
        <w:rPr>
          <w:b/>
          <w:bCs/>
          <w:lang w:val="en-US"/>
        </w:rPr>
        <w:t xml:space="preserve">the </w:t>
      </w:r>
      <w:r w:rsidRPr="0069566D">
        <w:rPr>
          <w:b/>
          <w:bCs/>
          <w:lang w:val="en-US"/>
        </w:rPr>
        <w:t>HARQ feedback reliability</w:t>
      </w:r>
      <w:r w:rsidR="008A4623">
        <w:rPr>
          <w:b/>
          <w:bCs/>
          <w:lang w:val="en-US"/>
        </w:rPr>
        <w:t xml:space="preserve"> in order to reduce HARQ residual errors. </w:t>
      </w:r>
    </w:p>
    <w:p w14:paraId="191D17E7" w14:textId="77777777"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In certain cases, it may be more beneficial to trigger an RLC retransmission and update the link adaptation parameters (e.g., MCS) for the retransmission, or to schedule the retransmission on a different cell, rather than continuing with HARQ retransmissions. This may be advantageous when the gain achieved by an updated link adaptation outweighs the potential HARQ soft combining gain.</w:t>
      </w:r>
    </w:p>
    <w:p w14:paraId="0C2AC07A" w14:textId="4C72D471"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To further reduce the RLC recovery delay, the HARQ protocol at the transmitter side could inform the corresponding RLC transmitting entity of HARQ failures. In such cases, the RLC layer would not need to rely on gap detection at the receiver side and the subsequent transmission of RLC Status Reports. This cross-layer interaction could enable faster recovery from transmission failures and improve the overall latency performance.</w:t>
      </w:r>
    </w:p>
    <w:p w14:paraId="5F26CDB4" w14:textId="5DF11AC6"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 xml:space="preserve">It should be noted that the RLC ARQ mechanism specified in 5G NR provides a relatively slow data recovery procedure, which may not be suitable for latency-critical services requiring </w:t>
      </w:r>
      <w:r w:rsidR="00583628">
        <w:rPr>
          <w:rFonts w:ascii="Times New Roman" w:eastAsia="MS Mincho" w:hAnsi="Times New Roman"/>
          <w:kern w:val="0"/>
          <w:sz w:val="20"/>
          <w:szCs w:val="20"/>
          <w:lang w:eastAsia="en-US"/>
        </w:rPr>
        <w:t xml:space="preserve">at the same time </w:t>
      </w:r>
      <w:r w:rsidRPr="000C7FCC">
        <w:rPr>
          <w:rFonts w:ascii="Times New Roman" w:eastAsia="MS Mincho" w:hAnsi="Times New Roman"/>
          <w:kern w:val="0"/>
          <w:sz w:val="20"/>
          <w:szCs w:val="20"/>
          <w:lang w:eastAsia="en-US"/>
        </w:rPr>
        <w:t>high reliability. In the downlink, the gNB could locally trigger RLC retransmissions based on the HARQ feedback, thus avoiding additional signaling and feedback delays.</w:t>
      </w:r>
    </w:p>
    <w:p w14:paraId="6209270B" w14:textId="58BAE6A5" w:rsidR="00583628" w:rsidRPr="000C7FCC" w:rsidRDefault="000C7FCC" w:rsidP="00583628">
      <w:pPr>
        <w:widowControl/>
        <w:spacing w:before="100" w:beforeAutospacing="1" w:after="100" w:afterAutospacing="1"/>
        <w:jc w:val="left"/>
        <w:outlineLvl w:val="2"/>
        <w:rPr>
          <w:rFonts w:ascii="Times New Roman" w:eastAsia="Times New Roman" w:hAnsi="Times New Roman"/>
          <w:b/>
          <w:bCs/>
          <w:kern w:val="0"/>
          <w:sz w:val="27"/>
          <w:szCs w:val="27"/>
        </w:rPr>
      </w:pPr>
      <w:r w:rsidRPr="000C7FCC">
        <w:rPr>
          <w:rFonts w:ascii="Times New Roman" w:eastAsia="MS Mincho" w:hAnsi="Times New Roman"/>
          <w:b/>
          <w:bCs/>
          <w:kern w:val="0"/>
          <w:sz w:val="20"/>
          <w:szCs w:val="20"/>
          <w:lang w:eastAsia="en-US"/>
        </w:rPr>
        <w:lastRenderedPageBreak/>
        <w:t>Proposal</w:t>
      </w:r>
      <w:r w:rsidR="005B2520">
        <w:rPr>
          <w:rFonts w:ascii="Times New Roman" w:eastAsia="MS Mincho" w:hAnsi="Times New Roman"/>
          <w:b/>
          <w:bCs/>
          <w:kern w:val="0"/>
          <w:sz w:val="20"/>
          <w:szCs w:val="20"/>
          <w:lang w:eastAsia="en-US"/>
        </w:rPr>
        <w:t xml:space="preserve"> 2</w:t>
      </w:r>
      <w:r w:rsidR="00583628">
        <w:rPr>
          <w:rFonts w:ascii="Times New Roman" w:eastAsia="MS Mincho" w:hAnsi="Times New Roman"/>
          <w:b/>
          <w:bCs/>
          <w:kern w:val="0"/>
          <w:sz w:val="20"/>
          <w:szCs w:val="20"/>
          <w:lang w:eastAsia="en-US"/>
        </w:rPr>
        <w:t xml:space="preserve">: </w:t>
      </w:r>
      <w:r w:rsidRPr="000C7FCC">
        <w:rPr>
          <w:rFonts w:ascii="Times New Roman" w:eastAsia="MS Mincho" w:hAnsi="Times New Roman"/>
          <w:b/>
          <w:bCs/>
          <w:kern w:val="0"/>
          <w:sz w:val="20"/>
          <w:szCs w:val="20"/>
          <w:lang w:eastAsia="en-US"/>
        </w:rPr>
        <w:t>RAN2 to study mechanisms for locally triggered ARQ retransmissions at the transmitter side based on HARQ status and feedback.</w:t>
      </w:r>
    </w:p>
    <w:p w14:paraId="788C8414" w14:textId="5F00CA54"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For uplink transmissions, the network may instruct the UE to trigger RLC retransmission(s) for the RLC PDU(s) included in a given transport block (TB). Specifically, the network could indicate whether the UE should perform an HARQ retransmission of a TB associated with a particular HARQ process, or alternatively, trigger RLC retransmissions of the RLC PDUs contained in that TB.</w:t>
      </w:r>
    </w:p>
    <w:p w14:paraId="3081897A" w14:textId="1DE97106"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In cases where the network is unable to correctly decode a TB — even after several HARQ retransmissions — it may be preferable for the network to command the UE to initiate RLC retransmissions of the PDUs contained within the TB, instead of requesting further HARQ retransmissions.</w:t>
      </w:r>
      <w:r w:rsidR="00583628">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the link adaptation (e.g., MCS selection) does not perform well under the current channel conditions, or when a carrier is significantly affected by inter-cell interference, it may be more efficient to abort ongoing HARQ retransmissions and instead trigger RLC retransmissions. Such retransmissions could be scheduled using a different MCS, different transport block size, and/or on a different carrier or cell.</w:t>
      </w:r>
    </w:p>
    <w:p w14:paraId="464656F1" w14:textId="0C276956" w:rsidR="000C7FCC" w:rsidRPr="000C7FCC" w:rsidRDefault="000C7FCC" w:rsidP="00583628">
      <w:pPr>
        <w:widowControl/>
        <w:spacing w:before="100" w:beforeAutospacing="1" w:after="100" w:afterAutospacing="1"/>
        <w:jc w:val="left"/>
        <w:rPr>
          <w:rFonts w:ascii="Times New Roman" w:eastAsia="Times New Roman" w:hAnsi="Times New Roman"/>
          <w:b/>
          <w:bCs/>
          <w:kern w:val="0"/>
          <w:sz w:val="27"/>
          <w:szCs w:val="27"/>
        </w:rPr>
      </w:pPr>
      <w:r w:rsidRPr="000C7FCC">
        <w:rPr>
          <w:rFonts w:ascii="Times New Roman" w:eastAsia="MS Mincho" w:hAnsi="Times New Roman"/>
          <w:kern w:val="0"/>
          <w:sz w:val="20"/>
          <w:szCs w:val="20"/>
          <w:lang w:eastAsia="en-US"/>
        </w:rPr>
        <w:t>Enabling RLC retransmissions triggered directly at the PHY/MAC level would significantly reduce recovery delay compared to the conventional approach, which relies on RLC status reporting to identify and request retransmission of missing PDUs.</w:t>
      </w:r>
    </w:p>
    <w:p w14:paraId="1382267B" w14:textId="7C2B0CD5" w:rsidR="000C7FCC" w:rsidRPr="000C7FCC" w:rsidRDefault="00583628" w:rsidP="000C7FCC">
      <w:pPr>
        <w:widowControl/>
        <w:spacing w:before="100" w:beforeAutospacing="1" w:after="100" w:afterAutospacing="1"/>
        <w:jc w:val="left"/>
        <w:rPr>
          <w:rFonts w:ascii="Times New Roman" w:eastAsia="Times New Roman" w:hAnsi="Times New Roman"/>
          <w:kern w:val="0"/>
          <w:sz w:val="24"/>
          <w:szCs w:val="24"/>
        </w:rPr>
      </w:pPr>
      <w:r>
        <w:rPr>
          <w:rFonts w:ascii="Times New Roman" w:eastAsia="Times New Roman" w:hAnsi="Times New Roman"/>
          <w:b/>
          <w:bCs/>
          <w:kern w:val="0"/>
          <w:sz w:val="20"/>
          <w:szCs w:val="20"/>
          <w:lang w:eastAsia="en-US"/>
        </w:rPr>
        <w:t>Proposal</w:t>
      </w:r>
      <w:r w:rsidR="005B2520">
        <w:rPr>
          <w:rFonts w:ascii="Times New Roman" w:eastAsia="Times New Roman" w:hAnsi="Times New Roman"/>
          <w:b/>
          <w:bCs/>
          <w:kern w:val="0"/>
          <w:sz w:val="20"/>
          <w:szCs w:val="20"/>
          <w:lang w:eastAsia="en-US"/>
        </w:rPr>
        <w:t xml:space="preserve"> 3</w:t>
      </w:r>
      <w:r>
        <w:rPr>
          <w:rFonts w:ascii="Times New Roman" w:eastAsia="Times New Roman" w:hAnsi="Times New Roman"/>
          <w:b/>
          <w:bCs/>
          <w:kern w:val="0"/>
          <w:sz w:val="20"/>
          <w:szCs w:val="20"/>
          <w:lang w:eastAsia="en-US"/>
        </w:rPr>
        <w:t xml:space="preserve">: </w:t>
      </w:r>
      <w:r w:rsidR="000C7FCC" w:rsidRPr="000C7FCC">
        <w:rPr>
          <w:rFonts w:ascii="Times New Roman" w:eastAsia="Times New Roman" w:hAnsi="Times New Roman"/>
          <w:b/>
          <w:bCs/>
          <w:kern w:val="0"/>
          <w:sz w:val="20"/>
          <w:szCs w:val="20"/>
          <w:lang w:eastAsia="en-US"/>
        </w:rPr>
        <w:t>RAN2 to study mechanisms enabling faster RLC retransmission triggered based on HARQ status or feedback, including locally triggered ARQ retransmissions at the transmitter side and explicit network indications to initiate local NACK procedures.</w:t>
      </w:r>
    </w:p>
    <w:p w14:paraId="3CD5E876" w14:textId="52120C64" w:rsidR="001936D1" w:rsidRPr="001936D1" w:rsidRDefault="001936D1" w:rsidP="001936D1">
      <w:pPr>
        <w:widowControl/>
        <w:spacing w:before="100" w:beforeAutospacing="1" w:after="100" w:afterAutospacing="1"/>
        <w:jc w:val="left"/>
        <w:rPr>
          <w:rFonts w:ascii="Times New Roman" w:eastAsia="MS Mincho" w:hAnsi="Times New Roman"/>
          <w:kern w:val="0"/>
          <w:sz w:val="20"/>
          <w:szCs w:val="20"/>
          <w:lang w:eastAsia="en-US"/>
        </w:rPr>
      </w:pPr>
      <w:r w:rsidRPr="001936D1">
        <w:rPr>
          <w:rFonts w:ascii="Times New Roman" w:eastAsia="MS Mincho" w:hAnsi="Times New Roman"/>
          <w:kern w:val="0"/>
          <w:sz w:val="20"/>
          <w:szCs w:val="20"/>
          <w:lang w:eastAsia="en-US"/>
        </w:rPr>
        <w:t xml:space="preserve">Another aspect to be considered is the enablement of a faster advancement of the RLC transmitting window in order to avoid window stalling. In 5G NR, the RLC Tx window </w:t>
      </w:r>
      <w:r>
        <w:rPr>
          <w:rFonts w:ascii="Times New Roman" w:eastAsia="MS Mincho" w:hAnsi="Times New Roman"/>
          <w:kern w:val="0"/>
          <w:sz w:val="20"/>
          <w:szCs w:val="20"/>
          <w:lang w:eastAsia="en-US"/>
        </w:rPr>
        <w:t>advancement</w:t>
      </w:r>
      <w:r w:rsidRPr="001936D1">
        <w:rPr>
          <w:rFonts w:ascii="Times New Roman" w:eastAsia="MS Mincho" w:hAnsi="Times New Roman"/>
          <w:kern w:val="0"/>
          <w:sz w:val="20"/>
          <w:szCs w:val="20"/>
          <w:lang w:eastAsia="en-US"/>
        </w:rPr>
        <w:t xml:space="preserve"> relies on the reception of RLC Status Reports (SR) from the receiving side. The legacy RLC Status Report provides a comprehensive view of the reception state across the RLC window, including both acknowledgments for successfully received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 xml:space="preserve">DUs as well as indications of missing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DUs requiring retransmission.</w:t>
      </w:r>
    </w:p>
    <w:p w14:paraId="7543C1DE" w14:textId="2D8B38FE" w:rsidR="001936D1" w:rsidRPr="001936D1" w:rsidRDefault="001936D1" w:rsidP="001936D1">
      <w:pPr>
        <w:widowControl/>
        <w:spacing w:before="100" w:beforeAutospacing="1" w:after="100" w:afterAutospacing="1"/>
        <w:jc w:val="left"/>
        <w:rPr>
          <w:rFonts w:ascii="Times New Roman" w:eastAsia="MS Mincho" w:hAnsi="Times New Roman"/>
          <w:kern w:val="0"/>
          <w:sz w:val="20"/>
          <w:szCs w:val="20"/>
          <w:lang w:eastAsia="en-US"/>
        </w:rPr>
      </w:pPr>
      <w:r w:rsidRPr="001936D1">
        <w:rPr>
          <w:rFonts w:ascii="Times New Roman" w:eastAsia="MS Mincho" w:hAnsi="Times New Roman"/>
          <w:kern w:val="0"/>
          <w:sz w:val="20"/>
          <w:szCs w:val="20"/>
          <w:lang w:eastAsia="en-US"/>
        </w:rPr>
        <w:t xml:space="preserve">A limitation of the current RLC Status PDU format, however, is that among the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DUs acknowledged, all remaining PDUs within the window are implicitly negatively acknowledged. To prevent premature NACK feedback, the t-Reassembly timer is employed, allowing lower-layer retransmissions (e.g. HARQ) to complete. While this mechanism avoids unnecessary retransmission triggers, it also delays the reporting of positive acknowledgments. Consequently, the advancement of the RLC Tx window is held back, potentially resulting in transmission window stallin</w:t>
      </w:r>
      <w:r>
        <w:rPr>
          <w:rFonts w:ascii="Times New Roman" w:eastAsia="MS Mincho" w:hAnsi="Times New Roman"/>
          <w:kern w:val="0"/>
          <w:sz w:val="20"/>
          <w:szCs w:val="20"/>
          <w:lang w:eastAsia="en-US"/>
        </w:rPr>
        <w:t>g.</w:t>
      </w:r>
    </w:p>
    <w:p w14:paraId="0AEEA782" w14:textId="77777777" w:rsidR="00C6255C" w:rsidRDefault="00C6255C" w:rsidP="001C76D4">
      <w:pPr>
        <w:pStyle w:val="B1"/>
        <w:ind w:left="284"/>
        <w:rPr>
          <w:b/>
          <w:bCs/>
          <w:lang w:val="en-US"/>
        </w:rPr>
      </w:pPr>
    </w:p>
    <w:p w14:paraId="5A37EDEC" w14:textId="1028DE8E" w:rsidR="005351FB" w:rsidRPr="00B3681B" w:rsidRDefault="005351FB" w:rsidP="00D96DF4">
      <w:pPr>
        <w:pStyle w:val="Heading5"/>
        <w:rPr>
          <w:rFonts w:ascii="Arial" w:eastAsia="宋体" w:hAnsi="Arial" w:cs="Times New Roman"/>
          <w:color w:val="auto"/>
          <w:kern w:val="0"/>
          <w:sz w:val="32"/>
          <w:szCs w:val="20"/>
          <w:lang w:val="en-GB" w:eastAsia="en-US"/>
        </w:rPr>
      </w:pPr>
      <w:r w:rsidRPr="00B3681B">
        <w:rPr>
          <w:rFonts w:ascii="Arial" w:eastAsia="宋体" w:hAnsi="Arial" w:cs="Times New Roman"/>
          <w:color w:val="auto"/>
          <w:kern w:val="0"/>
          <w:sz w:val="32"/>
          <w:szCs w:val="20"/>
          <w:lang w:val="en-GB" w:eastAsia="en-US"/>
        </w:rPr>
        <w:t>LCP enhancements</w:t>
      </w:r>
    </w:p>
    <w:p w14:paraId="58F1543B" w14:textId="77777777" w:rsidR="004874FA" w:rsidRDefault="004874FA" w:rsidP="001C76D4">
      <w:pPr>
        <w:pStyle w:val="B1"/>
        <w:ind w:left="284"/>
        <w:rPr>
          <w:b/>
          <w:bCs/>
          <w:u w:val="single"/>
          <w:lang w:val="en-US"/>
        </w:rPr>
      </w:pPr>
    </w:p>
    <w:p w14:paraId="19F60893" w14:textId="08232D53"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 currently specified Logical Channel Prioritization (LCP) procedure in 5G NR is </w:t>
      </w:r>
      <w:r w:rsidR="009836BD">
        <w:rPr>
          <w:rFonts w:ascii="Times New Roman" w:eastAsia="MS Mincho" w:hAnsi="Times New Roman"/>
          <w:kern w:val="0"/>
          <w:sz w:val="20"/>
          <w:szCs w:val="20"/>
          <w:lang w:eastAsia="en-US"/>
        </w:rPr>
        <w:t>quite in-flexible</w:t>
      </w:r>
      <w:r w:rsidRPr="004874FA">
        <w:rPr>
          <w:rFonts w:ascii="Times New Roman" w:eastAsia="MS Mincho" w:hAnsi="Times New Roman"/>
          <w:kern w:val="0"/>
          <w:sz w:val="20"/>
          <w:szCs w:val="20"/>
          <w:lang w:eastAsia="en-US"/>
        </w:rPr>
        <w:t xml:space="preserve">: all PDUs belonging to a given logical channel (LCH) / radio bearer are treated uniformly from a QoS and scheduling perspective because the LCH priority is statically configured. In practice, packets multiplexed within the same LCH can have very different contributions to user experience and their relative importance may change over time (for example due to delay evolution or application-layer significance). XR-related enhancements introduced priority adaptation based on delay status (e.g. elevating an LCH’s priority when delay-critical data is pending). However, these enhancements operate only </w:t>
      </w:r>
      <w:r w:rsidRPr="004874FA">
        <w:rPr>
          <w:rFonts w:ascii="Times New Roman" w:eastAsia="MS Mincho" w:hAnsi="Times New Roman"/>
          <w:kern w:val="0"/>
          <w:sz w:val="20"/>
          <w:szCs w:val="20"/>
          <w:lang w:eastAsia="en-US"/>
        </w:rPr>
        <w:lastRenderedPageBreak/>
        <w:t>at the inter-LCH level: when an LCH’s priority is elevated, all packets of that LCH are elevated, regardless of whether an individual packet is delay-critical or not. In other words, intra-LCH prioritization is not supported.</w:t>
      </w:r>
    </w:p>
    <w:p w14:paraId="0EB3A6C7"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Further, current UL resource allocation and prioritization do not consider other packet-level factors that affect user experience, such as:</w:t>
      </w:r>
    </w:p>
    <w:p w14:paraId="1D11DCB0" w14:textId="77777777" w:rsidR="004874FA" w:rsidRPr="004874FA" w:rsidRDefault="004874FA" w:rsidP="007F1380">
      <w:pPr>
        <w:widowControl/>
        <w:numPr>
          <w:ilvl w:val="0"/>
          <w:numId w:val="9"/>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delay urgency (time-varying deadlines within an LCH);</w:t>
      </w:r>
    </w:p>
    <w:p w14:paraId="514C0ED9" w14:textId="77777777" w:rsidR="004874FA" w:rsidRPr="004874FA" w:rsidRDefault="004874FA" w:rsidP="007F1380">
      <w:pPr>
        <w:widowControl/>
        <w:numPr>
          <w:ilvl w:val="0"/>
          <w:numId w:val="9"/>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importance (relative contribution to application-level QoE, which may change dynamically);</w:t>
      </w:r>
    </w:p>
    <w:p w14:paraId="6DE27C89" w14:textId="77777777" w:rsidR="004874FA" w:rsidRPr="004874FA" w:rsidRDefault="004874FA" w:rsidP="007F1380">
      <w:pPr>
        <w:widowControl/>
        <w:numPr>
          <w:ilvl w:val="0"/>
          <w:numId w:val="9"/>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Inter-packet dependencies (e.g. coding/decoding or rendering dependencies between packets within or across LCHs).</w:t>
      </w:r>
    </w:p>
    <w:p w14:paraId="24D08E94"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These limitations can cause suboptimal scheduling and transport block formation: delay-critical or high-value packets may be delayed behind lower-value packets from the same LCH, or resources may be allocated inefficiently because static LCH priorities do not reflect packet-level urgency.</w:t>
      </w:r>
    </w:p>
    <w:p w14:paraId="6FFA9283" w14:textId="0E6B2736"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9836BD">
        <w:rPr>
          <w:rFonts w:ascii="Times New Roman" w:eastAsia="MS Mincho" w:hAnsi="Times New Roman"/>
          <w:kern w:val="0"/>
          <w:sz w:val="20"/>
          <w:szCs w:val="20"/>
          <w:lang w:eastAsia="en-US"/>
        </w:rPr>
        <w:t xml:space="preserve">In 6G RAN2 should study </w:t>
      </w:r>
      <w:r w:rsidRPr="004874FA">
        <w:rPr>
          <w:rFonts w:ascii="Times New Roman" w:eastAsia="MS Mincho" w:hAnsi="Times New Roman"/>
          <w:kern w:val="0"/>
          <w:sz w:val="20"/>
          <w:szCs w:val="20"/>
          <w:lang w:eastAsia="en-US"/>
        </w:rPr>
        <w:t xml:space="preserve">a more flexible LCP and transport block generation framework that supports </w:t>
      </w:r>
      <w:r w:rsidRPr="009836BD">
        <w:rPr>
          <w:rFonts w:ascii="Times New Roman" w:eastAsia="MS Mincho" w:hAnsi="Times New Roman"/>
          <w:kern w:val="0"/>
          <w:sz w:val="20"/>
          <w:szCs w:val="20"/>
          <w:lang w:eastAsia="en-US"/>
        </w:rPr>
        <w:t xml:space="preserve">a fine-grained, e.g. </w:t>
      </w:r>
      <w:r w:rsidRPr="004874FA">
        <w:rPr>
          <w:rFonts w:ascii="Times New Roman" w:eastAsia="MS Mincho" w:hAnsi="Times New Roman"/>
          <w:kern w:val="0"/>
          <w:sz w:val="20"/>
          <w:szCs w:val="20"/>
          <w:lang w:eastAsia="en-US"/>
        </w:rPr>
        <w:t>per-packet</w:t>
      </w:r>
      <w:r w:rsidRPr="009836BD">
        <w:rPr>
          <w:rFonts w:ascii="Times New Roman" w:eastAsia="MS Mincho" w:hAnsi="Times New Roman"/>
          <w:kern w:val="0"/>
          <w:sz w:val="20"/>
          <w:szCs w:val="20"/>
          <w:lang w:eastAsia="en-US"/>
        </w:rPr>
        <w:t>,</w:t>
      </w:r>
      <w:r w:rsidRPr="004874FA">
        <w:rPr>
          <w:rFonts w:ascii="Times New Roman" w:eastAsia="MS Mincho" w:hAnsi="Times New Roman"/>
          <w:kern w:val="0"/>
          <w:sz w:val="20"/>
          <w:szCs w:val="20"/>
          <w:lang w:eastAsia="en-US"/>
        </w:rPr>
        <w:t xml:space="preserve"> prioritization and time-variant priority adaptation. The framework should LCP procedure to </w:t>
      </w:r>
      <w:r w:rsidR="009836BD" w:rsidRPr="009836BD">
        <w:rPr>
          <w:rFonts w:ascii="Times New Roman" w:eastAsia="MS Mincho" w:hAnsi="Times New Roman"/>
          <w:kern w:val="0"/>
          <w:sz w:val="20"/>
          <w:szCs w:val="20"/>
          <w:lang w:eastAsia="en-US"/>
        </w:rPr>
        <w:t xml:space="preserve">adjust the prioritization to the changing significance of a data packet from the perspective of user experience </w:t>
      </w:r>
      <w:r w:rsidRPr="004874FA">
        <w:rPr>
          <w:rFonts w:ascii="Times New Roman" w:eastAsia="MS Mincho" w:hAnsi="Times New Roman"/>
          <w:kern w:val="0"/>
          <w:sz w:val="20"/>
          <w:szCs w:val="20"/>
          <w:lang w:eastAsia="en-US"/>
        </w:rPr>
        <w:t>thereby improving resource efficiency and end-user experience.</w:t>
      </w:r>
    </w:p>
    <w:p w14:paraId="018E9831" w14:textId="5496FB34" w:rsidR="00E328F0" w:rsidRDefault="006B68B6" w:rsidP="001C76D4">
      <w:pPr>
        <w:pStyle w:val="B1"/>
        <w:ind w:left="0" w:firstLine="0"/>
        <w:rPr>
          <w:rFonts w:eastAsia="DengXian"/>
          <w:b/>
          <w:bCs/>
        </w:rPr>
      </w:pPr>
      <w:r w:rsidRPr="006B68B6">
        <w:rPr>
          <w:b/>
          <w:bCs/>
          <w:lang w:val="en-US"/>
        </w:rPr>
        <w:t>Proposal</w:t>
      </w:r>
      <w:r w:rsidR="005B2520">
        <w:rPr>
          <w:b/>
          <w:bCs/>
          <w:lang w:val="en-US"/>
        </w:rPr>
        <w:t xml:space="preserve"> 4</w:t>
      </w:r>
      <w:r w:rsidRPr="006B68B6">
        <w:rPr>
          <w:b/>
          <w:bCs/>
          <w:lang w:val="en-US"/>
        </w:rPr>
        <w:t xml:space="preserve">: </w:t>
      </w:r>
      <w:r>
        <w:rPr>
          <w:b/>
          <w:bCs/>
          <w:lang w:val="en-US"/>
        </w:rPr>
        <w:t xml:space="preserve">RAN2 to discuss </w:t>
      </w:r>
      <w:r w:rsidR="00115655">
        <w:rPr>
          <w:b/>
          <w:bCs/>
          <w:lang w:val="en-US"/>
        </w:rPr>
        <w:t>enhancements for the Uplink prioritization /LCP procedure</w:t>
      </w:r>
      <w:r w:rsidR="00E74EAB">
        <w:rPr>
          <w:b/>
          <w:bCs/>
          <w:lang w:val="en-US"/>
        </w:rPr>
        <w:t xml:space="preserve"> compared to NR LCP</w:t>
      </w:r>
      <w:r w:rsidR="00115655">
        <w:rPr>
          <w:b/>
          <w:bCs/>
          <w:lang w:val="en-US"/>
        </w:rPr>
        <w:t xml:space="preserve">, e.g. </w:t>
      </w:r>
      <w:r w:rsidR="00115655" w:rsidRPr="00115655">
        <w:rPr>
          <w:rFonts w:eastAsia="DengXian"/>
          <w:b/>
          <w:bCs/>
        </w:rPr>
        <w:t>adjust to the changing significance of a data packet from the perspective of user experience</w:t>
      </w:r>
    </w:p>
    <w:p w14:paraId="2773D345" w14:textId="77777777" w:rsidR="000D2D11" w:rsidRDefault="000D2D11" w:rsidP="001C76D4">
      <w:pPr>
        <w:pStyle w:val="B1"/>
        <w:ind w:left="0" w:firstLine="0"/>
        <w:rPr>
          <w:rFonts w:eastAsia="DengXian"/>
          <w:b/>
          <w:bCs/>
        </w:rPr>
      </w:pPr>
    </w:p>
    <w:p w14:paraId="4F851EBA" w14:textId="5501C958" w:rsidR="009836BD" w:rsidRPr="00B3681B" w:rsidRDefault="00A200DF" w:rsidP="000D2D11">
      <w:pPr>
        <w:pStyle w:val="Heading5"/>
        <w:rPr>
          <w:rFonts w:ascii="Arial" w:eastAsia="宋体" w:hAnsi="Arial" w:cs="Times New Roman"/>
          <w:color w:val="auto"/>
          <w:kern w:val="0"/>
          <w:sz w:val="32"/>
          <w:szCs w:val="20"/>
          <w:lang w:val="en-GB" w:eastAsia="en-US"/>
        </w:rPr>
      </w:pPr>
      <w:r w:rsidRPr="00B3681B">
        <w:rPr>
          <w:rFonts w:ascii="Arial" w:eastAsia="宋体" w:hAnsi="Arial" w:cs="Times New Roman"/>
          <w:color w:val="auto"/>
          <w:kern w:val="0"/>
          <w:sz w:val="32"/>
          <w:szCs w:val="20"/>
          <w:lang w:val="en-GB" w:eastAsia="en-US"/>
        </w:rPr>
        <w:t>UL grants/ UL scheduling latency</w:t>
      </w:r>
    </w:p>
    <w:p w14:paraId="7F6FA62B" w14:textId="77777777" w:rsidR="000D2D11" w:rsidRPr="000D2D11" w:rsidRDefault="000D2D11" w:rsidP="000D2D11"/>
    <w:p w14:paraId="72C2A9C6" w14:textId="715523F5" w:rsidR="00583628" w:rsidRPr="00583628" w:rsidRDefault="00583628" w:rsidP="00583628">
      <w:pPr>
        <w:widowControl/>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 xml:space="preserve">At RAN2#131bis, it was agreed that dynamic grants and configured grants will be supported </w:t>
      </w:r>
      <w:r>
        <w:rPr>
          <w:rFonts w:ascii="Times New Roman" w:eastAsia="MS Mincho" w:hAnsi="Times New Roman"/>
          <w:kern w:val="0"/>
          <w:sz w:val="20"/>
          <w:szCs w:val="20"/>
          <w:lang w:eastAsia="en-US"/>
        </w:rPr>
        <w:t>in 6G</w:t>
      </w:r>
      <w:r w:rsidRPr="00583628">
        <w:rPr>
          <w:rFonts w:ascii="Times New Roman" w:eastAsia="MS Mincho" w:hAnsi="Times New Roman"/>
          <w:kern w:val="0"/>
          <w:sz w:val="20"/>
          <w:szCs w:val="20"/>
          <w:lang w:eastAsia="en-US"/>
        </w:rPr>
        <w:t>. The concept of Semi-Persistent Scheduling (SPS) was first introduced in LTE, primarily to reduce PDCCH overhead, which at the time was a key limiting factor for VoIP capacity. This concept was later adopted and extended in 5G NR through the introduction of SPS and Configured Grant (CG) mechanisms. Given that VoIP and similar low-latency, small-payload services are also expected to remain important in 6G, configured grants and SPS are considered essential scheduling tools to efficiently support such traffic types.</w:t>
      </w:r>
    </w:p>
    <w:p w14:paraId="30F8121B" w14:textId="77777777" w:rsidR="00583628" w:rsidRPr="00583628" w:rsidRDefault="00583628" w:rsidP="00583628">
      <w:pPr>
        <w:widowControl/>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In addition to reducing control channel overhead, SPS/CG mechanisms inherently enable lower uplink scheduling latency, which is particularly beneficial for latency-sensitive services. In 5G NR, two types of configured grants are defined:</w:t>
      </w:r>
    </w:p>
    <w:p w14:paraId="37DB7558" w14:textId="77777777" w:rsidR="00583628" w:rsidRPr="00583628" w:rsidRDefault="00583628" w:rsidP="007F1380">
      <w:pPr>
        <w:widowControl/>
        <w:numPr>
          <w:ilvl w:val="0"/>
          <w:numId w:val="11"/>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Type 1, where the UE transmits according to preconfigured periodic resources, and</w:t>
      </w:r>
    </w:p>
    <w:p w14:paraId="79317B25" w14:textId="77777777" w:rsidR="00583628" w:rsidRPr="00583628" w:rsidRDefault="00583628" w:rsidP="007F1380">
      <w:pPr>
        <w:widowControl/>
        <w:numPr>
          <w:ilvl w:val="0"/>
          <w:numId w:val="11"/>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Type 2, where the network can explicitly activate or deactivate a configured grant configuration via a PDCCH command.</w:t>
      </w:r>
    </w:p>
    <w:p w14:paraId="2529E954" w14:textId="4FCD06B5" w:rsidR="00583628" w:rsidRPr="00583628" w:rsidRDefault="00583628" w:rsidP="00583628">
      <w:pPr>
        <w:widowControl/>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The Type 2 configuration provides the network with greater flexibility to adapt uplink resource allocation to the actual data arrival patterns at the UE.</w:t>
      </w:r>
      <w:r>
        <w:rPr>
          <w:rFonts w:ascii="Times New Roman" w:eastAsia="MS Mincho" w:hAnsi="Times New Roman"/>
          <w:kern w:val="0"/>
          <w:sz w:val="20"/>
          <w:szCs w:val="20"/>
          <w:lang w:eastAsia="en-US"/>
        </w:rPr>
        <w:t xml:space="preserve"> </w:t>
      </w:r>
      <w:r w:rsidRPr="00583628">
        <w:rPr>
          <w:rFonts w:ascii="Times New Roman" w:eastAsia="MS Mincho" w:hAnsi="Times New Roman"/>
          <w:kern w:val="0"/>
          <w:sz w:val="20"/>
          <w:szCs w:val="20"/>
          <w:lang w:eastAsia="en-US"/>
        </w:rPr>
        <w:t>In Release 18, the CG-PUSCH procedure was further enhanced to better support XR (Extended Reality) services. These enhancements include:</w:t>
      </w:r>
    </w:p>
    <w:p w14:paraId="53E90F36" w14:textId="77777777" w:rsidR="00583628" w:rsidRPr="00583628" w:rsidRDefault="00583628" w:rsidP="007F1380">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lastRenderedPageBreak/>
        <w:t>support for multiple CG-PUSCH transmission occasions within a single period of a CG configuration, and</w:t>
      </w:r>
    </w:p>
    <w:p w14:paraId="2EF96056" w14:textId="77777777" w:rsidR="00583628" w:rsidRPr="00583628" w:rsidRDefault="00583628" w:rsidP="007F1380">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support for indication of unused CG-PUSCH occasions through UCI multiplexed with a CG-PUSCH transmission, thereby improving resource efficiency and uplink capacity.</w:t>
      </w:r>
    </w:p>
    <w:p w14:paraId="5F209F2D" w14:textId="5EAE1225" w:rsidR="00583628" w:rsidRPr="00583628" w:rsidRDefault="00583628" w:rsidP="00583628">
      <w:pPr>
        <w:widowControl/>
        <w:spacing w:before="100" w:beforeAutospacing="1" w:after="100" w:afterAutospacing="1"/>
        <w:jc w:val="left"/>
        <w:rPr>
          <w:rFonts w:ascii="Times New Roman" w:eastAsia="MS Mincho" w:hAnsi="Times New Roman"/>
          <w:kern w:val="0"/>
          <w:sz w:val="20"/>
          <w:szCs w:val="20"/>
          <w:lang w:eastAsia="en-US"/>
        </w:rPr>
      </w:pPr>
      <w:r>
        <w:rPr>
          <w:rFonts w:ascii="Times New Roman" w:eastAsia="Times New Roman" w:hAnsi="Times New Roman"/>
          <w:kern w:val="0"/>
          <w:sz w:val="20"/>
          <w:szCs w:val="20"/>
          <w:lang w:val="en-GB"/>
        </w:rPr>
        <w:t>We think SPS/configured grants will also play an important role in 6G and hence should be supported. Further enhancements can be considered in order to better support specific new data traffic characteristics or to support contention-based uplink transmission as further explained below.</w:t>
      </w:r>
    </w:p>
    <w:p w14:paraId="0DD2156C" w14:textId="67310518" w:rsidR="00A200DF" w:rsidRPr="00A200DF" w:rsidRDefault="00A200DF" w:rsidP="00A200DF">
      <w:pPr>
        <w:pStyle w:val="B1"/>
        <w:ind w:left="0" w:firstLine="0"/>
        <w:rPr>
          <w:b/>
          <w:bCs/>
          <w:lang w:val="en-US"/>
        </w:rPr>
      </w:pPr>
      <w:r w:rsidRPr="00A200DF">
        <w:rPr>
          <w:b/>
          <w:bCs/>
          <w:lang w:val="en-US"/>
        </w:rPr>
        <w:t>Proposal</w:t>
      </w:r>
      <w:r w:rsidR="005B2520">
        <w:rPr>
          <w:b/>
          <w:bCs/>
          <w:lang w:val="en-US"/>
        </w:rPr>
        <w:t xml:space="preserve"> 5</w:t>
      </w:r>
      <w:r w:rsidRPr="00A200DF">
        <w:rPr>
          <w:b/>
          <w:bCs/>
          <w:lang w:val="en-US"/>
        </w:rPr>
        <w:t>: Support configured grants in 6G</w:t>
      </w:r>
      <w:r w:rsidR="00155174">
        <w:rPr>
          <w:b/>
          <w:bCs/>
          <w:lang w:val="en-US"/>
        </w:rPr>
        <w:t xml:space="preserve">. Further enhancements should be considered, e.g. to support contention-based UL transmission or better support certain traffic types.  </w:t>
      </w:r>
    </w:p>
    <w:p w14:paraId="31EC11F5" w14:textId="4C258651" w:rsidR="00017940" w:rsidRDefault="005A4B06" w:rsidP="001C76D4">
      <w:pPr>
        <w:pStyle w:val="B1"/>
        <w:ind w:left="0" w:firstLine="0"/>
        <w:rPr>
          <w:lang w:val="en-US"/>
        </w:rPr>
      </w:pPr>
      <w:r>
        <w:rPr>
          <w:lang w:val="en-US"/>
        </w:rPr>
        <w:t>Low l</w:t>
      </w:r>
      <w:r w:rsidR="005E0805">
        <w:rPr>
          <w:lang w:val="en-US"/>
        </w:rPr>
        <w:t xml:space="preserve">atency is critical for the perceived Quality of experience of a service by the user. </w:t>
      </w:r>
      <w:r w:rsidR="00017940">
        <w:rPr>
          <w:lang w:val="en-US"/>
        </w:rPr>
        <w:t>The d</w:t>
      </w:r>
      <w:r w:rsidR="005E0805">
        <w:rPr>
          <w:lang w:val="en-US"/>
        </w:rPr>
        <w:t xml:space="preserve">ynamic UL scheduling </w:t>
      </w:r>
      <w:r w:rsidR="00017940">
        <w:rPr>
          <w:lang w:val="en-US"/>
        </w:rPr>
        <w:t xml:space="preserve">procedure specified for 5G NR </w:t>
      </w:r>
      <w:r w:rsidR="005E0805">
        <w:rPr>
          <w:lang w:val="en-US"/>
        </w:rPr>
        <w:t>has an inherent delay due to the multi-step approach, e.g. SR followed by BSR and subsequent UL grants tailored to the reported buffer status.</w:t>
      </w:r>
      <w:r w:rsidR="00017940">
        <w:rPr>
          <w:lang w:val="en-US"/>
        </w:rPr>
        <w:t xml:space="preserve"> </w:t>
      </w:r>
      <w:r w:rsidR="00017940" w:rsidRPr="00017940">
        <w:rPr>
          <w:lang w:val="en-US"/>
        </w:rPr>
        <w:t xml:space="preserve">So far, two approaches </w:t>
      </w:r>
      <w:r w:rsidR="00017940">
        <w:rPr>
          <w:lang w:val="en-US"/>
        </w:rPr>
        <w:t xml:space="preserve">can </w:t>
      </w:r>
      <w:r w:rsidR="00810D1E" w:rsidRPr="00017940">
        <w:rPr>
          <w:lang w:val="en-US"/>
        </w:rPr>
        <w:t>be</w:t>
      </w:r>
      <w:r w:rsidR="00017940" w:rsidRPr="00017940">
        <w:rPr>
          <w:lang w:val="en-US"/>
        </w:rPr>
        <w:t xml:space="preserve"> </w:t>
      </w:r>
      <w:r w:rsidR="00017940">
        <w:rPr>
          <w:lang w:val="en-US"/>
        </w:rPr>
        <w:t>mainly used</w:t>
      </w:r>
      <w:r w:rsidR="00017940" w:rsidRPr="00017940">
        <w:rPr>
          <w:lang w:val="en-US"/>
        </w:rPr>
        <w:t xml:space="preserve"> to mitigate this latency</w:t>
      </w:r>
      <w:r w:rsidR="00017940">
        <w:rPr>
          <w:lang w:val="en-US"/>
        </w:rPr>
        <w:t xml:space="preserve">: </w:t>
      </w:r>
    </w:p>
    <w:p w14:paraId="43FB96B1" w14:textId="53B9534D" w:rsidR="00017940" w:rsidRDefault="005E0805" w:rsidP="007F1380">
      <w:pPr>
        <w:pStyle w:val="B1"/>
        <w:numPr>
          <w:ilvl w:val="0"/>
          <w:numId w:val="10"/>
        </w:numPr>
        <w:rPr>
          <w:lang w:val="en-US"/>
        </w:rPr>
      </w:pPr>
      <w:r>
        <w:rPr>
          <w:lang w:val="en-US"/>
        </w:rPr>
        <w:t xml:space="preserve">usage of configured UL grants </w:t>
      </w:r>
    </w:p>
    <w:p w14:paraId="14994F53" w14:textId="5A02E85A" w:rsidR="00017940" w:rsidRDefault="005E0805" w:rsidP="007F1380">
      <w:pPr>
        <w:pStyle w:val="B1"/>
        <w:numPr>
          <w:ilvl w:val="0"/>
          <w:numId w:val="10"/>
        </w:numPr>
        <w:rPr>
          <w:lang w:val="en-US"/>
        </w:rPr>
      </w:pPr>
      <w:r>
        <w:rPr>
          <w:lang w:val="en-US"/>
        </w:rPr>
        <w:t xml:space="preserve">configuration of a small periodicity for D-SR on PUCCH. </w:t>
      </w:r>
    </w:p>
    <w:p w14:paraId="2F154710" w14:textId="14A00BDB" w:rsidR="00F04AF5" w:rsidRDefault="005E0805" w:rsidP="00017940">
      <w:pPr>
        <w:pStyle w:val="B1"/>
        <w:ind w:left="0" w:firstLine="0"/>
        <w:rPr>
          <w:lang w:val="en-US"/>
        </w:rPr>
      </w:pPr>
      <w:r>
        <w:rPr>
          <w:lang w:val="en-US"/>
        </w:rPr>
        <w:t>The configuration of frequent SR occasions enables a reduced time for requesting UL resource, but on the other hand PUC</w:t>
      </w:r>
      <w:r w:rsidR="00F04AF5">
        <w:rPr>
          <w:lang w:val="en-US"/>
        </w:rPr>
        <w:t>CH resources are capacity limited. CG UL grant</w:t>
      </w:r>
      <w:r w:rsidR="00017940">
        <w:rPr>
          <w:lang w:val="en-US"/>
        </w:rPr>
        <w:t>s</w:t>
      </w:r>
      <w:r w:rsidR="00F04AF5">
        <w:rPr>
          <w:lang w:val="en-US"/>
        </w:rPr>
        <w:t xml:space="preserve"> are suitable for semi-periodic traffic, with constant data sizes. Since the MCS is selected for all the CG-UL grant occasions, the scheduler typically selects a conservative MCS in order to cater for changing channel conditions. This inherently reduces the resource efficiency. </w:t>
      </w:r>
    </w:p>
    <w:p w14:paraId="2F3A1ACA" w14:textId="7A560EC3" w:rsidR="00017940" w:rsidRDefault="00017940" w:rsidP="001C76D4">
      <w:pPr>
        <w:pStyle w:val="B1"/>
        <w:ind w:left="0" w:firstLine="0"/>
        <w:rPr>
          <w:lang w:val="en-US"/>
        </w:rPr>
      </w:pPr>
      <w:r w:rsidRPr="00017940">
        <w:rPr>
          <w:lang w:val="en-US"/>
        </w:rPr>
        <w:t>Both solutions have limitations: CG-UL lacks adaptability for bursty or variable traffic, while frequent SR occasions are not scalable due to PUCCH capacity constraints.</w:t>
      </w:r>
    </w:p>
    <w:p w14:paraId="3AA10B7E" w14:textId="46C151EE" w:rsidR="00F06C42" w:rsidRDefault="005A4B06" w:rsidP="00F06C42">
      <w:pPr>
        <w:spacing w:before="240" w:line="276" w:lineRule="auto"/>
        <w:rPr>
          <w:rFonts w:ascii="Times New Roman" w:eastAsia="MS Mincho" w:hAnsi="Times New Roman"/>
          <w:kern w:val="0"/>
          <w:sz w:val="20"/>
          <w:szCs w:val="20"/>
          <w:lang w:eastAsia="en-US"/>
        </w:rPr>
      </w:pPr>
      <w:r w:rsidRPr="00F06C42">
        <w:rPr>
          <w:rFonts w:ascii="Times New Roman" w:eastAsia="MS Mincho" w:hAnsi="Times New Roman"/>
          <w:kern w:val="0"/>
          <w:sz w:val="20"/>
          <w:szCs w:val="20"/>
          <w:lang w:eastAsia="en-US"/>
        </w:rPr>
        <w:t>For 6G, RAN2 should study mechanisms to further reduce UL scheduling latency. One candidate is to enable contention-based UL transmissions, where limited UL resources are available for immediate use without requiring a dedicated grant. Such a mechanism could allow, for example, the immediate transmission of buffer status or delay status information, thereby reducing UL latency compared to the procedures in 5G NR.</w:t>
      </w:r>
      <w:r w:rsidR="00017940" w:rsidRPr="00F06C42">
        <w:rPr>
          <w:rFonts w:ascii="Times New Roman" w:eastAsia="MS Mincho" w:hAnsi="Times New Roman"/>
          <w:kern w:val="0"/>
          <w:sz w:val="20"/>
          <w:szCs w:val="20"/>
          <w:lang w:eastAsia="en-US"/>
        </w:rPr>
        <w:t xml:space="preserve"> </w:t>
      </w:r>
      <w:r w:rsidR="00810D1E">
        <w:rPr>
          <w:rFonts w:ascii="Times New Roman" w:eastAsia="MS Mincho" w:hAnsi="Times New Roman"/>
          <w:kern w:val="0"/>
          <w:sz w:val="20"/>
          <w:szCs w:val="20"/>
          <w:lang w:eastAsia="en-US"/>
        </w:rPr>
        <w:t xml:space="preserve">Further study/analysis needs to be undertaken in order to ensure that the collision probability is sufficiently low. </w:t>
      </w:r>
      <w:r w:rsidR="00D6203B">
        <w:rPr>
          <w:rFonts w:ascii="Times New Roman" w:eastAsia="MS Mincho" w:hAnsi="Times New Roman"/>
          <w:kern w:val="0"/>
          <w:sz w:val="20"/>
          <w:szCs w:val="20"/>
          <w:lang w:eastAsia="en-US"/>
        </w:rPr>
        <w:t>By restricting the data which is eligible for transmission on contention-based UL resources like e.g. BSR/DSR or delay-critical data on the contention-based uplink resources, which doesn’t happen very frequently the collision probability can be for example limited. In our understanding a contention-based PUSCH could be seen as a special type of CG UL grant.</w:t>
      </w:r>
      <w:r w:rsidR="00155174">
        <w:rPr>
          <w:rFonts w:ascii="Times New Roman" w:eastAsia="MS Mincho" w:hAnsi="Times New Roman"/>
          <w:kern w:val="0"/>
          <w:sz w:val="20"/>
          <w:szCs w:val="20"/>
          <w:lang w:eastAsia="en-US"/>
        </w:rPr>
        <w:t xml:space="preserve"> </w:t>
      </w:r>
      <w:r w:rsidR="00D6203B">
        <w:rPr>
          <w:rFonts w:ascii="Times New Roman" w:eastAsia="MS Mincho" w:hAnsi="Times New Roman"/>
          <w:kern w:val="0"/>
          <w:sz w:val="20"/>
          <w:szCs w:val="20"/>
          <w:lang w:eastAsia="en-US"/>
        </w:rPr>
        <w:t xml:space="preserve"> </w:t>
      </w:r>
    </w:p>
    <w:p w14:paraId="1C94FDD0" w14:textId="75E1B534" w:rsidR="00F06C42" w:rsidRPr="00F06C42" w:rsidRDefault="00F06C42" w:rsidP="00F06C42">
      <w:pPr>
        <w:spacing w:before="240" w:line="276" w:lineRule="auto"/>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 xml:space="preserve">Also, an </w:t>
      </w:r>
      <w:r w:rsidR="00017940" w:rsidRPr="00F06C42">
        <w:rPr>
          <w:rFonts w:ascii="Times New Roman" w:eastAsia="MS Mincho" w:hAnsi="Times New Roman"/>
          <w:kern w:val="0"/>
          <w:sz w:val="20"/>
          <w:szCs w:val="20"/>
          <w:lang w:eastAsia="en-US"/>
        </w:rPr>
        <w:t>AI/ML-based</w:t>
      </w:r>
      <w:r>
        <w:rPr>
          <w:rFonts w:ascii="Times New Roman" w:eastAsia="MS Mincho" w:hAnsi="Times New Roman"/>
          <w:kern w:val="0"/>
          <w:sz w:val="20"/>
          <w:szCs w:val="20"/>
          <w:lang w:eastAsia="en-US"/>
        </w:rPr>
        <w:t xml:space="preserve"> or AI/ML assisted uplink resource allocation procedure should be studied for 6G. </w:t>
      </w:r>
      <w:r w:rsidRPr="00F06C42">
        <w:rPr>
          <w:rFonts w:ascii="Times New Roman" w:eastAsia="MS Mincho" w:hAnsi="Times New Roman"/>
          <w:kern w:val="0"/>
          <w:sz w:val="20"/>
          <w:szCs w:val="20"/>
          <w:lang w:eastAsia="en-US"/>
        </w:rPr>
        <w:t>For example, knowledge about the upcoming data traffic and its statistics in advance, such as time of occurrence, volume, and QoS of data, can be beneficial in scheduling decisions and support services that require low-latency transmissions. Predictions at the network-side using some assistance (UE status information) from the UE can be applicable for a less volatile scenario. However, the performance is likely to be limited by the uplink data knowledge available at the NW-side. This may lead to signaling of additional information from the UE to the NW (compared to the legacy uplink reporting, such as SR/BSR) to accomplish prediction outcomes with high accuracy. In contrast, necessary measures for uplink scheduling decisions can be performed closer to the edge, i.e., at the UE-side, which can be reported to the network well in advance by exploiting the knowledge and experience of the device.</w:t>
      </w:r>
    </w:p>
    <w:p w14:paraId="17F5AE18" w14:textId="1AD9DAEC" w:rsidR="005A4B06" w:rsidRDefault="00017940" w:rsidP="001C76D4">
      <w:pPr>
        <w:pStyle w:val="B1"/>
        <w:ind w:left="0" w:firstLine="0"/>
        <w:rPr>
          <w:lang w:val="en-US"/>
        </w:rPr>
      </w:pPr>
      <w:r>
        <w:rPr>
          <w:lang w:val="en-US"/>
        </w:rPr>
        <w:lastRenderedPageBreak/>
        <w:t xml:space="preserve"> </w:t>
      </w:r>
    </w:p>
    <w:p w14:paraId="0088F738" w14:textId="6BE9267F" w:rsidR="00AD6964" w:rsidRDefault="00F04AF5" w:rsidP="00C6255C">
      <w:pPr>
        <w:pStyle w:val="B1"/>
        <w:ind w:left="0" w:firstLine="0"/>
        <w:rPr>
          <w:b/>
          <w:bCs/>
          <w:lang w:val="en-US"/>
        </w:rPr>
      </w:pPr>
      <w:r w:rsidRPr="00F04AF5">
        <w:rPr>
          <w:b/>
          <w:bCs/>
          <w:lang w:val="en-US"/>
        </w:rPr>
        <w:t xml:space="preserve">Proposal </w:t>
      </w:r>
      <w:r w:rsidR="001C76D4">
        <w:rPr>
          <w:b/>
          <w:bCs/>
          <w:lang w:val="en-US"/>
        </w:rPr>
        <w:t>6</w:t>
      </w:r>
      <w:r w:rsidRPr="00F04AF5">
        <w:rPr>
          <w:b/>
          <w:bCs/>
          <w:lang w:val="en-US"/>
        </w:rPr>
        <w:t xml:space="preserve">: RAN2 to </w:t>
      </w:r>
      <w:r w:rsidR="005D1487">
        <w:rPr>
          <w:b/>
          <w:bCs/>
          <w:lang w:val="en-US"/>
        </w:rPr>
        <w:t>study</w:t>
      </w:r>
      <w:r w:rsidRPr="00F04AF5">
        <w:rPr>
          <w:b/>
          <w:bCs/>
          <w:lang w:val="en-US"/>
        </w:rPr>
        <w:t xml:space="preserve"> mechanism</w:t>
      </w:r>
      <w:r w:rsidR="005D1487">
        <w:rPr>
          <w:b/>
          <w:bCs/>
          <w:lang w:val="en-US"/>
        </w:rPr>
        <w:t>s</w:t>
      </w:r>
      <w:r w:rsidRPr="00F04AF5">
        <w:rPr>
          <w:b/>
          <w:bCs/>
          <w:lang w:val="en-US"/>
        </w:rPr>
        <w:t xml:space="preserve"> for 6G aiming to the reduce the UL scheduling latency, e.g. support of contention-based UL transmissions</w:t>
      </w:r>
      <w:r w:rsidR="00D96FE4">
        <w:rPr>
          <w:b/>
          <w:bCs/>
          <w:lang w:val="en-US"/>
        </w:rPr>
        <w:t xml:space="preserve"> for certain data</w:t>
      </w:r>
      <w:r w:rsidR="005D1487">
        <w:rPr>
          <w:b/>
          <w:bCs/>
          <w:lang w:val="en-US"/>
        </w:rPr>
        <w:t xml:space="preserve"> (</w:t>
      </w:r>
      <w:r w:rsidR="00D96FE4">
        <w:rPr>
          <w:b/>
          <w:bCs/>
          <w:lang w:val="en-US"/>
        </w:rPr>
        <w:t>e.g. uplink control information</w:t>
      </w:r>
      <w:r w:rsidR="005D1487">
        <w:rPr>
          <w:b/>
          <w:bCs/>
          <w:lang w:val="en-US"/>
        </w:rPr>
        <w:t>)</w:t>
      </w:r>
      <w:r w:rsidR="00250EA0">
        <w:rPr>
          <w:b/>
          <w:bCs/>
          <w:lang w:val="en-US"/>
        </w:rPr>
        <w:t xml:space="preserve"> or AI-based resource allocation procedure</w:t>
      </w:r>
      <w:r w:rsidR="00D96FE4">
        <w:rPr>
          <w:b/>
          <w:bCs/>
          <w:lang w:val="en-US"/>
        </w:rPr>
        <w:t>.</w:t>
      </w:r>
      <w:r w:rsidR="005E0805" w:rsidRPr="00F04AF5">
        <w:rPr>
          <w:b/>
          <w:bCs/>
          <w:lang w:val="en-US"/>
        </w:rPr>
        <w:t xml:space="preserve"> </w:t>
      </w:r>
    </w:p>
    <w:p w14:paraId="41E44C69" w14:textId="77777777" w:rsidR="00583628" w:rsidRDefault="00583628" w:rsidP="00C6255C">
      <w:pPr>
        <w:pStyle w:val="B1"/>
        <w:ind w:left="0" w:firstLine="0"/>
        <w:rPr>
          <w:b/>
          <w:bCs/>
          <w:lang w:val="en-US"/>
        </w:rPr>
      </w:pPr>
    </w:p>
    <w:p w14:paraId="0F10BD2A" w14:textId="3D321DA8" w:rsidR="000F0BCF" w:rsidRPr="00B3681B" w:rsidRDefault="000F0BCF" w:rsidP="000D2D11">
      <w:pPr>
        <w:pStyle w:val="Heading5"/>
        <w:rPr>
          <w:rFonts w:ascii="Arial" w:eastAsia="宋体" w:hAnsi="Arial" w:cs="Times New Roman"/>
          <w:color w:val="auto"/>
          <w:kern w:val="0"/>
          <w:sz w:val="32"/>
          <w:szCs w:val="20"/>
          <w:lang w:val="en-GB" w:eastAsia="en-US"/>
        </w:rPr>
      </w:pPr>
      <w:r w:rsidRPr="00B3681B">
        <w:rPr>
          <w:rFonts w:ascii="Arial" w:eastAsia="宋体" w:hAnsi="Arial" w:cs="Times New Roman"/>
          <w:color w:val="auto"/>
          <w:kern w:val="0"/>
          <w:sz w:val="32"/>
          <w:szCs w:val="20"/>
          <w:lang w:val="en-GB" w:eastAsia="en-US"/>
        </w:rPr>
        <w:t xml:space="preserve">UL status reporting </w:t>
      </w:r>
    </w:p>
    <w:p w14:paraId="286B1D45" w14:textId="4C15EBB6" w:rsidR="001C1D16" w:rsidRDefault="001C1D16" w:rsidP="00AD6249">
      <w:pPr>
        <w:widowControl/>
        <w:overflowPunct w:val="0"/>
        <w:autoSpaceDE w:val="0"/>
        <w:autoSpaceDN w:val="0"/>
        <w:adjustRightInd w:val="0"/>
        <w:spacing w:before="60" w:after="120"/>
        <w:jc w:val="left"/>
        <w:textAlignment w:val="baseline"/>
        <w:rPr>
          <w:rFonts w:ascii="Times New Roman" w:eastAsia="Times New Roman" w:hAnsi="Times New Roman"/>
          <w:i/>
          <w:iCs/>
          <w:kern w:val="0"/>
          <w:sz w:val="22"/>
          <w:lang w:eastAsia="en-US"/>
        </w:rPr>
      </w:pPr>
    </w:p>
    <w:p w14:paraId="4350FA73" w14:textId="77777777" w:rsidR="00F06522" w:rsidRPr="00F06522" w:rsidRDefault="00F06522"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Uplink (UL) status information is a key input for the gNB scheduler to perform efficient and adaptive resource allocation. In 5G NR (up to Release 19), multiple independent UL scheduling assistance information reporting procedures are specified. While each procedure serves a specific purpose, their independence may lead to situations where the gNB does not have a complete or timely view of the UE’s uplink status, as these reports are often triggered by different events or at different time instances.</w:t>
      </w:r>
    </w:p>
    <w:p w14:paraId="14A4F75B" w14:textId="77777777" w:rsidR="00F06522" w:rsidRPr="00F06522" w:rsidRDefault="00F06522"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For example, in Release 18, the Delay Status Reporting (DSR) procedure was introduced to support XR services as a reporting mechanism independent of the existing Buffer Status Reporting (BSR) procedure. This decision was appropriate for 5G, given that the BSR procedure had already been standardized and matured over multiple releases, and integrating DSR into the BSR framework would have added unnecessary complexity at that stage of specification development.</w:t>
      </w:r>
    </w:p>
    <w:p w14:paraId="24F2EAF8" w14:textId="742E6403" w:rsidR="00F06522" w:rsidRPr="00F06522" w:rsidRDefault="00F06522"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However, for 6G, the opportunity exists to design a unified uplink scheduling assistance framework from the </w:t>
      </w:r>
      <w:r>
        <w:rPr>
          <w:rFonts w:ascii="Times New Roman" w:eastAsia="MS Mincho" w:hAnsi="Times New Roman"/>
          <w:kern w:val="0"/>
          <w:sz w:val="20"/>
          <w:szCs w:val="20"/>
          <w:lang w:eastAsia="en-US"/>
        </w:rPr>
        <w:t>beginning</w:t>
      </w:r>
      <w:r w:rsidRPr="00F06522">
        <w:rPr>
          <w:rFonts w:ascii="Times New Roman" w:eastAsia="MS Mincho" w:hAnsi="Times New Roman"/>
          <w:kern w:val="0"/>
          <w:sz w:val="20"/>
          <w:szCs w:val="20"/>
          <w:lang w:eastAsia="en-US"/>
        </w:rPr>
        <w:t>. Such a</w:t>
      </w:r>
      <w:r>
        <w:rPr>
          <w:rFonts w:ascii="Times New Roman" w:eastAsia="MS Mincho" w:hAnsi="Times New Roman"/>
          <w:kern w:val="0"/>
          <w:sz w:val="20"/>
          <w:szCs w:val="20"/>
          <w:lang w:eastAsia="en-US"/>
        </w:rPr>
        <w:t>n</w:t>
      </w:r>
      <w:r w:rsidRPr="00F06522">
        <w:rPr>
          <w:rFonts w:ascii="Times New Roman" w:eastAsia="MS Mincho" w:hAnsi="Times New Roman"/>
          <w:kern w:val="0"/>
          <w:sz w:val="20"/>
          <w:szCs w:val="20"/>
          <w:lang w:eastAsia="en-US"/>
        </w:rPr>
        <w:t xml:space="preserve"> approach could provide a comprehensive and consistent view of the UE’s uplink transmission status to the gNB scheduler. In particular, a unified UL status reporting procedure could include not only the buffer occupancy information (as in BSR) but also delay-related information associated with the data awaiting transmission.</w:t>
      </w:r>
      <w:r>
        <w:rPr>
          <w:rFonts w:ascii="Times New Roman" w:eastAsia="MS Mincho" w:hAnsi="Times New Roman"/>
          <w:kern w:val="0"/>
          <w:sz w:val="20"/>
          <w:szCs w:val="20"/>
          <w:lang w:eastAsia="en-US"/>
        </w:rPr>
        <w:t xml:space="preserve"> </w:t>
      </w:r>
      <w:r w:rsidRPr="00F06522">
        <w:rPr>
          <w:rFonts w:ascii="Times New Roman" w:eastAsia="MS Mincho" w:hAnsi="Times New Roman"/>
          <w:kern w:val="0"/>
          <w:sz w:val="20"/>
          <w:szCs w:val="20"/>
          <w:lang w:eastAsia="en-US"/>
        </w:rPr>
        <w:t xml:space="preserve">The main motivation for such a design is to ensure that the scheduler always has access to a complete and up-to-date picture of the UE’s uplink status, enabling more accurate and efficient scheduling decisions. Furthermore, it could be considered whether, in addition to delay information, the UL status reporting could also include information on the application-layer importance or priority of the pending data. This would allow the scheduler to further optimize resource allocation </w:t>
      </w:r>
      <w:r>
        <w:rPr>
          <w:rFonts w:ascii="Times New Roman" w:eastAsia="MS Mincho" w:hAnsi="Times New Roman"/>
          <w:kern w:val="0"/>
          <w:sz w:val="20"/>
          <w:szCs w:val="20"/>
          <w:lang w:eastAsia="en-US"/>
        </w:rPr>
        <w:t>optimizing the perceived Quality of Experience (QoE)</w:t>
      </w:r>
      <w:r w:rsidRPr="00F06522">
        <w:rPr>
          <w:rFonts w:ascii="Times New Roman" w:eastAsia="MS Mincho" w:hAnsi="Times New Roman"/>
          <w:kern w:val="0"/>
          <w:sz w:val="20"/>
          <w:szCs w:val="20"/>
          <w:lang w:eastAsia="en-US"/>
        </w:rPr>
        <w:t>.</w:t>
      </w:r>
      <w:r w:rsidR="005B2520">
        <w:rPr>
          <w:rFonts w:ascii="Times New Roman" w:eastAsia="MS Mincho" w:hAnsi="Times New Roman"/>
          <w:kern w:val="0"/>
          <w:sz w:val="20"/>
          <w:szCs w:val="20"/>
          <w:lang w:eastAsia="en-US"/>
        </w:rPr>
        <w:t xml:space="preserve"> It could be further considered to also report UE power headroom information and uplink Timing alignment (TA) information within a common UL status reporting procedure. </w:t>
      </w:r>
    </w:p>
    <w:p w14:paraId="2F6547BF" w14:textId="27F03EF9" w:rsidR="001C76D4" w:rsidRPr="00394FD4" w:rsidRDefault="00394FD4" w:rsidP="00394FD4">
      <w:pPr>
        <w:pStyle w:val="B1"/>
        <w:ind w:left="0" w:firstLine="0"/>
        <w:rPr>
          <w:rFonts w:eastAsiaTheme="minorEastAsia"/>
          <w:b/>
          <w:bCs/>
          <w:lang w:val="en-US" w:eastAsia="zh-CN"/>
        </w:rPr>
      </w:pPr>
      <w:r w:rsidRPr="00394FD4">
        <w:rPr>
          <w:b/>
          <w:bCs/>
          <w:lang w:val="en-US"/>
        </w:rPr>
        <w:t>Proposal</w:t>
      </w:r>
      <w:r w:rsidR="005B2520">
        <w:rPr>
          <w:b/>
          <w:bCs/>
          <w:lang w:val="en-US"/>
        </w:rPr>
        <w:t xml:space="preserve"> 7</w:t>
      </w:r>
      <w:r w:rsidRPr="00394FD4">
        <w:rPr>
          <w:b/>
          <w:bCs/>
          <w:lang w:val="en-US"/>
        </w:rPr>
        <w:t xml:space="preserve">: RAN2 to study a UL status reporting procedure in 6G which includes information on the data/buffer status as well as the delay status of the data and potential further information, e.g. importance of the data.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7E6B9E5B" w14:textId="77777777" w:rsidR="005B2520" w:rsidRPr="0069566D" w:rsidRDefault="005B2520" w:rsidP="005B2520">
      <w:pPr>
        <w:pStyle w:val="B1"/>
        <w:ind w:left="0" w:firstLine="0"/>
        <w:rPr>
          <w:b/>
          <w:bCs/>
          <w:lang w:val="en-US"/>
        </w:rPr>
      </w:pPr>
      <w:r w:rsidRPr="0069566D">
        <w:rPr>
          <w:b/>
          <w:bCs/>
          <w:lang w:val="en-US"/>
        </w:rPr>
        <w:t>Proposal</w:t>
      </w:r>
      <w:r>
        <w:rPr>
          <w:b/>
          <w:bCs/>
          <w:lang w:val="en-US"/>
        </w:rPr>
        <w:t xml:space="preserve"> 1</w:t>
      </w:r>
      <w:r w:rsidRPr="0069566D">
        <w:rPr>
          <w:b/>
          <w:bCs/>
          <w:lang w:val="en-US"/>
        </w:rPr>
        <w:t xml:space="preserve">: </w:t>
      </w:r>
      <w:r>
        <w:rPr>
          <w:b/>
          <w:bCs/>
          <w:lang w:val="en-US"/>
        </w:rPr>
        <w:t xml:space="preserve">RAN2 to </w:t>
      </w:r>
      <w:r w:rsidRPr="0069566D">
        <w:rPr>
          <w:b/>
          <w:bCs/>
          <w:lang w:val="en-US"/>
        </w:rPr>
        <w:t>study mechanism</w:t>
      </w:r>
      <w:r>
        <w:rPr>
          <w:b/>
          <w:bCs/>
          <w:lang w:val="en-US"/>
        </w:rPr>
        <w:t>s</w:t>
      </w:r>
      <w:r w:rsidRPr="0069566D">
        <w:rPr>
          <w:b/>
          <w:bCs/>
          <w:lang w:val="en-US"/>
        </w:rPr>
        <w:t xml:space="preserve"> to improve </w:t>
      </w:r>
      <w:r>
        <w:rPr>
          <w:b/>
          <w:bCs/>
          <w:lang w:val="en-US"/>
        </w:rPr>
        <w:t xml:space="preserve">the </w:t>
      </w:r>
      <w:r w:rsidRPr="0069566D">
        <w:rPr>
          <w:b/>
          <w:bCs/>
          <w:lang w:val="en-US"/>
        </w:rPr>
        <w:t>HARQ feedback reliability</w:t>
      </w:r>
      <w:r>
        <w:rPr>
          <w:b/>
          <w:bCs/>
          <w:lang w:val="en-US"/>
        </w:rPr>
        <w:t xml:space="preserve"> in order to reduce HARQ residual errors. </w:t>
      </w:r>
    </w:p>
    <w:p w14:paraId="67352F7C" w14:textId="77777777" w:rsidR="005B2520" w:rsidRDefault="005B2520" w:rsidP="005B2520">
      <w:pPr>
        <w:widowControl/>
        <w:spacing w:before="100" w:beforeAutospacing="1" w:after="100" w:afterAutospacing="1"/>
        <w:jc w:val="left"/>
        <w:outlineLvl w:val="2"/>
        <w:rPr>
          <w:rFonts w:ascii="Times New Roman" w:eastAsia="MS Mincho" w:hAnsi="Times New Roman"/>
          <w:b/>
          <w:bCs/>
          <w:kern w:val="0"/>
          <w:sz w:val="20"/>
          <w:szCs w:val="20"/>
          <w:lang w:eastAsia="en-US"/>
        </w:rPr>
      </w:pPr>
    </w:p>
    <w:p w14:paraId="3107DA0A" w14:textId="24ABA066" w:rsidR="005B2520" w:rsidRPr="000C7FCC" w:rsidRDefault="005B2520" w:rsidP="005B2520">
      <w:pPr>
        <w:widowControl/>
        <w:spacing w:before="100" w:beforeAutospacing="1" w:after="100" w:afterAutospacing="1"/>
        <w:jc w:val="left"/>
        <w:outlineLvl w:val="2"/>
        <w:rPr>
          <w:rFonts w:ascii="Times New Roman" w:eastAsia="Times New Roman" w:hAnsi="Times New Roman"/>
          <w:b/>
          <w:bCs/>
          <w:kern w:val="0"/>
          <w:sz w:val="27"/>
          <w:szCs w:val="27"/>
        </w:rPr>
      </w:pPr>
      <w:r w:rsidRPr="000C7FCC">
        <w:rPr>
          <w:rFonts w:ascii="Times New Roman" w:eastAsia="MS Mincho" w:hAnsi="Times New Roman"/>
          <w:b/>
          <w:bCs/>
          <w:kern w:val="0"/>
          <w:sz w:val="20"/>
          <w:szCs w:val="20"/>
          <w:lang w:eastAsia="en-US"/>
        </w:rPr>
        <w:lastRenderedPageBreak/>
        <w:t>Proposal</w:t>
      </w:r>
      <w:r>
        <w:rPr>
          <w:rFonts w:ascii="Times New Roman" w:eastAsia="MS Mincho" w:hAnsi="Times New Roman"/>
          <w:b/>
          <w:bCs/>
          <w:kern w:val="0"/>
          <w:sz w:val="20"/>
          <w:szCs w:val="20"/>
          <w:lang w:eastAsia="en-US"/>
        </w:rPr>
        <w:t xml:space="preserve"> 2: </w:t>
      </w:r>
      <w:r w:rsidRPr="000C7FCC">
        <w:rPr>
          <w:rFonts w:ascii="Times New Roman" w:eastAsia="MS Mincho" w:hAnsi="Times New Roman"/>
          <w:b/>
          <w:bCs/>
          <w:kern w:val="0"/>
          <w:sz w:val="20"/>
          <w:szCs w:val="20"/>
          <w:lang w:eastAsia="en-US"/>
        </w:rPr>
        <w:t>RAN2 to study mechanisms for locally triggered ARQ retransmissions at the transmitter side based on HARQ status and feedback.</w:t>
      </w:r>
    </w:p>
    <w:p w14:paraId="4D31052B" w14:textId="4F26A52F" w:rsidR="005B2520" w:rsidRPr="000C7FCC" w:rsidRDefault="005B2520" w:rsidP="005B2520">
      <w:pPr>
        <w:widowControl/>
        <w:spacing w:before="100" w:beforeAutospacing="1" w:after="100" w:afterAutospacing="1"/>
        <w:jc w:val="left"/>
        <w:rPr>
          <w:rFonts w:ascii="Times New Roman" w:eastAsia="Times New Roman" w:hAnsi="Times New Roman"/>
          <w:kern w:val="0"/>
          <w:sz w:val="24"/>
          <w:szCs w:val="24"/>
        </w:rPr>
      </w:pPr>
      <w:r>
        <w:rPr>
          <w:rFonts w:ascii="Times New Roman" w:eastAsia="Times New Roman" w:hAnsi="Times New Roman"/>
          <w:b/>
          <w:bCs/>
          <w:kern w:val="0"/>
          <w:sz w:val="20"/>
          <w:szCs w:val="20"/>
          <w:lang w:eastAsia="en-US"/>
        </w:rPr>
        <w:t xml:space="preserve">Proposal 3: </w:t>
      </w:r>
      <w:r w:rsidRPr="000C7FCC">
        <w:rPr>
          <w:rFonts w:ascii="Times New Roman" w:eastAsia="Times New Roman" w:hAnsi="Times New Roman"/>
          <w:b/>
          <w:bCs/>
          <w:kern w:val="0"/>
          <w:sz w:val="20"/>
          <w:szCs w:val="20"/>
          <w:lang w:eastAsia="en-US"/>
        </w:rPr>
        <w:t>RAN2 to study mechanisms enabling faster RLC retransmission triggered based on HARQ status or feedback, including locally triggered ARQ retransmissions at the transmitter side and explicit network indications to initiate local NACK procedures.</w:t>
      </w:r>
    </w:p>
    <w:p w14:paraId="2171EC8F" w14:textId="5C6F8E5C" w:rsidR="005B2520" w:rsidRDefault="005B2520" w:rsidP="005B2520">
      <w:pPr>
        <w:pStyle w:val="B1"/>
        <w:ind w:left="0" w:firstLine="0"/>
        <w:rPr>
          <w:rFonts w:eastAsia="DengXian"/>
          <w:b/>
          <w:bCs/>
        </w:rPr>
      </w:pPr>
      <w:r w:rsidRPr="006B68B6">
        <w:rPr>
          <w:b/>
          <w:bCs/>
          <w:lang w:val="en-US"/>
        </w:rPr>
        <w:t>Proposal</w:t>
      </w:r>
      <w:r>
        <w:rPr>
          <w:b/>
          <w:bCs/>
          <w:lang w:val="en-US"/>
        </w:rPr>
        <w:t xml:space="preserve"> 4</w:t>
      </w:r>
      <w:r w:rsidRPr="006B68B6">
        <w:rPr>
          <w:b/>
          <w:bCs/>
          <w:lang w:val="en-US"/>
        </w:rPr>
        <w:t xml:space="preserve">: </w:t>
      </w:r>
      <w:r>
        <w:rPr>
          <w:b/>
          <w:bCs/>
          <w:lang w:val="en-US"/>
        </w:rPr>
        <w:t xml:space="preserve">RAN2 to discuss enhancements for the Uplink prioritization /LCP procedure compared to NR LCP, e.g. </w:t>
      </w:r>
      <w:r w:rsidRPr="00115655">
        <w:rPr>
          <w:rFonts w:eastAsia="DengXian"/>
          <w:b/>
          <w:bCs/>
        </w:rPr>
        <w:t>adjust to the changing significance of a data packet from the perspective of user experience</w:t>
      </w:r>
    </w:p>
    <w:p w14:paraId="0D040D1B" w14:textId="2A16B062" w:rsidR="005B2520" w:rsidRPr="00A200DF" w:rsidRDefault="005B2520" w:rsidP="005B2520">
      <w:pPr>
        <w:pStyle w:val="B1"/>
        <w:ind w:left="0" w:firstLine="0"/>
        <w:rPr>
          <w:b/>
          <w:bCs/>
          <w:lang w:val="en-US"/>
        </w:rPr>
      </w:pPr>
      <w:r w:rsidRPr="00A200DF">
        <w:rPr>
          <w:b/>
          <w:bCs/>
          <w:lang w:val="en-US"/>
        </w:rPr>
        <w:t>Proposal</w:t>
      </w:r>
      <w:r>
        <w:rPr>
          <w:b/>
          <w:bCs/>
          <w:lang w:val="en-US"/>
        </w:rPr>
        <w:t xml:space="preserve"> 5</w:t>
      </w:r>
      <w:r w:rsidRPr="00A200DF">
        <w:rPr>
          <w:b/>
          <w:bCs/>
          <w:lang w:val="en-US"/>
        </w:rPr>
        <w:t>: Support configured grants in 6G</w:t>
      </w:r>
      <w:r>
        <w:rPr>
          <w:b/>
          <w:bCs/>
          <w:lang w:val="en-US"/>
        </w:rPr>
        <w:t xml:space="preserve">. Further enhancements should be considered, e.g. to support contention-based UL transmission or better support certain traffic types.  </w:t>
      </w:r>
    </w:p>
    <w:p w14:paraId="1CA888C1" w14:textId="77777777" w:rsidR="005B2520" w:rsidRDefault="005B2520" w:rsidP="005B2520">
      <w:pPr>
        <w:pStyle w:val="B1"/>
        <w:ind w:left="0" w:firstLine="0"/>
        <w:rPr>
          <w:b/>
          <w:bCs/>
          <w:lang w:val="en-US"/>
        </w:rPr>
      </w:pPr>
      <w:r w:rsidRPr="00F04AF5">
        <w:rPr>
          <w:b/>
          <w:bCs/>
          <w:lang w:val="en-US"/>
        </w:rPr>
        <w:t xml:space="preserve">Proposal </w:t>
      </w:r>
      <w:r>
        <w:rPr>
          <w:b/>
          <w:bCs/>
          <w:lang w:val="en-US"/>
        </w:rPr>
        <w:t>6</w:t>
      </w:r>
      <w:r w:rsidRPr="00F04AF5">
        <w:rPr>
          <w:b/>
          <w:bCs/>
          <w:lang w:val="en-US"/>
        </w:rPr>
        <w:t xml:space="preserve">: RAN2 to </w:t>
      </w:r>
      <w:r>
        <w:rPr>
          <w:b/>
          <w:bCs/>
          <w:lang w:val="en-US"/>
        </w:rPr>
        <w:t>study</w:t>
      </w:r>
      <w:r w:rsidRPr="00F04AF5">
        <w:rPr>
          <w:b/>
          <w:bCs/>
          <w:lang w:val="en-US"/>
        </w:rPr>
        <w:t xml:space="preserve"> mechanism</w:t>
      </w:r>
      <w:r>
        <w:rPr>
          <w:b/>
          <w:bCs/>
          <w:lang w:val="en-US"/>
        </w:rPr>
        <w:t>s</w:t>
      </w:r>
      <w:r w:rsidRPr="00F04AF5">
        <w:rPr>
          <w:b/>
          <w:bCs/>
          <w:lang w:val="en-US"/>
        </w:rPr>
        <w:t xml:space="preserve"> for 6G aiming to the reduce the UL scheduling latency, e.g. support of contention-based UL transmissions</w:t>
      </w:r>
      <w:r>
        <w:rPr>
          <w:b/>
          <w:bCs/>
          <w:lang w:val="en-US"/>
        </w:rPr>
        <w:t xml:space="preserve"> for certain data (e.g. uplink control information) or AI-based resource allocation procedure.</w:t>
      </w:r>
      <w:r w:rsidRPr="00F04AF5">
        <w:rPr>
          <w:b/>
          <w:bCs/>
          <w:lang w:val="en-US"/>
        </w:rPr>
        <w:t xml:space="preserve"> </w:t>
      </w:r>
    </w:p>
    <w:p w14:paraId="7EEC20FE" w14:textId="316CF0CA" w:rsidR="005B2520" w:rsidRPr="00394FD4" w:rsidRDefault="005B2520" w:rsidP="005B2520">
      <w:pPr>
        <w:pStyle w:val="B1"/>
        <w:ind w:left="0" w:firstLine="0"/>
        <w:rPr>
          <w:rFonts w:eastAsiaTheme="minorEastAsia"/>
          <w:b/>
          <w:bCs/>
          <w:lang w:val="en-US" w:eastAsia="zh-CN"/>
        </w:rPr>
      </w:pPr>
      <w:r w:rsidRPr="00394FD4">
        <w:rPr>
          <w:b/>
          <w:bCs/>
          <w:lang w:val="en-US"/>
        </w:rPr>
        <w:t>Proposal</w:t>
      </w:r>
      <w:r>
        <w:rPr>
          <w:b/>
          <w:bCs/>
          <w:lang w:val="en-US"/>
        </w:rPr>
        <w:t xml:space="preserve"> 7</w:t>
      </w:r>
      <w:r w:rsidRPr="00394FD4">
        <w:rPr>
          <w:b/>
          <w:bCs/>
          <w:lang w:val="en-US"/>
        </w:rPr>
        <w:t xml:space="preserve">: RAN2 to study a UL status reporting procedure in 6G which includes information on the data/buffer status as well as the delay status of the data and potential further information, e.g. importance of the data. </w:t>
      </w:r>
    </w:p>
    <w:p w14:paraId="0B4E8594" w14:textId="27DA2E7C" w:rsidR="0007788F" w:rsidRPr="005B2520" w:rsidRDefault="0007788F" w:rsidP="00B2657E">
      <w:pPr>
        <w:pStyle w:val="Comments"/>
        <w:rPr>
          <w:rFonts w:eastAsia="DengXian"/>
          <w:b/>
          <w:bCs/>
          <w:i w:val="0"/>
          <w:iCs/>
          <w:lang w:val="en-US"/>
        </w:rPr>
      </w:pP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0E4F" w14:textId="77777777" w:rsidR="00800A7E" w:rsidRDefault="00800A7E">
      <w:r>
        <w:separator/>
      </w:r>
    </w:p>
  </w:endnote>
  <w:endnote w:type="continuationSeparator" w:id="0">
    <w:p w14:paraId="59024BB8" w14:textId="77777777" w:rsidR="00800A7E" w:rsidRDefault="0080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8B3A" w14:textId="77777777" w:rsidR="00800A7E" w:rsidRDefault="00800A7E">
      <w:r>
        <w:separator/>
      </w:r>
    </w:p>
  </w:footnote>
  <w:footnote w:type="continuationSeparator" w:id="0">
    <w:p w14:paraId="0FE18711" w14:textId="77777777" w:rsidR="00800A7E" w:rsidRDefault="00800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1"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7"/>
  </w:num>
  <w:num w:numId="2" w16cid:durableId="1955479715">
    <w:abstractNumId w:val="0"/>
  </w:num>
  <w:num w:numId="3" w16cid:durableId="598834274">
    <w:abstractNumId w:val="10"/>
  </w:num>
  <w:num w:numId="4" w16cid:durableId="122966817">
    <w:abstractNumId w:val="9"/>
  </w:num>
  <w:num w:numId="5" w16cid:durableId="668557065">
    <w:abstractNumId w:val="3"/>
  </w:num>
  <w:num w:numId="6" w16cid:durableId="497421839">
    <w:abstractNumId w:val="4"/>
  </w:num>
  <w:num w:numId="7" w16cid:durableId="482502637">
    <w:abstractNumId w:val="8"/>
  </w:num>
  <w:num w:numId="8" w16cid:durableId="539782782">
    <w:abstractNumId w:val="2"/>
  </w:num>
  <w:num w:numId="9" w16cid:durableId="1138183145">
    <w:abstractNumId w:val="1"/>
  </w:num>
  <w:num w:numId="10" w16cid:durableId="964773720">
    <w:abstractNumId w:val="5"/>
  </w:num>
  <w:num w:numId="11" w16cid:durableId="1857302196">
    <w:abstractNumId w:val="6"/>
  </w:num>
  <w:num w:numId="12" w16cid:durableId="113082649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C5"/>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3DD"/>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D1C"/>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1FDD"/>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D5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2930"/>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5D"/>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2770</Words>
  <Characters>17453</Characters>
  <Application>Microsoft Office Word</Application>
  <DocSecurity>0</DocSecurity>
  <Lines>145</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5</cp:revision>
  <cp:lastPrinted>2012-10-30T00:20:00Z</cp:lastPrinted>
  <dcterms:created xsi:type="dcterms:W3CDTF">2025-11-06T09:44:00Z</dcterms:created>
  <dcterms:modified xsi:type="dcterms:W3CDTF">2025-11-07T06:21:00Z</dcterms:modified>
</cp:coreProperties>
</file>