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D8E98" w14:textId="011339F9" w:rsidR="00A76804" w:rsidRPr="00DC5FED" w:rsidRDefault="00A76804" w:rsidP="00A76804">
      <w:pPr>
        <w:tabs>
          <w:tab w:val="left" w:pos="1701"/>
          <w:tab w:val="right" w:pos="9923"/>
        </w:tabs>
        <w:wordWrap/>
        <w:autoSpaceDE/>
        <w:autoSpaceDN/>
        <w:spacing w:before="120" w:after="0"/>
        <w:rPr>
          <w:rFonts w:ascii="Arial" w:eastAsia="MS Mincho" w:hAnsi="Arial" w:cs="Times New Roman"/>
          <w:b/>
          <w:kern w:val="0"/>
          <w:sz w:val="24"/>
          <w:lang w:val="de-DE" w:eastAsia="x-none"/>
          <w14:ligatures w14:val="none"/>
        </w:rPr>
      </w:pPr>
      <w:r w:rsidRPr="00DC5FED">
        <w:rPr>
          <w:rFonts w:ascii="Arial" w:eastAsia="MS Mincho" w:hAnsi="Arial" w:cs="Times New Roman"/>
          <w:b/>
          <w:kern w:val="0"/>
          <w:sz w:val="24"/>
          <w:lang w:val="de-DE" w:eastAsia="x-none"/>
          <w14:ligatures w14:val="none"/>
        </w:rPr>
        <w:t>3GPP TSG-RAN WG2 Meeting #</w:t>
      </w:r>
      <w:r>
        <w:rPr>
          <w:rFonts w:ascii="Arial" w:eastAsia="MS Mincho" w:hAnsi="Arial" w:cs="Times New Roman"/>
          <w:b/>
          <w:kern w:val="0"/>
          <w:sz w:val="24"/>
          <w:lang w:val="de-DE" w:eastAsia="x-none"/>
          <w14:ligatures w14:val="none"/>
        </w:rPr>
        <w:t>132</w:t>
      </w:r>
      <w:r w:rsidRPr="00DC5FED">
        <w:rPr>
          <w:rFonts w:ascii="Arial" w:eastAsia="MS Mincho" w:hAnsi="Arial" w:cs="Times New Roman"/>
          <w:b/>
          <w:kern w:val="0"/>
          <w:sz w:val="24"/>
          <w:lang w:val="de-DE" w:eastAsia="x-none"/>
          <w14:ligatures w14:val="none"/>
        </w:rPr>
        <w:tab/>
        <w:t>R2-2</w:t>
      </w:r>
      <w:r>
        <w:rPr>
          <w:rFonts w:ascii="Arial" w:eastAsia="MS Mincho" w:hAnsi="Arial" w:cs="Times New Roman"/>
          <w:b/>
          <w:kern w:val="0"/>
          <w:sz w:val="24"/>
          <w:lang w:val="de-DE" w:eastAsia="x-none"/>
          <w14:ligatures w14:val="none"/>
        </w:rPr>
        <w:t>50</w:t>
      </w:r>
      <w:r w:rsidR="005022B8">
        <w:rPr>
          <w:rFonts w:ascii="Arial" w:eastAsia="MS Mincho" w:hAnsi="Arial" w:cs="Times New Roman"/>
          <w:b/>
          <w:kern w:val="0"/>
          <w:sz w:val="24"/>
          <w:lang w:val="de-DE" w:eastAsia="x-none"/>
          <w14:ligatures w14:val="none"/>
        </w:rPr>
        <w:t>8182</w:t>
      </w:r>
    </w:p>
    <w:p w14:paraId="70A418A2" w14:textId="77777777" w:rsidR="00A76804" w:rsidRPr="00DC5FED" w:rsidRDefault="00A76804" w:rsidP="00A76804">
      <w:pPr>
        <w:tabs>
          <w:tab w:val="left" w:pos="1701"/>
          <w:tab w:val="right" w:pos="9923"/>
        </w:tabs>
        <w:wordWrap/>
        <w:autoSpaceDE/>
        <w:autoSpaceDN/>
        <w:spacing w:before="120" w:after="0"/>
        <w:rPr>
          <w:rFonts w:ascii="Arial" w:eastAsia="MS Mincho" w:hAnsi="Arial" w:cs="Times New Roman"/>
          <w:b/>
          <w:kern w:val="0"/>
          <w:sz w:val="24"/>
          <w:lang w:val="de-DE" w:eastAsia="x-none"/>
          <w14:ligatures w14:val="none"/>
        </w:rPr>
      </w:pPr>
      <w:r w:rsidRPr="00661F4E">
        <w:rPr>
          <w:rFonts w:ascii="Arial" w:eastAsia="MS Mincho" w:hAnsi="Arial" w:cs="Times New Roman"/>
          <w:b/>
          <w:kern w:val="0"/>
          <w:sz w:val="24"/>
          <w:lang w:val="de-DE" w:eastAsia="x-none"/>
          <w14:ligatures w14:val="none"/>
        </w:rPr>
        <w:t>Dallas, USA,  Nov. 17th - 21st</w:t>
      </w:r>
    </w:p>
    <w:p w14:paraId="7EEEEB0A" w14:textId="28462E4C" w:rsidR="00A76804" w:rsidRPr="00DC5FED" w:rsidRDefault="00A76804" w:rsidP="00A76804">
      <w:pPr>
        <w:tabs>
          <w:tab w:val="left" w:pos="1701"/>
          <w:tab w:val="left" w:pos="7785"/>
        </w:tabs>
        <w:wordWrap/>
        <w:autoSpaceDE/>
        <w:autoSpaceDN/>
        <w:spacing w:before="120" w:after="0"/>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Pr>
          <w:rFonts w:ascii="Arial" w:eastAsia="SimSun" w:hAnsi="Arial" w:cs="Arial"/>
          <w:b/>
          <w:kern w:val="0"/>
          <w:sz w:val="24"/>
          <w:lang w:val="de-DE" w:eastAsia="zh-CN"/>
          <w14:ligatures w14:val="none"/>
        </w:rPr>
        <w:t>9.3.</w:t>
      </w:r>
      <w:r w:rsidR="00317B6E">
        <w:rPr>
          <w:rFonts w:ascii="Arial" w:eastAsia="SimSun" w:hAnsi="Arial" w:cs="Arial"/>
          <w:b/>
          <w:kern w:val="0"/>
          <w:sz w:val="24"/>
          <w:lang w:val="de-DE" w:eastAsia="zh-CN"/>
          <w14:ligatures w14:val="none"/>
        </w:rPr>
        <w:t>3</w:t>
      </w:r>
      <w:r w:rsidRPr="00DC5FED">
        <w:rPr>
          <w:rFonts w:ascii="Arial" w:eastAsia="SimSun" w:hAnsi="Arial" w:cs="Arial"/>
          <w:b/>
          <w:kern w:val="0"/>
          <w:sz w:val="24"/>
          <w:lang w:val="de-DE" w:eastAsia="zh-CN"/>
          <w14:ligatures w14:val="none"/>
        </w:rPr>
        <w:tab/>
      </w:r>
    </w:p>
    <w:p w14:paraId="2EBBD492" w14:textId="77777777" w:rsidR="00A76804" w:rsidRPr="00DC5FED" w:rsidRDefault="00A76804" w:rsidP="00A76804">
      <w:pPr>
        <w:tabs>
          <w:tab w:val="left" w:pos="1701"/>
          <w:tab w:val="right" w:pos="9923"/>
        </w:tabs>
        <w:wordWrap/>
        <w:autoSpaceDE/>
        <w:autoSpaceDN/>
        <w:spacing w:before="120" w:after="0"/>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76D6BB47" w14:textId="1276B848" w:rsidR="00A76804" w:rsidRPr="00DC5FED" w:rsidRDefault="00A76804" w:rsidP="00A76804">
      <w:pPr>
        <w:tabs>
          <w:tab w:val="left" w:pos="1701"/>
          <w:tab w:val="right" w:pos="9923"/>
        </w:tabs>
        <w:wordWrap/>
        <w:autoSpaceDE/>
        <w:autoSpaceDN/>
        <w:spacing w:before="120" w:after="0"/>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B21898">
        <w:rPr>
          <w:rFonts w:ascii="Arial" w:eastAsia="SimSun" w:hAnsi="Arial" w:cs="Arial"/>
          <w:b/>
          <w:kern w:val="0"/>
          <w:sz w:val="24"/>
          <w:lang w:val="de-DE" w:eastAsia="zh-CN"/>
          <w14:ligatures w14:val="none"/>
        </w:rPr>
        <w:t xml:space="preserve">Discussion on LCM </w:t>
      </w:r>
      <w:r>
        <w:rPr>
          <w:rFonts w:ascii="Arial" w:eastAsia="SimSun" w:hAnsi="Arial" w:cs="Arial"/>
          <w:b/>
          <w:kern w:val="0"/>
          <w:sz w:val="24"/>
          <w:lang w:val="de-DE" w:eastAsia="zh-CN"/>
          <w14:ligatures w14:val="none"/>
        </w:rPr>
        <w:t xml:space="preserve">for UE-side RRM measurement </w:t>
      </w:r>
      <w:r w:rsidR="00C33141">
        <w:rPr>
          <w:rFonts w:ascii="Arial" w:eastAsia="SimSun" w:hAnsi="Arial" w:cs="Arial"/>
          <w:b/>
          <w:kern w:val="0"/>
          <w:sz w:val="24"/>
          <w:lang w:val="de-DE" w:eastAsia="zh-CN"/>
          <w14:ligatures w14:val="none"/>
        </w:rPr>
        <w:t>event predic</w:t>
      </w:r>
      <w:r>
        <w:rPr>
          <w:rFonts w:ascii="Arial" w:eastAsia="SimSun" w:hAnsi="Arial" w:cs="Arial"/>
          <w:b/>
          <w:kern w:val="0"/>
          <w:sz w:val="24"/>
          <w:lang w:val="de-DE" w:eastAsia="zh-CN"/>
          <w14:ligatures w14:val="none"/>
        </w:rPr>
        <w:t>tion</w:t>
      </w:r>
    </w:p>
    <w:p w14:paraId="26DB959F" w14:textId="77777777" w:rsidR="00A76804" w:rsidRPr="00DC5FED" w:rsidRDefault="00A76804" w:rsidP="00A76804">
      <w:pPr>
        <w:tabs>
          <w:tab w:val="left" w:pos="1701"/>
          <w:tab w:val="right" w:pos="9923"/>
        </w:tabs>
        <w:wordWrap/>
        <w:autoSpaceDE/>
        <w:autoSpaceDN/>
        <w:spacing w:before="120" w:after="0"/>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5107ADEE" w14:textId="77777777" w:rsidR="00A76804" w:rsidRPr="00DC5FED" w:rsidRDefault="00A76804" w:rsidP="00A76804">
      <w:pPr>
        <w:keepNext/>
        <w:keepLines/>
        <w:widowControl/>
        <w:pBdr>
          <w:top w:val="single" w:sz="12" w:space="3" w:color="auto"/>
        </w:pBdr>
        <w:wordWrap/>
        <w:autoSpaceDE/>
        <w:autoSpaceDN/>
        <w:spacing w:before="240" w:after="180" w:line="259" w:lineRule="auto"/>
        <w:ind w:left="1134" w:hanging="1134"/>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2EA87401" w14:textId="666C5396" w:rsidR="00A76804" w:rsidRDefault="00A76804" w:rsidP="00053787">
      <w:pPr>
        <w:spacing w:before="240"/>
        <w:jc w:val="both"/>
        <w:rPr>
          <w:szCs w:val="22"/>
        </w:rPr>
      </w:pPr>
      <w:r>
        <w:rPr>
          <w:szCs w:val="22"/>
        </w:rPr>
        <w:t xml:space="preserve">During R19 AIML SI for NR mobility, there were three use cases: RRM measurement prediction, </w:t>
      </w:r>
      <w:r w:rsidR="00F31457">
        <w:rPr>
          <w:szCs w:val="22"/>
        </w:rPr>
        <w:t xml:space="preserve">RRM </w:t>
      </w:r>
      <w:r>
        <w:rPr>
          <w:szCs w:val="22"/>
        </w:rPr>
        <w:t>measurement event prediction and RLF prediction. The former two uses cases were evaluated through simulations.</w:t>
      </w:r>
    </w:p>
    <w:p w14:paraId="64CF80F3" w14:textId="1B6E5471" w:rsidR="00F31457" w:rsidRPr="00F31457" w:rsidRDefault="00F31457" w:rsidP="00053787">
      <w:pPr>
        <w:widowControl/>
        <w:wordWrap/>
        <w:autoSpaceDE/>
        <w:autoSpaceDN/>
        <w:spacing w:before="240" w:after="180" w:line="259" w:lineRule="auto"/>
        <w:jc w:val="both"/>
        <w:rPr>
          <w:szCs w:val="22"/>
          <w:lang w:val="en-GB"/>
        </w:rPr>
      </w:pPr>
      <w:r w:rsidRPr="00497ECA">
        <w:rPr>
          <w:rFonts w:eastAsia="바탕" w:cs="Times New Roman"/>
          <w:kern w:val="0"/>
          <w:szCs w:val="22"/>
          <w:lang w:val="en-GB"/>
          <w14:ligatures w14:val="none"/>
        </w:rPr>
        <w:t xml:space="preserve">In this contribution, we discuss the LCM </w:t>
      </w:r>
      <w:r>
        <w:rPr>
          <w:rFonts w:eastAsia="바탕" w:cs="Times New Roman"/>
          <w:kern w:val="0"/>
          <w:szCs w:val="22"/>
          <w:lang w:val="en-GB"/>
          <w14:ligatures w14:val="none"/>
        </w:rPr>
        <w:t xml:space="preserve">and inference configuration/reporting </w:t>
      </w:r>
      <w:r w:rsidRPr="00497ECA">
        <w:rPr>
          <w:rFonts w:eastAsia="바탕" w:cs="Times New Roman"/>
          <w:kern w:val="0"/>
          <w:szCs w:val="22"/>
          <w:lang w:val="en-GB"/>
          <w14:ligatures w14:val="none"/>
        </w:rPr>
        <w:t xml:space="preserve">for </w:t>
      </w:r>
      <w:r w:rsidRPr="009A6EDC">
        <w:rPr>
          <w:rFonts w:eastAsia="바탕" w:cs="Times New Roman"/>
          <w:kern w:val="0"/>
          <w:szCs w:val="22"/>
          <w:lang w:val="en-GB"/>
          <w14:ligatures w14:val="none"/>
        </w:rPr>
        <w:t>UE-sided model</w:t>
      </w:r>
      <w:r>
        <w:rPr>
          <w:rFonts w:eastAsia="바탕" w:cs="Times New Roman"/>
          <w:kern w:val="0"/>
          <w:szCs w:val="22"/>
          <w:lang w:val="en-GB"/>
          <w14:ligatures w14:val="none"/>
        </w:rPr>
        <w:t xml:space="preserve"> for RRM measurement event prediction.</w:t>
      </w:r>
    </w:p>
    <w:p w14:paraId="3225238B" w14:textId="77777777" w:rsidR="00A76804" w:rsidRPr="00DC5FED" w:rsidRDefault="00A76804" w:rsidP="00A76804">
      <w:pPr>
        <w:keepNext/>
        <w:keepLines/>
        <w:widowControl/>
        <w:pBdr>
          <w:top w:val="single" w:sz="12" w:space="3" w:color="auto"/>
        </w:pBdr>
        <w:wordWrap/>
        <w:autoSpaceDE/>
        <w:autoSpaceDN/>
        <w:spacing w:before="240" w:after="180" w:line="259" w:lineRule="auto"/>
        <w:ind w:left="1134" w:hanging="1134"/>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6D5F6697" w14:textId="37E9C5F7" w:rsidR="00A76804" w:rsidRPr="00C95478" w:rsidRDefault="00A76804" w:rsidP="00844246">
      <w:pPr>
        <w:keepNext/>
        <w:widowControl/>
        <w:wordWrap/>
        <w:autoSpaceDE/>
        <w:autoSpaceDN/>
        <w:spacing w:after="240" w:line="259" w:lineRule="auto"/>
        <w:ind w:left="848" w:hangingChars="265" w:hanging="848"/>
        <w:outlineLvl w:val="1"/>
        <w:rPr>
          <w:rFonts w:ascii="Arial" w:eastAsia="맑은 고딕" w:hAnsi="Arial" w:cs="Arial"/>
          <w:kern w:val="0"/>
          <w:sz w:val="32"/>
          <w:szCs w:val="20"/>
          <w14:ligatures w14:val="none"/>
        </w:rPr>
      </w:pPr>
      <w:r>
        <w:rPr>
          <w:rFonts w:ascii="Arial" w:eastAsia="맑은 고딕" w:hAnsi="Arial" w:cs="Arial"/>
          <w:kern w:val="0"/>
          <w:sz w:val="32"/>
          <w:szCs w:val="20"/>
          <w14:ligatures w14:val="none"/>
        </w:rPr>
        <w:t>Functionality</w:t>
      </w:r>
      <w:r w:rsidR="00844246">
        <w:rPr>
          <w:rFonts w:ascii="Arial" w:eastAsia="맑은 고딕" w:hAnsi="Arial" w:cs="Arial"/>
          <w:kern w:val="0"/>
          <w:sz w:val="32"/>
          <w:szCs w:val="20"/>
          <w14:ligatures w14:val="none"/>
        </w:rPr>
        <w:t xml:space="preserve"> and </w:t>
      </w:r>
      <w:r w:rsidR="00C95478" w:rsidRPr="00DC5FED">
        <w:rPr>
          <w:rFonts w:ascii="Arial" w:eastAsia="맑은 고딕" w:hAnsi="Arial" w:cs="Arial" w:hint="eastAsia"/>
          <w:kern w:val="0"/>
          <w:sz w:val="32"/>
          <w:szCs w:val="20"/>
          <w14:ligatures w14:val="none"/>
        </w:rPr>
        <w:t>A</w:t>
      </w:r>
      <w:r w:rsidR="00C95478" w:rsidRPr="00DC5FED">
        <w:rPr>
          <w:rFonts w:ascii="Arial" w:eastAsia="맑은 고딕" w:hAnsi="Arial" w:cs="Arial"/>
          <w:kern w:val="0"/>
          <w:sz w:val="32"/>
          <w:szCs w:val="20"/>
          <w14:ligatures w14:val="none"/>
        </w:rPr>
        <w:t xml:space="preserve">pplicability related </w:t>
      </w:r>
      <w:r w:rsidR="00C95478">
        <w:rPr>
          <w:rFonts w:ascii="Arial" w:eastAsia="맑은 고딕" w:hAnsi="Arial" w:cs="Arial"/>
          <w:kern w:val="0"/>
          <w:sz w:val="32"/>
          <w:szCs w:val="20"/>
          <w14:ligatures w14:val="none"/>
        </w:rPr>
        <w:t>reporting</w:t>
      </w:r>
    </w:p>
    <w:p w14:paraId="56618F7B" w14:textId="149B8CA9" w:rsidR="00844246" w:rsidRPr="006D2005" w:rsidRDefault="001C630F" w:rsidP="00053787">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1C630F">
        <w:rPr>
          <w:rFonts w:eastAsia="바탕" w:cs="Times New Roman"/>
          <w:kern w:val="0"/>
          <w:szCs w:val="22"/>
          <w:lang w:val="en-GB"/>
          <w14:ligatures w14:val="none"/>
        </w:rPr>
        <w:t>There are two methods to predict measurement event, namely indirect and direct measurement event prediction</w:t>
      </w:r>
      <w:r>
        <w:rPr>
          <w:rFonts w:eastAsia="바탕" w:cs="Times New Roman"/>
          <w:kern w:val="0"/>
          <w:szCs w:val="22"/>
          <w:lang w:val="en-GB"/>
          <w14:ligatures w14:val="none"/>
        </w:rPr>
        <w:t>.</w:t>
      </w:r>
      <w:r w:rsidR="00D167F9">
        <w:rPr>
          <w:rFonts w:eastAsia="바탕" w:cs="Times New Roman"/>
          <w:kern w:val="0"/>
          <w:szCs w:val="22"/>
          <w:lang w:val="en-GB"/>
          <w14:ligatures w14:val="none"/>
        </w:rPr>
        <w:t xml:space="preserve"> The direct m</w:t>
      </w:r>
      <w:r w:rsidR="00D167F9" w:rsidRPr="00D167F9">
        <w:rPr>
          <w:rFonts w:eastAsia="바탕" w:cs="Times New Roman"/>
          <w:kern w:val="0"/>
          <w:szCs w:val="22"/>
          <w:lang w:val="en-GB"/>
          <w14:ligatures w14:val="none"/>
        </w:rPr>
        <w:t>easurement event is predicted directly by an AI/ML model, i.e. the output of the model is the likelihood of an event occurrence.</w:t>
      </w:r>
      <w:r w:rsidR="00D167F9">
        <w:rPr>
          <w:rFonts w:eastAsia="바탕" w:cs="Times New Roman"/>
          <w:kern w:val="0"/>
          <w:szCs w:val="22"/>
          <w:lang w:val="en-GB"/>
          <w14:ligatures w14:val="none"/>
        </w:rPr>
        <w:t xml:space="preserve"> </w:t>
      </w:r>
      <w:r w:rsidR="00FA670B">
        <w:rPr>
          <w:rFonts w:eastAsia="바탕" w:cs="Times New Roman"/>
          <w:kern w:val="0"/>
          <w:szCs w:val="22"/>
          <w:lang w:val="en-GB"/>
          <w14:ligatures w14:val="none"/>
        </w:rPr>
        <w:t>This</w:t>
      </w:r>
      <w:r w:rsidR="00D167F9">
        <w:rPr>
          <w:rFonts w:eastAsia="바탕" w:cs="Times New Roman"/>
          <w:kern w:val="0"/>
          <w:szCs w:val="22"/>
          <w:lang w:val="en-GB"/>
          <w14:ligatures w14:val="none"/>
        </w:rPr>
        <w:t xml:space="preserve"> performance metric</w:t>
      </w:r>
      <w:r w:rsidR="00FA670B">
        <w:rPr>
          <w:rFonts w:eastAsia="바탕" w:cs="Times New Roman"/>
          <w:kern w:val="0"/>
          <w:szCs w:val="22"/>
          <w:lang w:val="en-GB"/>
          <w14:ligatures w14:val="none"/>
        </w:rPr>
        <w:t xml:space="preserve"> is less </w:t>
      </w:r>
      <w:r w:rsidR="00CD3C13">
        <w:rPr>
          <w:rFonts w:eastAsia="바탕" w:cs="Times New Roman"/>
          <w:kern w:val="0"/>
          <w:szCs w:val="22"/>
          <w:lang w:val="en-GB"/>
          <w14:ligatures w14:val="none"/>
        </w:rPr>
        <w:t>straightforward</w:t>
      </w:r>
      <w:r w:rsidR="00FA670B">
        <w:rPr>
          <w:rFonts w:eastAsia="바탕" w:cs="Times New Roman"/>
          <w:kern w:val="0"/>
          <w:szCs w:val="22"/>
          <w:lang w:val="en-GB"/>
          <w14:ligatures w14:val="none"/>
        </w:rPr>
        <w:t xml:space="preserve"> </w:t>
      </w:r>
      <w:r w:rsidR="00FA670B">
        <w:rPr>
          <w:rFonts w:eastAsia="바탕" w:cs="Times New Roman" w:hint="eastAsia"/>
          <w:kern w:val="0"/>
          <w:szCs w:val="22"/>
          <w:lang w:val="en-GB"/>
          <w14:ligatures w14:val="none"/>
        </w:rPr>
        <w:t>t</w:t>
      </w:r>
      <w:r w:rsidR="00FA670B">
        <w:rPr>
          <w:rFonts w:eastAsia="바탕" w:cs="Times New Roman"/>
          <w:kern w:val="0"/>
          <w:szCs w:val="22"/>
          <w:lang w:val="en-GB"/>
          <w14:ligatures w14:val="none"/>
        </w:rPr>
        <w:t>han the RSRP difference in the indirect event prediction</w:t>
      </w:r>
      <w:r w:rsidR="00D167F9">
        <w:rPr>
          <w:rFonts w:eastAsia="바탕" w:cs="Times New Roman"/>
          <w:kern w:val="0"/>
          <w:szCs w:val="22"/>
          <w:lang w:val="en-GB"/>
          <w14:ligatures w14:val="none"/>
        </w:rPr>
        <w:t xml:space="preserve">. </w:t>
      </w:r>
      <w:r w:rsidR="00844246">
        <w:rPr>
          <w:rFonts w:eastAsia="바탕" w:cs="Times New Roman"/>
          <w:kern w:val="0"/>
          <w:szCs w:val="22"/>
          <w:lang w:val="en-GB"/>
          <w14:ligatures w14:val="none"/>
        </w:rPr>
        <w:t xml:space="preserve">In WID [4], the </w:t>
      </w:r>
      <w:r w:rsidR="00844246" w:rsidRPr="001D7FDB">
        <w:rPr>
          <w:rFonts w:eastAsia="바탕" w:cs="Times New Roman"/>
          <w:kern w:val="0"/>
          <w:szCs w:val="22"/>
          <w:lang w:val="en-GB"/>
          <w14:ligatures w14:val="none"/>
        </w:rPr>
        <w:t>feasibility study of core requirement specification</w:t>
      </w:r>
      <w:r w:rsidR="00844246">
        <w:rPr>
          <w:rFonts w:eastAsia="바탕" w:cs="Times New Roman"/>
          <w:kern w:val="0"/>
          <w:szCs w:val="22"/>
          <w:lang w:val="en-GB"/>
          <w14:ligatures w14:val="none"/>
        </w:rPr>
        <w:t xml:space="preserve"> for direct event prediction is expected </w:t>
      </w:r>
      <w:r w:rsidR="00844246" w:rsidRPr="001D7FDB">
        <w:rPr>
          <w:rFonts w:eastAsia="바탕" w:cs="Times New Roman"/>
          <w:kern w:val="0"/>
          <w:szCs w:val="22"/>
          <w:lang w:val="en-GB"/>
          <w14:ligatures w14:val="none"/>
        </w:rPr>
        <w:t>in Q2 2026.</w:t>
      </w:r>
      <w:r w:rsidR="00FA670B">
        <w:rPr>
          <w:rFonts w:eastAsia="바탕" w:cs="Times New Roman"/>
          <w:kern w:val="0"/>
          <w:szCs w:val="22"/>
          <w:lang w:val="en-GB"/>
          <w14:ligatures w14:val="none"/>
        </w:rPr>
        <w:t xml:space="preserve"> </w:t>
      </w:r>
      <w:r w:rsidR="00844246" w:rsidRPr="006D2005">
        <w:rPr>
          <w:rFonts w:eastAsia="바탕" w:cs="Times New Roman"/>
          <w:kern w:val="0"/>
          <w:szCs w:val="22"/>
          <w:lang w:val="en-GB"/>
          <w14:ligatures w14:val="none"/>
        </w:rPr>
        <w:t xml:space="preserve">Based on this consideration, the indirect case should be the primary focus for </w:t>
      </w:r>
      <w:r w:rsidR="00CD3C13">
        <w:rPr>
          <w:rFonts w:eastAsia="바탕" w:cs="Times New Roman"/>
          <w:kern w:val="0"/>
          <w:szCs w:val="22"/>
          <w:lang w:val="en-GB"/>
          <w14:ligatures w14:val="none"/>
        </w:rPr>
        <w:t>work item</w:t>
      </w:r>
      <w:r w:rsidR="00844246" w:rsidRPr="006D2005">
        <w:rPr>
          <w:rFonts w:eastAsia="바탕" w:cs="Times New Roman"/>
          <w:kern w:val="0"/>
          <w:szCs w:val="22"/>
          <w:lang w:val="en-GB"/>
          <w14:ligatures w14:val="none"/>
        </w:rPr>
        <w:t>.</w:t>
      </w:r>
      <w:r w:rsidR="00844246">
        <w:rPr>
          <w:rFonts w:eastAsia="바탕" w:cs="Times New Roman"/>
          <w:kern w:val="0"/>
          <w:szCs w:val="22"/>
          <w:lang w:val="en-GB"/>
          <w14:ligatures w14:val="none"/>
        </w:rPr>
        <w:t xml:space="preserve"> </w:t>
      </w:r>
    </w:p>
    <w:p w14:paraId="723772D2" w14:textId="4CB7D60A" w:rsidR="00D167F9" w:rsidRPr="00D167F9" w:rsidRDefault="00FA670B" w:rsidP="00053787">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ascii="Arial" w:eastAsia="바탕" w:hAnsi="Arial" w:cs="Arial"/>
          <w:b/>
          <w:bCs/>
          <w:kern w:val="0"/>
          <w:szCs w:val="22"/>
          <w:lang w:val="en-GB"/>
          <w14:ligatures w14:val="none"/>
        </w:rPr>
        <w:t xml:space="preserve">Proposal1: </w:t>
      </w:r>
      <w:r w:rsidRPr="00FA670B">
        <w:rPr>
          <w:rFonts w:ascii="Arial" w:eastAsia="바탕" w:hAnsi="Arial" w:cs="Arial"/>
          <w:b/>
          <w:bCs/>
          <w:kern w:val="0"/>
          <w:szCs w:val="22"/>
          <w:lang w:val="en-GB"/>
          <w14:ligatures w14:val="none"/>
        </w:rPr>
        <w:t xml:space="preserve">For RRM measurement event prediction, </w:t>
      </w:r>
      <w:r w:rsidR="0002712A">
        <w:rPr>
          <w:rFonts w:ascii="Arial" w:eastAsia="바탕" w:hAnsi="Arial" w:cs="Arial" w:hint="eastAsia"/>
          <w:b/>
          <w:bCs/>
          <w:kern w:val="0"/>
          <w:szCs w:val="22"/>
          <w:lang w:val="en-GB"/>
          <w14:ligatures w14:val="none"/>
        </w:rPr>
        <w:t>RAN2 to prioritize indirect event prediction discussion over direct event prediction</w:t>
      </w:r>
    </w:p>
    <w:p w14:paraId="21F2E25A" w14:textId="30F16258" w:rsidR="00806E3B" w:rsidRDefault="00C87601" w:rsidP="00053787">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kern w:val="0"/>
          <w:szCs w:val="22"/>
          <w:lang w:val="en-GB"/>
          <w14:ligatures w14:val="none"/>
        </w:rPr>
        <w:t xml:space="preserve">In the study phase for AI/ML mobility, </w:t>
      </w:r>
      <w:r w:rsidRPr="006D2005">
        <w:rPr>
          <w:rFonts w:eastAsia="바탕" w:cs="Times New Roman"/>
          <w:kern w:val="0"/>
          <w:szCs w:val="22"/>
          <w:lang w:val="en-GB"/>
          <w14:ligatures w14:val="none"/>
        </w:rPr>
        <w:t xml:space="preserve">RRM measurement prediction function receives legacy cell measurement signals as input and utilizes an AI/ML model to predict future signal conditions as output. </w:t>
      </w:r>
      <w:r w:rsidR="006E1F37">
        <w:rPr>
          <w:rFonts w:eastAsia="바탕" w:cs="Times New Roman"/>
          <w:kern w:val="0"/>
          <w:szCs w:val="22"/>
          <w:lang w:val="en-GB"/>
          <w14:ligatures w14:val="none"/>
        </w:rPr>
        <w:t xml:space="preserve">In </w:t>
      </w:r>
      <w:r w:rsidRPr="006D2005">
        <w:rPr>
          <w:rFonts w:eastAsia="바탕" w:cs="Times New Roman"/>
          <w:kern w:val="0"/>
          <w:szCs w:val="22"/>
          <w:lang w:val="en-GB"/>
          <w14:ligatures w14:val="none"/>
        </w:rPr>
        <w:t xml:space="preserve">RRM measurement event detection, the indirect case refers to the use of the predicted output from the RRM measurement prediction function as input to the existing 5G NR event detection framework, thereby enabling the detection of future </w:t>
      </w:r>
      <w:r>
        <w:rPr>
          <w:rFonts w:eastAsia="바탕" w:cs="Times New Roman"/>
          <w:kern w:val="0"/>
          <w:szCs w:val="22"/>
          <w:lang w:val="en-GB"/>
          <w14:ligatures w14:val="none"/>
        </w:rPr>
        <w:t>handover</w:t>
      </w:r>
      <w:r w:rsidRPr="006D2005">
        <w:rPr>
          <w:rFonts w:eastAsia="바탕" w:cs="Times New Roman"/>
          <w:kern w:val="0"/>
          <w:szCs w:val="22"/>
          <w:lang w:val="en-GB"/>
          <w14:ligatures w14:val="none"/>
        </w:rPr>
        <w:t xml:space="preserve"> events.</w:t>
      </w:r>
      <w:r w:rsidR="002C479E">
        <w:rPr>
          <w:rFonts w:eastAsia="바탕" w:cs="Times New Roman"/>
          <w:kern w:val="0"/>
          <w:szCs w:val="22"/>
          <w:lang w:val="en-GB"/>
          <w14:ligatures w14:val="none"/>
        </w:rPr>
        <w:t xml:space="preserve"> RRM measurement event prediction can be easily made by RRM measurement prediction. This means these two functionalities are </w:t>
      </w:r>
      <w:r w:rsidR="006646EE">
        <w:rPr>
          <w:rFonts w:eastAsia="바탕" w:cs="Times New Roman" w:hint="eastAsia"/>
          <w:kern w:val="0"/>
          <w:szCs w:val="22"/>
          <w:lang w:val="en-GB"/>
          <w14:ligatures w14:val="none"/>
        </w:rPr>
        <w:t>closely related</w:t>
      </w:r>
      <w:r w:rsidR="002C479E">
        <w:rPr>
          <w:rFonts w:eastAsia="바탕" w:cs="Times New Roman"/>
          <w:kern w:val="0"/>
          <w:szCs w:val="22"/>
          <w:lang w:val="en-GB"/>
          <w14:ligatures w14:val="none"/>
        </w:rPr>
        <w:t xml:space="preserve"> in the operation of AI/ML-based handover. </w:t>
      </w:r>
    </w:p>
    <w:p w14:paraId="1502D8F3" w14:textId="3A389D07" w:rsidR="00C95478" w:rsidRDefault="00C95478" w:rsidP="001D7FDB">
      <w:pPr>
        <w:widowControl/>
        <w:tabs>
          <w:tab w:val="left" w:pos="862"/>
        </w:tabs>
        <w:wordWrap/>
        <w:autoSpaceDE/>
        <w:autoSpaceDN/>
        <w:spacing w:after="180" w:line="259" w:lineRule="auto"/>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t>Observation</w:t>
      </w:r>
      <w:r w:rsidR="004C7465">
        <w:rPr>
          <w:rFonts w:ascii="Arial" w:eastAsia="바탕" w:hAnsi="Arial" w:cs="Arial"/>
          <w:b/>
          <w:bCs/>
          <w:kern w:val="0"/>
          <w:szCs w:val="22"/>
          <w:lang w:val="en-GB"/>
          <w14:ligatures w14:val="none"/>
        </w:rPr>
        <w:t>2</w:t>
      </w:r>
      <w:r w:rsidR="00B8738E" w:rsidRPr="00B8738E">
        <w:rPr>
          <w:rFonts w:ascii="Arial" w:eastAsia="바탕" w:hAnsi="Arial" w:cs="Arial"/>
          <w:b/>
          <w:bCs/>
          <w:kern w:val="0"/>
          <w:szCs w:val="22"/>
          <w:lang w:val="en-GB"/>
          <w14:ligatures w14:val="none"/>
        </w:rPr>
        <w:t>: The</w:t>
      </w:r>
      <w:r w:rsidR="002C479E" w:rsidRPr="00B8738E">
        <w:rPr>
          <w:rFonts w:ascii="Arial" w:eastAsia="바탕" w:hAnsi="Arial" w:cs="Arial"/>
          <w:b/>
          <w:bCs/>
          <w:kern w:val="0"/>
          <w:szCs w:val="22"/>
          <w:lang w:val="en-GB"/>
          <w14:ligatures w14:val="none"/>
        </w:rPr>
        <w:t xml:space="preserve"> indirect event prediction</w:t>
      </w:r>
      <w:r w:rsidR="00B8738E" w:rsidRPr="00B8738E">
        <w:rPr>
          <w:rFonts w:ascii="Arial" w:eastAsia="바탕" w:hAnsi="Arial" w:cs="Arial"/>
          <w:b/>
          <w:bCs/>
          <w:kern w:val="0"/>
          <w:szCs w:val="22"/>
          <w:lang w:val="en-GB"/>
          <w14:ligatures w14:val="none"/>
        </w:rPr>
        <w:t xml:space="preserve"> </w:t>
      </w:r>
      <w:r w:rsidR="0002712A">
        <w:rPr>
          <w:rFonts w:ascii="Arial" w:eastAsia="바탕" w:hAnsi="Arial" w:cs="Arial" w:hint="eastAsia"/>
          <w:b/>
          <w:bCs/>
          <w:kern w:val="0"/>
          <w:szCs w:val="22"/>
          <w:lang w:val="en-GB"/>
          <w14:ligatures w14:val="none"/>
        </w:rPr>
        <w:t>ca</w:t>
      </w:r>
      <w:r w:rsidR="006646EE">
        <w:rPr>
          <w:rFonts w:ascii="Arial" w:eastAsia="바탕" w:hAnsi="Arial" w:cs="Arial" w:hint="eastAsia"/>
          <w:b/>
          <w:bCs/>
          <w:kern w:val="0"/>
          <w:szCs w:val="22"/>
          <w:lang w:val="en-GB"/>
          <w14:ligatures w14:val="none"/>
        </w:rPr>
        <w:t>n</w:t>
      </w:r>
      <w:r w:rsidR="0002712A">
        <w:rPr>
          <w:rFonts w:ascii="Arial" w:eastAsia="바탕" w:hAnsi="Arial" w:cs="Arial" w:hint="eastAsia"/>
          <w:b/>
          <w:bCs/>
          <w:kern w:val="0"/>
          <w:szCs w:val="22"/>
          <w:lang w:val="en-GB"/>
          <w14:ligatures w14:val="none"/>
        </w:rPr>
        <w:t xml:space="preserve"> be derived</w:t>
      </w:r>
      <w:r w:rsidR="002C479E" w:rsidRPr="00B8738E">
        <w:rPr>
          <w:rFonts w:ascii="Arial" w:eastAsia="바탕" w:hAnsi="Arial" w:cs="Arial"/>
          <w:b/>
          <w:bCs/>
          <w:kern w:val="0"/>
          <w:szCs w:val="22"/>
          <w:lang w:val="en-GB"/>
          <w14:ligatures w14:val="none"/>
        </w:rPr>
        <w:t xml:space="preserve"> </w:t>
      </w:r>
      <w:r w:rsidR="0002712A">
        <w:rPr>
          <w:rFonts w:ascii="Arial" w:eastAsia="바탕" w:hAnsi="Arial" w:cs="Arial" w:hint="eastAsia"/>
          <w:b/>
          <w:bCs/>
          <w:kern w:val="0"/>
          <w:szCs w:val="22"/>
          <w:lang w:val="en-GB"/>
          <w14:ligatures w14:val="none"/>
        </w:rPr>
        <w:t xml:space="preserve">from the </w:t>
      </w:r>
      <w:r w:rsidR="002C479E" w:rsidRPr="00B8738E">
        <w:rPr>
          <w:rFonts w:ascii="Arial" w:eastAsia="바탕" w:hAnsi="Arial" w:cs="Arial"/>
          <w:b/>
          <w:bCs/>
          <w:kern w:val="0"/>
          <w:szCs w:val="22"/>
          <w:lang w:val="en-GB"/>
          <w14:ligatures w14:val="none"/>
        </w:rPr>
        <w:t>RRM measurement prediction</w:t>
      </w:r>
      <w:r w:rsidR="006E1F37">
        <w:rPr>
          <w:rFonts w:ascii="Arial" w:eastAsia="바탕" w:hAnsi="Arial" w:cs="Arial"/>
          <w:b/>
          <w:bCs/>
          <w:kern w:val="0"/>
          <w:szCs w:val="22"/>
          <w:lang w:val="en-GB"/>
          <w14:ligatures w14:val="none"/>
        </w:rPr>
        <w:t>.</w:t>
      </w:r>
    </w:p>
    <w:p w14:paraId="55933F8A" w14:textId="76913620" w:rsidR="006D67FF" w:rsidRPr="006D67FF" w:rsidRDefault="006D67FF" w:rsidP="00EC28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6E1F37">
        <w:rPr>
          <w:rFonts w:eastAsia="바탕" w:cs="Times New Roman"/>
          <w:kern w:val="0"/>
          <w:szCs w:val="22"/>
          <w:lang w:val="en-GB"/>
          <w14:ligatures w14:val="none"/>
        </w:rPr>
        <w:t xml:space="preserve">Based on the discussion </w:t>
      </w:r>
      <w:r w:rsidR="006646EE">
        <w:rPr>
          <w:rFonts w:eastAsia="바탕" w:cs="Times New Roman" w:hint="eastAsia"/>
          <w:kern w:val="0"/>
          <w:szCs w:val="22"/>
          <w:lang w:val="en-GB"/>
          <w14:ligatures w14:val="none"/>
        </w:rPr>
        <w:t xml:space="preserve">outcome </w:t>
      </w:r>
      <w:r w:rsidRPr="006E1F37">
        <w:rPr>
          <w:rFonts w:eastAsia="바탕" w:cs="Times New Roman"/>
          <w:kern w:val="0"/>
          <w:szCs w:val="22"/>
          <w:lang w:val="en-GB"/>
          <w14:ligatures w14:val="none"/>
        </w:rPr>
        <w:t>of RRM measurement prediction</w:t>
      </w:r>
      <w:r w:rsidR="008B65ED">
        <w:rPr>
          <w:rFonts w:eastAsia="바탕" w:cs="Times New Roman" w:hint="eastAsia"/>
          <w:kern w:val="0"/>
          <w:szCs w:val="22"/>
          <w:lang w:val="en-GB"/>
          <w14:ligatures w14:val="none"/>
        </w:rPr>
        <w:t xml:space="preserve"> in the perspective of LCM</w:t>
      </w:r>
      <w:r w:rsidRPr="006E1F37">
        <w:rPr>
          <w:rFonts w:eastAsia="바탕" w:cs="Times New Roman"/>
          <w:kern w:val="0"/>
          <w:szCs w:val="22"/>
          <w:lang w:val="en-GB"/>
          <w14:ligatures w14:val="none"/>
        </w:rPr>
        <w:t xml:space="preserve">, the </w:t>
      </w:r>
      <w:r w:rsidR="008B65ED">
        <w:rPr>
          <w:rFonts w:eastAsia="바탕" w:cs="Times New Roman" w:hint="eastAsia"/>
          <w:kern w:val="0"/>
          <w:szCs w:val="22"/>
          <w:lang w:val="en-GB"/>
          <w14:ligatures w14:val="none"/>
        </w:rPr>
        <w:t>LCM aspects</w:t>
      </w:r>
      <w:r w:rsidRPr="006E1F37">
        <w:rPr>
          <w:rFonts w:eastAsia="바탕" w:cs="Times New Roman"/>
          <w:kern w:val="0"/>
          <w:szCs w:val="22"/>
          <w:lang w:val="en-GB"/>
          <w14:ligatures w14:val="none"/>
        </w:rPr>
        <w:t xml:space="preserve"> for RRM measurement event prediction can be </w:t>
      </w:r>
      <w:r w:rsidR="008B65ED">
        <w:rPr>
          <w:rFonts w:eastAsia="바탕" w:cs="Times New Roman" w:hint="eastAsia"/>
          <w:kern w:val="0"/>
          <w:szCs w:val="22"/>
          <w:lang w:val="en-GB"/>
          <w14:ligatures w14:val="none"/>
        </w:rPr>
        <w:t>discussed more easily</w:t>
      </w:r>
      <w:r>
        <w:rPr>
          <w:rFonts w:eastAsia="바탕" w:cs="Times New Roman"/>
          <w:kern w:val="0"/>
          <w:szCs w:val="22"/>
          <w:lang w:val="en-GB"/>
          <w14:ligatures w14:val="none"/>
        </w:rPr>
        <w:t xml:space="preserve">. </w:t>
      </w:r>
      <w:r w:rsidR="008B65ED">
        <w:rPr>
          <w:rFonts w:eastAsia="바탕" w:cs="Times New Roman" w:hint="eastAsia"/>
          <w:kern w:val="0"/>
          <w:szCs w:val="22"/>
          <w:lang w:val="en-GB"/>
          <w14:ligatures w14:val="none"/>
        </w:rPr>
        <w:t xml:space="preserve">For example, the </w:t>
      </w:r>
      <w:r w:rsidR="008B65ED">
        <w:rPr>
          <w:rFonts w:eastAsia="바탕" w:cs="Times New Roman"/>
          <w:kern w:val="0"/>
          <w:szCs w:val="22"/>
          <w:lang w:val="en-GB"/>
          <w14:ligatures w14:val="none"/>
        </w:rPr>
        <w:t>applicability</w:t>
      </w:r>
      <w:r w:rsidR="008B65ED">
        <w:rPr>
          <w:rFonts w:eastAsia="바탕" w:cs="Times New Roman" w:hint="eastAsia"/>
          <w:kern w:val="0"/>
          <w:szCs w:val="22"/>
          <w:lang w:val="en-GB"/>
          <w14:ligatures w14:val="none"/>
        </w:rPr>
        <w:t xml:space="preserve"> report </w:t>
      </w:r>
      <w:r w:rsidRPr="001D7FDB">
        <w:rPr>
          <w:rFonts w:eastAsia="바탕" w:cs="Times New Roman"/>
          <w:kern w:val="0"/>
          <w:szCs w:val="22"/>
          <w:lang w:val="en-GB"/>
          <w14:ligatures w14:val="none"/>
        </w:rPr>
        <w:t>process is</w:t>
      </w:r>
      <w:r>
        <w:rPr>
          <w:rFonts w:eastAsia="바탕" w:cs="Times New Roman"/>
          <w:kern w:val="0"/>
          <w:szCs w:val="22"/>
          <w:lang w:val="en-GB"/>
          <w14:ligatures w14:val="none"/>
        </w:rPr>
        <w:t xml:space="preserve"> expected to be</w:t>
      </w:r>
      <w:r w:rsidR="008B65ED">
        <w:rPr>
          <w:rFonts w:eastAsia="바탕" w:cs="Times New Roman" w:hint="eastAsia"/>
          <w:kern w:val="0"/>
          <w:szCs w:val="22"/>
          <w:lang w:val="en-GB"/>
          <w14:ligatures w14:val="none"/>
        </w:rPr>
        <w:t xml:space="preserve"> very</w:t>
      </w:r>
      <w:r w:rsidRPr="001D7FDB">
        <w:rPr>
          <w:rFonts w:eastAsia="바탕" w:cs="Times New Roman"/>
          <w:kern w:val="0"/>
          <w:szCs w:val="22"/>
          <w:lang w:val="en-GB"/>
          <w14:ligatures w14:val="none"/>
        </w:rPr>
        <w:t xml:space="preserve"> similar to RRM measurement prediction.</w:t>
      </w:r>
    </w:p>
    <w:p w14:paraId="07C37620" w14:textId="243CD82E" w:rsidR="00C95478" w:rsidRDefault="00C95478" w:rsidP="001D7FDB">
      <w:pPr>
        <w:widowControl/>
        <w:tabs>
          <w:tab w:val="left" w:pos="862"/>
        </w:tabs>
        <w:wordWrap/>
        <w:autoSpaceDE/>
        <w:autoSpaceDN/>
        <w:spacing w:after="180" w:line="259" w:lineRule="auto"/>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P</w:t>
      </w:r>
      <w:r>
        <w:rPr>
          <w:rFonts w:ascii="Arial" w:eastAsia="바탕" w:hAnsi="Arial" w:cs="Arial"/>
          <w:b/>
          <w:bCs/>
          <w:kern w:val="0"/>
          <w:szCs w:val="22"/>
          <w:lang w:val="en-GB"/>
          <w14:ligatures w14:val="none"/>
        </w:rPr>
        <w:t>roposal</w:t>
      </w:r>
      <w:r w:rsidR="004C7465">
        <w:rPr>
          <w:rFonts w:ascii="Arial" w:eastAsia="바탕" w:hAnsi="Arial" w:cs="Arial"/>
          <w:b/>
          <w:bCs/>
          <w:kern w:val="0"/>
          <w:szCs w:val="22"/>
          <w:lang w:val="en-GB"/>
          <w14:ligatures w14:val="none"/>
        </w:rPr>
        <w:t>2</w:t>
      </w:r>
      <w:r>
        <w:rPr>
          <w:rFonts w:ascii="Arial" w:eastAsia="바탕" w:hAnsi="Arial" w:cs="Arial"/>
          <w:b/>
          <w:bCs/>
          <w:kern w:val="0"/>
          <w:szCs w:val="22"/>
          <w:lang w:val="en-GB"/>
          <w14:ligatures w14:val="none"/>
        </w:rPr>
        <w:t xml:space="preserve">: </w:t>
      </w:r>
      <w:r w:rsidR="0002712A">
        <w:rPr>
          <w:rFonts w:ascii="Arial" w:eastAsia="바탕" w:hAnsi="Arial" w:cs="Arial" w:hint="eastAsia"/>
          <w:b/>
          <w:bCs/>
          <w:kern w:val="0"/>
          <w:szCs w:val="22"/>
          <w:lang w:val="en-GB"/>
          <w14:ligatures w14:val="none"/>
        </w:rPr>
        <w:t>RAN2 to postpone the discussion on functionality and</w:t>
      </w:r>
      <w:r w:rsidR="006D67FF" w:rsidRPr="006D67FF">
        <w:rPr>
          <w:rFonts w:ascii="Arial" w:eastAsia="바탕" w:hAnsi="Arial" w:cs="Arial"/>
          <w:b/>
          <w:bCs/>
          <w:kern w:val="0"/>
          <w:szCs w:val="22"/>
          <w:lang w:val="en-GB"/>
          <w14:ligatures w14:val="none"/>
        </w:rPr>
        <w:t xml:space="preserve"> </w:t>
      </w:r>
      <w:r w:rsidR="0002712A">
        <w:rPr>
          <w:rFonts w:ascii="Arial" w:eastAsia="바탕" w:hAnsi="Arial" w:cs="Arial" w:hint="eastAsia"/>
          <w:b/>
          <w:bCs/>
          <w:kern w:val="0"/>
          <w:szCs w:val="22"/>
          <w:lang w:val="en-GB"/>
          <w14:ligatures w14:val="none"/>
        </w:rPr>
        <w:t xml:space="preserve">applicability report for indirect RRM event prediction </w:t>
      </w:r>
      <w:r w:rsidR="006D67FF" w:rsidRPr="006D67FF">
        <w:rPr>
          <w:rFonts w:ascii="Arial" w:eastAsia="바탕" w:hAnsi="Arial" w:cs="Arial"/>
          <w:b/>
          <w:bCs/>
          <w:kern w:val="0"/>
          <w:szCs w:val="22"/>
          <w:lang w:val="en-GB"/>
          <w14:ligatures w14:val="none"/>
        </w:rPr>
        <w:t xml:space="preserve">until the completion of </w:t>
      </w:r>
      <w:r w:rsidR="0002712A">
        <w:rPr>
          <w:rFonts w:ascii="Arial" w:eastAsia="바탕" w:hAnsi="Arial" w:cs="Arial" w:hint="eastAsia"/>
          <w:b/>
          <w:bCs/>
          <w:kern w:val="0"/>
          <w:szCs w:val="22"/>
          <w:lang w:val="en-GB"/>
          <w14:ligatures w14:val="none"/>
        </w:rPr>
        <w:t>discussion on functionality and applicability report</w:t>
      </w:r>
      <w:r w:rsidR="0002712A" w:rsidRPr="006D67FF">
        <w:rPr>
          <w:rFonts w:ascii="Arial" w:eastAsia="바탕" w:hAnsi="Arial" w:cs="Arial"/>
          <w:b/>
          <w:bCs/>
          <w:kern w:val="0"/>
          <w:szCs w:val="22"/>
          <w:lang w:val="en-GB"/>
          <w14:ligatures w14:val="none"/>
        </w:rPr>
        <w:t xml:space="preserve"> </w:t>
      </w:r>
      <w:r w:rsidR="0002712A">
        <w:rPr>
          <w:rFonts w:ascii="Arial" w:eastAsia="바탕" w:hAnsi="Arial" w:cs="Arial" w:hint="eastAsia"/>
          <w:b/>
          <w:bCs/>
          <w:kern w:val="0"/>
          <w:szCs w:val="22"/>
          <w:lang w:val="en-GB"/>
          <w14:ligatures w14:val="none"/>
        </w:rPr>
        <w:t xml:space="preserve">for </w:t>
      </w:r>
      <w:r w:rsidR="006D67FF" w:rsidRPr="006D67FF">
        <w:rPr>
          <w:rFonts w:ascii="Arial" w:eastAsia="바탕" w:hAnsi="Arial" w:cs="Arial"/>
          <w:b/>
          <w:bCs/>
          <w:kern w:val="0"/>
          <w:szCs w:val="22"/>
          <w:lang w:val="en-GB"/>
          <w14:ligatures w14:val="none"/>
        </w:rPr>
        <w:t>RRM measurement prediction discussion</w:t>
      </w:r>
    </w:p>
    <w:p w14:paraId="072362A2" w14:textId="77777777" w:rsidR="00A76804" w:rsidRPr="00DC5FED" w:rsidRDefault="00A76804" w:rsidP="00A76804">
      <w:pPr>
        <w:keepNext/>
        <w:widowControl/>
        <w:wordWrap/>
        <w:autoSpaceDE/>
        <w:autoSpaceDN/>
        <w:spacing w:after="240" w:line="259" w:lineRule="auto"/>
        <w:ind w:left="848" w:hangingChars="265" w:hanging="848"/>
        <w:outlineLvl w:val="1"/>
        <w:rPr>
          <w:rFonts w:ascii="Arial" w:eastAsia="맑은 고딕" w:hAnsi="Arial" w:cs="Arial"/>
          <w:kern w:val="0"/>
          <w:sz w:val="32"/>
          <w:szCs w:val="20"/>
          <w14:ligatures w14:val="none"/>
        </w:rPr>
      </w:pPr>
      <w:r>
        <w:rPr>
          <w:rFonts w:ascii="Arial" w:eastAsia="맑은 고딕" w:hAnsi="Arial" w:cs="Arial"/>
          <w:kern w:val="0"/>
          <w:sz w:val="32"/>
          <w:szCs w:val="20"/>
          <w14:ligatures w14:val="none"/>
        </w:rPr>
        <w:lastRenderedPageBreak/>
        <w:t>I</w:t>
      </w:r>
      <w:r w:rsidRPr="00871839">
        <w:rPr>
          <w:rFonts w:ascii="Arial" w:eastAsia="맑은 고딕" w:hAnsi="Arial" w:cs="Arial"/>
          <w:kern w:val="0"/>
          <w:sz w:val="32"/>
          <w:szCs w:val="20"/>
          <w14:ligatures w14:val="none"/>
        </w:rPr>
        <w:t>nference configuration</w:t>
      </w:r>
      <w:r>
        <w:rPr>
          <w:rFonts w:ascii="Arial" w:eastAsia="맑은 고딕" w:hAnsi="Arial" w:cs="Arial"/>
          <w:kern w:val="0"/>
          <w:sz w:val="32"/>
          <w:szCs w:val="20"/>
          <w14:ligatures w14:val="none"/>
        </w:rPr>
        <w:t xml:space="preserve"> </w:t>
      </w:r>
      <w:r w:rsidRPr="00871839">
        <w:rPr>
          <w:rFonts w:ascii="Arial" w:eastAsia="맑은 고딕" w:hAnsi="Arial" w:cs="Arial"/>
          <w:kern w:val="0"/>
          <w:sz w:val="32"/>
          <w:szCs w:val="20"/>
          <w14:ligatures w14:val="none"/>
        </w:rPr>
        <w:t>/</w:t>
      </w:r>
      <w:r>
        <w:rPr>
          <w:rFonts w:ascii="Arial" w:eastAsia="맑은 고딕" w:hAnsi="Arial" w:cs="Arial"/>
          <w:kern w:val="0"/>
          <w:sz w:val="32"/>
          <w:szCs w:val="20"/>
          <w14:ligatures w14:val="none"/>
        </w:rPr>
        <w:t xml:space="preserve"> </w:t>
      </w:r>
      <w:r w:rsidRPr="00871839">
        <w:rPr>
          <w:rFonts w:ascii="Arial" w:eastAsia="맑은 고딕" w:hAnsi="Arial" w:cs="Arial"/>
          <w:kern w:val="0"/>
          <w:sz w:val="32"/>
          <w:szCs w:val="20"/>
          <w14:ligatures w14:val="none"/>
        </w:rPr>
        <w:t>reporting</w:t>
      </w:r>
    </w:p>
    <w:p w14:paraId="373D3E03" w14:textId="68AB3768" w:rsidR="00C476FC" w:rsidRDefault="00C476FC" w:rsidP="00EC28D1">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kern w:val="0"/>
          <w:szCs w:val="22"/>
          <w:lang w:val="en-GB"/>
          <w14:ligatures w14:val="none"/>
        </w:rPr>
        <w:t>In the agreements in the study item phase, t</w:t>
      </w:r>
      <w:r w:rsidRPr="00C476FC">
        <w:rPr>
          <w:rFonts w:eastAsia="바탕" w:cs="Times New Roman"/>
          <w:kern w:val="0"/>
          <w:szCs w:val="22"/>
          <w:lang w:val="en-GB"/>
          <w14:ligatures w14:val="none"/>
        </w:rPr>
        <w:t>he inference configuration for RRM measurement event prediction include the following elements:</w:t>
      </w:r>
      <w:r>
        <w:rPr>
          <w:rFonts w:eastAsia="바탕" w:cs="Times New Roman"/>
          <w:kern w:val="0"/>
          <w:szCs w:val="22"/>
          <w:lang w:val="en-GB"/>
          <w14:ligatures w14:val="none"/>
        </w:rPr>
        <w:t xml:space="preserve"> </w:t>
      </w:r>
      <w:r w:rsidRPr="00C476FC">
        <w:rPr>
          <w:rFonts w:eastAsia="바탕" w:cs="Times New Roman"/>
          <w:kern w:val="0"/>
          <w:szCs w:val="22"/>
          <w:lang w:val="en-GB"/>
          <w14:ligatures w14:val="none"/>
        </w:rPr>
        <w:t>The predefined length of the processing window (PW) associated with the AI</w:t>
      </w:r>
      <w:r>
        <w:rPr>
          <w:rFonts w:eastAsia="바탕" w:cs="Times New Roman"/>
          <w:kern w:val="0"/>
          <w:szCs w:val="22"/>
          <w:lang w:val="en-GB"/>
          <w14:ligatures w14:val="none"/>
        </w:rPr>
        <w:t>/</w:t>
      </w:r>
      <w:r w:rsidRPr="00C476FC">
        <w:rPr>
          <w:rFonts w:eastAsia="바탕" w:cs="Times New Roman"/>
          <w:kern w:val="0"/>
          <w:szCs w:val="22"/>
          <w:lang w:val="en-GB"/>
          <w14:ligatures w14:val="none"/>
        </w:rPr>
        <w:t>ML model used for prediction</w:t>
      </w:r>
      <w:r>
        <w:rPr>
          <w:rFonts w:eastAsia="바탕" w:cs="Times New Roman"/>
          <w:kern w:val="0"/>
          <w:szCs w:val="22"/>
          <w:lang w:val="en-GB"/>
          <w14:ligatures w14:val="none"/>
        </w:rPr>
        <w:t>, e</w:t>
      </w:r>
      <w:r w:rsidRPr="00C476FC">
        <w:rPr>
          <w:rFonts w:eastAsia="바탕" w:cs="Times New Roman"/>
          <w:kern w:val="0"/>
          <w:szCs w:val="22"/>
          <w:lang w:val="en-GB"/>
          <w14:ligatures w14:val="none"/>
        </w:rPr>
        <w:t>vent-related information, including the event type and relevant event-specific parameters.</w:t>
      </w:r>
    </w:p>
    <w:p w14:paraId="2DFCCE5D" w14:textId="4D3E3354" w:rsidR="00C9618E" w:rsidRDefault="00C9618E" w:rsidP="00EC28D1">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kern w:val="0"/>
          <w:szCs w:val="22"/>
          <w:lang w:val="en-GB"/>
          <w14:ligatures w14:val="none"/>
        </w:rPr>
        <w:t xml:space="preserve">In addition, </w:t>
      </w:r>
      <w:r w:rsidR="003007EE">
        <w:rPr>
          <w:rFonts w:eastAsia="바탕" w:cs="Times New Roman"/>
          <w:kern w:val="0"/>
          <w:szCs w:val="22"/>
          <w:lang w:val="en-GB"/>
          <w14:ligatures w14:val="none"/>
        </w:rPr>
        <w:t xml:space="preserve">it is agreed that </w:t>
      </w:r>
      <w:r>
        <w:rPr>
          <w:rFonts w:eastAsia="바탕" w:cs="Times New Roman"/>
          <w:kern w:val="0"/>
          <w:szCs w:val="22"/>
          <w:lang w:val="en-GB"/>
          <w14:ligatures w14:val="none"/>
        </w:rPr>
        <w:t>f</w:t>
      </w:r>
      <w:r w:rsidR="00C476FC">
        <w:rPr>
          <w:rFonts w:eastAsia="바탕" w:cs="Times New Roman"/>
          <w:kern w:val="0"/>
          <w:szCs w:val="22"/>
          <w:lang w:val="en-GB"/>
          <w14:ligatures w14:val="none"/>
        </w:rPr>
        <w:t xml:space="preserve">or the </w:t>
      </w:r>
      <w:r w:rsidR="00C476FC" w:rsidRPr="00C476FC">
        <w:rPr>
          <w:rFonts w:eastAsia="바탕" w:cs="Times New Roman"/>
          <w:kern w:val="0"/>
          <w:szCs w:val="22"/>
          <w:lang w:val="en-GB"/>
          <w14:ligatures w14:val="none"/>
        </w:rPr>
        <w:t>RRM measurement event prediction, the event prediction report may contain</w:t>
      </w:r>
      <w:r w:rsidR="00C476FC">
        <w:rPr>
          <w:rFonts w:eastAsia="바탕" w:cs="Times New Roman"/>
          <w:kern w:val="0"/>
          <w:szCs w:val="22"/>
          <w:lang w:val="en-GB"/>
          <w14:ligatures w14:val="none"/>
        </w:rPr>
        <w:t xml:space="preserve"> </w:t>
      </w:r>
      <w:r w:rsidR="00C476FC" w:rsidRPr="00C476FC">
        <w:rPr>
          <w:rFonts w:eastAsia="바탕" w:cs="Times New Roman"/>
          <w:kern w:val="0"/>
          <w:szCs w:val="22"/>
          <w:lang w:val="en-GB"/>
          <w14:ligatures w14:val="none"/>
        </w:rPr>
        <w:t>RRM measurements</w:t>
      </w:r>
      <w:r w:rsidR="00C476FC">
        <w:rPr>
          <w:rFonts w:eastAsia="바탕" w:cs="Times New Roman"/>
          <w:kern w:val="0"/>
          <w:szCs w:val="22"/>
          <w:lang w:val="en-GB"/>
          <w14:ligatures w14:val="none"/>
        </w:rPr>
        <w:t>, t</w:t>
      </w:r>
      <w:r w:rsidR="00C476FC" w:rsidRPr="00C476FC">
        <w:rPr>
          <w:rFonts w:eastAsia="바탕" w:cs="Times New Roman"/>
          <w:kern w:val="0"/>
          <w:szCs w:val="22"/>
          <w:lang w:val="en-GB"/>
          <w14:ligatures w14:val="none"/>
        </w:rPr>
        <w:t>ime-related information about the predicted event (e.g., the time/window of occurrence)</w:t>
      </w:r>
      <w:r w:rsidR="00C476FC">
        <w:rPr>
          <w:rFonts w:eastAsia="바탕" w:cs="Times New Roman"/>
          <w:kern w:val="0"/>
          <w:szCs w:val="22"/>
          <w:lang w:val="en-GB"/>
          <w14:ligatures w14:val="none"/>
        </w:rPr>
        <w:t xml:space="preserve">, </w:t>
      </w:r>
      <w:r w:rsidR="00C476FC" w:rsidRPr="00C476FC">
        <w:rPr>
          <w:rFonts w:eastAsia="바탕" w:cs="Times New Roman"/>
          <w:kern w:val="0"/>
          <w:szCs w:val="22"/>
          <w:lang w:val="en-GB"/>
          <w14:ligatures w14:val="none"/>
        </w:rPr>
        <w:t xml:space="preserve">RRM measurement data, which will be defined during </w:t>
      </w:r>
      <w:r w:rsidR="009932BC">
        <w:rPr>
          <w:rFonts w:eastAsia="바탕" w:cs="Times New Roman"/>
          <w:kern w:val="0"/>
          <w:szCs w:val="22"/>
          <w:lang w:val="en-GB"/>
          <w14:ligatures w14:val="none"/>
        </w:rPr>
        <w:t>this work item</w:t>
      </w:r>
      <w:r w:rsidR="00C476FC" w:rsidRPr="00C476FC">
        <w:rPr>
          <w:rFonts w:eastAsia="바탕" w:cs="Times New Roman"/>
          <w:kern w:val="0"/>
          <w:szCs w:val="22"/>
          <w:lang w:val="en-GB"/>
          <w14:ligatures w14:val="none"/>
        </w:rPr>
        <w:t xml:space="preserve"> phase to specify the exact types of measurements to be included</w:t>
      </w:r>
      <w:r w:rsidR="003007EE">
        <w:rPr>
          <w:rFonts w:eastAsia="바탕" w:cs="Times New Roman"/>
          <w:kern w:val="0"/>
          <w:szCs w:val="22"/>
          <w:lang w:val="en-GB"/>
          <w14:ligatures w14:val="none"/>
        </w:rPr>
        <w:t>,</w:t>
      </w:r>
      <w:r w:rsidR="009932BC">
        <w:rPr>
          <w:rFonts w:eastAsia="바탕" w:cs="Times New Roman"/>
          <w:kern w:val="0"/>
          <w:szCs w:val="22"/>
          <w:lang w:val="en-GB"/>
          <w14:ligatures w14:val="none"/>
        </w:rPr>
        <w:t xml:space="preserve"> </w:t>
      </w:r>
      <w:r w:rsidR="00C476FC" w:rsidRPr="00C476FC">
        <w:rPr>
          <w:rFonts w:eastAsia="바탕" w:cs="Times New Roman"/>
          <w:kern w:val="0"/>
          <w:szCs w:val="22"/>
          <w:lang w:val="en-GB"/>
          <w14:ligatures w14:val="none"/>
        </w:rPr>
        <w:t>Time-related information regarding the predicted event, such as the expected time of occurrence or the occurrence window.</w:t>
      </w:r>
      <w:r w:rsidR="009932BC">
        <w:rPr>
          <w:rFonts w:eastAsia="바탕" w:cs="Times New Roman"/>
          <w:kern w:val="0"/>
          <w:szCs w:val="22"/>
          <w:lang w:val="en-GB"/>
          <w14:ligatures w14:val="none"/>
        </w:rPr>
        <w:t xml:space="preserve"> For the </w:t>
      </w:r>
      <w:r>
        <w:rPr>
          <w:rFonts w:eastAsia="바탕" w:cs="Times New Roman"/>
          <w:kern w:val="0"/>
          <w:szCs w:val="22"/>
          <w:lang w:val="en-GB"/>
          <w14:ligatures w14:val="none"/>
        </w:rPr>
        <w:t>m</w:t>
      </w:r>
      <w:r w:rsidR="00C476FC" w:rsidRPr="00C476FC">
        <w:rPr>
          <w:rFonts w:eastAsia="바탕" w:cs="Times New Roman"/>
          <w:kern w:val="0"/>
          <w:szCs w:val="22"/>
          <w:lang w:val="en-GB"/>
          <w14:ligatures w14:val="none"/>
        </w:rPr>
        <w:t xml:space="preserve">easurement </w:t>
      </w:r>
      <w:r>
        <w:rPr>
          <w:rFonts w:eastAsia="바탕" w:cs="Times New Roman"/>
          <w:kern w:val="0"/>
          <w:szCs w:val="22"/>
          <w:lang w:val="en-GB"/>
          <w14:ligatures w14:val="none"/>
        </w:rPr>
        <w:t>e</w:t>
      </w:r>
      <w:r w:rsidR="00C476FC" w:rsidRPr="00C476FC">
        <w:rPr>
          <w:rFonts w:eastAsia="바탕" w:cs="Times New Roman"/>
          <w:kern w:val="0"/>
          <w:szCs w:val="22"/>
          <w:lang w:val="en-GB"/>
          <w14:ligatures w14:val="none"/>
        </w:rPr>
        <w:t xml:space="preserve">vent </w:t>
      </w:r>
      <w:r>
        <w:rPr>
          <w:rFonts w:eastAsia="바탕" w:cs="Times New Roman"/>
          <w:kern w:val="0"/>
          <w:szCs w:val="22"/>
          <w:lang w:val="en-GB"/>
          <w14:ligatures w14:val="none"/>
        </w:rPr>
        <w:t>r</w:t>
      </w:r>
      <w:r w:rsidR="00C476FC" w:rsidRPr="00C476FC">
        <w:rPr>
          <w:rFonts w:eastAsia="바탕" w:cs="Times New Roman"/>
          <w:kern w:val="0"/>
          <w:szCs w:val="22"/>
          <w:lang w:val="en-GB"/>
          <w14:ligatures w14:val="none"/>
        </w:rPr>
        <w:t xml:space="preserve">eporting </w:t>
      </w:r>
      <w:r>
        <w:rPr>
          <w:rFonts w:eastAsia="바탕" w:cs="Times New Roman"/>
          <w:kern w:val="0"/>
          <w:szCs w:val="22"/>
          <w:lang w:val="en-GB"/>
          <w14:ligatures w14:val="none"/>
        </w:rPr>
        <w:t>p</w:t>
      </w:r>
      <w:r w:rsidR="00C476FC" w:rsidRPr="00C476FC">
        <w:rPr>
          <w:rFonts w:eastAsia="바탕" w:cs="Times New Roman"/>
          <w:kern w:val="0"/>
          <w:szCs w:val="22"/>
          <w:lang w:val="en-GB"/>
          <w14:ligatures w14:val="none"/>
        </w:rPr>
        <w:t>rocedure</w:t>
      </w:r>
      <w:r w:rsidR="009932BC">
        <w:rPr>
          <w:rFonts w:eastAsia="바탕" w:cs="Times New Roman"/>
          <w:kern w:val="0"/>
          <w:szCs w:val="22"/>
          <w:lang w:val="en-GB"/>
          <w14:ligatures w14:val="none"/>
        </w:rPr>
        <w:t>, it is noted that w</w:t>
      </w:r>
      <w:r w:rsidR="00C476FC" w:rsidRPr="00C476FC">
        <w:rPr>
          <w:rFonts w:eastAsia="바탕" w:cs="Times New Roman"/>
          <w:kern w:val="0"/>
          <w:szCs w:val="22"/>
          <w:lang w:val="en-GB"/>
          <w14:ligatures w14:val="none"/>
        </w:rPr>
        <w:t>hen a measurement event is determined, and the UE is configured with temporal domain case B along with frequency domain prediction, the UE shall report the measurement event by following an approach similar to the legacy procedure.</w:t>
      </w:r>
    </w:p>
    <w:p w14:paraId="3F232714" w14:textId="237CEF8D" w:rsidR="004371B9" w:rsidRDefault="004371B9" w:rsidP="00EC28D1">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For indirect event prediction, the measurement-related configuration will mostly follow that of RRM measurement prediction. However, the key difference lies in when an</w:t>
      </w:r>
      <w:r w:rsidR="008B65ED">
        <w:rPr>
          <w:rFonts w:eastAsia="바탕" w:cs="Times New Roman" w:hint="eastAsia"/>
          <w:kern w:val="0"/>
          <w:szCs w:val="22"/>
          <w:lang w:val="en-GB"/>
          <w14:ligatures w14:val="none"/>
        </w:rPr>
        <w:t>d</w:t>
      </w:r>
      <w:r>
        <w:rPr>
          <w:rFonts w:eastAsia="바탕" w:cs="Times New Roman" w:hint="eastAsia"/>
          <w:kern w:val="0"/>
          <w:szCs w:val="22"/>
          <w:lang w:val="en-GB"/>
          <w14:ligatures w14:val="none"/>
        </w:rPr>
        <w:t xml:space="preserve"> how the </w:t>
      </w:r>
      <w:r w:rsidR="003E1E31">
        <w:rPr>
          <w:rFonts w:eastAsia="바탕" w:cs="Times New Roman"/>
          <w:kern w:val="0"/>
          <w:szCs w:val="22"/>
          <w:lang w:val="en-GB"/>
          <w14:ligatures w14:val="none"/>
        </w:rPr>
        <w:t>measurement</w:t>
      </w:r>
      <w:r w:rsidR="003E1E31">
        <w:rPr>
          <w:rFonts w:eastAsia="바탕" w:cs="Times New Roman" w:hint="eastAsia"/>
          <w:kern w:val="0"/>
          <w:szCs w:val="22"/>
          <w:lang w:val="en-GB"/>
          <w14:ligatures w14:val="none"/>
        </w:rPr>
        <w:t xml:space="preserve"> report</w:t>
      </w:r>
      <w:r>
        <w:rPr>
          <w:rFonts w:eastAsia="바탕" w:cs="Times New Roman" w:hint="eastAsia"/>
          <w:kern w:val="0"/>
          <w:szCs w:val="22"/>
          <w:lang w:val="en-GB"/>
          <w14:ligatures w14:val="none"/>
        </w:rPr>
        <w:t xml:space="preserve"> is </w:t>
      </w:r>
      <w:r w:rsidR="003E1E31">
        <w:rPr>
          <w:rFonts w:eastAsia="바탕" w:cs="Times New Roman" w:hint="eastAsia"/>
          <w:kern w:val="0"/>
          <w:szCs w:val="22"/>
          <w:lang w:val="en-GB"/>
          <w14:ligatures w14:val="none"/>
        </w:rPr>
        <w:t xml:space="preserve">sent. To address this, the </w:t>
      </w:r>
      <w:r w:rsidR="003E1E31">
        <w:rPr>
          <w:rFonts w:eastAsia="바탕" w:cs="Times New Roman"/>
          <w:kern w:val="0"/>
          <w:szCs w:val="22"/>
          <w:lang w:val="en-GB"/>
          <w14:ligatures w14:val="none"/>
        </w:rPr>
        <w:t>meaning</w:t>
      </w:r>
      <w:r w:rsidR="003E1E31">
        <w:rPr>
          <w:rFonts w:eastAsia="바탕" w:cs="Times New Roman" w:hint="eastAsia"/>
          <w:kern w:val="0"/>
          <w:szCs w:val="22"/>
          <w:lang w:val="en-GB"/>
          <w14:ligatures w14:val="none"/>
        </w:rPr>
        <w:t xml:space="preserve"> of event prediction needs to be clarified, and it may vary depending on the type of prediction domain. </w:t>
      </w:r>
    </w:p>
    <w:p w14:paraId="2015BB2D" w14:textId="1FA09D1C" w:rsidR="003E1E31" w:rsidRDefault="00AA6714" w:rsidP="00EC28D1">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Regarding</w:t>
      </w:r>
      <w:r w:rsidR="003E1E31">
        <w:rPr>
          <w:rFonts w:eastAsia="바탕" w:cs="Times New Roman" w:hint="eastAsia"/>
          <w:kern w:val="0"/>
          <w:szCs w:val="22"/>
          <w:lang w:val="en-GB"/>
          <w14:ligatures w14:val="none"/>
        </w:rPr>
        <w:t xml:space="preserve"> temporal domain prediction, if future measurement results can be predicted, the event can be predicted for a future time. Depending on how the event prediction actually operates, several approaches to realizing event prediction can be considered.</w:t>
      </w:r>
    </w:p>
    <w:p w14:paraId="29D179A9" w14:textId="40A68952" w:rsidR="003E1E31" w:rsidRDefault="003E1E31" w:rsidP="00EC28D1">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RAN2 can assume two different methods of event prediction for consideration:</w:t>
      </w:r>
    </w:p>
    <w:p w14:paraId="66ACE406" w14:textId="587D85DC" w:rsidR="00DD08F0" w:rsidRDefault="00DD08F0" w:rsidP="00DD08F0">
      <w:pPr>
        <w:pStyle w:val="a6"/>
        <w:widowControl/>
        <w:numPr>
          <w:ilvl w:val="0"/>
          <w:numId w:val="7"/>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Method 1. </w:t>
      </w:r>
      <w:r w:rsidR="003E1E31">
        <w:rPr>
          <w:rFonts w:eastAsia="바탕" w:cs="Times New Roman" w:hint="eastAsia"/>
          <w:kern w:val="0"/>
          <w:szCs w:val="22"/>
          <w:lang w:val="en-GB"/>
          <w14:ligatures w14:val="none"/>
        </w:rPr>
        <w:t>T-ahead prediction: UE at time t predicts RRM measurement results for t+T, and evaluates the Ax event for time t+T based on the predicted RRM measurement results. T can be configurable by the NW</w:t>
      </w:r>
    </w:p>
    <w:p w14:paraId="351226F3" w14:textId="7BD05280" w:rsidR="00DD08F0" w:rsidRDefault="00DD08F0" w:rsidP="00DD08F0">
      <w:pPr>
        <w:pStyle w:val="a6"/>
        <w:widowControl/>
        <w:numPr>
          <w:ilvl w:val="0"/>
          <w:numId w:val="7"/>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Method 2. </w:t>
      </w:r>
      <w:r w:rsidR="003E1E31">
        <w:rPr>
          <w:rFonts w:eastAsia="바탕" w:cs="Times New Roman" w:hint="eastAsia"/>
          <w:kern w:val="0"/>
          <w:szCs w:val="22"/>
          <w:lang w:val="en-GB"/>
          <w14:ligatures w14:val="none"/>
        </w:rPr>
        <w:t>Event satisfaction time prediction: UE at time t predicts when the event is expected to be met during a time duration, e.g., (t, t+T)</w:t>
      </w:r>
    </w:p>
    <w:p w14:paraId="762972DF" w14:textId="77777777" w:rsidR="00977D98" w:rsidRDefault="00977D98" w:rsidP="00977D98">
      <w:pPr>
        <w:pStyle w:val="a6"/>
        <w:keepNext/>
        <w:numPr>
          <w:ilvl w:val="0"/>
          <w:numId w:val="7"/>
        </w:numPr>
        <w:ind w:leftChars="0"/>
        <w:jc w:val="center"/>
      </w:pPr>
      <w:r>
        <w:object w:dxaOrig="6073" w:dyaOrig="4488" w14:anchorId="61EA5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65pt;height:224.6pt" o:ole="">
            <v:imagedata r:id="rId7" o:title=""/>
          </v:shape>
          <o:OLEObject Type="Embed" ProgID="Visio.Drawing.15" ShapeID="_x0000_i1025" DrawAspect="Content" ObjectID="_1824041388" r:id="rId8"/>
        </w:object>
      </w:r>
    </w:p>
    <w:p w14:paraId="2F28D9A3" w14:textId="0EDD49DC" w:rsidR="00977D98" w:rsidRPr="00234143" w:rsidRDefault="00977D98" w:rsidP="00A6506E">
      <w:pPr>
        <w:pStyle w:val="ac"/>
        <w:jc w:val="center"/>
        <w:rPr>
          <w:rFonts w:eastAsiaTheme="minorEastAsia"/>
          <w:color w:val="FF0000"/>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Pr>
          <w:rFonts w:hint="eastAsia"/>
          <w:lang w:eastAsia="ko-KR"/>
        </w:rPr>
        <w:t>Method 1</w:t>
      </w:r>
      <w:r>
        <w:t xml:space="preserve">: UE at t predicts whether cell n satisfies event A4 at t+T. In this figure, UE ‘s prediction yields that cell n satisfies event A4 at t+T. </w:t>
      </w:r>
    </w:p>
    <w:p w14:paraId="3B59E935" w14:textId="77777777" w:rsidR="00DD08F0" w:rsidRDefault="00DD08F0" w:rsidP="00977D98">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0110F5A4" w14:textId="77777777" w:rsidR="00977D98" w:rsidRDefault="00977D98" w:rsidP="00977D98">
      <w:pPr>
        <w:keepNext/>
        <w:jc w:val="center"/>
      </w:pPr>
      <w:r>
        <w:object w:dxaOrig="5988" w:dyaOrig="4488" w14:anchorId="7B121DDF">
          <v:shape id="_x0000_i1026" type="#_x0000_t75" style="width:299.4pt;height:224.6pt" o:ole="">
            <v:imagedata r:id="rId9" o:title=""/>
          </v:shape>
          <o:OLEObject Type="Embed" ProgID="Visio.Drawing.15" ShapeID="_x0000_i1026" DrawAspect="Content" ObjectID="_1824041389" r:id="rId10"/>
        </w:object>
      </w:r>
    </w:p>
    <w:p w14:paraId="02AC5159" w14:textId="2258528C" w:rsidR="00977D98" w:rsidRPr="00234143" w:rsidRDefault="00977D98" w:rsidP="00977D98">
      <w:pPr>
        <w:pStyle w:val="ac"/>
        <w:jc w:val="center"/>
        <w:rPr>
          <w:rFonts w:eastAsiaTheme="minorEastAsia"/>
          <w:color w:val="FF0000"/>
          <w:lang w:eastAsia="ko-KR"/>
        </w:rPr>
      </w:pPr>
      <w:r>
        <w:t xml:space="preserve">Figure </w:t>
      </w:r>
      <w:r>
        <w:fldChar w:fldCharType="begin"/>
      </w:r>
      <w:r>
        <w:instrText xml:space="preserve"> SEQ Figure \* ARABIC </w:instrText>
      </w:r>
      <w:r>
        <w:fldChar w:fldCharType="separate"/>
      </w:r>
      <w:r>
        <w:rPr>
          <w:noProof/>
        </w:rPr>
        <w:t>2</w:t>
      </w:r>
      <w:r>
        <w:fldChar w:fldCharType="end"/>
      </w:r>
      <w:r>
        <w:t xml:space="preserve">. </w:t>
      </w:r>
      <w:r>
        <w:rPr>
          <w:rFonts w:hint="eastAsia"/>
          <w:lang w:eastAsia="ko-KR"/>
        </w:rPr>
        <w:t>Method 2</w:t>
      </w:r>
      <w:r>
        <w:t xml:space="preserve">: UE at t predicts that cell n satisfies event A4 at t+T*. </w:t>
      </w:r>
    </w:p>
    <w:p w14:paraId="45DAC033" w14:textId="505810B3" w:rsidR="003E1E31" w:rsidRDefault="003E1E31" w:rsidP="00977D98">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In the case of Method 1, event prediction for event Ax is executed for a T-ahead time with respect to the current time. This </w:t>
      </w:r>
      <w:r>
        <w:rPr>
          <w:rFonts w:eastAsia="바탕" w:cs="Times New Roman"/>
          <w:kern w:val="0"/>
          <w:szCs w:val="22"/>
          <w:lang w:val="en-GB"/>
          <w14:ligatures w14:val="none"/>
        </w:rPr>
        <w:t>method</w:t>
      </w:r>
      <w:r>
        <w:rPr>
          <w:rFonts w:eastAsia="바탕" w:cs="Times New Roman" w:hint="eastAsia"/>
          <w:kern w:val="0"/>
          <w:szCs w:val="22"/>
          <w:lang w:val="en-GB"/>
          <w14:ligatures w14:val="none"/>
        </w:rPr>
        <w:t xml:space="preserve"> is useful when the network needs to know the satisfaction of the Ax event at least T time earlier. Upon receiving T-ahead measurement reporting, the network may perform proactive handover preparations to enhance mobility performance. In this sense, the network may need to determine the proper value of T.</w:t>
      </w:r>
    </w:p>
    <w:p w14:paraId="0D5084A2" w14:textId="55E09ECD" w:rsidR="003E1E31" w:rsidRPr="003E1E31" w:rsidRDefault="003E1E31" w:rsidP="00977D98">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In the case of Method 2, event prediction for event Ax is repeated for a time period from t to t+T, rather than for a specific future time t+T. This </w:t>
      </w:r>
      <w:r>
        <w:rPr>
          <w:rFonts w:eastAsia="바탕" w:cs="Times New Roman"/>
          <w:kern w:val="0"/>
          <w:szCs w:val="22"/>
          <w:lang w:val="en-GB"/>
          <w14:ligatures w14:val="none"/>
        </w:rPr>
        <w:t>method</w:t>
      </w:r>
      <w:r>
        <w:rPr>
          <w:rFonts w:eastAsia="바탕" w:cs="Times New Roman" w:hint="eastAsia"/>
          <w:kern w:val="0"/>
          <w:szCs w:val="22"/>
          <w:lang w:val="en-GB"/>
          <w14:ligatures w14:val="none"/>
        </w:rPr>
        <w:t xml:space="preserve"> can be viewed as multiple operations of the T</w:t>
      </w:r>
      <w:r>
        <w:rPr>
          <w:rFonts w:eastAsia="바탕" w:cs="Times New Roman"/>
          <w:kern w:val="0"/>
          <w:szCs w:val="22"/>
          <w:lang w:val="en-GB"/>
          <w14:ligatures w14:val="none"/>
        </w:rPr>
        <w:t>’</w:t>
      </w:r>
      <w:r>
        <w:rPr>
          <w:rFonts w:eastAsia="바탕" w:cs="Times New Roman" w:hint="eastAsia"/>
          <w:kern w:val="0"/>
          <w:szCs w:val="22"/>
          <w:lang w:val="en-GB"/>
          <w14:ligatures w14:val="none"/>
        </w:rPr>
        <w:t>-ahead prediction method, with T</w:t>
      </w:r>
      <w:r>
        <w:rPr>
          <w:rFonts w:eastAsia="바탕" w:cs="Times New Roman"/>
          <w:kern w:val="0"/>
          <w:szCs w:val="22"/>
          <w:lang w:val="en-GB"/>
          <w14:ligatures w14:val="none"/>
        </w:rPr>
        <w:t>’</w:t>
      </w:r>
      <w:r>
        <w:rPr>
          <w:rFonts w:eastAsia="바탕" w:cs="Times New Roman" w:hint="eastAsia"/>
          <w:kern w:val="0"/>
          <w:szCs w:val="22"/>
          <w:lang w:val="en-GB"/>
          <w14:ligatures w14:val="none"/>
        </w:rPr>
        <w:t xml:space="preserve"> increasing from 0 to T. Since the UE provides collective prediction </w:t>
      </w:r>
      <w:r>
        <w:rPr>
          <w:rFonts w:eastAsia="바탕" w:cs="Times New Roman"/>
          <w:kern w:val="0"/>
          <w:szCs w:val="22"/>
          <w:lang w:val="en-GB"/>
          <w14:ligatures w14:val="none"/>
        </w:rPr>
        <w:t>results</w:t>
      </w:r>
      <w:r>
        <w:rPr>
          <w:rFonts w:eastAsia="바탕" w:cs="Times New Roman" w:hint="eastAsia"/>
          <w:kern w:val="0"/>
          <w:szCs w:val="22"/>
          <w:lang w:val="en-GB"/>
          <w14:ligatures w14:val="none"/>
        </w:rPr>
        <w:t xml:space="preserve"> on event Ax for the upcoming time period, the network can obtain a more comprehensive prediction of event Ax for that period, which facilitates finer control of mobility. </w:t>
      </w:r>
    </w:p>
    <w:p w14:paraId="34DFC520" w14:textId="4EDB1601" w:rsidR="00AA6714" w:rsidRDefault="00977D98" w:rsidP="00AA6714">
      <w:pPr>
        <w:widowControl/>
        <w:tabs>
          <w:tab w:val="left" w:pos="862"/>
        </w:tabs>
        <w:wordWrap/>
        <w:autoSpaceDE/>
        <w:autoSpaceDN/>
        <w:spacing w:after="180" w:line="259" w:lineRule="auto"/>
        <w:jc w:val="both"/>
        <w:rPr>
          <w:rFonts w:ascii="Arial" w:eastAsia="바탕" w:hAnsi="Arial" w:cs="Arial"/>
          <w:b/>
          <w:bCs/>
          <w:kern w:val="0"/>
          <w:szCs w:val="22"/>
          <w14:ligatures w14:val="none"/>
        </w:rPr>
      </w:pPr>
      <w:r w:rsidRPr="001D7FDB">
        <w:rPr>
          <w:rFonts w:ascii="Arial" w:eastAsia="바탕" w:hAnsi="Arial" w:cs="Arial"/>
          <w:b/>
          <w:bCs/>
          <w:kern w:val="0"/>
          <w:szCs w:val="22"/>
          <w:lang w:val="en-GB"/>
          <w14:ligatures w14:val="none"/>
        </w:rPr>
        <w:t>Proposal</w:t>
      </w:r>
      <w:r>
        <w:rPr>
          <w:rFonts w:ascii="Arial" w:eastAsia="바탕" w:hAnsi="Arial" w:cs="Arial"/>
          <w:b/>
          <w:bCs/>
          <w:kern w:val="0"/>
          <w:szCs w:val="22"/>
          <w:lang w:val="en-GB"/>
          <w14:ligatures w14:val="none"/>
        </w:rPr>
        <w:t>3</w:t>
      </w:r>
      <w:r w:rsidRPr="001D7FDB">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For RRM event prediction with temporal domain type, </w:t>
      </w:r>
      <w:r w:rsidR="00AA6714" w:rsidRPr="00AA6714">
        <w:rPr>
          <w:rFonts w:ascii="Arial" w:eastAsia="바탕" w:hAnsi="Arial" w:cs="Arial"/>
          <w:b/>
          <w:bCs/>
          <w:kern w:val="0"/>
          <w:szCs w:val="22"/>
          <w14:ligatures w14:val="none"/>
        </w:rPr>
        <w:t>RAN2</w:t>
      </w:r>
      <w:r w:rsidR="00AA6714">
        <w:rPr>
          <w:rFonts w:ascii="Arial" w:eastAsia="바탕" w:hAnsi="Arial" w:cs="Arial" w:hint="eastAsia"/>
          <w:b/>
          <w:bCs/>
          <w:kern w:val="0"/>
          <w:szCs w:val="22"/>
          <w14:ligatures w14:val="none"/>
        </w:rPr>
        <w:t xml:space="preserve"> </w:t>
      </w:r>
      <w:r w:rsidR="00AA6714" w:rsidRPr="00AA6714">
        <w:rPr>
          <w:rFonts w:ascii="Arial" w:eastAsia="바탕" w:hAnsi="Arial" w:cs="Arial"/>
          <w:b/>
          <w:bCs/>
          <w:kern w:val="0"/>
          <w:szCs w:val="22"/>
          <w14:ligatures w14:val="none"/>
        </w:rPr>
        <w:t>to discuss the definition and implications of RRM event prediction with T-ahead</w:t>
      </w:r>
      <w:r w:rsidR="00AA6714">
        <w:rPr>
          <w:rFonts w:ascii="Arial" w:eastAsia="바탕" w:hAnsi="Arial" w:cs="Arial" w:hint="eastAsia"/>
          <w:b/>
          <w:bCs/>
          <w:kern w:val="0"/>
          <w:szCs w:val="22"/>
          <w14:ligatures w14:val="none"/>
        </w:rPr>
        <w:t>:</w:t>
      </w:r>
    </w:p>
    <w:p w14:paraId="3DAC2823" w14:textId="3457A4A2" w:rsidR="003E1E31" w:rsidRPr="00A6506E" w:rsidRDefault="003E1E31" w:rsidP="00A6506E">
      <w:pPr>
        <w:pStyle w:val="a6"/>
        <w:widowControl/>
        <w:numPr>
          <w:ilvl w:val="0"/>
          <w:numId w:val="7"/>
        </w:numPr>
        <w:tabs>
          <w:tab w:val="left" w:pos="862"/>
        </w:tabs>
        <w:wordWrap/>
        <w:autoSpaceDE/>
        <w:autoSpaceDN/>
        <w:spacing w:after="180" w:line="259" w:lineRule="auto"/>
        <w:ind w:leftChars="0"/>
        <w:jc w:val="both"/>
        <w:rPr>
          <w:rFonts w:ascii="Arial" w:eastAsia="바탕" w:hAnsi="Arial" w:cs="Arial"/>
          <w:kern w:val="0"/>
          <w:szCs w:val="22"/>
          <w:lang w:val="en-GB"/>
          <w14:ligatures w14:val="none"/>
        </w:rPr>
      </w:pPr>
      <w:r w:rsidRPr="00A6506E">
        <w:rPr>
          <w:rFonts w:ascii="Arial" w:eastAsia="바탕" w:hAnsi="Arial" w:cs="Arial"/>
          <w:b/>
          <w:bCs/>
          <w:kern w:val="0"/>
          <w:szCs w:val="22"/>
          <w:lang w:val="en-GB"/>
          <w14:ligatures w14:val="none"/>
        </w:rPr>
        <w:t>Method 1. T-ahead prediction:</w:t>
      </w:r>
      <w:r w:rsidRPr="00A6506E">
        <w:rPr>
          <w:rFonts w:ascii="Arial" w:eastAsia="바탕" w:hAnsi="Arial" w:cs="Arial"/>
          <w:kern w:val="0"/>
          <w:szCs w:val="22"/>
          <w:lang w:val="en-GB"/>
          <w14:ligatures w14:val="none"/>
        </w:rPr>
        <w:t xml:space="preserve"> UE at time t predicts RRM measurement results for t+T, and evaluates the Ax event for time t+T based on the predicted RRM measurement results. T can be configurable by the NW</w:t>
      </w:r>
    </w:p>
    <w:p w14:paraId="108CA4E7" w14:textId="77777777" w:rsidR="003E1E31" w:rsidRPr="00A6506E" w:rsidRDefault="003E1E31" w:rsidP="003E1E31">
      <w:pPr>
        <w:pStyle w:val="a6"/>
        <w:widowControl/>
        <w:numPr>
          <w:ilvl w:val="0"/>
          <w:numId w:val="7"/>
        </w:numPr>
        <w:tabs>
          <w:tab w:val="left" w:pos="862"/>
        </w:tabs>
        <w:wordWrap/>
        <w:autoSpaceDE/>
        <w:autoSpaceDN/>
        <w:spacing w:after="180" w:line="259" w:lineRule="auto"/>
        <w:ind w:leftChars="0"/>
        <w:jc w:val="both"/>
        <w:rPr>
          <w:rFonts w:ascii="Arial" w:eastAsia="바탕" w:hAnsi="Arial" w:cs="Arial"/>
          <w:kern w:val="0"/>
          <w:szCs w:val="22"/>
          <w:lang w:val="en-GB"/>
          <w14:ligatures w14:val="none"/>
        </w:rPr>
      </w:pPr>
      <w:r w:rsidRPr="00A6506E">
        <w:rPr>
          <w:rFonts w:ascii="Arial" w:eastAsia="바탕" w:hAnsi="Arial" w:cs="Arial"/>
          <w:b/>
          <w:bCs/>
          <w:kern w:val="0"/>
          <w:szCs w:val="22"/>
          <w:lang w:val="en-GB"/>
          <w14:ligatures w14:val="none"/>
        </w:rPr>
        <w:t xml:space="preserve">Method 2. Event satisfaction time prediction: </w:t>
      </w:r>
      <w:r w:rsidRPr="00A6506E">
        <w:rPr>
          <w:rFonts w:ascii="Arial" w:eastAsia="바탕" w:hAnsi="Arial" w:cs="Arial"/>
          <w:kern w:val="0"/>
          <w:szCs w:val="22"/>
          <w:lang w:val="en-GB"/>
          <w14:ligatures w14:val="none"/>
        </w:rPr>
        <w:t>UE at time t predicts when the event is expected to be met during a time duration, e.g., (t, t+T)</w:t>
      </w:r>
    </w:p>
    <w:p w14:paraId="352967DB" w14:textId="61065342" w:rsidR="00213362" w:rsidRPr="001D7FDB" w:rsidRDefault="001D7FDB" w:rsidP="00EC28D1">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1D7FDB">
        <w:rPr>
          <w:rFonts w:eastAsia="바탕" w:cs="Times New Roman"/>
          <w:kern w:val="0"/>
          <w:szCs w:val="22"/>
          <w:lang w:val="en-GB"/>
          <w14:ligatures w14:val="none"/>
        </w:rPr>
        <w:t xml:space="preserve">In the operational model for RRM measurement event prediction, when the UE successfully predicts a handover, it reports this prediction to the network, enabling the network to initiate preparation for the target cell handover. </w:t>
      </w:r>
      <w:r w:rsidR="008B372C">
        <w:rPr>
          <w:rFonts w:eastAsia="바탕" w:cs="Times New Roman"/>
          <w:kern w:val="0"/>
          <w:szCs w:val="22"/>
          <w:lang w:val="en-GB"/>
          <w14:ligatures w14:val="none"/>
        </w:rPr>
        <w:t xml:space="preserve">If it sends </w:t>
      </w:r>
      <w:r w:rsidR="00C54488">
        <w:rPr>
          <w:rFonts w:eastAsia="바탕" w:cs="Times New Roman" w:hint="eastAsia"/>
          <w:kern w:val="0"/>
          <w:szCs w:val="22"/>
          <w:lang w:val="en-GB"/>
          <w14:ligatures w14:val="none"/>
        </w:rPr>
        <w:t>incorrect</w:t>
      </w:r>
      <w:r w:rsidR="00C54488">
        <w:rPr>
          <w:rFonts w:eastAsia="바탕" w:cs="Times New Roman"/>
          <w:kern w:val="0"/>
          <w:szCs w:val="22"/>
          <w:lang w:val="en-GB"/>
          <w14:ligatures w14:val="none"/>
        </w:rPr>
        <w:t xml:space="preserve"> </w:t>
      </w:r>
      <w:r w:rsidR="008B372C">
        <w:rPr>
          <w:rFonts w:eastAsia="바탕" w:cs="Times New Roman"/>
          <w:kern w:val="0"/>
          <w:szCs w:val="22"/>
          <w:lang w:val="en-GB"/>
          <w14:ligatures w14:val="none"/>
        </w:rPr>
        <w:t xml:space="preserve">predictive report, network may </w:t>
      </w:r>
      <w:r w:rsidR="00C54488">
        <w:rPr>
          <w:rFonts w:eastAsia="바탕" w:cs="Times New Roman" w:hint="eastAsia"/>
          <w:kern w:val="0"/>
          <w:szCs w:val="22"/>
          <w:lang w:val="en-GB"/>
          <w14:ligatures w14:val="none"/>
        </w:rPr>
        <w:t>make a mobility decision with the erroneous information so that it can significantly degrade system performance</w:t>
      </w:r>
      <w:r w:rsidR="008B372C">
        <w:rPr>
          <w:rFonts w:eastAsia="바탕" w:cs="Times New Roman"/>
          <w:kern w:val="0"/>
          <w:szCs w:val="22"/>
          <w:lang w:val="en-GB"/>
          <w14:ligatures w14:val="none"/>
        </w:rPr>
        <w:t xml:space="preserve">. </w:t>
      </w:r>
      <w:r w:rsidR="008B372C" w:rsidRPr="008B372C">
        <w:rPr>
          <w:rFonts w:eastAsia="바탕" w:cs="Times New Roman"/>
          <w:kern w:val="0"/>
          <w:szCs w:val="22"/>
          <w:lang w:val="en-GB"/>
          <w14:ligatures w14:val="none"/>
        </w:rPr>
        <w:t xml:space="preserve">This issue may occur due to degradation in model performance, or </w:t>
      </w:r>
      <w:r w:rsidR="006150C9">
        <w:rPr>
          <w:rFonts w:eastAsia="바탕" w:cs="Times New Roman" w:hint="eastAsia"/>
          <w:kern w:val="0"/>
          <w:szCs w:val="22"/>
          <w:lang w:val="en-GB"/>
          <w14:ligatures w14:val="none"/>
        </w:rPr>
        <w:t xml:space="preserve">degradation in </w:t>
      </w:r>
      <w:r w:rsidR="006150C9">
        <w:rPr>
          <w:rFonts w:eastAsia="바탕" w:cs="Times New Roman"/>
          <w:kern w:val="0"/>
          <w:szCs w:val="22"/>
          <w:lang w:val="en-GB"/>
          <w14:ligatures w14:val="none"/>
        </w:rPr>
        <w:t>measurement</w:t>
      </w:r>
      <w:r w:rsidR="006150C9">
        <w:rPr>
          <w:rFonts w:eastAsia="바탕" w:cs="Times New Roman" w:hint="eastAsia"/>
          <w:kern w:val="0"/>
          <w:szCs w:val="22"/>
          <w:lang w:val="en-GB"/>
          <w14:ligatures w14:val="none"/>
        </w:rPr>
        <w:t xml:space="preserve"> data accuracy, e.g. due to </w:t>
      </w:r>
      <w:r w:rsidR="008B372C" w:rsidRPr="008B372C">
        <w:rPr>
          <w:rFonts w:eastAsia="바탕" w:cs="Times New Roman"/>
          <w:kern w:val="0"/>
          <w:szCs w:val="22"/>
          <w:lang w:val="en-GB"/>
          <w14:ligatures w14:val="none"/>
        </w:rPr>
        <w:t>noise and interference around the UE.</w:t>
      </w:r>
      <w:r w:rsidR="008B372C">
        <w:rPr>
          <w:rFonts w:eastAsia="바탕" w:cs="Times New Roman"/>
          <w:kern w:val="0"/>
          <w:szCs w:val="22"/>
          <w:lang w:val="en-GB"/>
          <w14:ligatures w14:val="none"/>
        </w:rPr>
        <w:t xml:space="preserve"> </w:t>
      </w:r>
      <w:r w:rsidR="00A40D14">
        <w:rPr>
          <w:rFonts w:eastAsia="바탕" w:cs="Times New Roman" w:hint="eastAsia"/>
          <w:kern w:val="0"/>
          <w:szCs w:val="22"/>
          <w:lang w:val="en-GB"/>
          <w14:ligatures w14:val="none"/>
        </w:rPr>
        <w:t xml:space="preserve">To solve this issue, it is considerable </w:t>
      </w:r>
      <w:r w:rsidR="004052B5">
        <w:rPr>
          <w:rFonts w:eastAsia="바탕" w:cs="Times New Roman" w:hint="eastAsia"/>
          <w:kern w:val="0"/>
          <w:szCs w:val="22"/>
          <w:lang w:val="en-GB"/>
          <w14:ligatures w14:val="none"/>
        </w:rPr>
        <w:t xml:space="preserve">for UE </w:t>
      </w:r>
      <w:r w:rsidR="00A40D14">
        <w:rPr>
          <w:rFonts w:eastAsia="바탕" w:cs="Times New Roman" w:hint="eastAsia"/>
          <w:kern w:val="0"/>
          <w:szCs w:val="22"/>
          <w:lang w:val="en-GB"/>
          <w14:ligatures w14:val="none"/>
        </w:rPr>
        <w:t xml:space="preserve">to </w:t>
      </w:r>
      <w:r w:rsidR="004052B5">
        <w:rPr>
          <w:rFonts w:eastAsia="바탕" w:cs="Times New Roman" w:hint="eastAsia"/>
          <w:kern w:val="0"/>
          <w:szCs w:val="22"/>
          <w:lang w:val="en-GB"/>
          <w14:ligatures w14:val="none"/>
        </w:rPr>
        <w:t>determine the event based on AIML output</w:t>
      </w:r>
      <w:r w:rsidR="00856569">
        <w:rPr>
          <w:rFonts w:eastAsia="바탕" w:cs="Times New Roman" w:hint="eastAsia"/>
          <w:kern w:val="0"/>
          <w:szCs w:val="22"/>
          <w:lang w:val="en-GB"/>
          <w14:ligatures w14:val="none"/>
        </w:rPr>
        <w:t>s</w:t>
      </w:r>
      <w:r w:rsidR="004052B5">
        <w:rPr>
          <w:rFonts w:eastAsia="바탕" w:cs="Times New Roman" w:hint="eastAsia"/>
          <w:kern w:val="0"/>
          <w:szCs w:val="22"/>
          <w:lang w:val="en-GB"/>
          <w14:ligatures w14:val="none"/>
        </w:rPr>
        <w:t xml:space="preserve"> which </w:t>
      </w:r>
      <w:r w:rsidR="00856569">
        <w:rPr>
          <w:rFonts w:eastAsia="바탕" w:cs="Times New Roman" w:hint="eastAsia"/>
          <w:kern w:val="0"/>
          <w:szCs w:val="22"/>
          <w:lang w:val="en-GB"/>
          <w14:ligatures w14:val="none"/>
        </w:rPr>
        <w:t>are of sufficient level of confidence</w:t>
      </w:r>
      <w:r w:rsidR="00A40D14">
        <w:rPr>
          <w:rFonts w:eastAsia="바탕" w:cs="Times New Roman" w:hint="eastAsia"/>
          <w:kern w:val="0"/>
          <w:szCs w:val="22"/>
          <w:lang w:val="en-GB"/>
          <w14:ligatures w14:val="none"/>
        </w:rPr>
        <w:t>.</w:t>
      </w:r>
      <w:r w:rsidR="00856569">
        <w:rPr>
          <w:rFonts w:eastAsia="바탕" w:cs="Times New Roman" w:hint="eastAsia"/>
          <w:kern w:val="0"/>
          <w:szCs w:val="22"/>
          <w:lang w:val="en-GB"/>
          <w14:ligatures w14:val="none"/>
        </w:rPr>
        <w:t xml:space="preserve"> </w:t>
      </w:r>
      <w:r w:rsidR="00856569" w:rsidRPr="00856569">
        <w:rPr>
          <w:rFonts w:eastAsia="바탕" w:cs="Times New Roman"/>
          <w:kern w:val="0"/>
          <w:szCs w:val="22"/>
          <w:lang w:val="en-GB"/>
          <w14:ligatures w14:val="none"/>
        </w:rPr>
        <w:t>Confidence is defined as the probability that the inference output value is correct</w:t>
      </w:r>
      <w:r w:rsidR="00E65012">
        <w:rPr>
          <w:rFonts w:eastAsia="바탕" w:cs="Times New Roman" w:hint="eastAsia"/>
          <w:kern w:val="0"/>
          <w:szCs w:val="22"/>
          <w:lang w:val="en-GB"/>
          <w14:ligatures w14:val="none"/>
        </w:rPr>
        <w:t xml:space="preserve"> and </w:t>
      </w:r>
      <w:bookmarkStart w:id="0" w:name="_Hlk213427108"/>
      <w:r w:rsidR="00E65012" w:rsidRPr="001513D2">
        <w:rPr>
          <w:rFonts w:hint="eastAsia"/>
        </w:rPr>
        <w:t>AI</w:t>
      </w:r>
      <w:r w:rsidR="00727C4D" w:rsidRPr="001513D2">
        <w:t>/</w:t>
      </w:r>
      <w:r w:rsidR="00E65012" w:rsidRPr="001513D2">
        <w:rPr>
          <w:rFonts w:hint="eastAsia"/>
        </w:rPr>
        <w:t>ML</w:t>
      </w:r>
      <w:r w:rsidR="00E65012" w:rsidRPr="001513D2">
        <w:t xml:space="preserve"> models can output confidence as well as inference output for </w:t>
      </w:r>
      <w:r w:rsidR="00E65012" w:rsidRPr="001513D2">
        <w:rPr>
          <w:rFonts w:hint="eastAsia"/>
        </w:rPr>
        <w:t>a</w:t>
      </w:r>
      <w:r w:rsidR="00E65012" w:rsidRPr="001513D2">
        <w:t xml:space="preserve"> dataset</w:t>
      </w:r>
      <w:bookmarkEnd w:id="0"/>
      <w:r w:rsidR="00E65012">
        <w:rPr>
          <w:rFonts w:hint="eastAsia"/>
          <w:color w:val="0000FF"/>
        </w:rPr>
        <w:t>.</w:t>
      </w:r>
      <w:r w:rsidR="00856569" w:rsidRPr="00856569">
        <w:rPr>
          <w:rFonts w:eastAsia="바탕" w:cs="Times New Roman"/>
          <w:kern w:val="0"/>
          <w:szCs w:val="22"/>
          <w:lang w:val="en-GB"/>
          <w14:ligatures w14:val="none"/>
        </w:rPr>
        <w:t xml:space="preserve"> However, the </w:t>
      </w:r>
      <w:r w:rsidR="00E65012">
        <w:rPr>
          <w:rFonts w:eastAsia="바탕" w:cs="Times New Roman" w:hint="eastAsia"/>
          <w:kern w:val="0"/>
          <w:szCs w:val="22"/>
          <w:lang w:val="en-GB"/>
          <w14:ligatures w14:val="none"/>
        </w:rPr>
        <w:t>AI</w:t>
      </w:r>
      <w:r w:rsidR="00727C4D">
        <w:rPr>
          <w:rFonts w:eastAsia="바탕" w:cs="Times New Roman"/>
          <w:kern w:val="0"/>
          <w:szCs w:val="22"/>
          <w:lang w:val="en-GB"/>
          <w14:ligatures w14:val="none"/>
        </w:rPr>
        <w:t>/</w:t>
      </w:r>
      <w:r w:rsidR="00E65012">
        <w:rPr>
          <w:rFonts w:eastAsia="바탕" w:cs="Times New Roman" w:hint="eastAsia"/>
          <w:kern w:val="0"/>
          <w:szCs w:val="22"/>
          <w:lang w:val="en-GB"/>
          <w14:ligatures w14:val="none"/>
        </w:rPr>
        <w:t>ML</w:t>
      </w:r>
      <w:r w:rsidR="00856569" w:rsidRPr="00856569">
        <w:rPr>
          <w:rFonts w:eastAsia="바탕" w:cs="Times New Roman"/>
          <w:kern w:val="0"/>
          <w:szCs w:val="22"/>
          <w:lang w:val="en-GB"/>
          <w14:ligatures w14:val="none"/>
        </w:rPr>
        <w:t xml:space="preserve"> model predicted class probabilities do not faithfully estimate the true correctness likelihood and</w:t>
      </w:r>
      <w:r w:rsidR="00856569">
        <w:rPr>
          <w:rFonts w:eastAsia="바탕" w:cs="Times New Roman" w:hint="eastAsia"/>
          <w:kern w:val="0"/>
          <w:szCs w:val="22"/>
          <w:lang w:val="en-GB"/>
          <w14:ligatures w14:val="none"/>
        </w:rPr>
        <w:t xml:space="preserve"> often </w:t>
      </w:r>
      <w:r w:rsidR="00856569" w:rsidRPr="00856569">
        <w:rPr>
          <w:rFonts w:eastAsia="바탕" w:cs="Times New Roman"/>
          <w:kern w:val="0"/>
          <w:szCs w:val="22"/>
          <w:lang w:val="en-GB"/>
          <w14:ligatures w14:val="none"/>
        </w:rPr>
        <w:t xml:space="preserve">lead to overconfident and underconfident predictions. </w:t>
      </w:r>
      <w:r w:rsidR="00E65012">
        <w:rPr>
          <w:rFonts w:eastAsia="바탕" w:cs="Times New Roman" w:hint="eastAsia"/>
          <w:kern w:val="0"/>
          <w:szCs w:val="22"/>
          <w:lang w:val="en-GB"/>
          <w14:ligatures w14:val="none"/>
        </w:rPr>
        <w:t xml:space="preserve">Thus, the reliability of the confidence needs to be taken into </w:t>
      </w:r>
      <w:r w:rsidR="00E65012">
        <w:rPr>
          <w:rFonts w:eastAsia="바탕" w:cs="Times New Roman"/>
          <w:kern w:val="0"/>
          <w:szCs w:val="22"/>
          <w:lang w:val="en-GB"/>
          <w14:ligatures w14:val="none"/>
        </w:rPr>
        <w:t>account</w:t>
      </w:r>
      <w:r w:rsidR="00E65012">
        <w:rPr>
          <w:rFonts w:eastAsia="바탕" w:cs="Times New Roman" w:hint="eastAsia"/>
          <w:kern w:val="0"/>
          <w:szCs w:val="22"/>
          <w:lang w:val="en-GB"/>
          <w14:ligatures w14:val="none"/>
        </w:rPr>
        <w:t xml:space="preserve"> as well. </w:t>
      </w:r>
    </w:p>
    <w:p w14:paraId="3500A8EC" w14:textId="3675812C" w:rsidR="001D7FDB" w:rsidRDefault="00727C4D" w:rsidP="00EC28D1">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1D7FDB">
        <w:rPr>
          <w:rFonts w:ascii="Arial" w:eastAsia="바탕" w:hAnsi="Arial" w:cs="Arial"/>
          <w:b/>
          <w:bCs/>
          <w:kern w:val="0"/>
          <w:szCs w:val="22"/>
          <w:lang w:val="en-GB"/>
          <w14:ligatures w14:val="none"/>
        </w:rPr>
        <w:lastRenderedPageBreak/>
        <w:t>Proposal</w:t>
      </w:r>
      <w:r>
        <w:rPr>
          <w:rFonts w:ascii="Arial" w:eastAsia="바탕" w:hAnsi="Arial" w:cs="Arial"/>
          <w:b/>
          <w:bCs/>
          <w:kern w:val="0"/>
          <w:szCs w:val="22"/>
          <w:lang w:val="en-GB"/>
          <w14:ligatures w14:val="none"/>
        </w:rPr>
        <w:t>4</w:t>
      </w:r>
      <w:r w:rsidR="001D7FDB" w:rsidRPr="001D7FDB">
        <w:rPr>
          <w:rFonts w:ascii="Arial" w:eastAsia="바탕" w:hAnsi="Arial" w:cs="Arial"/>
          <w:b/>
          <w:bCs/>
          <w:kern w:val="0"/>
          <w:szCs w:val="22"/>
          <w:lang w:val="en-GB"/>
          <w14:ligatures w14:val="none"/>
        </w:rPr>
        <w:t xml:space="preserve">: </w:t>
      </w:r>
      <w:r w:rsidR="004052B5">
        <w:rPr>
          <w:rFonts w:ascii="Arial" w:eastAsia="바탕" w:hAnsi="Arial" w:cs="Arial" w:hint="eastAsia"/>
          <w:b/>
          <w:bCs/>
          <w:kern w:val="0"/>
          <w:szCs w:val="22"/>
          <w:lang w:val="en-GB"/>
          <w14:ligatures w14:val="none"/>
        </w:rPr>
        <w:t>RAN2 to discuss how to ensure sufficient level of reliability on the predicted measurement event.</w:t>
      </w:r>
    </w:p>
    <w:p w14:paraId="4CC877DB" w14:textId="77777777" w:rsidR="00A76804" w:rsidRPr="00DC5FED" w:rsidRDefault="00A76804" w:rsidP="00A76804">
      <w:pPr>
        <w:keepNext/>
        <w:keepLines/>
        <w:widowControl/>
        <w:pBdr>
          <w:top w:val="single" w:sz="12" w:space="3" w:color="auto"/>
        </w:pBdr>
        <w:wordWrap/>
        <w:autoSpaceDE/>
        <w:autoSpaceDN/>
        <w:spacing w:before="240" w:after="180" w:line="259" w:lineRule="auto"/>
        <w:ind w:left="1134" w:hanging="1134"/>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041FDB85" w14:textId="77777777" w:rsidR="00727C4D" w:rsidRPr="00D167F9" w:rsidRDefault="00727C4D" w:rsidP="00727C4D">
      <w:pPr>
        <w:widowControl/>
        <w:tabs>
          <w:tab w:val="left" w:pos="862"/>
        </w:tabs>
        <w:wordWrap/>
        <w:autoSpaceDE/>
        <w:autoSpaceDN/>
        <w:spacing w:after="180" w:line="259" w:lineRule="auto"/>
        <w:jc w:val="both"/>
        <w:rPr>
          <w:rFonts w:eastAsia="바탕" w:cs="Times New Roman"/>
          <w:kern w:val="0"/>
          <w:szCs w:val="22"/>
          <w:lang w:val="en-GB"/>
          <w14:ligatures w14:val="none"/>
        </w:rPr>
      </w:pPr>
      <w:bookmarkStart w:id="1" w:name="OLE_LINK5"/>
      <w:r>
        <w:rPr>
          <w:rFonts w:ascii="Arial" w:eastAsia="바탕" w:hAnsi="Arial" w:cs="Arial"/>
          <w:b/>
          <w:bCs/>
          <w:kern w:val="0"/>
          <w:szCs w:val="22"/>
          <w:lang w:val="en-GB"/>
          <w14:ligatures w14:val="none"/>
        </w:rPr>
        <w:t xml:space="preserve">Proposal1: </w:t>
      </w:r>
      <w:r w:rsidRPr="00FA670B">
        <w:rPr>
          <w:rFonts w:ascii="Arial" w:eastAsia="바탕" w:hAnsi="Arial" w:cs="Arial"/>
          <w:b/>
          <w:bCs/>
          <w:kern w:val="0"/>
          <w:szCs w:val="22"/>
          <w:lang w:val="en-GB"/>
          <w14:ligatures w14:val="none"/>
        </w:rPr>
        <w:t xml:space="preserve">For RRM measurement event prediction, </w:t>
      </w:r>
      <w:r>
        <w:rPr>
          <w:rFonts w:ascii="Arial" w:eastAsia="바탕" w:hAnsi="Arial" w:cs="Arial" w:hint="eastAsia"/>
          <w:b/>
          <w:bCs/>
          <w:kern w:val="0"/>
          <w:szCs w:val="22"/>
          <w:lang w:val="en-GB"/>
          <w14:ligatures w14:val="none"/>
        </w:rPr>
        <w:t>RAN2 to prioritize indirect event prediction discussion over direct event prediction</w:t>
      </w:r>
    </w:p>
    <w:p w14:paraId="3F8C5914" w14:textId="77777777" w:rsidR="00727C4D" w:rsidRDefault="00727C4D" w:rsidP="00727C4D">
      <w:pPr>
        <w:widowControl/>
        <w:tabs>
          <w:tab w:val="left" w:pos="862"/>
        </w:tabs>
        <w:wordWrap/>
        <w:autoSpaceDE/>
        <w:autoSpaceDN/>
        <w:spacing w:after="180" w:line="259" w:lineRule="auto"/>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P</w:t>
      </w:r>
      <w:r>
        <w:rPr>
          <w:rFonts w:ascii="Arial" w:eastAsia="바탕" w:hAnsi="Arial" w:cs="Arial"/>
          <w:b/>
          <w:bCs/>
          <w:kern w:val="0"/>
          <w:szCs w:val="22"/>
          <w:lang w:val="en-GB"/>
          <w14:ligatures w14:val="none"/>
        </w:rPr>
        <w:t xml:space="preserve">roposal2: </w:t>
      </w:r>
      <w:r>
        <w:rPr>
          <w:rFonts w:ascii="Arial" w:eastAsia="바탕" w:hAnsi="Arial" w:cs="Arial" w:hint="eastAsia"/>
          <w:b/>
          <w:bCs/>
          <w:kern w:val="0"/>
          <w:szCs w:val="22"/>
          <w:lang w:val="en-GB"/>
          <w14:ligatures w14:val="none"/>
        </w:rPr>
        <w:t>RAN2 to postpone the discussion on functionality and</w:t>
      </w:r>
      <w:r w:rsidRPr="006D67FF">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applicability report for indirect RRM event prediction </w:t>
      </w:r>
      <w:r w:rsidRPr="006D67FF">
        <w:rPr>
          <w:rFonts w:ascii="Arial" w:eastAsia="바탕" w:hAnsi="Arial" w:cs="Arial"/>
          <w:b/>
          <w:bCs/>
          <w:kern w:val="0"/>
          <w:szCs w:val="22"/>
          <w:lang w:val="en-GB"/>
          <w14:ligatures w14:val="none"/>
        </w:rPr>
        <w:t xml:space="preserve">until the completion of </w:t>
      </w:r>
      <w:r>
        <w:rPr>
          <w:rFonts w:ascii="Arial" w:eastAsia="바탕" w:hAnsi="Arial" w:cs="Arial" w:hint="eastAsia"/>
          <w:b/>
          <w:bCs/>
          <w:kern w:val="0"/>
          <w:szCs w:val="22"/>
          <w:lang w:val="en-GB"/>
          <w14:ligatures w14:val="none"/>
        </w:rPr>
        <w:t>discussion on functionality and applicability report</w:t>
      </w:r>
      <w:r w:rsidRPr="006D67FF">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for </w:t>
      </w:r>
      <w:r w:rsidRPr="006D67FF">
        <w:rPr>
          <w:rFonts w:ascii="Arial" w:eastAsia="바탕" w:hAnsi="Arial" w:cs="Arial"/>
          <w:b/>
          <w:bCs/>
          <w:kern w:val="0"/>
          <w:szCs w:val="22"/>
          <w:lang w:val="en-GB"/>
          <w14:ligatures w14:val="none"/>
        </w:rPr>
        <w:t>RRM measurement prediction discussion</w:t>
      </w:r>
    </w:p>
    <w:p w14:paraId="4FD77C61" w14:textId="77777777" w:rsidR="00727C4D" w:rsidRDefault="00727C4D" w:rsidP="00727C4D">
      <w:pPr>
        <w:widowControl/>
        <w:tabs>
          <w:tab w:val="left" w:pos="862"/>
        </w:tabs>
        <w:wordWrap/>
        <w:autoSpaceDE/>
        <w:autoSpaceDN/>
        <w:spacing w:after="180" w:line="259" w:lineRule="auto"/>
        <w:jc w:val="both"/>
        <w:rPr>
          <w:rFonts w:ascii="Arial" w:eastAsia="바탕" w:hAnsi="Arial" w:cs="Arial"/>
          <w:b/>
          <w:bCs/>
          <w:kern w:val="0"/>
          <w:szCs w:val="22"/>
          <w14:ligatures w14:val="none"/>
        </w:rPr>
      </w:pPr>
      <w:r w:rsidRPr="001D7FDB">
        <w:rPr>
          <w:rFonts w:ascii="Arial" w:eastAsia="바탕" w:hAnsi="Arial" w:cs="Arial"/>
          <w:b/>
          <w:bCs/>
          <w:kern w:val="0"/>
          <w:szCs w:val="22"/>
          <w:lang w:val="en-GB"/>
          <w14:ligatures w14:val="none"/>
        </w:rPr>
        <w:t>Proposal</w:t>
      </w:r>
      <w:r>
        <w:rPr>
          <w:rFonts w:ascii="Arial" w:eastAsia="바탕" w:hAnsi="Arial" w:cs="Arial"/>
          <w:b/>
          <w:bCs/>
          <w:kern w:val="0"/>
          <w:szCs w:val="22"/>
          <w:lang w:val="en-GB"/>
          <w14:ligatures w14:val="none"/>
        </w:rPr>
        <w:t>3</w:t>
      </w:r>
      <w:r w:rsidRPr="001D7FDB">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For RRM event prediction with temporal domain type, </w:t>
      </w:r>
      <w:r w:rsidRPr="00AA6714">
        <w:rPr>
          <w:rFonts w:ascii="Arial" w:eastAsia="바탕" w:hAnsi="Arial" w:cs="Arial"/>
          <w:b/>
          <w:bCs/>
          <w:kern w:val="0"/>
          <w:szCs w:val="22"/>
          <w14:ligatures w14:val="none"/>
        </w:rPr>
        <w:t>RAN2</w:t>
      </w:r>
      <w:r>
        <w:rPr>
          <w:rFonts w:ascii="Arial" w:eastAsia="바탕" w:hAnsi="Arial" w:cs="Arial" w:hint="eastAsia"/>
          <w:b/>
          <w:bCs/>
          <w:kern w:val="0"/>
          <w:szCs w:val="22"/>
          <w14:ligatures w14:val="none"/>
        </w:rPr>
        <w:t xml:space="preserve"> </w:t>
      </w:r>
      <w:r w:rsidRPr="00AA6714">
        <w:rPr>
          <w:rFonts w:ascii="Arial" w:eastAsia="바탕" w:hAnsi="Arial" w:cs="Arial"/>
          <w:b/>
          <w:bCs/>
          <w:kern w:val="0"/>
          <w:szCs w:val="22"/>
          <w14:ligatures w14:val="none"/>
        </w:rPr>
        <w:t>to discuss the definition and implications of RRM event prediction with T-ahead</w:t>
      </w:r>
      <w:r>
        <w:rPr>
          <w:rFonts w:ascii="Arial" w:eastAsia="바탕" w:hAnsi="Arial" w:cs="Arial" w:hint="eastAsia"/>
          <w:b/>
          <w:bCs/>
          <w:kern w:val="0"/>
          <w:szCs w:val="22"/>
          <w14:ligatures w14:val="none"/>
        </w:rPr>
        <w:t>:</w:t>
      </w:r>
    </w:p>
    <w:p w14:paraId="18CB6CAF" w14:textId="77777777" w:rsidR="00727C4D" w:rsidRPr="00A6506E" w:rsidRDefault="00727C4D" w:rsidP="00727C4D">
      <w:pPr>
        <w:pStyle w:val="a6"/>
        <w:widowControl/>
        <w:numPr>
          <w:ilvl w:val="0"/>
          <w:numId w:val="7"/>
        </w:numPr>
        <w:tabs>
          <w:tab w:val="left" w:pos="862"/>
        </w:tabs>
        <w:wordWrap/>
        <w:autoSpaceDE/>
        <w:autoSpaceDN/>
        <w:spacing w:after="180" w:line="259" w:lineRule="auto"/>
        <w:ind w:leftChars="0"/>
        <w:jc w:val="both"/>
        <w:rPr>
          <w:rFonts w:ascii="Arial" w:eastAsia="바탕" w:hAnsi="Arial" w:cs="Arial"/>
          <w:kern w:val="0"/>
          <w:szCs w:val="22"/>
          <w:lang w:val="en-GB"/>
          <w14:ligatures w14:val="none"/>
        </w:rPr>
      </w:pPr>
      <w:r w:rsidRPr="00A6506E">
        <w:rPr>
          <w:rFonts w:ascii="Arial" w:eastAsia="바탕" w:hAnsi="Arial" w:cs="Arial"/>
          <w:b/>
          <w:bCs/>
          <w:kern w:val="0"/>
          <w:szCs w:val="22"/>
          <w:lang w:val="en-GB"/>
          <w14:ligatures w14:val="none"/>
        </w:rPr>
        <w:t>Method 1. T-ahead prediction:</w:t>
      </w:r>
      <w:r w:rsidRPr="00A6506E">
        <w:rPr>
          <w:rFonts w:ascii="Arial" w:eastAsia="바탕" w:hAnsi="Arial" w:cs="Arial"/>
          <w:kern w:val="0"/>
          <w:szCs w:val="22"/>
          <w:lang w:val="en-GB"/>
          <w14:ligatures w14:val="none"/>
        </w:rPr>
        <w:t xml:space="preserve"> UE at time t predicts RRM measurement results for t+T, and evaluates the Ax event for time t+T based on the predicted RRM measurement results. T can be configurable by the NW</w:t>
      </w:r>
    </w:p>
    <w:p w14:paraId="4F152813" w14:textId="77777777" w:rsidR="00727C4D" w:rsidRPr="00A6506E" w:rsidRDefault="00727C4D" w:rsidP="00727C4D">
      <w:pPr>
        <w:pStyle w:val="a6"/>
        <w:widowControl/>
        <w:numPr>
          <w:ilvl w:val="0"/>
          <w:numId w:val="7"/>
        </w:numPr>
        <w:tabs>
          <w:tab w:val="left" w:pos="862"/>
        </w:tabs>
        <w:wordWrap/>
        <w:autoSpaceDE/>
        <w:autoSpaceDN/>
        <w:spacing w:after="180" w:line="259" w:lineRule="auto"/>
        <w:ind w:leftChars="0"/>
        <w:jc w:val="both"/>
        <w:rPr>
          <w:rFonts w:ascii="Arial" w:eastAsia="바탕" w:hAnsi="Arial" w:cs="Arial"/>
          <w:kern w:val="0"/>
          <w:szCs w:val="22"/>
          <w:lang w:val="en-GB"/>
          <w14:ligatures w14:val="none"/>
        </w:rPr>
      </w:pPr>
      <w:r w:rsidRPr="00A6506E">
        <w:rPr>
          <w:rFonts w:ascii="Arial" w:eastAsia="바탕" w:hAnsi="Arial" w:cs="Arial"/>
          <w:b/>
          <w:bCs/>
          <w:kern w:val="0"/>
          <w:szCs w:val="22"/>
          <w:lang w:val="en-GB"/>
          <w14:ligatures w14:val="none"/>
        </w:rPr>
        <w:t xml:space="preserve">Method 2. Event satisfaction time prediction: </w:t>
      </w:r>
      <w:r w:rsidRPr="00A6506E">
        <w:rPr>
          <w:rFonts w:ascii="Arial" w:eastAsia="바탕" w:hAnsi="Arial" w:cs="Arial"/>
          <w:kern w:val="0"/>
          <w:szCs w:val="22"/>
          <w:lang w:val="en-GB"/>
          <w14:ligatures w14:val="none"/>
        </w:rPr>
        <w:t>UE at time t predicts when the event is expected to be met during a time duration, e.g., (t, t+T)</w:t>
      </w:r>
    </w:p>
    <w:p w14:paraId="2A635F06" w14:textId="2746C313" w:rsidR="00727C4D" w:rsidRPr="001513D2" w:rsidRDefault="00727C4D" w:rsidP="00E60598">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1D7FDB">
        <w:rPr>
          <w:rFonts w:ascii="Arial" w:eastAsia="바탕" w:hAnsi="Arial" w:cs="Arial"/>
          <w:b/>
          <w:bCs/>
          <w:kern w:val="0"/>
          <w:szCs w:val="22"/>
          <w:lang w:val="en-GB"/>
          <w14:ligatures w14:val="none"/>
        </w:rPr>
        <w:t>Proposal</w:t>
      </w:r>
      <w:r>
        <w:rPr>
          <w:rFonts w:ascii="Arial" w:eastAsia="바탕" w:hAnsi="Arial" w:cs="Arial"/>
          <w:b/>
          <w:bCs/>
          <w:kern w:val="0"/>
          <w:szCs w:val="22"/>
          <w:lang w:val="en-GB"/>
          <w14:ligatures w14:val="none"/>
        </w:rPr>
        <w:t>4</w:t>
      </w:r>
      <w:r w:rsidRPr="001D7FDB">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RAN2 to discuss how to ensure sufficient level of reliability on the predicted measurement event.</w:t>
      </w:r>
    </w:p>
    <w:p w14:paraId="1E2F16DB" w14:textId="77777777" w:rsidR="00A76804" w:rsidRPr="00DC5FED" w:rsidRDefault="00A76804" w:rsidP="00A76804">
      <w:pPr>
        <w:keepNext/>
        <w:keepLines/>
        <w:widowControl/>
        <w:pBdr>
          <w:top w:val="single" w:sz="12" w:space="3" w:color="auto"/>
        </w:pBdr>
        <w:wordWrap/>
        <w:autoSpaceDE/>
        <w:autoSpaceDN/>
        <w:spacing w:before="240" w:after="180" w:line="259" w:lineRule="auto"/>
        <w:ind w:left="1134" w:hanging="1134"/>
        <w:outlineLvl w:val="0"/>
        <w:rPr>
          <w:rFonts w:ascii="Arial" w:eastAsia="바탕" w:hAnsi="Arial" w:cs="Times New Roman"/>
          <w:kern w:val="0"/>
          <w:sz w:val="36"/>
          <w:szCs w:val="20"/>
          <w14:ligatures w14:val="none"/>
        </w:rPr>
      </w:pPr>
      <w:r w:rsidRPr="00DC5FED">
        <w:rPr>
          <w:rFonts w:ascii="Arial" w:eastAsia="바탕" w:hAnsi="Arial" w:cs="Times New Roman" w:hint="eastAsia"/>
          <w:kern w:val="0"/>
          <w:sz w:val="36"/>
          <w:szCs w:val="20"/>
          <w14:ligatures w14:val="none"/>
        </w:rPr>
        <w:t>4.</w:t>
      </w:r>
      <w:r w:rsidRPr="00DC5FED">
        <w:rPr>
          <w:rFonts w:ascii="Arial" w:eastAsia="바탕" w:hAnsi="Arial" w:cs="Times New Roman"/>
          <w:kern w:val="0"/>
          <w:sz w:val="36"/>
          <w:szCs w:val="20"/>
          <w14:ligatures w14:val="none"/>
        </w:rPr>
        <w:t xml:space="preserve"> References</w:t>
      </w:r>
    </w:p>
    <w:bookmarkEnd w:id="1"/>
    <w:p w14:paraId="0F8C8C8E" w14:textId="77777777" w:rsidR="00A76804" w:rsidRPr="00DC5FED" w:rsidRDefault="00A76804" w:rsidP="00A76804">
      <w:pPr>
        <w:widowControl/>
        <w:wordWrap/>
        <w:autoSpaceDE/>
        <w:autoSpaceDN/>
        <w:spacing w:after="180" w:line="259" w:lineRule="auto"/>
        <w:ind w:left="217" w:hanging="217"/>
        <w:jc w:val="both"/>
        <w:rPr>
          <w:rFonts w:eastAsia="바탕" w:cs="Times New Roman"/>
          <w:kern w:val="0"/>
          <w:szCs w:val="22"/>
          <w:lang w:val="en-GB"/>
          <w14:ligatures w14:val="none"/>
        </w:rPr>
      </w:pPr>
      <w:r w:rsidRPr="00DC5FED">
        <w:rPr>
          <w:rFonts w:eastAsia="바탕" w:cs="Times New Roman"/>
          <w:kern w:val="0"/>
          <w:szCs w:val="22"/>
          <w:lang w:val="en-GB" w:eastAsia="en-US"/>
          <w14:ligatures w14:val="none"/>
        </w:rPr>
        <w:t xml:space="preserve">[1] </w:t>
      </w:r>
      <w:r w:rsidRPr="00DD1B1D">
        <w:rPr>
          <w:rFonts w:eastAsia="바탕" w:cs="Times New Roman"/>
          <w:kern w:val="0"/>
          <w:szCs w:val="22"/>
          <w:lang w:val="en-GB" w:eastAsia="en-US"/>
          <w14:ligatures w14:val="none"/>
        </w:rPr>
        <w:t>3GPP TR 38.744 V19.0.0 (2025-09) Study on Artificial Intelligence (AI)/Machine Learning (ML) for Mobility in NR;</w:t>
      </w:r>
    </w:p>
    <w:p w14:paraId="1DF8D185" w14:textId="77777777" w:rsidR="00A76804" w:rsidRPr="00DC5FED" w:rsidRDefault="00A76804" w:rsidP="00A76804">
      <w:pPr>
        <w:widowControl/>
        <w:wordWrap/>
        <w:autoSpaceDE/>
        <w:autoSpaceDN/>
        <w:spacing w:after="180" w:line="259" w:lineRule="auto"/>
        <w:ind w:left="217" w:hanging="217"/>
        <w:jc w:val="both"/>
        <w:rPr>
          <w:rFonts w:eastAsia="바탕" w:cs="Times New Roman"/>
          <w:kern w:val="0"/>
          <w:szCs w:val="22"/>
          <w:lang w:val="en-GB"/>
          <w14:ligatures w14:val="none"/>
        </w:rPr>
      </w:pPr>
      <w:r w:rsidRPr="00DC5FED">
        <w:rPr>
          <w:rFonts w:eastAsia="바탕" w:cs="Times New Roman"/>
          <w:kern w:val="0"/>
          <w:szCs w:val="22"/>
          <w:lang w:val="en-GB" w:eastAsia="en-US"/>
          <w14:ligatures w14:val="none"/>
        </w:rPr>
        <w:t>[</w:t>
      </w:r>
      <w:r>
        <w:rPr>
          <w:rFonts w:eastAsia="바탕" w:cs="Times New Roman"/>
          <w:kern w:val="0"/>
          <w:szCs w:val="22"/>
          <w:lang w:val="en-GB" w:eastAsia="en-US"/>
          <w14:ligatures w14:val="none"/>
        </w:rPr>
        <w:t>2</w:t>
      </w:r>
      <w:r w:rsidRPr="00DC5FED">
        <w:rPr>
          <w:rFonts w:eastAsia="바탕" w:cs="Times New Roman"/>
          <w:kern w:val="0"/>
          <w:szCs w:val="22"/>
          <w:lang w:val="en-GB" w:eastAsia="en-US"/>
          <w14:ligatures w14:val="none"/>
        </w:rPr>
        <w:t xml:space="preserve">] </w:t>
      </w:r>
      <w:r w:rsidRPr="0017466A">
        <w:rPr>
          <w:rFonts w:eastAsia="바탕" w:cs="Times New Roman"/>
          <w:kern w:val="0"/>
          <w:szCs w:val="22"/>
          <w:lang w:val="en-GB"/>
          <w14:ligatures w14:val="none"/>
        </w:rPr>
        <w:t>R2-2506702</w:t>
      </w:r>
      <w:r>
        <w:rPr>
          <w:rFonts w:eastAsia="바탕" w:cs="Times New Roman"/>
          <w:kern w:val="0"/>
          <w:szCs w:val="22"/>
          <w:lang w:val="en-GB"/>
          <w14:ligatures w14:val="none"/>
        </w:rPr>
        <w:t xml:space="preserve">, </w:t>
      </w:r>
      <w:r w:rsidRPr="0017466A">
        <w:rPr>
          <w:rFonts w:eastAsia="바탕" w:cs="Times New Roman"/>
          <w:kern w:val="0"/>
          <w:szCs w:val="22"/>
          <w:lang w:val="en-GB"/>
          <w14:ligatures w14:val="none"/>
        </w:rPr>
        <w:t>Report of 3GPP TSG RAN WG2 meeting #131</w:t>
      </w:r>
      <w:r>
        <w:rPr>
          <w:rFonts w:eastAsia="바탕" w:cs="Times New Roman"/>
          <w:kern w:val="0"/>
          <w:szCs w:val="22"/>
          <w:lang w:val="en-GB"/>
          <w14:ligatures w14:val="none"/>
        </w:rPr>
        <w:t xml:space="preserve"> </w:t>
      </w:r>
      <w:r w:rsidRPr="0017466A">
        <w:rPr>
          <w:rFonts w:eastAsia="바탕" w:cs="Times New Roman"/>
          <w:kern w:val="0"/>
          <w:szCs w:val="22"/>
          <w:lang w:val="en-GB"/>
          <w14:ligatures w14:val="none"/>
        </w:rPr>
        <w:t>Bengaluru, India</w:t>
      </w:r>
    </w:p>
    <w:p w14:paraId="2C6AECEB" w14:textId="11DCDD71" w:rsidR="00806E3B" w:rsidRPr="00DC5FED" w:rsidRDefault="00806E3B" w:rsidP="00806E3B">
      <w:pPr>
        <w:widowControl/>
        <w:wordWrap/>
        <w:autoSpaceDE/>
        <w:autoSpaceDN/>
        <w:spacing w:after="180" w:line="259" w:lineRule="auto"/>
        <w:ind w:left="217" w:hanging="217"/>
        <w:jc w:val="both"/>
        <w:rPr>
          <w:rFonts w:eastAsia="바탕" w:cs="Times New Roman"/>
          <w:kern w:val="0"/>
          <w:szCs w:val="22"/>
          <w:lang w:val="en-GB"/>
          <w14:ligatures w14:val="none"/>
        </w:rPr>
      </w:pPr>
      <w:r w:rsidRPr="00DC5FED">
        <w:rPr>
          <w:rFonts w:eastAsia="바탕" w:cs="Times New Roman"/>
          <w:kern w:val="0"/>
          <w:szCs w:val="22"/>
          <w:lang w:val="en-GB" w:eastAsia="en-US"/>
          <w14:ligatures w14:val="none"/>
        </w:rPr>
        <w:t>[</w:t>
      </w:r>
      <w:r>
        <w:rPr>
          <w:rFonts w:eastAsia="바탕" w:cs="Times New Roman"/>
          <w:kern w:val="0"/>
          <w:szCs w:val="22"/>
          <w:lang w:val="en-GB" w:eastAsia="en-US"/>
          <w14:ligatures w14:val="none"/>
        </w:rPr>
        <w:t>3</w:t>
      </w:r>
      <w:r w:rsidRPr="00DC5FED">
        <w:rPr>
          <w:rFonts w:eastAsia="바탕" w:cs="Times New Roman"/>
          <w:kern w:val="0"/>
          <w:szCs w:val="22"/>
          <w:lang w:val="en-GB" w:eastAsia="en-US"/>
          <w14:ligatures w14:val="none"/>
        </w:rPr>
        <w:t xml:space="preserve">] </w:t>
      </w:r>
      <w:r w:rsidRPr="0017466A">
        <w:rPr>
          <w:rFonts w:eastAsia="바탕" w:cs="Times New Roman"/>
          <w:kern w:val="0"/>
          <w:szCs w:val="22"/>
          <w:lang w:val="en-GB"/>
          <w14:ligatures w14:val="none"/>
        </w:rPr>
        <w:t>R2-250</w:t>
      </w:r>
      <w:r>
        <w:rPr>
          <w:rFonts w:eastAsia="바탕" w:cs="Times New Roman"/>
          <w:kern w:val="0"/>
          <w:szCs w:val="22"/>
          <w:lang w:val="en-GB"/>
          <w14:ligatures w14:val="none"/>
        </w:rPr>
        <w:t>8181, Discussion on LCM for UE-sided RRM prediction</w:t>
      </w:r>
    </w:p>
    <w:p w14:paraId="6D8A9C0D" w14:textId="71C500F7" w:rsidR="00A76804" w:rsidRPr="00806E3B" w:rsidRDefault="002C479E" w:rsidP="00A76804">
      <w:pPr>
        <w:rPr>
          <w:lang w:val="en-GB"/>
        </w:rPr>
      </w:pPr>
      <w:r>
        <w:rPr>
          <w:rFonts w:hint="eastAsia"/>
          <w:lang w:val="en-GB"/>
        </w:rPr>
        <w:t>[</w:t>
      </w:r>
      <w:r>
        <w:rPr>
          <w:lang w:val="en-GB"/>
        </w:rPr>
        <w:t xml:space="preserve">4] </w:t>
      </w:r>
      <w:r w:rsidRPr="002C479E">
        <w:rPr>
          <w:lang w:val="en-GB"/>
        </w:rPr>
        <w:t>RP-252899 Revision of WID on AI mobility</w:t>
      </w:r>
    </w:p>
    <w:p w14:paraId="409B21D1" w14:textId="184305DA" w:rsidR="008F42E1" w:rsidRPr="00A76804" w:rsidRDefault="008F42E1" w:rsidP="00A76804">
      <w:pPr>
        <w:rPr>
          <w:lang w:val="en-GB"/>
        </w:rPr>
      </w:pPr>
    </w:p>
    <w:sectPr w:rsidR="008F42E1" w:rsidRPr="00A76804">
      <w:headerReference w:type="even" r:id="rId11"/>
      <w:footerReference w:type="even" r:id="rId12"/>
      <w:footerReference w:type="default" r:id="rId13"/>
      <w:headerReference w:type="firs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AFED5" w14:textId="77777777" w:rsidR="00975223" w:rsidRDefault="00975223" w:rsidP="00DC5FED">
      <w:pPr>
        <w:spacing w:after="0"/>
      </w:pPr>
      <w:r>
        <w:separator/>
      </w:r>
    </w:p>
    <w:p w14:paraId="484F0FA3" w14:textId="77777777" w:rsidR="00975223" w:rsidRDefault="00975223"/>
  </w:endnote>
  <w:endnote w:type="continuationSeparator" w:id="0">
    <w:p w14:paraId="582F1B64" w14:textId="77777777" w:rsidR="00975223" w:rsidRDefault="00975223" w:rsidP="00DC5FED">
      <w:pPr>
        <w:spacing w:after="0"/>
      </w:pPr>
      <w:r>
        <w:continuationSeparator/>
      </w:r>
    </w:p>
    <w:p w14:paraId="223AAFA9" w14:textId="77777777" w:rsidR="00975223" w:rsidRDefault="00975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104E1" w14:textId="77777777" w:rsidR="00E04050"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E04050" w:rsidRDefault="00E04050">
    <w:pPr>
      <w:pStyle w:val="a4"/>
    </w:pPr>
  </w:p>
  <w:p w14:paraId="7984C3A0" w14:textId="77777777" w:rsidR="00C570F2" w:rsidRDefault="00C570F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E54B" w14:textId="77777777" w:rsidR="00E04050"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E04050" w:rsidRDefault="00E04050">
    <w:pPr>
      <w:pStyle w:val="a4"/>
      <w:ind w:right="360"/>
    </w:pPr>
  </w:p>
  <w:p w14:paraId="2536513A" w14:textId="77777777" w:rsidR="00C570F2" w:rsidRDefault="00C570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CB89B" w14:textId="77777777" w:rsidR="00975223" w:rsidRDefault="00975223" w:rsidP="00DC5FED">
      <w:pPr>
        <w:spacing w:after="0"/>
      </w:pPr>
      <w:r>
        <w:separator/>
      </w:r>
    </w:p>
    <w:p w14:paraId="1702F7C4" w14:textId="77777777" w:rsidR="00975223" w:rsidRDefault="00975223"/>
  </w:footnote>
  <w:footnote w:type="continuationSeparator" w:id="0">
    <w:p w14:paraId="427421C3" w14:textId="77777777" w:rsidR="00975223" w:rsidRDefault="00975223" w:rsidP="00DC5FED">
      <w:pPr>
        <w:spacing w:after="0"/>
      </w:pPr>
      <w:r>
        <w:continuationSeparator/>
      </w:r>
    </w:p>
    <w:p w14:paraId="7C4017C5" w14:textId="77777777" w:rsidR="00975223" w:rsidRDefault="00975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3906" w14:textId="05341C3E" w:rsidR="00EA11CA" w:rsidRDefault="00EA11CA">
    <w:pPr>
      <w:pStyle w:val="a3"/>
    </w:pPr>
    <w:r>
      <w:rPr>
        <w:noProof/>
      </w:rPr>
      <mc:AlternateContent>
        <mc:Choice Requires="wps">
          <w:drawing>
            <wp:anchor distT="0" distB="0" distL="0" distR="0" simplePos="0" relativeHeight="251659264" behindDoc="0" locked="0" layoutInCell="1" allowOverlap="1" wp14:anchorId="3B2C231B" wp14:editId="1DD73512">
              <wp:simplePos x="635" y="635"/>
              <wp:positionH relativeFrom="page">
                <wp:align>center</wp:align>
              </wp:positionH>
              <wp:positionV relativeFrom="page">
                <wp:align>top</wp:align>
              </wp:positionV>
              <wp:extent cx="1427480" cy="376555"/>
              <wp:effectExtent l="0" t="0" r="1270" b="4445"/>
              <wp:wrapNone/>
              <wp:docPr id="195065142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6D6D3AF1" w14:textId="127B32C1" w:rsidR="00EA11CA" w:rsidRPr="00EA11CA" w:rsidRDefault="00EA11CA" w:rsidP="00EA11CA">
                          <w:pPr>
                            <w:spacing w:after="0"/>
                            <w:rPr>
                              <w:rFonts w:ascii="Aptos" w:eastAsia="Aptos" w:hAnsi="Aptos" w:cs="Aptos"/>
                              <w:noProof/>
                              <w:color w:val="000000"/>
                              <w:sz w:val="24"/>
                            </w:rPr>
                          </w:pPr>
                          <w:r w:rsidRPr="00EA11CA">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3B2C231B"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fill o:detectmouseclick="t"/>
              <v:textbox style="mso-fit-shape-to-text:t" inset="0,15pt,0,0">
                <w:txbxContent>
                  <w:p w14:paraId="6D6D3AF1" w14:textId="127B32C1" w:rsidR="00EA11CA" w:rsidRPr="00EA11CA" w:rsidRDefault="00EA11CA" w:rsidP="00EA11CA">
                    <w:pPr>
                      <w:spacing w:after="0"/>
                      <w:rPr>
                        <w:rFonts w:ascii="Aptos" w:eastAsia="Aptos" w:hAnsi="Aptos" w:cs="Aptos"/>
                        <w:noProof/>
                        <w:color w:val="000000"/>
                        <w:sz w:val="24"/>
                      </w:rPr>
                    </w:pPr>
                    <w:r w:rsidRPr="00EA11CA">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7F213" w14:textId="139B3406" w:rsidR="00EA11CA" w:rsidRDefault="00EA11CA">
    <w:pPr>
      <w:pStyle w:val="a3"/>
    </w:pPr>
    <w:r>
      <w:rPr>
        <w:noProof/>
      </w:rPr>
      <mc:AlternateContent>
        <mc:Choice Requires="wps">
          <w:drawing>
            <wp:anchor distT="0" distB="0" distL="0" distR="0" simplePos="0" relativeHeight="251658240" behindDoc="0" locked="0" layoutInCell="1" allowOverlap="1" wp14:anchorId="44278260" wp14:editId="267F3422">
              <wp:simplePos x="635" y="635"/>
              <wp:positionH relativeFrom="page">
                <wp:align>center</wp:align>
              </wp:positionH>
              <wp:positionV relativeFrom="page">
                <wp:align>top</wp:align>
              </wp:positionV>
              <wp:extent cx="1427480" cy="376555"/>
              <wp:effectExtent l="0" t="0" r="1270" b="4445"/>
              <wp:wrapNone/>
              <wp:docPr id="251117161"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465DACA8" w14:textId="12B57D1B" w:rsidR="00EA11CA" w:rsidRPr="00EA11CA" w:rsidRDefault="00EA11CA" w:rsidP="00EA11CA">
                          <w:pPr>
                            <w:spacing w:after="0"/>
                            <w:rPr>
                              <w:rFonts w:ascii="Aptos" w:eastAsia="Aptos" w:hAnsi="Aptos" w:cs="Aptos"/>
                              <w:noProof/>
                              <w:color w:val="000000"/>
                              <w:sz w:val="24"/>
                            </w:rPr>
                          </w:pPr>
                          <w:r w:rsidRPr="00EA11CA">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4278260" id="_x0000_t202" coordsize="21600,21600" o:spt="202" path="m,l,21600r21600,l21600,xe">
              <v:stroke joinstyle="miter"/>
              <v:path gradientshapeok="t" o:connecttype="rect"/>
            </v:shapetype>
            <v:shape id="Text Box 1" o:spid="_x0000_s1028"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TyKDw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" filled="f" stroked="f">
              <v:fill o:detectmouseclick="t"/>
              <v:textbox style="mso-fit-shape-to-text:t" inset="0,15pt,0,0">
                <w:txbxContent>
                  <w:p w14:paraId="465DACA8" w14:textId="12B57D1B" w:rsidR="00EA11CA" w:rsidRPr="00EA11CA" w:rsidRDefault="00EA11CA" w:rsidP="00EA11CA">
                    <w:pPr>
                      <w:spacing w:after="0"/>
                      <w:rPr>
                        <w:rFonts w:ascii="Aptos" w:eastAsia="Aptos" w:hAnsi="Aptos" w:cs="Aptos"/>
                        <w:noProof/>
                        <w:color w:val="000000"/>
                        <w:sz w:val="24"/>
                      </w:rPr>
                    </w:pPr>
                    <w:r w:rsidRPr="00EA11CA">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BF214A6"/>
    <w:multiLevelType w:val="hybridMultilevel"/>
    <w:tmpl w:val="324CF502"/>
    <w:lvl w:ilvl="0" w:tplc="47643622">
      <w:start w:val="18"/>
      <w:numFmt w:val="bullet"/>
      <w:lvlText w:val="-"/>
      <w:lvlJc w:val="left"/>
      <w:pPr>
        <w:ind w:left="800" w:hanging="360"/>
      </w:pPr>
      <w:rPr>
        <w:rFonts w:ascii="Arial" w:eastAsia="바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0"/>
  </w:num>
  <w:num w:numId="4">
    <w:abstractNumId w:val="6"/>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17DEF"/>
    <w:rsid w:val="0002712A"/>
    <w:rsid w:val="00053787"/>
    <w:rsid w:val="00074039"/>
    <w:rsid w:val="0007409D"/>
    <w:rsid w:val="00082D80"/>
    <w:rsid w:val="000E2437"/>
    <w:rsid w:val="0010634E"/>
    <w:rsid w:val="00106D84"/>
    <w:rsid w:val="00112060"/>
    <w:rsid w:val="0014326E"/>
    <w:rsid w:val="00143686"/>
    <w:rsid w:val="00145A8E"/>
    <w:rsid w:val="001513D2"/>
    <w:rsid w:val="00171CCE"/>
    <w:rsid w:val="0017466A"/>
    <w:rsid w:val="001806B8"/>
    <w:rsid w:val="00194A1B"/>
    <w:rsid w:val="001A323B"/>
    <w:rsid w:val="001C630F"/>
    <w:rsid w:val="001D609B"/>
    <w:rsid w:val="001D7FDB"/>
    <w:rsid w:val="00213362"/>
    <w:rsid w:val="002678A9"/>
    <w:rsid w:val="002A1C1E"/>
    <w:rsid w:val="002C3077"/>
    <w:rsid w:val="002C479E"/>
    <w:rsid w:val="002D37DB"/>
    <w:rsid w:val="003007EE"/>
    <w:rsid w:val="00304654"/>
    <w:rsid w:val="00312D2A"/>
    <w:rsid w:val="00317B6E"/>
    <w:rsid w:val="0035028C"/>
    <w:rsid w:val="00366155"/>
    <w:rsid w:val="003725CB"/>
    <w:rsid w:val="003837EE"/>
    <w:rsid w:val="00387D15"/>
    <w:rsid w:val="00397BD0"/>
    <w:rsid w:val="003A43C4"/>
    <w:rsid w:val="003D4A6C"/>
    <w:rsid w:val="003E1E31"/>
    <w:rsid w:val="003F1856"/>
    <w:rsid w:val="004052B5"/>
    <w:rsid w:val="004371B9"/>
    <w:rsid w:val="00453259"/>
    <w:rsid w:val="004601B5"/>
    <w:rsid w:val="00497ECA"/>
    <w:rsid w:val="004B71F3"/>
    <w:rsid w:val="004C7465"/>
    <w:rsid w:val="004D22B3"/>
    <w:rsid w:val="004F6923"/>
    <w:rsid w:val="005022B8"/>
    <w:rsid w:val="00517DFE"/>
    <w:rsid w:val="00541E14"/>
    <w:rsid w:val="00543FC7"/>
    <w:rsid w:val="00545C6F"/>
    <w:rsid w:val="00577E8D"/>
    <w:rsid w:val="00592838"/>
    <w:rsid w:val="005B6199"/>
    <w:rsid w:val="00600E19"/>
    <w:rsid w:val="006150C9"/>
    <w:rsid w:val="0061647A"/>
    <w:rsid w:val="00634A1F"/>
    <w:rsid w:val="00640A74"/>
    <w:rsid w:val="00655BC6"/>
    <w:rsid w:val="00661F4E"/>
    <w:rsid w:val="006646EE"/>
    <w:rsid w:val="006832BA"/>
    <w:rsid w:val="006B5C5B"/>
    <w:rsid w:val="006C6767"/>
    <w:rsid w:val="006D2005"/>
    <w:rsid w:val="006D67FF"/>
    <w:rsid w:val="006E1F37"/>
    <w:rsid w:val="006E3F21"/>
    <w:rsid w:val="00713537"/>
    <w:rsid w:val="00727C4D"/>
    <w:rsid w:val="007305F6"/>
    <w:rsid w:val="00735E41"/>
    <w:rsid w:val="007818FF"/>
    <w:rsid w:val="00791D84"/>
    <w:rsid w:val="00806E3B"/>
    <w:rsid w:val="008270CA"/>
    <w:rsid w:val="00831B4D"/>
    <w:rsid w:val="00843834"/>
    <w:rsid w:val="00844246"/>
    <w:rsid w:val="0085070A"/>
    <w:rsid w:val="00856569"/>
    <w:rsid w:val="00871839"/>
    <w:rsid w:val="008B372C"/>
    <w:rsid w:val="008B65ED"/>
    <w:rsid w:val="008E4A31"/>
    <w:rsid w:val="008F42E1"/>
    <w:rsid w:val="00933738"/>
    <w:rsid w:val="00961C1F"/>
    <w:rsid w:val="00967C88"/>
    <w:rsid w:val="00973EE5"/>
    <w:rsid w:val="00975223"/>
    <w:rsid w:val="00977D98"/>
    <w:rsid w:val="009932BC"/>
    <w:rsid w:val="009D6E48"/>
    <w:rsid w:val="009E26C0"/>
    <w:rsid w:val="009F1103"/>
    <w:rsid w:val="00A237E7"/>
    <w:rsid w:val="00A40D14"/>
    <w:rsid w:val="00A62EF0"/>
    <w:rsid w:val="00A6506E"/>
    <w:rsid w:val="00A76804"/>
    <w:rsid w:val="00A9261C"/>
    <w:rsid w:val="00AA6714"/>
    <w:rsid w:val="00AA7B56"/>
    <w:rsid w:val="00AB505C"/>
    <w:rsid w:val="00AC4659"/>
    <w:rsid w:val="00AC7971"/>
    <w:rsid w:val="00AE0D19"/>
    <w:rsid w:val="00AF64D2"/>
    <w:rsid w:val="00B21898"/>
    <w:rsid w:val="00B867C5"/>
    <w:rsid w:val="00B8738E"/>
    <w:rsid w:val="00BB0FF2"/>
    <w:rsid w:val="00BE26F1"/>
    <w:rsid w:val="00BF2102"/>
    <w:rsid w:val="00BF50DA"/>
    <w:rsid w:val="00C33141"/>
    <w:rsid w:val="00C476FC"/>
    <w:rsid w:val="00C54488"/>
    <w:rsid w:val="00C570F2"/>
    <w:rsid w:val="00C57856"/>
    <w:rsid w:val="00C57EE8"/>
    <w:rsid w:val="00C6513C"/>
    <w:rsid w:val="00C82556"/>
    <w:rsid w:val="00C87601"/>
    <w:rsid w:val="00C95478"/>
    <w:rsid w:val="00C9618E"/>
    <w:rsid w:val="00CA1AA9"/>
    <w:rsid w:val="00CB18F2"/>
    <w:rsid w:val="00CC519B"/>
    <w:rsid w:val="00CD3C13"/>
    <w:rsid w:val="00D167F9"/>
    <w:rsid w:val="00D30074"/>
    <w:rsid w:val="00D67664"/>
    <w:rsid w:val="00D81992"/>
    <w:rsid w:val="00D87212"/>
    <w:rsid w:val="00D92454"/>
    <w:rsid w:val="00DC4B90"/>
    <w:rsid w:val="00DC5FED"/>
    <w:rsid w:val="00DD08F0"/>
    <w:rsid w:val="00DD1B1D"/>
    <w:rsid w:val="00DE6145"/>
    <w:rsid w:val="00DF6640"/>
    <w:rsid w:val="00E04050"/>
    <w:rsid w:val="00E1658D"/>
    <w:rsid w:val="00E60598"/>
    <w:rsid w:val="00E65012"/>
    <w:rsid w:val="00E853A8"/>
    <w:rsid w:val="00E94ABB"/>
    <w:rsid w:val="00EA11CA"/>
    <w:rsid w:val="00EC231C"/>
    <w:rsid w:val="00EC28D1"/>
    <w:rsid w:val="00EE225F"/>
    <w:rsid w:val="00EE47D9"/>
    <w:rsid w:val="00EE52A8"/>
    <w:rsid w:val="00EF5EEE"/>
    <w:rsid w:val="00F12BF0"/>
    <w:rsid w:val="00F14BB7"/>
    <w:rsid w:val="00F30A9A"/>
    <w:rsid w:val="00F31457"/>
    <w:rsid w:val="00F53E0C"/>
    <w:rsid w:val="00F54AFD"/>
    <w:rsid w:val="00F56C62"/>
    <w:rsid w:val="00F64322"/>
    <w:rsid w:val="00FA670B"/>
    <w:rsid w:val="00FB2587"/>
    <w:rsid w:val="00FC60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table" w:styleId="a7">
    <w:name w:val="Table Grid"/>
    <w:basedOn w:val="a1"/>
    <w:uiPriority w:val="39"/>
    <w:rsid w:val="00BF210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02712A"/>
    <w:pPr>
      <w:spacing w:after="0"/>
    </w:pPr>
    <w:rPr>
      <w:rFonts w:ascii="Times New Roman" w:eastAsia="LG Smart UI Regular" w:hAnsi="Times New Roman"/>
    </w:rPr>
  </w:style>
  <w:style w:type="character" w:styleId="a9">
    <w:name w:val="annotation reference"/>
    <w:basedOn w:val="a0"/>
    <w:uiPriority w:val="99"/>
    <w:semiHidden/>
    <w:unhideWhenUsed/>
    <w:rsid w:val="00DD08F0"/>
    <w:rPr>
      <w:sz w:val="18"/>
      <w:szCs w:val="18"/>
    </w:rPr>
  </w:style>
  <w:style w:type="paragraph" w:styleId="aa">
    <w:name w:val="annotation text"/>
    <w:basedOn w:val="a"/>
    <w:link w:val="Char1"/>
    <w:uiPriority w:val="99"/>
    <w:unhideWhenUsed/>
    <w:rsid w:val="00DD08F0"/>
  </w:style>
  <w:style w:type="character" w:customStyle="1" w:styleId="Char1">
    <w:name w:val="메모 텍스트 Char"/>
    <w:basedOn w:val="a0"/>
    <w:link w:val="aa"/>
    <w:uiPriority w:val="99"/>
    <w:rsid w:val="00DD08F0"/>
    <w:rPr>
      <w:rFonts w:ascii="Times New Roman" w:eastAsia="LG Smart UI Regular" w:hAnsi="Times New Roman"/>
    </w:rPr>
  </w:style>
  <w:style w:type="paragraph" w:styleId="ab">
    <w:name w:val="annotation subject"/>
    <w:basedOn w:val="aa"/>
    <w:next w:val="aa"/>
    <w:link w:val="Char2"/>
    <w:uiPriority w:val="99"/>
    <w:semiHidden/>
    <w:unhideWhenUsed/>
    <w:rsid w:val="00DD08F0"/>
    <w:rPr>
      <w:b/>
      <w:bCs/>
    </w:rPr>
  </w:style>
  <w:style w:type="character" w:customStyle="1" w:styleId="Char2">
    <w:name w:val="메모 주제 Char"/>
    <w:basedOn w:val="Char1"/>
    <w:link w:val="ab"/>
    <w:uiPriority w:val="99"/>
    <w:semiHidden/>
    <w:rsid w:val="00DD08F0"/>
    <w:rPr>
      <w:rFonts w:ascii="Times New Roman" w:eastAsia="LG Smart UI Regular" w:hAnsi="Times New Roman"/>
      <w:b/>
      <w:bCs/>
    </w:rPr>
  </w:style>
  <w:style w:type="paragraph" w:styleId="ac">
    <w:name w:val="caption"/>
    <w:basedOn w:val="a"/>
    <w:next w:val="a"/>
    <w:uiPriority w:val="35"/>
    <w:unhideWhenUsed/>
    <w:qFormat/>
    <w:rsid w:val="00977D98"/>
    <w:pPr>
      <w:widowControl/>
      <w:wordWrap/>
      <w:autoSpaceDE/>
      <w:autoSpaceDN/>
      <w:spacing w:after="180" w:line="259" w:lineRule="auto"/>
    </w:pPr>
    <w:rPr>
      <w:rFonts w:eastAsia="바탕"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755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1352</Words>
  <Characters>7713</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Kyung Ho Lee/6G AI Standard Task</cp:lastModifiedBy>
  <cp:revision>9</cp:revision>
  <cp:lastPrinted>2025-11-06T12:04:00Z</cp:lastPrinted>
  <dcterms:created xsi:type="dcterms:W3CDTF">2025-11-07T06:43:00Z</dcterms:created>
  <dcterms:modified xsi:type="dcterms:W3CDTF">2025-11-07T08:23:00Z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ef7be69,74449425,a819bcb</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2025-11-07T06:43:06Z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55616e5b-944f-4125-ab00-df4a9b2ee1bd</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