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702109B6" w:rsidR="00E627D2" w:rsidRPr="00E14E5C" w:rsidRDefault="2EFE12C3" w:rsidP="00E14E5C">
      <w:pPr>
        <w:tabs>
          <w:tab w:val="center" w:pos="4536"/>
          <w:tab w:val="right" w:pos="7938"/>
          <w:tab w:val="right" w:pos="9639"/>
        </w:tabs>
        <w:ind w:right="2"/>
        <w:rPr>
          <w:rFonts w:ascii="Arial" w:hAnsi="Arial" w:cs="Arial"/>
          <w:b/>
          <w:bCs/>
          <w:sz w:val="28"/>
          <w:szCs w:val="28"/>
        </w:rPr>
      </w:pPr>
      <w:bookmarkStart w:id="0" w:name="_Hlk145670493"/>
      <w:r w:rsidRPr="00D65B26">
        <w:rPr>
          <w:rFonts w:ascii="Arial" w:hAnsi="Arial" w:cs="Arial"/>
          <w:b/>
          <w:bCs/>
          <w:sz w:val="28"/>
          <w:szCs w:val="28"/>
        </w:rPr>
        <w:t>3GPP TSG RAN WG</w:t>
      </w:r>
      <w:r w:rsidR="001616DD" w:rsidRPr="00D65B26">
        <w:rPr>
          <w:rFonts w:ascii="Arial" w:hAnsi="Arial" w:cs="Arial"/>
          <w:b/>
          <w:bCs/>
          <w:sz w:val="28"/>
          <w:szCs w:val="28"/>
        </w:rPr>
        <w:t>2</w:t>
      </w:r>
      <w:r w:rsidRPr="00D65B26">
        <w:rPr>
          <w:rFonts w:ascii="Arial" w:hAnsi="Arial" w:cs="Arial"/>
          <w:b/>
          <w:bCs/>
          <w:sz w:val="28"/>
          <w:szCs w:val="28"/>
        </w:rPr>
        <w:t xml:space="preserve"> #1</w:t>
      </w:r>
      <w:r w:rsidR="001616DD" w:rsidRPr="00D65B26">
        <w:rPr>
          <w:rFonts w:ascii="Arial" w:hAnsi="Arial" w:cs="Arial"/>
          <w:b/>
          <w:bCs/>
          <w:sz w:val="28"/>
          <w:szCs w:val="28"/>
        </w:rPr>
        <w:t>3</w:t>
      </w:r>
      <w:r w:rsidR="006C46C5" w:rsidRPr="00D65B26">
        <w:rPr>
          <w:rFonts w:ascii="Arial" w:hAnsi="Arial" w:cs="Arial"/>
          <w:b/>
          <w:bCs/>
          <w:sz w:val="28"/>
          <w:szCs w:val="28"/>
        </w:rPr>
        <w:t>2</w:t>
      </w:r>
      <w:r w:rsidR="0042363F" w:rsidRPr="00D65B26">
        <w:tab/>
      </w:r>
      <w:r w:rsidR="0042363F" w:rsidRPr="00D65B26">
        <w:tab/>
      </w:r>
      <w:r w:rsidR="3A69A61C" w:rsidRPr="00D65B26">
        <w:t xml:space="preserve">   </w:t>
      </w:r>
      <w:r w:rsidR="00D65B26" w:rsidRPr="00D65B26">
        <w:t xml:space="preserve"> </w:t>
      </w:r>
      <w:r w:rsidR="3A69A61C" w:rsidRPr="00D65B26">
        <w:t xml:space="preserve"> </w:t>
      </w:r>
      <w:r w:rsidR="00E14E5C">
        <w:tab/>
      </w:r>
      <w:r w:rsidR="000959A4" w:rsidRPr="000959A4">
        <w:rPr>
          <w:rFonts w:ascii="Arial" w:hAnsi="Arial" w:cs="Arial"/>
          <w:b/>
          <w:bCs/>
          <w:sz w:val="28"/>
          <w:szCs w:val="28"/>
        </w:rPr>
        <w:t>R2-2508059</w:t>
      </w:r>
      <w:r w:rsidR="00E14E5C">
        <w:rPr>
          <w:rFonts w:ascii="Arial" w:hAnsi="Arial" w:cs="Arial"/>
          <w:b/>
          <w:bCs/>
          <w:sz w:val="28"/>
          <w:szCs w:val="28"/>
        </w:rPr>
        <w:br/>
      </w:r>
      <w:r w:rsidR="006C46C5">
        <w:rPr>
          <w:rFonts w:ascii="Arial" w:hAnsi="Arial" w:cs="Arial"/>
          <w:b/>
          <w:bCs/>
          <w:sz w:val="28"/>
          <w:szCs w:val="28"/>
        </w:rPr>
        <w:t>Dallas</w:t>
      </w:r>
      <w:r w:rsidR="00201AD0" w:rsidRPr="00201AD0">
        <w:rPr>
          <w:rFonts w:ascii="Arial" w:hAnsi="Arial" w:cs="Arial"/>
          <w:b/>
          <w:bCs/>
          <w:sz w:val="28"/>
          <w:szCs w:val="28"/>
        </w:rPr>
        <w:t xml:space="preserve">, </w:t>
      </w:r>
      <w:r w:rsidR="006C46C5">
        <w:rPr>
          <w:rFonts w:ascii="Arial" w:hAnsi="Arial" w:cs="Arial"/>
          <w:b/>
          <w:bCs/>
          <w:sz w:val="28"/>
          <w:szCs w:val="28"/>
        </w:rPr>
        <w:t>U.S.</w:t>
      </w:r>
      <w:r w:rsidR="00201AD0" w:rsidRPr="00201AD0">
        <w:rPr>
          <w:rFonts w:ascii="Arial" w:hAnsi="Arial" w:cs="Arial"/>
          <w:b/>
          <w:bCs/>
          <w:sz w:val="28"/>
          <w:szCs w:val="28"/>
        </w:rPr>
        <w:t xml:space="preserve">, </w:t>
      </w:r>
      <w:r w:rsidR="006C46C5">
        <w:rPr>
          <w:rFonts w:ascii="Arial" w:hAnsi="Arial" w:cs="Arial"/>
          <w:b/>
          <w:bCs/>
          <w:sz w:val="28"/>
          <w:szCs w:val="28"/>
        </w:rPr>
        <w:t>Nov</w:t>
      </w:r>
      <w:r w:rsidR="00201AD0" w:rsidRPr="00201AD0">
        <w:rPr>
          <w:rFonts w:ascii="Arial" w:hAnsi="Arial" w:cs="Arial"/>
          <w:b/>
          <w:bCs/>
          <w:sz w:val="28"/>
          <w:szCs w:val="28"/>
        </w:rPr>
        <w:t xml:space="preserve"> 1</w:t>
      </w:r>
      <w:r w:rsidR="006C46C5">
        <w:rPr>
          <w:rFonts w:ascii="Arial" w:hAnsi="Arial" w:cs="Arial"/>
          <w:b/>
          <w:bCs/>
          <w:sz w:val="28"/>
          <w:szCs w:val="28"/>
        </w:rPr>
        <w:t>7</w:t>
      </w:r>
      <w:r w:rsidR="006C46C5" w:rsidRPr="006C46C5">
        <w:rPr>
          <w:rFonts w:ascii="Arial" w:hAnsi="Arial" w:cs="Arial"/>
          <w:b/>
          <w:bCs/>
          <w:sz w:val="28"/>
          <w:szCs w:val="28"/>
          <w:vertAlign w:val="superscript"/>
        </w:rPr>
        <w:t>th</w:t>
      </w:r>
      <w:r w:rsidR="00201AD0" w:rsidRPr="00201AD0">
        <w:rPr>
          <w:rFonts w:ascii="Arial" w:hAnsi="Arial" w:cs="Arial"/>
          <w:b/>
          <w:bCs/>
          <w:sz w:val="28"/>
          <w:szCs w:val="28"/>
        </w:rPr>
        <w:t xml:space="preserve"> – </w:t>
      </w:r>
      <w:r w:rsidR="006C46C5">
        <w:rPr>
          <w:rFonts w:ascii="Arial" w:hAnsi="Arial" w:cs="Arial"/>
          <w:b/>
          <w:bCs/>
          <w:sz w:val="28"/>
          <w:szCs w:val="28"/>
        </w:rPr>
        <w:t>21</w:t>
      </w:r>
      <w:r w:rsidR="006C46C5" w:rsidRPr="006C46C5">
        <w:rPr>
          <w:rFonts w:ascii="Arial" w:hAnsi="Arial" w:cs="Arial"/>
          <w:b/>
          <w:bCs/>
          <w:sz w:val="28"/>
          <w:szCs w:val="28"/>
          <w:vertAlign w:val="superscript"/>
        </w:rPr>
        <w:t>st</w:t>
      </w:r>
      <w:r w:rsidR="00201AD0" w:rsidRPr="00201AD0">
        <w:rPr>
          <w:rFonts w:ascii="Arial" w:hAnsi="Arial" w:cs="Arial"/>
          <w:b/>
          <w:bCs/>
          <w:sz w:val="28"/>
          <w:szCs w:val="28"/>
        </w:rPr>
        <w:t>, 2025</w:t>
      </w:r>
      <w:bookmarkEnd w:id="0"/>
    </w:p>
    <w:p w14:paraId="757493F9" w14:textId="77777777" w:rsidR="002B4C64" w:rsidRDefault="002B4C64" w:rsidP="5AEC3A43">
      <w:pPr>
        <w:spacing w:after="0" w:line="276" w:lineRule="auto"/>
        <w:rPr>
          <w:rFonts w:asciiTheme="minorBidi" w:hAnsiTheme="minorBidi"/>
          <w:b/>
          <w:bCs/>
          <w:snapToGrid w:val="0"/>
          <w:sz w:val="24"/>
          <w:szCs w:val="24"/>
        </w:rPr>
      </w:pPr>
    </w:p>
    <w:p w14:paraId="3968EB5D" w14:textId="2987D988"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Agenda item</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2D2F8F" w:rsidRPr="002D2F8F">
        <w:rPr>
          <w:rFonts w:asciiTheme="minorBidi" w:hAnsiTheme="minorBidi"/>
          <w:b/>
          <w:bCs/>
          <w:snapToGrid w:val="0"/>
          <w:sz w:val="24"/>
          <w:szCs w:val="24"/>
        </w:rPr>
        <w:t>10.3</w:t>
      </w:r>
      <w:proofErr w:type="gramEnd"/>
      <w:r w:rsidR="002D2F8F" w:rsidRPr="002D2F8F">
        <w:rPr>
          <w:rFonts w:asciiTheme="minorBidi" w:hAnsiTheme="minorBidi"/>
          <w:b/>
          <w:bCs/>
          <w:snapToGrid w:val="0"/>
          <w:sz w:val="24"/>
          <w:szCs w:val="24"/>
        </w:rPr>
        <w:t>.</w:t>
      </w:r>
      <w:r w:rsidR="00324D3F">
        <w:rPr>
          <w:rFonts w:asciiTheme="minorBidi" w:hAnsiTheme="minorBidi"/>
          <w:b/>
          <w:bCs/>
          <w:snapToGrid w:val="0"/>
          <w:sz w:val="24"/>
          <w:szCs w:val="24"/>
        </w:rPr>
        <w:t>2</w:t>
      </w:r>
      <w:r w:rsidR="00D65B26">
        <w:rPr>
          <w:rFonts w:asciiTheme="minorBidi" w:hAnsiTheme="minorBidi"/>
          <w:b/>
          <w:bCs/>
          <w:snapToGrid w:val="0"/>
          <w:sz w:val="24"/>
          <w:szCs w:val="24"/>
        </w:rPr>
        <w:t>.</w:t>
      </w:r>
      <w:r w:rsidR="000959A4">
        <w:rPr>
          <w:rFonts w:asciiTheme="minorBidi" w:hAnsiTheme="minorBidi"/>
          <w:b/>
          <w:bCs/>
          <w:snapToGrid w:val="0"/>
          <w:sz w:val="24"/>
          <w:szCs w:val="24"/>
        </w:rPr>
        <w:t>1</w:t>
      </w:r>
    </w:p>
    <w:p w14:paraId="091A1AD7" w14:textId="3FD0A289" w:rsidR="00C05AC4" w:rsidRPr="008C610C" w:rsidRDefault="109F38B6" w:rsidP="00436268">
      <w:pPr>
        <w:spacing w:after="0" w:line="276" w:lineRule="auto"/>
        <w:rPr>
          <w:rFonts w:asciiTheme="minorBidi" w:hAnsiTheme="minorBidi"/>
          <w:b/>
          <w:bCs/>
          <w:snapToGrid w:val="0"/>
          <w:sz w:val="24"/>
          <w:szCs w:val="24"/>
        </w:rPr>
      </w:pPr>
      <w:r w:rsidRPr="765E288F">
        <w:rPr>
          <w:rFonts w:asciiTheme="minorBidi" w:hAnsiTheme="minorBidi"/>
          <w:b/>
          <w:bCs/>
          <w:snapToGrid w:val="0"/>
          <w:sz w:val="24"/>
          <w:szCs w:val="24"/>
        </w:rPr>
        <w:t>Title: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0959A4" w:rsidRPr="000959A4">
        <w:rPr>
          <w:rFonts w:asciiTheme="minorBidi" w:hAnsiTheme="minorBidi"/>
          <w:b/>
          <w:bCs/>
          <w:snapToGrid w:val="0"/>
          <w:sz w:val="24"/>
          <w:szCs w:val="24"/>
        </w:rPr>
        <w:t>Discussion on RRC States in 6G Radio</w:t>
      </w:r>
    </w:p>
    <w:p w14:paraId="49846B98" w14:textId="3D0773A7"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Source: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Fraunhofer IIS</w:t>
      </w:r>
      <w:r w:rsidR="0142CEB5" w:rsidRPr="5AEC3A43">
        <w:rPr>
          <w:rFonts w:asciiTheme="minorBidi" w:hAnsiTheme="minorBidi"/>
          <w:b/>
          <w:bCs/>
          <w:snapToGrid w:val="0"/>
          <w:sz w:val="24"/>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Document for</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195EDE" w:rsidRPr="008C610C">
        <w:rPr>
          <w:rFonts w:asciiTheme="minorBidi" w:hAnsiTheme="minorBidi"/>
          <w:b/>
          <w:bCs/>
          <w:snapToGrid w:val="0"/>
          <w:sz w:val="24"/>
          <w:szCs w:val="24"/>
        </w:rPr>
        <w:tab/>
      </w:r>
      <w:r w:rsidRPr="5AEC3A43">
        <w:rPr>
          <w:rFonts w:asciiTheme="minorBidi" w:hAnsiTheme="minorBidi"/>
          <w:b/>
          <w:bCs/>
          <w:snapToGrid w:val="0"/>
          <w:sz w:val="24"/>
          <w:szCs w:val="24"/>
        </w:rPr>
        <w:t>Discussion</w:t>
      </w:r>
      <w:proofErr w:type="gramEnd"/>
    </w:p>
    <w:p w14:paraId="356D0D6E" w14:textId="77777777" w:rsidR="00C05AC4" w:rsidRPr="008C610C" w:rsidRDefault="5548D1F3" w:rsidP="21BF0A78">
      <w:pPr>
        <w:pStyle w:val="berschrift1"/>
        <w:tabs>
          <w:tab w:val="clear" w:pos="432"/>
        </w:tabs>
        <w:spacing w:before="480" w:line="276" w:lineRule="auto"/>
        <w:ind w:left="431" w:hanging="431"/>
        <w:jc w:val="both"/>
        <w:rPr>
          <w:snapToGrid w:val="0"/>
          <w:lang w:val="en-US"/>
        </w:rPr>
      </w:pPr>
      <w:bookmarkStart w:id="1" w:name="_Ref210130759"/>
      <w:r>
        <w:t>Introduction</w:t>
      </w:r>
      <w:bookmarkEnd w:id="1"/>
    </w:p>
    <w:p w14:paraId="215BA044" w14:textId="73C6A5DF" w:rsidR="00D34914" w:rsidRDefault="00D34914" w:rsidP="00D37F38">
      <w:pPr>
        <w:pStyle w:val="3GPPNormalText"/>
        <w:spacing w:line="259" w:lineRule="auto"/>
        <w:rPr>
          <w:sz w:val="24"/>
          <w:szCs w:val="24"/>
        </w:rPr>
      </w:pPr>
      <w:r>
        <w:rPr>
          <w:sz w:val="24"/>
          <w:szCs w:val="24"/>
        </w:rPr>
        <w:t>RRC states govern how the UEs behave affecting UE energy consumption</w:t>
      </w:r>
      <w:r w:rsidR="006756E4">
        <w:rPr>
          <w:sz w:val="24"/>
          <w:szCs w:val="24"/>
        </w:rPr>
        <w:t xml:space="preserve"> and</w:t>
      </w:r>
      <w:r>
        <w:rPr>
          <w:sz w:val="24"/>
          <w:szCs w:val="24"/>
        </w:rPr>
        <w:t xml:space="preserve"> latency before </w:t>
      </w:r>
      <w:r w:rsidR="00EE2342">
        <w:rPr>
          <w:sz w:val="24"/>
          <w:szCs w:val="24"/>
        </w:rPr>
        <w:t xml:space="preserve">establishing </w:t>
      </w:r>
      <w:r>
        <w:rPr>
          <w:sz w:val="24"/>
          <w:szCs w:val="24"/>
        </w:rPr>
        <w:t xml:space="preserve">communication and mobility. </w:t>
      </w:r>
      <w:r w:rsidR="00F33663">
        <w:rPr>
          <w:sz w:val="24"/>
          <w:szCs w:val="24"/>
        </w:rPr>
        <w:t xml:space="preserve">4G LTE </w:t>
      </w:r>
      <w:r>
        <w:rPr>
          <w:sz w:val="24"/>
          <w:szCs w:val="24"/>
        </w:rPr>
        <w:t xml:space="preserve">had 2 RRC states, RRC_IDLE and RRC_CONNECTED, while </w:t>
      </w:r>
      <w:r w:rsidR="00D37F38" w:rsidRPr="00D37F38">
        <w:rPr>
          <w:sz w:val="24"/>
          <w:szCs w:val="24"/>
        </w:rPr>
        <w:t xml:space="preserve">5G </w:t>
      </w:r>
      <w:r w:rsidR="00F33663">
        <w:rPr>
          <w:sz w:val="24"/>
          <w:szCs w:val="24"/>
        </w:rPr>
        <w:t xml:space="preserve">NR </w:t>
      </w:r>
      <w:r>
        <w:rPr>
          <w:sz w:val="24"/>
          <w:szCs w:val="24"/>
        </w:rPr>
        <w:t xml:space="preserve">introduced the RRC_INACTIVE in addition to those. </w:t>
      </w:r>
    </w:p>
    <w:p w14:paraId="64914972" w14:textId="7EF0C299" w:rsidR="00536E9B" w:rsidRDefault="00D34914" w:rsidP="00D37F38">
      <w:pPr>
        <w:pStyle w:val="3GPPNormalText"/>
        <w:spacing w:line="259" w:lineRule="auto"/>
        <w:rPr>
          <w:sz w:val="24"/>
          <w:szCs w:val="24"/>
        </w:rPr>
      </w:pPr>
      <w:r>
        <w:rPr>
          <w:sz w:val="24"/>
          <w:szCs w:val="24"/>
        </w:rPr>
        <w:t xml:space="preserve">The discussion in RAN2#131-bis </w:t>
      </w:r>
      <w:r>
        <w:rPr>
          <w:sz w:val="24"/>
          <w:szCs w:val="24"/>
        </w:rPr>
        <w:fldChar w:fldCharType="begin"/>
      </w:r>
      <w:r>
        <w:rPr>
          <w:sz w:val="24"/>
          <w:szCs w:val="24"/>
        </w:rPr>
        <w:instrText xml:space="preserve"> REF _Ref213316544 \n \h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and supporting contributions revolved around RRC_INACTIVE state, including the experience about, limitations and first discussions of alternatives. The related </w:t>
      </w:r>
      <w:r w:rsidR="009630B2">
        <w:rPr>
          <w:sz w:val="24"/>
          <w:szCs w:val="24"/>
        </w:rPr>
        <w:t>Co</w:t>
      </w:r>
      <w:r>
        <w:rPr>
          <w:sz w:val="24"/>
          <w:szCs w:val="24"/>
        </w:rPr>
        <w:t xml:space="preserve">ntrol </w:t>
      </w:r>
      <w:r w:rsidR="009630B2">
        <w:rPr>
          <w:sz w:val="24"/>
          <w:szCs w:val="24"/>
        </w:rPr>
        <w:t>P</w:t>
      </w:r>
      <w:r>
        <w:rPr>
          <w:sz w:val="24"/>
          <w:szCs w:val="24"/>
        </w:rPr>
        <w:t>lane</w:t>
      </w:r>
      <w:r w:rsidR="009630B2">
        <w:rPr>
          <w:sz w:val="24"/>
          <w:szCs w:val="24"/>
        </w:rPr>
        <w:t xml:space="preserve"> (CP)</w:t>
      </w:r>
      <w:r>
        <w:rPr>
          <w:sz w:val="24"/>
          <w:szCs w:val="24"/>
        </w:rPr>
        <w:t xml:space="preserve"> </w:t>
      </w:r>
      <w:r w:rsidR="00536E9B">
        <w:rPr>
          <w:sz w:val="24"/>
          <w:szCs w:val="24"/>
        </w:rPr>
        <w:t xml:space="preserve">agreements about </w:t>
      </w:r>
      <w:r>
        <w:rPr>
          <w:sz w:val="24"/>
          <w:szCs w:val="24"/>
        </w:rPr>
        <w:t>RRC states were</w:t>
      </w:r>
      <w:r w:rsidR="00536E9B">
        <w:rPr>
          <w:sz w:val="24"/>
          <w:szCs w:val="24"/>
        </w:rPr>
        <w:t xml:space="preserve"> </w:t>
      </w:r>
      <w:r w:rsidR="00861150">
        <w:rPr>
          <w:sz w:val="24"/>
          <w:szCs w:val="24"/>
        </w:rPr>
        <w:fldChar w:fldCharType="begin"/>
      </w:r>
      <w:r w:rsidR="00861150">
        <w:rPr>
          <w:sz w:val="24"/>
          <w:szCs w:val="24"/>
        </w:rPr>
        <w:instrText xml:space="preserve"> REF _Ref213316544 \n \h </w:instrText>
      </w:r>
      <w:r w:rsidR="00861150">
        <w:rPr>
          <w:sz w:val="24"/>
          <w:szCs w:val="24"/>
        </w:rPr>
      </w:r>
      <w:r w:rsidR="00861150">
        <w:rPr>
          <w:sz w:val="24"/>
          <w:szCs w:val="24"/>
        </w:rPr>
        <w:fldChar w:fldCharType="separate"/>
      </w:r>
      <w:r w:rsidR="00861150">
        <w:rPr>
          <w:sz w:val="24"/>
          <w:szCs w:val="24"/>
        </w:rPr>
        <w:t>[1]</w:t>
      </w:r>
      <w:r w:rsidR="00861150">
        <w:rPr>
          <w:sz w:val="24"/>
          <w:szCs w:val="24"/>
        </w:rPr>
        <w:fldChar w:fldCharType="end"/>
      </w:r>
      <w:r w:rsidR="00536E9B">
        <w:rPr>
          <w:sz w:val="24"/>
          <w:szCs w:val="24"/>
        </w:rPr>
        <w:t>:</w:t>
      </w:r>
    </w:p>
    <w:p w14:paraId="123D14AA" w14:textId="77777777" w:rsidR="00D34914" w:rsidRPr="00D34914" w:rsidRDefault="00D34914" w:rsidP="00D34914">
      <w:pPr>
        <w:tabs>
          <w:tab w:val="left" w:pos="1622"/>
        </w:tabs>
        <w:spacing w:after="0"/>
        <w:rPr>
          <w:rFonts w:ascii="Arial" w:eastAsia="MS Mincho" w:hAnsi="Arial" w:cs="Arial"/>
          <w:i/>
          <w:iCs/>
          <w:szCs w:val="24"/>
        </w:rPr>
      </w:pPr>
    </w:p>
    <w:p w14:paraId="4C4E6851" w14:textId="77777777" w:rsidR="00D34914" w:rsidRPr="00D34914" w:rsidRDefault="00D34914" w:rsidP="00D3491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rPr>
      </w:pPr>
      <w:r w:rsidRPr="00D34914">
        <w:rPr>
          <w:rFonts w:ascii="Arial" w:eastAsia="MS Mincho" w:hAnsi="Arial" w:cs="Arial"/>
          <w:b/>
          <w:bCs/>
          <w:szCs w:val="24"/>
        </w:rPr>
        <w:t xml:space="preserve">Agreements </w:t>
      </w:r>
    </w:p>
    <w:p w14:paraId="7704CBDB" w14:textId="77777777" w:rsidR="00D34914" w:rsidRPr="00D34914" w:rsidRDefault="00D34914" w:rsidP="00D3491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D34914">
        <w:rPr>
          <w:rFonts w:ascii="Arial" w:eastAsia="MS Mincho" w:hAnsi="Arial" w:cs="Arial"/>
          <w:szCs w:val="24"/>
        </w:rPr>
        <w:t xml:space="preserve">Continue </w:t>
      </w:r>
      <w:proofErr w:type="gramStart"/>
      <w:r w:rsidRPr="00D34914">
        <w:rPr>
          <w:rFonts w:ascii="Arial" w:eastAsia="MS Mincho" w:hAnsi="Arial" w:cs="Arial"/>
          <w:szCs w:val="24"/>
        </w:rPr>
        <w:t>study</w:t>
      </w:r>
      <w:proofErr w:type="gramEnd"/>
      <w:r w:rsidRPr="00D34914">
        <w:rPr>
          <w:rFonts w:ascii="Arial" w:eastAsia="MS Mincho" w:hAnsi="Arial" w:cs="Arial"/>
          <w:szCs w:val="24"/>
        </w:rPr>
        <w:t xml:space="preserve"> </w:t>
      </w:r>
    </w:p>
    <w:p w14:paraId="0E0D87FF" w14:textId="77777777" w:rsidR="00D34914" w:rsidRPr="00D34914" w:rsidRDefault="00D34914" w:rsidP="00D3491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D34914">
        <w:rPr>
          <w:rFonts w:ascii="Arial" w:eastAsia="MS Mincho" w:hAnsi="Arial" w:cs="Arial"/>
          <w:szCs w:val="24"/>
        </w:rPr>
        <w:t>-</w:t>
      </w:r>
      <w:r w:rsidRPr="00D34914">
        <w:rPr>
          <w:rFonts w:ascii="Arial" w:eastAsia="MS Mincho" w:hAnsi="Arial" w:cs="Arial"/>
          <w:szCs w:val="24"/>
        </w:rPr>
        <w:tab/>
        <w:t xml:space="preserve">Idle mode – </w:t>
      </w:r>
    </w:p>
    <w:p w14:paraId="382709CB" w14:textId="77777777" w:rsidR="00D34914" w:rsidRPr="00D34914" w:rsidRDefault="00D34914" w:rsidP="00D3491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D34914">
        <w:rPr>
          <w:rFonts w:ascii="Arial" w:eastAsia="MS Mincho" w:hAnsi="Arial" w:cs="Arial"/>
          <w:szCs w:val="24"/>
        </w:rPr>
        <w:t>-</w:t>
      </w:r>
      <w:r w:rsidRPr="00D34914">
        <w:rPr>
          <w:rFonts w:ascii="Arial" w:eastAsia="MS Mincho" w:hAnsi="Arial" w:cs="Arial"/>
          <w:szCs w:val="24"/>
        </w:rPr>
        <w:tab/>
        <w:t xml:space="preserve">Connected mode – </w:t>
      </w:r>
    </w:p>
    <w:p w14:paraId="4CAF8783" w14:textId="77777777" w:rsidR="00D34914" w:rsidRPr="00D34914" w:rsidRDefault="00D34914" w:rsidP="00D3491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rPr>
      </w:pPr>
      <w:r w:rsidRPr="00D34914">
        <w:rPr>
          <w:rFonts w:ascii="Arial" w:eastAsia="MS Mincho" w:hAnsi="Arial" w:cs="Arial"/>
          <w:szCs w:val="24"/>
        </w:rPr>
        <w:t>-</w:t>
      </w:r>
      <w:r w:rsidRPr="00D34914">
        <w:rPr>
          <w:rFonts w:ascii="Arial" w:eastAsia="MS Mincho" w:hAnsi="Arial" w:cs="Arial"/>
          <w:szCs w:val="24"/>
        </w:rPr>
        <w:tab/>
        <w:t xml:space="preserve">Inactive mode or sub-state: Should support at least on these functions: UE based mobility (e.g. cell selection/reselection), UE context and identification and energy </w:t>
      </w:r>
      <w:proofErr w:type="gramStart"/>
      <w:r w:rsidRPr="00D34914">
        <w:rPr>
          <w:rFonts w:ascii="Arial" w:eastAsia="MS Mincho" w:hAnsi="Arial" w:cs="Arial"/>
          <w:szCs w:val="24"/>
        </w:rPr>
        <w:t>efficient</w:t>
      </w:r>
      <w:proofErr w:type="gramEnd"/>
      <w:r w:rsidRPr="00D34914">
        <w:rPr>
          <w:rFonts w:ascii="Arial" w:eastAsia="MS Mincho" w:hAnsi="Arial" w:cs="Arial"/>
          <w:szCs w:val="24"/>
        </w:rPr>
        <w:t xml:space="preserve">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5B23848D" w14:textId="77777777" w:rsidR="00536E9B" w:rsidRPr="00D34914" w:rsidRDefault="00536E9B" w:rsidP="00536E9B">
      <w:pPr>
        <w:tabs>
          <w:tab w:val="left" w:pos="1622"/>
        </w:tabs>
        <w:spacing w:after="0"/>
        <w:rPr>
          <w:rFonts w:ascii="Arial" w:eastAsia="MS Mincho" w:hAnsi="Arial"/>
          <w:color w:val="C00000"/>
          <w:sz w:val="18"/>
          <w:szCs w:val="24"/>
          <w:lang w:eastAsia="en-GB"/>
        </w:rPr>
      </w:pPr>
    </w:p>
    <w:p w14:paraId="4194E616" w14:textId="07DBE452" w:rsidR="00D37F38" w:rsidRDefault="00D34914" w:rsidP="002D2F8F">
      <w:pPr>
        <w:pStyle w:val="3GPPNormalText"/>
        <w:spacing w:line="259" w:lineRule="auto"/>
        <w:rPr>
          <w:sz w:val="24"/>
          <w:szCs w:val="24"/>
        </w:rPr>
      </w:pPr>
      <w:r>
        <w:rPr>
          <w:sz w:val="24"/>
          <w:szCs w:val="24"/>
        </w:rPr>
        <w:t xml:space="preserve">In essence, RRC_IDLE and RRC_CONNECTED were taken for granted. They are well established </w:t>
      </w:r>
      <w:r w:rsidR="006756E4">
        <w:rPr>
          <w:sz w:val="24"/>
          <w:szCs w:val="24"/>
        </w:rPr>
        <w:t>by</w:t>
      </w:r>
      <w:r>
        <w:rPr>
          <w:sz w:val="24"/>
          <w:szCs w:val="24"/>
        </w:rPr>
        <w:t xml:space="preserve"> 4G </w:t>
      </w:r>
      <w:proofErr w:type="gramStart"/>
      <w:r>
        <w:rPr>
          <w:sz w:val="24"/>
          <w:szCs w:val="24"/>
        </w:rPr>
        <w:t>LTE</w:t>
      </w:r>
      <w:proofErr w:type="gramEnd"/>
      <w:r>
        <w:rPr>
          <w:sz w:val="24"/>
          <w:szCs w:val="24"/>
        </w:rPr>
        <w:t xml:space="preserve"> and </w:t>
      </w:r>
      <w:r w:rsidR="0010018E">
        <w:rPr>
          <w:sz w:val="24"/>
          <w:szCs w:val="24"/>
        </w:rPr>
        <w:t>they are</w:t>
      </w:r>
      <w:r>
        <w:rPr>
          <w:sz w:val="24"/>
          <w:szCs w:val="24"/>
        </w:rPr>
        <w:t xml:space="preserve"> </w:t>
      </w:r>
      <w:r w:rsidR="005A480E">
        <w:rPr>
          <w:sz w:val="24"/>
          <w:szCs w:val="24"/>
        </w:rPr>
        <w:t xml:space="preserve">also </w:t>
      </w:r>
      <w:r>
        <w:rPr>
          <w:sz w:val="24"/>
          <w:szCs w:val="24"/>
        </w:rPr>
        <w:t xml:space="preserve">always deployed in 5G NR. The RRC_INACTIVE state is in </w:t>
      </w:r>
      <w:r w:rsidR="0010018E">
        <w:rPr>
          <w:sz w:val="24"/>
          <w:szCs w:val="24"/>
        </w:rPr>
        <w:t>question,</w:t>
      </w:r>
      <w:r>
        <w:rPr>
          <w:sz w:val="24"/>
          <w:szCs w:val="24"/>
        </w:rPr>
        <w:t xml:space="preserve"> and t</w:t>
      </w:r>
      <w:r w:rsidR="00861150">
        <w:rPr>
          <w:sz w:val="24"/>
          <w:szCs w:val="24"/>
        </w:rPr>
        <w:t xml:space="preserve">his contribution </w:t>
      </w:r>
      <w:r>
        <w:rPr>
          <w:sz w:val="24"/>
          <w:szCs w:val="24"/>
        </w:rPr>
        <w:t xml:space="preserve">discusses further aspects on RRC Inactive mode/state. </w:t>
      </w:r>
    </w:p>
    <w:p w14:paraId="1FA896AA" w14:textId="4A152378" w:rsidR="00146241" w:rsidRPr="008C610C" w:rsidRDefault="00435685" w:rsidP="002D2F8F">
      <w:pPr>
        <w:pStyle w:val="berschrift1"/>
        <w:rPr>
          <w:lang w:val="en-US"/>
        </w:rPr>
      </w:pPr>
      <w:r>
        <w:rPr>
          <w:lang w:val="en-US"/>
        </w:rPr>
        <w:t>Discussion</w:t>
      </w:r>
    </w:p>
    <w:p w14:paraId="1BD961C1" w14:textId="43ABF3E4" w:rsidR="007D0B9B" w:rsidRDefault="00D34914" w:rsidP="00363C14">
      <w:pPr>
        <w:jc w:val="both"/>
        <w:rPr>
          <w:rFonts w:eastAsia="MS Mincho"/>
          <w:sz w:val="24"/>
          <w:szCs w:val="24"/>
        </w:rPr>
      </w:pPr>
      <w:r>
        <w:rPr>
          <w:rFonts w:eastAsia="MS Mincho"/>
          <w:sz w:val="24"/>
          <w:szCs w:val="24"/>
        </w:rPr>
        <w:t xml:space="preserve">As discussed in </w:t>
      </w:r>
      <w:r w:rsidR="00040BC4">
        <w:rPr>
          <w:rFonts w:eastAsia="MS Mincho"/>
          <w:sz w:val="24"/>
          <w:szCs w:val="24"/>
        </w:rPr>
        <w:t>RAN</w:t>
      </w:r>
      <w:r w:rsidR="00F33663">
        <w:rPr>
          <w:rFonts w:eastAsia="MS Mincho"/>
          <w:sz w:val="24"/>
          <w:szCs w:val="24"/>
        </w:rPr>
        <w:t>2</w:t>
      </w:r>
      <w:r w:rsidR="00040BC4">
        <w:rPr>
          <w:rFonts w:eastAsia="MS Mincho"/>
          <w:sz w:val="24"/>
          <w:szCs w:val="24"/>
        </w:rPr>
        <w:t>#</w:t>
      </w:r>
      <w:r w:rsidR="00F33663">
        <w:rPr>
          <w:rFonts w:eastAsia="MS Mincho"/>
          <w:sz w:val="24"/>
          <w:szCs w:val="24"/>
        </w:rPr>
        <w:t>131-bis</w:t>
      </w:r>
      <w:r w:rsidR="00D92A9B">
        <w:rPr>
          <w:rFonts w:eastAsia="MS Mincho"/>
          <w:sz w:val="24"/>
          <w:szCs w:val="24"/>
        </w:rPr>
        <w:t>,</w:t>
      </w:r>
      <w:r w:rsidR="00435685">
        <w:rPr>
          <w:rFonts w:eastAsia="MS Mincho"/>
          <w:sz w:val="24"/>
          <w:szCs w:val="24"/>
        </w:rPr>
        <w:t xml:space="preserve"> the RRC_INACTIVE still was not so widely deployed, though some companies see a current uptake. In our view, this is to be expected as 5G deployments ended up relying too much on 5G NSA and only 5G SA is being slowly further deployed. So, the final verdict on </w:t>
      </w:r>
      <w:r w:rsidR="007D0B9B">
        <w:rPr>
          <w:rFonts w:eastAsia="MS Mincho"/>
          <w:sz w:val="24"/>
          <w:szCs w:val="24"/>
        </w:rPr>
        <w:t xml:space="preserve">whether RRC_INACTIVE is a useful feature on the field should be made later. </w:t>
      </w:r>
    </w:p>
    <w:p w14:paraId="1E8EE435" w14:textId="27F595F7" w:rsidR="009F799C" w:rsidRDefault="007D0B9B" w:rsidP="00363C14">
      <w:pPr>
        <w:jc w:val="both"/>
        <w:rPr>
          <w:rFonts w:eastAsia="MS Mincho"/>
          <w:sz w:val="24"/>
          <w:szCs w:val="24"/>
        </w:rPr>
      </w:pPr>
      <w:r>
        <w:rPr>
          <w:rFonts w:eastAsia="MS Mincho"/>
          <w:sz w:val="24"/>
          <w:szCs w:val="24"/>
        </w:rPr>
        <w:t xml:space="preserve">In fact, RRC_INACTIVE solves important problems which were experienced </w:t>
      </w:r>
      <w:r w:rsidR="00254180">
        <w:rPr>
          <w:rFonts w:eastAsia="MS Mincho"/>
          <w:sz w:val="24"/>
          <w:szCs w:val="24"/>
        </w:rPr>
        <w:t>in</w:t>
      </w:r>
      <w:r>
        <w:rPr>
          <w:rFonts w:eastAsia="MS Mincho"/>
          <w:sz w:val="24"/>
          <w:szCs w:val="24"/>
        </w:rPr>
        <w:t xml:space="preserve"> the field in 4G LTE deployments. 4G LTE was not </w:t>
      </w:r>
      <w:r w:rsidR="00254180">
        <w:rPr>
          <w:rFonts w:eastAsia="MS Mincho"/>
          <w:sz w:val="24"/>
          <w:szCs w:val="24"/>
        </w:rPr>
        <w:t xml:space="preserve">originally </w:t>
      </w:r>
      <w:r>
        <w:rPr>
          <w:rFonts w:eastAsia="MS Mincho"/>
          <w:sz w:val="24"/>
          <w:szCs w:val="24"/>
        </w:rPr>
        <w:t>design</w:t>
      </w:r>
      <w:r w:rsidR="00254180">
        <w:rPr>
          <w:rFonts w:eastAsia="MS Mincho"/>
          <w:sz w:val="24"/>
          <w:szCs w:val="24"/>
        </w:rPr>
        <w:t>ed</w:t>
      </w:r>
      <w:r>
        <w:rPr>
          <w:rFonts w:eastAsia="MS Mincho"/>
          <w:sz w:val="24"/>
          <w:szCs w:val="24"/>
        </w:rPr>
        <w:t xml:space="preserve"> to </w:t>
      </w:r>
      <w:r w:rsidR="00254180">
        <w:rPr>
          <w:rFonts w:eastAsia="MS Mincho"/>
          <w:sz w:val="24"/>
          <w:szCs w:val="24"/>
        </w:rPr>
        <w:t xml:space="preserve">support always-on Apps from </w:t>
      </w:r>
      <w:r w:rsidR="00F232F0">
        <w:rPr>
          <w:rFonts w:eastAsia="MS Mincho"/>
          <w:sz w:val="24"/>
          <w:szCs w:val="24"/>
        </w:rPr>
        <w:t>s</w:t>
      </w:r>
      <w:r w:rsidR="00254180">
        <w:rPr>
          <w:rFonts w:eastAsia="MS Mincho"/>
          <w:sz w:val="24"/>
          <w:szCs w:val="24"/>
        </w:rPr>
        <w:t>martphones contacting servers every 20 to 60 seconds.</w:t>
      </w:r>
      <w:r w:rsidR="00784493">
        <w:rPr>
          <w:rFonts w:eastAsia="MS Mincho"/>
          <w:sz w:val="24"/>
          <w:szCs w:val="24"/>
        </w:rPr>
        <w:t xml:space="preserve"> And such Apps have become completely widespread.</w:t>
      </w:r>
      <w:r w:rsidR="00254180">
        <w:rPr>
          <w:rFonts w:eastAsia="MS Mincho"/>
          <w:sz w:val="24"/>
          <w:szCs w:val="24"/>
        </w:rPr>
        <w:t xml:space="preserve"> It has become an intractable optimization problem in 4G LTE to ensure both reduced latency and conserve UE battery. In</w:t>
      </w:r>
      <w:r w:rsidR="00D32508">
        <w:rPr>
          <w:rFonts w:eastAsia="MS Mincho"/>
          <w:sz w:val="24"/>
          <w:szCs w:val="24"/>
        </w:rPr>
        <w:t xml:space="preserve"> one hand, in</w:t>
      </w:r>
      <w:r w:rsidR="00254180">
        <w:rPr>
          <w:rFonts w:eastAsia="MS Mincho"/>
          <w:sz w:val="24"/>
          <w:szCs w:val="24"/>
        </w:rPr>
        <w:t xml:space="preserve"> 4G LTE if the inactivity timer is set large one gets low </w:t>
      </w:r>
      <w:proofErr w:type="gramStart"/>
      <w:r w:rsidR="00254180">
        <w:rPr>
          <w:rFonts w:eastAsia="MS Mincho"/>
          <w:sz w:val="24"/>
          <w:szCs w:val="24"/>
        </w:rPr>
        <w:t>latency</w:t>
      </w:r>
      <w:proofErr w:type="gramEnd"/>
      <w:r w:rsidR="00254180">
        <w:rPr>
          <w:rFonts w:eastAsia="MS Mincho"/>
          <w:sz w:val="24"/>
          <w:szCs w:val="24"/>
        </w:rPr>
        <w:t xml:space="preserve"> but UE battery </w:t>
      </w:r>
      <w:r w:rsidR="00254180">
        <w:rPr>
          <w:rFonts w:eastAsia="MS Mincho"/>
          <w:sz w:val="24"/>
          <w:szCs w:val="24"/>
        </w:rPr>
        <w:lastRenderedPageBreak/>
        <w:t xml:space="preserve">consumption suffers. On the other </w:t>
      </w:r>
      <w:r w:rsidR="00D32508">
        <w:rPr>
          <w:rFonts w:eastAsia="MS Mincho"/>
          <w:sz w:val="24"/>
          <w:szCs w:val="24"/>
        </w:rPr>
        <w:t>hand,</w:t>
      </w:r>
      <w:r w:rsidR="00254180">
        <w:rPr>
          <w:rFonts w:eastAsia="MS Mincho"/>
          <w:sz w:val="24"/>
          <w:szCs w:val="24"/>
        </w:rPr>
        <w:t xml:space="preserve"> if the inactivity timer is set small the UE battery is conserved but additional latency is experienced. RRC_INACTIVE was designed to improve this trade-off. </w:t>
      </w:r>
    </w:p>
    <w:p w14:paraId="78ECCD96" w14:textId="3EC009F6" w:rsidR="00784493" w:rsidRDefault="00784493" w:rsidP="00363C14">
      <w:pPr>
        <w:jc w:val="both"/>
        <w:rPr>
          <w:rFonts w:eastAsia="MS Mincho"/>
          <w:sz w:val="24"/>
          <w:szCs w:val="24"/>
        </w:rPr>
      </w:pPr>
      <w:r w:rsidRPr="00784493">
        <w:rPr>
          <w:rFonts w:eastAsia="MS Mincho"/>
          <w:sz w:val="24"/>
          <w:szCs w:val="24"/>
        </w:rPr>
        <w:t xml:space="preserve">Another problem which emerged due to these always-on Apps in smartphones was the constant signaling to the core, from millions and millions of devices. This extra signaling load always does the same: request service, get a new IP address, make some connections and after inactivity timer expiration tear down everything again. Such cycle should be avoided by RRC_INACTIVE deployment freeing the core of a lot of unneeded processing and signaling, keeping stable IP addresses and, therefore, stable Internet connections.  </w:t>
      </w:r>
    </w:p>
    <w:p w14:paraId="452E1982" w14:textId="08127E78" w:rsidR="00254180" w:rsidRDefault="00254180" w:rsidP="00254180">
      <w:pPr>
        <w:jc w:val="both"/>
        <w:rPr>
          <w:b/>
          <w:bCs/>
          <w:sz w:val="24"/>
          <w:szCs w:val="24"/>
        </w:rPr>
      </w:pPr>
      <w:r w:rsidRPr="00073059">
        <w:rPr>
          <w:b/>
          <w:bCs/>
          <w:sz w:val="24"/>
          <w:szCs w:val="24"/>
        </w:rPr>
        <w:t xml:space="preserve">Observation </w:t>
      </w:r>
      <w:r>
        <w:rPr>
          <w:b/>
          <w:bCs/>
          <w:sz w:val="24"/>
          <w:szCs w:val="24"/>
        </w:rPr>
        <w:t>1</w:t>
      </w:r>
      <w:r w:rsidRPr="00073059">
        <w:rPr>
          <w:b/>
          <w:bCs/>
          <w:sz w:val="24"/>
          <w:szCs w:val="24"/>
        </w:rPr>
        <w:t xml:space="preserve">: </w:t>
      </w:r>
      <w:r>
        <w:rPr>
          <w:b/>
          <w:bCs/>
          <w:sz w:val="24"/>
          <w:szCs w:val="24"/>
        </w:rPr>
        <w:t xml:space="preserve">The RRC_INACTIVE state solves important problems experienced </w:t>
      </w:r>
      <w:r w:rsidR="00D34399">
        <w:rPr>
          <w:b/>
          <w:bCs/>
          <w:sz w:val="24"/>
          <w:szCs w:val="24"/>
        </w:rPr>
        <w:t>in</w:t>
      </w:r>
      <w:r>
        <w:rPr>
          <w:b/>
          <w:bCs/>
          <w:sz w:val="24"/>
          <w:szCs w:val="24"/>
        </w:rPr>
        <w:t xml:space="preserve"> the field in 4G LTE: 1) improving the trade-off between control plane latency and power consumption of UEs which have always-on Apps</w:t>
      </w:r>
      <w:r w:rsidR="00D60219">
        <w:rPr>
          <w:b/>
          <w:bCs/>
          <w:sz w:val="24"/>
          <w:szCs w:val="24"/>
        </w:rPr>
        <w:t xml:space="preserve">, </w:t>
      </w:r>
      <w:r>
        <w:rPr>
          <w:b/>
          <w:bCs/>
          <w:sz w:val="24"/>
          <w:szCs w:val="24"/>
        </w:rPr>
        <w:t>2) reducing the amount signaling to the core network</w:t>
      </w:r>
      <w:r w:rsidR="00D60219">
        <w:rPr>
          <w:b/>
          <w:bCs/>
          <w:sz w:val="24"/>
          <w:szCs w:val="24"/>
        </w:rPr>
        <w:t xml:space="preserve"> and 3) improving stability of IP connectivity</w:t>
      </w:r>
      <w:r>
        <w:rPr>
          <w:b/>
          <w:bCs/>
          <w:sz w:val="24"/>
          <w:szCs w:val="24"/>
        </w:rPr>
        <w:t xml:space="preserve">. </w:t>
      </w:r>
    </w:p>
    <w:p w14:paraId="4D6BB781" w14:textId="543661B3" w:rsidR="00E357E5" w:rsidRDefault="00254180" w:rsidP="008B1F7D">
      <w:pPr>
        <w:jc w:val="both"/>
        <w:rPr>
          <w:rFonts w:eastAsia="MS Mincho"/>
          <w:sz w:val="24"/>
          <w:szCs w:val="24"/>
        </w:rPr>
      </w:pPr>
      <w:r>
        <w:rPr>
          <w:rFonts w:eastAsia="MS Mincho"/>
          <w:sz w:val="24"/>
          <w:szCs w:val="24"/>
        </w:rPr>
        <w:t>As RRC_INACTIVE addresses such important problems our current view is to keep RRC_INACTIVE on 6G</w:t>
      </w:r>
      <w:r w:rsidR="00D34399">
        <w:rPr>
          <w:rFonts w:eastAsia="MS Mincho"/>
          <w:sz w:val="24"/>
          <w:szCs w:val="24"/>
        </w:rPr>
        <w:t>,</w:t>
      </w:r>
      <w:r>
        <w:rPr>
          <w:rFonts w:eastAsia="MS Mincho"/>
          <w:sz w:val="24"/>
          <w:szCs w:val="24"/>
        </w:rPr>
        <w:t xml:space="preserve"> but we need to improve the design addressing all shortcomings. </w:t>
      </w:r>
    </w:p>
    <w:p w14:paraId="0E316D93" w14:textId="77777777" w:rsidR="00254180" w:rsidRDefault="00254180" w:rsidP="00254180">
      <w:pPr>
        <w:rPr>
          <w:b/>
          <w:bCs/>
          <w:sz w:val="24"/>
          <w:szCs w:val="24"/>
        </w:rPr>
      </w:pPr>
      <w:r w:rsidRPr="5AEC3A43">
        <w:rPr>
          <w:b/>
          <w:bCs/>
          <w:sz w:val="24"/>
          <w:szCs w:val="24"/>
        </w:rPr>
        <w:t xml:space="preserve">Proposal </w:t>
      </w:r>
      <w:r>
        <w:rPr>
          <w:b/>
          <w:bCs/>
          <w:sz w:val="24"/>
          <w:szCs w:val="24"/>
        </w:rPr>
        <w:t>1</w:t>
      </w:r>
      <w:r w:rsidRPr="5AEC3A43">
        <w:rPr>
          <w:b/>
          <w:bCs/>
          <w:sz w:val="24"/>
          <w:szCs w:val="24"/>
        </w:rPr>
        <w:t xml:space="preserve">: </w:t>
      </w:r>
      <w:r>
        <w:rPr>
          <w:b/>
          <w:bCs/>
          <w:sz w:val="24"/>
          <w:szCs w:val="24"/>
        </w:rPr>
        <w:t xml:space="preserve">The RRC_INACTIVE is kept in 6G, but the design needs to be revisited and improved for 6G </w:t>
      </w:r>
    </w:p>
    <w:p w14:paraId="45B38C9E" w14:textId="6D0EEF9D" w:rsidR="00254180" w:rsidRPr="0098035F" w:rsidRDefault="00F37248" w:rsidP="008B1F7D">
      <w:pPr>
        <w:jc w:val="both"/>
        <w:rPr>
          <w:rFonts w:eastAsia="MS Mincho"/>
          <w:sz w:val="24"/>
          <w:szCs w:val="24"/>
        </w:rPr>
      </w:pPr>
      <w:r>
        <w:rPr>
          <w:rFonts w:eastAsia="MS Mincho"/>
          <w:sz w:val="24"/>
          <w:szCs w:val="24"/>
        </w:rPr>
        <w:t xml:space="preserve">Many shortcomings of RRC_INACTIVE were discussed </w:t>
      </w:r>
      <w:r w:rsidR="008A4304">
        <w:rPr>
          <w:rFonts w:eastAsia="MS Mincho"/>
          <w:sz w:val="24"/>
          <w:szCs w:val="24"/>
        </w:rPr>
        <w:t>in</w:t>
      </w:r>
      <w:r>
        <w:rPr>
          <w:rFonts w:eastAsia="MS Mincho"/>
          <w:sz w:val="24"/>
          <w:szCs w:val="24"/>
        </w:rPr>
        <w:t xml:space="preserve"> RAN2#131-bis. Among them some have been recurring </w:t>
      </w:r>
      <w:r w:rsidR="00421487">
        <w:rPr>
          <w:rFonts w:eastAsia="MS Mincho"/>
          <w:sz w:val="24"/>
          <w:szCs w:val="24"/>
        </w:rPr>
        <w:t xml:space="preserve">in multiple contributions </w:t>
      </w:r>
      <w:r>
        <w:rPr>
          <w:rFonts w:eastAsia="MS Mincho"/>
          <w:sz w:val="24"/>
          <w:szCs w:val="24"/>
        </w:rPr>
        <w:t xml:space="preserve">and are, for example, described in </w:t>
      </w:r>
      <w:r>
        <w:rPr>
          <w:rFonts w:eastAsia="MS Mincho"/>
          <w:sz w:val="24"/>
          <w:szCs w:val="24"/>
        </w:rPr>
        <w:fldChar w:fldCharType="begin"/>
      </w:r>
      <w:r>
        <w:rPr>
          <w:rFonts w:eastAsia="MS Mincho"/>
          <w:sz w:val="24"/>
          <w:szCs w:val="24"/>
        </w:rPr>
        <w:instrText xml:space="preserve"> REF _Ref213318847 \n \h </w:instrText>
      </w:r>
      <w:r>
        <w:rPr>
          <w:rFonts w:eastAsia="MS Mincho"/>
          <w:sz w:val="24"/>
          <w:szCs w:val="24"/>
        </w:rPr>
      </w:r>
      <w:r>
        <w:rPr>
          <w:rFonts w:eastAsia="MS Mincho"/>
          <w:sz w:val="24"/>
          <w:szCs w:val="24"/>
        </w:rPr>
        <w:fldChar w:fldCharType="separate"/>
      </w:r>
      <w:r>
        <w:rPr>
          <w:rFonts w:eastAsia="MS Mincho"/>
          <w:sz w:val="24"/>
          <w:szCs w:val="24"/>
        </w:rPr>
        <w:t>[2]</w:t>
      </w:r>
      <w:r>
        <w:rPr>
          <w:rFonts w:eastAsia="MS Mincho"/>
          <w:sz w:val="24"/>
          <w:szCs w:val="24"/>
        </w:rPr>
        <w:fldChar w:fldCharType="end"/>
      </w:r>
      <w:r>
        <w:rPr>
          <w:rFonts w:eastAsia="MS Mincho"/>
          <w:sz w:val="24"/>
          <w:szCs w:val="24"/>
        </w:rPr>
        <w:t xml:space="preserve">: </w:t>
      </w:r>
      <w:r w:rsidRPr="00F37248">
        <w:rPr>
          <w:rFonts w:eastAsia="MS Mincho"/>
          <w:sz w:val="24"/>
          <w:szCs w:val="24"/>
        </w:rPr>
        <w:t xml:space="preserve">RNA notification area complexity, necessity of </w:t>
      </w:r>
      <w:proofErr w:type="spellStart"/>
      <w:r w:rsidRPr="00F37248">
        <w:rPr>
          <w:rFonts w:eastAsia="MS Mincho"/>
          <w:sz w:val="24"/>
          <w:szCs w:val="24"/>
        </w:rPr>
        <w:t>Xn</w:t>
      </w:r>
      <w:proofErr w:type="spellEnd"/>
      <w:r w:rsidRPr="00F37248">
        <w:rPr>
          <w:rFonts w:eastAsia="MS Mincho"/>
          <w:sz w:val="24"/>
          <w:szCs w:val="24"/>
        </w:rPr>
        <w:t xml:space="preserve"> support and short I-RNTI range</w:t>
      </w:r>
      <w:r>
        <w:rPr>
          <w:rFonts w:eastAsia="MS Mincho"/>
          <w:sz w:val="24"/>
          <w:szCs w:val="24"/>
        </w:rPr>
        <w:t xml:space="preserve">. These </w:t>
      </w:r>
      <w:r w:rsidR="008A4304">
        <w:rPr>
          <w:rFonts w:eastAsia="MS Mincho"/>
          <w:sz w:val="24"/>
          <w:szCs w:val="24"/>
        </w:rPr>
        <w:t>three</w:t>
      </w:r>
      <w:r>
        <w:rPr>
          <w:rFonts w:eastAsia="MS Mincho"/>
          <w:sz w:val="24"/>
          <w:szCs w:val="24"/>
        </w:rPr>
        <w:t xml:space="preserve"> aspects are all related to mobility </w:t>
      </w:r>
      <w:r w:rsidR="006A66A0">
        <w:rPr>
          <w:rFonts w:eastAsia="MS Mincho"/>
          <w:sz w:val="24"/>
          <w:szCs w:val="24"/>
        </w:rPr>
        <w:t>in</w:t>
      </w:r>
      <w:r>
        <w:rPr>
          <w:rFonts w:eastAsia="MS Mincho"/>
          <w:sz w:val="24"/>
          <w:szCs w:val="24"/>
        </w:rPr>
        <w:t xml:space="preserve"> RRC_INACTIVE. Also, one question which </w:t>
      </w:r>
      <w:r w:rsidR="003F0D78">
        <w:rPr>
          <w:rFonts w:eastAsia="MS Mincho"/>
          <w:sz w:val="24"/>
          <w:szCs w:val="24"/>
        </w:rPr>
        <w:t>was raised</w:t>
      </w:r>
      <w:r>
        <w:rPr>
          <w:rFonts w:eastAsia="MS Mincho"/>
          <w:sz w:val="24"/>
          <w:szCs w:val="24"/>
        </w:rPr>
        <w:t xml:space="preserve"> was: does</w:t>
      </w:r>
      <w:r w:rsidR="003F0D78">
        <w:rPr>
          <w:rFonts w:eastAsia="MS Mincho"/>
          <w:sz w:val="24"/>
          <w:szCs w:val="24"/>
        </w:rPr>
        <w:t>n’t</w:t>
      </w:r>
      <w:r>
        <w:rPr>
          <w:rFonts w:eastAsia="MS Mincho"/>
          <w:sz w:val="24"/>
          <w:szCs w:val="24"/>
        </w:rPr>
        <w:t xml:space="preserve"> having both </w:t>
      </w:r>
      <w:r w:rsidR="003F0D78">
        <w:rPr>
          <w:rFonts w:eastAsia="MS Mincho"/>
          <w:sz w:val="24"/>
          <w:szCs w:val="24"/>
        </w:rPr>
        <w:t>RAN paging and core paging contradict the 6G requirement of having a single streamlined solution for a problem? That’s a clear yes. But again, also RAN paging means that RAN is dealing with some large-scale mobility of the UE</w:t>
      </w:r>
      <w:r w:rsidR="00520F52">
        <w:rPr>
          <w:rFonts w:eastAsia="MS Mincho"/>
          <w:sz w:val="24"/>
          <w:szCs w:val="24"/>
        </w:rPr>
        <w:t>s</w:t>
      </w:r>
      <w:r w:rsidR="003F0D78">
        <w:rPr>
          <w:rFonts w:eastAsia="MS Mincho"/>
          <w:sz w:val="24"/>
          <w:szCs w:val="24"/>
        </w:rPr>
        <w:t xml:space="preserve">. A task traditionally done by the core network. </w:t>
      </w:r>
      <w:r w:rsidR="00DD2F1D">
        <w:rPr>
          <w:rFonts w:eastAsia="MS Mincho"/>
          <w:sz w:val="24"/>
          <w:szCs w:val="24"/>
        </w:rPr>
        <w:t xml:space="preserve">In short, we see mobility in RRC_INACTIVE as the main aspect to be discussed. RAN2 should understand what went wrong </w:t>
      </w:r>
      <w:r w:rsidR="00520F52">
        <w:rPr>
          <w:rFonts w:eastAsia="MS Mincho"/>
          <w:sz w:val="24"/>
          <w:szCs w:val="24"/>
        </w:rPr>
        <w:t>with</w:t>
      </w:r>
      <w:r w:rsidR="00DD2F1D">
        <w:rPr>
          <w:rFonts w:eastAsia="MS Mincho"/>
          <w:sz w:val="24"/>
          <w:szCs w:val="24"/>
        </w:rPr>
        <w:t xml:space="preserve"> RRC_INACTIVE mobility and how it can be improved for 6G. </w:t>
      </w:r>
    </w:p>
    <w:p w14:paraId="50F0001E" w14:textId="6C9D7C4D" w:rsidR="00DD2F1D" w:rsidRDefault="00DD2F1D" w:rsidP="00DD2F1D">
      <w:pPr>
        <w:rPr>
          <w:b/>
          <w:bCs/>
          <w:sz w:val="24"/>
          <w:szCs w:val="24"/>
        </w:rPr>
      </w:pPr>
      <w:r>
        <w:rPr>
          <w:b/>
          <w:bCs/>
          <w:sz w:val="24"/>
          <w:szCs w:val="24"/>
        </w:rPr>
        <w:t>Observation</w:t>
      </w:r>
      <w:r w:rsidRPr="5AEC3A43">
        <w:rPr>
          <w:b/>
          <w:bCs/>
          <w:sz w:val="24"/>
          <w:szCs w:val="24"/>
        </w:rPr>
        <w:t xml:space="preserve"> </w:t>
      </w:r>
      <w:r>
        <w:rPr>
          <w:b/>
          <w:bCs/>
          <w:sz w:val="24"/>
          <w:szCs w:val="24"/>
        </w:rPr>
        <w:t>2</w:t>
      </w:r>
      <w:r w:rsidRPr="5AEC3A43">
        <w:rPr>
          <w:b/>
          <w:bCs/>
          <w:sz w:val="24"/>
          <w:szCs w:val="24"/>
        </w:rPr>
        <w:t xml:space="preserve">: </w:t>
      </w:r>
      <w:r>
        <w:rPr>
          <w:b/>
          <w:bCs/>
          <w:sz w:val="24"/>
          <w:szCs w:val="24"/>
        </w:rPr>
        <w:t>The main issues raised about RRC_INACTIVE are related to mobility: RNA notification area complexity, duplication of</w:t>
      </w:r>
      <w:r w:rsidR="009F601A">
        <w:rPr>
          <w:b/>
          <w:bCs/>
          <w:sz w:val="24"/>
          <w:szCs w:val="24"/>
        </w:rPr>
        <w:t xml:space="preserve"> paging</w:t>
      </w:r>
      <w:r>
        <w:rPr>
          <w:b/>
          <w:bCs/>
          <w:sz w:val="24"/>
          <w:szCs w:val="24"/>
        </w:rPr>
        <w:t xml:space="preserve"> functionality with the core, necessity of </w:t>
      </w:r>
      <w:proofErr w:type="spellStart"/>
      <w:r>
        <w:rPr>
          <w:b/>
          <w:bCs/>
          <w:sz w:val="24"/>
          <w:szCs w:val="24"/>
        </w:rPr>
        <w:t>Xn</w:t>
      </w:r>
      <w:proofErr w:type="spellEnd"/>
      <w:r>
        <w:rPr>
          <w:b/>
          <w:bCs/>
          <w:sz w:val="24"/>
          <w:szCs w:val="24"/>
        </w:rPr>
        <w:t xml:space="preserve"> support and short I-RNTI range</w:t>
      </w:r>
    </w:p>
    <w:p w14:paraId="06EAB69E" w14:textId="222339E8" w:rsidR="00DD2F1D" w:rsidRDefault="00DD2F1D" w:rsidP="00DD2F1D">
      <w:pPr>
        <w:rPr>
          <w:b/>
          <w:bCs/>
          <w:sz w:val="24"/>
          <w:szCs w:val="24"/>
        </w:rPr>
      </w:pPr>
      <w:r w:rsidRPr="5AEC3A43">
        <w:rPr>
          <w:b/>
          <w:bCs/>
          <w:sz w:val="24"/>
          <w:szCs w:val="24"/>
        </w:rPr>
        <w:t xml:space="preserve">Proposal </w:t>
      </w:r>
      <w:r>
        <w:rPr>
          <w:b/>
          <w:bCs/>
          <w:sz w:val="24"/>
          <w:szCs w:val="24"/>
        </w:rPr>
        <w:t>2</w:t>
      </w:r>
      <w:r w:rsidRPr="5AEC3A43">
        <w:rPr>
          <w:b/>
          <w:bCs/>
          <w:sz w:val="24"/>
          <w:szCs w:val="24"/>
        </w:rPr>
        <w:t xml:space="preserve">: </w:t>
      </w:r>
      <w:r>
        <w:rPr>
          <w:b/>
          <w:bCs/>
          <w:sz w:val="24"/>
          <w:szCs w:val="24"/>
        </w:rPr>
        <w:t xml:space="preserve">RAN2 studies how to deal with mobility in RRC_INACTIVE state </w:t>
      </w:r>
      <w:proofErr w:type="gramStart"/>
      <w:r>
        <w:rPr>
          <w:b/>
          <w:bCs/>
          <w:sz w:val="24"/>
          <w:szCs w:val="24"/>
        </w:rPr>
        <w:t>in order to</w:t>
      </w:r>
      <w:proofErr w:type="gramEnd"/>
      <w:r>
        <w:rPr>
          <w:b/>
          <w:bCs/>
          <w:sz w:val="24"/>
          <w:szCs w:val="24"/>
        </w:rPr>
        <w:t xml:space="preserve"> avoid the existing shortcomings (RNA notification area complexity, duplication of </w:t>
      </w:r>
      <w:r w:rsidR="00AD355B">
        <w:rPr>
          <w:b/>
          <w:bCs/>
          <w:sz w:val="24"/>
          <w:szCs w:val="24"/>
        </w:rPr>
        <w:t xml:space="preserve">paging </w:t>
      </w:r>
      <w:r>
        <w:rPr>
          <w:b/>
          <w:bCs/>
          <w:sz w:val="24"/>
          <w:szCs w:val="24"/>
        </w:rPr>
        <w:t xml:space="preserve">functionality with the core, necessity of </w:t>
      </w:r>
      <w:proofErr w:type="spellStart"/>
      <w:r>
        <w:rPr>
          <w:b/>
          <w:bCs/>
          <w:sz w:val="24"/>
          <w:szCs w:val="24"/>
        </w:rPr>
        <w:t>Xn</w:t>
      </w:r>
      <w:proofErr w:type="spellEnd"/>
      <w:r>
        <w:rPr>
          <w:b/>
          <w:bCs/>
          <w:sz w:val="24"/>
          <w:szCs w:val="24"/>
        </w:rPr>
        <w:t xml:space="preserve"> support and short I-RNTI range)</w:t>
      </w:r>
    </w:p>
    <w:p w14:paraId="04836E13" w14:textId="70781850" w:rsidR="00073059" w:rsidRPr="00073059" w:rsidRDefault="00073059" w:rsidP="00757396">
      <w:pPr>
        <w:pStyle w:val="berschrift1"/>
        <w:spacing w:before="480" w:line="276" w:lineRule="auto"/>
        <w:ind w:left="431" w:hanging="431"/>
        <w:jc w:val="both"/>
        <w:rPr>
          <w:noProof/>
          <w:lang w:val="en-US"/>
        </w:rPr>
      </w:pPr>
      <w:r>
        <w:rPr>
          <w:noProof/>
        </w:rPr>
        <w:t>Conclusions</w:t>
      </w:r>
    </w:p>
    <w:p w14:paraId="28AC79D9" w14:textId="363CC3F5" w:rsidR="00040BC4" w:rsidRDefault="00040BC4" w:rsidP="003300BD">
      <w:pPr>
        <w:jc w:val="both"/>
        <w:rPr>
          <w:b/>
          <w:bCs/>
          <w:sz w:val="24"/>
          <w:szCs w:val="24"/>
        </w:rPr>
      </w:pPr>
      <w:r w:rsidRPr="00073059">
        <w:rPr>
          <w:b/>
          <w:bCs/>
          <w:sz w:val="24"/>
          <w:szCs w:val="24"/>
        </w:rPr>
        <w:t xml:space="preserve">Observation </w:t>
      </w:r>
      <w:r>
        <w:rPr>
          <w:b/>
          <w:bCs/>
          <w:sz w:val="24"/>
          <w:szCs w:val="24"/>
        </w:rPr>
        <w:t>1</w:t>
      </w:r>
      <w:r w:rsidRPr="00073059">
        <w:rPr>
          <w:b/>
          <w:bCs/>
          <w:sz w:val="24"/>
          <w:szCs w:val="24"/>
        </w:rPr>
        <w:t xml:space="preserve">: </w:t>
      </w:r>
      <w:r w:rsidR="00D60219">
        <w:rPr>
          <w:b/>
          <w:bCs/>
          <w:sz w:val="24"/>
          <w:szCs w:val="24"/>
        </w:rPr>
        <w:t xml:space="preserve">The RRC_INACTIVE state solves important problems experienced </w:t>
      </w:r>
      <w:r w:rsidR="00D34399">
        <w:rPr>
          <w:b/>
          <w:bCs/>
          <w:sz w:val="24"/>
          <w:szCs w:val="24"/>
        </w:rPr>
        <w:t>in</w:t>
      </w:r>
      <w:r w:rsidR="00D60219">
        <w:rPr>
          <w:b/>
          <w:bCs/>
          <w:sz w:val="24"/>
          <w:szCs w:val="24"/>
        </w:rPr>
        <w:t xml:space="preserve"> the field in 4G LTE: 1) improving the trade-off between control plane latency and power consumption of UEs which have always-on Apps, 2) reducing the amount signaling to the core network and 3) improving stability of IP connectivity.</w:t>
      </w:r>
    </w:p>
    <w:p w14:paraId="31720BBD" w14:textId="5DD19F71" w:rsidR="00A01AA6" w:rsidRDefault="00A01AA6" w:rsidP="00A01AA6">
      <w:pPr>
        <w:rPr>
          <w:b/>
          <w:bCs/>
          <w:sz w:val="24"/>
          <w:szCs w:val="24"/>
        </w:rPr>
      </w:pPr>
      <w:r>
        <w:rPr>
          <w:b/>
          <w:bCs/>
          <w:sz w:val="24"/>
          <w:szCs w:val="24"/>
        </w:rPr>
        <w:lastRenderedPageBreak/>
        <w:t>Observation</w:t>
      </w:r>
      <w:r w:rsidRPr="5AEC3A43">
        <w:rPr>
          <w:b/>
          <w:bCs/>
          <w:sz w:val="24"/>
          <w:szCs w:val="24"/>
        </w:rPr>
        <w:t xml:space="preserve"> </w:t>
      </w:r>
      <w:r>
        <w:rPr>
          <w:b/>
          <w:bCs/>
          <w:sz w:val="24"/>
          <w:szCs w:val="24"/>
        </w:rPr>
        <w:t>2</w:t>
      </w:r>
      <w:r w:rsidRPr="5AEC3A43">
        <w:rPr>
          <w:b/>
          <w:bCs/>
          <w:sz w:val="24"/>
          <w:szCs w:val="24"/>
        </w:rPr>
        <w:t xml:space="preserve">: </w:t>
      </w:r>
      <w:r w:rsidR="00435685">
        <w:rPr>
          <w:b/>
          <w:bCs/>
          <w:sz w:val="24"/>
          <w:szCs w:val="24"/>
        </w:rPr>
        <w:t xml:space="preserve">The main issues raised about RRC_INACTIVE are related to mobility: RNA notification area complexity, duplication of </w:t>
      </w:r>
      <w:r w:rsidR="009F601A">
        <w:rPr>
          <w:b/>
          <w:bCs/>
          <w:sz w:val="24"/>
          <w:szCs w:val="24"/>
        </w:rPr>
        <w:t xml:space="preserve">paging </w:t>
      </w:r>
      <w:r w:rsidR="00435685">
        <w:rPr>
          <w:b/>
          <w:bCs/>
          <w:sz w:val="24"/>
          <w:szCs w:val="24"/>
        </w:rPr>
        <w:t xml:space="preserve">functionality with the core, necessity of </w:t>
      </w:r>
      <w:proofErr w:type="spellStart"/>
      <w:r w:rsidR="00435685">
        <w:rPr>
          <w:b/>
          <w:bCs/>
          <w:sz w:val="24"/>
          <w:szCs w:val="24"/>
        </w:rPr>
        <w:t>Xn</w:t>
      </w:r>
      <w:proofErr w:type="spellEnd"/>
      <w:r w:rsidR="00435685">
        <w:rPr>
          <w:b/>
          <w:bCs/>
          <w:sz w:val="24"/>
          <w:szCs w:val="24"/>
        </w:rPr>
        <w:t xml:space="preserve"> support and short I-RNTI range</w:t>
      </w:r>
    </w:p>
    <w:p w14:paraId="4D01F6E9" w14:textId="74E3BBD8" w:rsidR="005120D3" w:rsidRDefault="005120D3" w:rsidP="005120D3">
      <w:pPr>
        <w:rPr>
          <w:b/>
          <w:bCs/>
          <w:sz w:val="24"/>
          <w:szCs w:val="24"/>
        </w:rPr>
      </w:pPr>
      <w:r w:rsidRPr="5AEC3A43">
        <w:rPr>
          <w:b/>
          <w:bCs/>
          <w:sz w:val="24"/>
          <w:szCs w:val="24"/>
        </w:rPr>
        <w:t xml:space="preserve">Proposal </w:t>
      </w:r>
      <w:r>
        <w:rPr>
          <w:b/>
          <w:bCs/>
          <w:sz w:val="24"/>
          <w:szCs w:val="24"/>
        </w:rPr>
        <w:t>1</w:t>
      </w:r>
      <w:r w:rsidRPr="5AEC3A43">
        <w:rPr>
          <w:b/>
          <w:bCs/>
          <w:sz w:val="24"/>
          <w:szCs w:val="24"/>
        </w:rPr>
        <w:t xml:space="preserve">: </w:t>
      </w:r>
      <w:r w:rsidR="00D34914">
        <w:rPr>
          <w:b/>
          <w:bCs/>
          <w:sz w:val="24"/>
          <w:szCs w:val="24"/>
        </w:rPr>
        <w:t xml:space="preserve">The RRC_INACTIVE is kept in 6G, but the design needs to be revisited and improved for 6G </w:t>
      </w:r>
    </w:p>
    <w:p w14:paraId="40BF5348" w14:textId="5486C0FD" w:rsidR="00DD2F1D" w:rsidRDefault="00DD2F1D" w:rsidP="00DD2F1D">
      <w:pPr>
        <w:rPr>
          <w:b/>
          <w:bCs/>
          <w:sz w:val="24"/>
          <w:szCs w:val="24"/>
        </w:rPr>
      </w:pPr>
      <w:r w:rsidRPr="5AEC3A43">
        <w:rPr>
          <w:b/>
          <w:bCs/>
          <w:sz w:val="24"/>
          <w:szCs w:val="24"/>
        </w:rPr>
        <w:t xml:space="preserve">Proposal </w:t>
      </w:r>
      <w:r>
        <w:rPr>
          <w:b/>
          <w:bCs/>
          <w:sz w:val="24"/>
          <w:szCs w:val="24"/>
        </w:rPr>
        <w:t>2</w:t>
      </w:r>
      <w:r w:rsidRPr="5AEC3A43">
        <w:rPr>
          <w:b/>
          <w:bCs/>
          <w:sz w:val="24"/>
          <w:szCs w:val="24"/>
        </w:rPr>
        <w:t xml:space="preserve">: </w:t>
      </w:r>
      <w:bookmarkStart w:id="2" w:name="_Hlk213331111"/>
      <w:r>
        <w:rPr>
          <w:b/>
          <w:bCs/>
          <w:sz w:val="24"/>
          <w:szCs w:val="24"/>
        </w:rPr>
        <w:t xml:space="preserve">RAN2 studies how to deal with mobility in RRC_INACTIVE state </w:t>
      </w:r>
      <w:proofErr w:type="gramStart"/>
      <w:r>
        <w:rPr>
          <w:b/>
          <w:bCs/>
          <w:sz w:val="24"/>
          <w:szCs w:val="24"/>
        </w:rPr>
        <w:t>in order to</w:t>
      </w:r>
      <w:proofErr w:type="gramEnd"/>
      <w:r>
        <w:rPr>
          <w:b/>
          <w:bCs/>
          <w:sz w:val="24"/>
          <w:szCs w:val="24"/>
        </w:rPr>
        <w:t xml:space="preserve"> avoid the existing shortcomings (RNA notification area complexity, duplication of </w:t>
      </w:r>
      <w:r w:rsidR="00AD355B">
        <w:rPr>
          <w:b/>
          <w:bCs/>
          <w:sz w:val="24"/>
          <w:szCs w:val="24"/>
        </w:rPr>
        <w:t xml:space="preserve">paging </w:t>
      </w:r>
      <w:r>
        <w:rPr>
          <w:b/>
          <w:bCs/>
          <w:sz w:val="24"/>
          <w:szCs w:val="24"/>
        </w:rPr>
        <w:t xml:space="preserve">functionality with the core, necessity of </w:t>
      </w:r>
      <w:proofErr w:type="spellStart"/>
      <w:r>
        <w:rPr>
          <w:b/>
          <w:bCs/>
          <w:sz w:val="24"/>
          <w:szCs w:val="24"/>
        </w:rPr>
        <w:t>Xn</w:t>
      </w:r>
      <w:proofErr w:type="spellEnd"/>
      <w:r>
        <w:rPr>
          <w:b/>
          <w:bCs/>
          <w:sz w:val="24"/>
          <w:szCs w:val="24"/>
        </w:rPr>
        <w:t xml:space="preserve"> support and short I-RNTI range)</w:t>
      </w:r>
    </w:p>
    <w:bookmarkEnd w:id="2"/>
    <w:p w14:paraId="41878E4D" w14:textId="755D5689" w:rsidR="00C05AC4" w:rsidRDefault="5548D1F3" w:rsidP="0FC6C8B2">
      <w:pPr>
        <w:pStyle w:val="berschrift1"/>
        <w:spacing w:before="480" w:line="276" w:lineRule="auto"/>
        <w:jc w:val="both"/>
        <w:rPr>
          <w:lang w:val="en-US"/>
        </w:rPr>
      </w:pPr>
      <w:r>
        <w:t>References</w:t>
      </w:r>
    </w:p>
    <w:p w14:paraId="7E8814FC" w14:textId="18D24AD8" w:rsidR="00131838" w:rsidRPr="00536E9B" w:rsidRDefault="00131838" w:rsidP="081035EF">
      <w:pPr>
        <w:pStyle w:val="Listenabsatz"/>
        <w:numPr>
          <w:ilvl w:val="0"/>
          <w:numId w:val="78"/>
        </w:numPr>
        <w:spacing w:after="180"/>
        <w:jc w:val="both"/>
        <w:rPr>
          <w:sz w:val="24"/>
          <w:szCs w:val="24"/>
        </w:rPr>
      </w:pPr>
      <w:r w:rsidRPr="00536E9B">
        <w:rPr>
          <w:rFonts w:ascii="Times New Roman" w:hAnsi="Times New Roman"/>
          <w:sz w:val="24"/>
          <w:szCs w:val="24"/>
        </w:rPr>
        <w:t xml:space="preserve"> </w:t>
      </w:r>
      <w:bookmarkStart w:id="3" w:name="_Ref213316544"/>
      <w:r w:rsidR="00536E9B" w:rsidRPr="00536E9B">
        <w:rPr>
          <w:rFonts w:ascii="Times New Roman" w:hAnsi="Times New Roman"/>
          <w:sz w:val="24"/>
          <w:szCs w:val="24"/>
        </w:rPr>
        <w:t xml:space="preserve">“RAN2 Chair Notes”, </w:t>
      </w:r>
      <w:proofErr w:type="spellStart"/>
      <w:r w:rsidR="00536E9B" w:rsidRPr="00536E9B">
        <w:rPr>
          <w:rFonts w:ascii="Times New Roman" w:hAnsi="Times New Roman"/>
          <w:sz w:val="24"/>
          <w:szCs w:val="24"/>
        </w:rPr>
        <w:t>InterDigital</w:t>
      </w:r>
      <w:proofErr w:type="spellEnd"/>
      <w:r w:rsidR="00536E9B" w:rsidRPr="00536E9B">
        <w:rPr>
          <w:rFonts w:ascii="Times New Roman" w:hAnsi="Times New Roman"/>
          <w:sz w:val="24"/>
          <w:szCs w:val="24"/>
        </w:rPr>
        <w:t xml:space="preserve"> (Chair), </w:t>
      </w:r>
      <w:r w:rsidR="000665D3">
        <w:rPr>
          <w:rFonts w:ascii="Times New Roman" w:hAnsi="Times New Roman"/>
          <w:sz w:val="24"/>
          <w:szCs w:val="24"/>
        </w:rPr>
        <w:t xml:space="preserve">3GPP RAN2 Meeting #131-bis, </w:t>
      </w:r>
      <w:r w:rsidR="00536E9B">
        <w:rPr>
          <w:rFonts w:ascii="Times New Roman" w:hAnsi="Times New Roman"/>
          <w:sz w:val="24"/>
          <w:szCs w:val="24"/>
        </w:rPr>
        <w:t xml:space="preserve">Prague, Czech Republic, </w:t>
      </w:r>
      <w:r w:rsidR="00536E9B" w:rsidRPr="00536E9B">
        <w:rPr>
          <w:rFonts w:ascii="Times New Roman" w:hAnsi="Times New Roman"/>
          <w:sz w:val="24"/>
          <w:szCs w:val="24"/>
        </w:rPr>
        <w:t>O</w:t>
      </w:r>
      <w:r w:rsidR="00536E9B">
        <w:rPr>
          <w:rFonts w:ascii="Times New Roman" w:hAnsi="Times New Roman"/>
          <w:sz w:val="24"/>
          <w:szCs w:val="24"/>
        </w:rPr>
        <w:t>ctober 13-17, 2025</w:t>
      </w:r>
      <w:bookmarkEnd w:id="3"/>
      <w:r w:rsidR="0078403D">
        <w:rPr>
          <w:rFonts w:ascii="Times New Roman" w:hAnsi="Times New Roman"/>
          <w:sz w:val="24"/>
          <w:szCs w:val="24"/>
        </w:rPr>
        <w:t>.</w:t>
      </w:r>
    </w:p>
    <w:p w14:paraId="36B7ABBB" w14:textId="568DFBA9" w:rsidR="00001E3E" w:rsidRDefault="00435685" w:rsidP="00001E3E">
      <w:pPr>
        <w:numPr>
          <w:ilvl w:val="0"/>
          <w:numId w:val="78"/>
        </w:numPr>
        <w:jc w:val="both"/>
        <w:rPr>
          <w:sz w:val="24"/>
          <w:szCs w:val="24"/>
        </w:rPr>
      </w:pPr>
      <w:bookmarkStart w:id="4" w:name="_Ref213318847"/>
      <w:bookmarkStart w:id="5" w:name="_Ref210114719"/>
      <w:r w:rsidRPr="00435685">
        <w:rPr>
          <w:sz w:val="24"/>
          <w:szCs w:val="24"/>
        </w:rPr>
        <w:t>R2-2507072</w:t>
      </w:r>
      <w:r w:rsidR="00001E3E" w:rsidRPr="000665D3">
        <w:rPr>
          <w:rFonts w:eastAsia="Calibri"/>
          <w:sz w:val="24"/>
          <w:szCs w:val="24"/>
        </w:rPr>
        <w:t>, “</w:t>
      </w:r>
      <w:r w:rsidRPr="00435685">
        <w:rPr>
          <w:rFonts w:eastAsia="Calibri"/>
          <w:sz w:val="24"/>
          <w:szCs w:val="24"/>
        </w:rPr>
        <w:t>Controlling the 6G access stratum</w:t>
      </w:r>
      <w:r w:rsidR="00001E3E" w:rsidRPr="000665D3">
        <w:rPr>
          <w:rFonts w:eastAsia="Calibri"/>
          <w:sz w:val="24"/>
          <w:szCs w:val="24"/>
        </w:rPr>
        <w:t xml:space="preserve">”, </w:t>
      </w:r>
      <w:r w:rsidR="000665D3" w:rsidRPr="000665D3">
        <w:rPr>
          <w:rFonts w:eastAsia="Calibri"/>
          <w:sz w:val="24"/>
          <w:szCs w:val="24"/>
        </w:rPr>
        <w:t>Ericsson</w:t>
      </w:r>
      <w:r w:rsidR="00001E3E" w:rsidRPr="081035EF">
        <w:rPr>
          <w:sz w:val="24"/>
          <w:szCs w:val="24"/>
        </w:rPr>
        <w:t xml:space="preserve">, </w:t>
      </w:r>
      <w:r w:rsidR="000665D3">
        <w:rPr>
          <w:sz w:val="24"/>
          <w:szCs w:val="24"/>
        </w:rPr>
        <w:t xml:space="preserve">3GPP RAN2 Meeting #131-bis, Prague, Czech Republic, </w:t>
      </w:r>
      <w:r w:rsidR="000665D3" w:rsidRPr="00536E9B">
        <w:rPr>
          <w:sz w:val="24"/>
          <w:szCs w:val="24"/>
        </w:rPr>
        <w:t>O</w:t>
      </w:r>
      <w:r w:rsidR="000665D3">
        <w:rPr>
          <w:sz w:val="24"/>
          <w:szCs w:val="24"/>
        </w:rPr>
        <w:t>ctober 13-17, 2025</w:t>
      </w:r>
      <w:bookmarkEnd w:id="4"/>
      <w:bookmarkEnd w:id="5"/>
      <w:r w:rsidR="0078403D">
        <w:rPr>
          <w:sz w:val="24"/>
          <w:szCs w:val="24"/>
        </w:rPr>
        <w:t>.</w:t>
      </w:r>
    </w:p>
    <w:sectPr w:rsidR="00001E3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DF7C" w14:textId="77777777" w:rsidR="0094718C" w:rsidRPr="008C610C" w:rsidRDefault="0094718C">
      <w:r w:rsidRPr="008C610C">
        <w:separator/>
      </w:r>
    </w:p>
  </w:endnote>
  <w:endnote w:type="continuationSeparator" w:id="0">
    <w:p w14:paraId="6C751D60" w14:textId="77777777" w:rsidR="0094718C" w:rsidRPr="008C610C" w:rsidRDefault="0094718C">
      <w:r w:rsidRPr="008C610C">
        <w:continuationSeparator/>
      </w:r>
    </w:p>
  </w:endnote>
  <w:endnote w:type="continuationNotice" w:id="1">
    <w:p w14:paraId="41406492" w14:textId="77777777" w:rsidR="0094718C" w:rsidRPr="008C610C" w:rsidRDefault="00947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12293" w14:textId="77777777" w:rsidR="0094718C" w:rsidRPr="008C610C" w:rsidRDefault="0094718C">
      <w:r w:rsidRPr="008C610C">
        <w:separator/>
      </w:r>
    </w:p>
  </w:footnote>
  <w:footnote w:type="continuationSeparator" w:id="0">
    <w:p w14:paraId="032B5B7F" w14:textId="77777777" w:rsidR="0094718C" w:rsidRPr="008C610C" w:rsidRDefault="0094718C">
      <w:r w:rsidRPr="008C610C">
        <w:continuationSeparator/>
      </w:r>
    </w:p>
  </w:footnote>
  <w:footnote w:type="continuationNotice" w:id="1">
    <w:p w14:paraId="0CE95A45" w14:textId="77777777" w:rsidR="0094718C" w:rsidRPr="008C610C" w:rsidRDefault="009471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berschrift1"/>
      <w:lvlText w:val="%1"/>
      <w:lvlJc w:val="left"/>
      <w:pPr>
        <w:tabs>
          <w:tab w:val="num" w:pos="432"/>
        </w:tabs>
        <w:ind w:left="432" w:hanging="432"/>
      </w:pPr>
      <w:rPr>
        <w:lang w:val="en-US"/>
      </w:rPr>
    </w:lvl>
    <w:lvl w:ilvl="1">
      <w:start w:val="1"/>
      <w:numFmt w:val="decimal"/>
      <w:pStyle w:val="berschrift2"/>
      <w:lvlText w:val="%1.%2"/>
      <w:lvlJc w:val="left"/>
      <w:pPr>
        <w:tabs>
          <w:tab w:val="num" w:pos="718"/>
        </w:tabs>
        <w:ind w:left="718" w:hanging="576"/>
      </w:pPr>
      <w:rPr>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DD0103D"/>
    <w:multiLevelType w:val="hybridMultilevel"/>
    <w:tmpl w:val="303241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2"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3"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4"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5"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8"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9"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0" w15:restartNumberingAfterBreak="0">
    <w:nsid w:val="1AA55617"/>
    <w:multiLevelType w:val="hybridMultilevel"/>
    <w:tmpl w:val="CFA0CBC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3"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4"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5"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6"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8"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9"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0"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8"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2"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5"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7"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8"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9"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0"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4"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6" w15:restartNumberingAfterBreak="0">
    <w:nsid w:val="53D56C9B"/>
    <w:multiLevelType w:val="hybridMultilevel"/>
    <w:tmpl w:val="80560B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9" w15:restartNumberingAfterBreak="0">
    <w:nsid w:val="56DB59C0"/>
    <w:multiLevelType w:val="hybridMultilevel"/>
    <w:tmpl w:val="AB905B86"/>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60"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61"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2"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63"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5" w15:restartNumberingAfterBreak="0">
    <w:nsid w:val="5E122CDF"/>
    <w:multiLevelType w:val="hybridMultilevel"/>
    <w:tmpl w:val="4670AFF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7"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8"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70"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71"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74"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5"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6" w15:restartNumberingAfterBreak="0">
    <w:nsid w:val="6DBC1502"/>
    <w:multiLevelType w:val="hybridMultilevel"/>
    <w:tmpl w:val="25CA3A5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7"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83"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85"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6"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8"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90"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8"/>
  </w:num>
  <w:num w:numId="2" w16cid:durableId="1494563703">
    <w:abstractNumId w:val="85"/>
  </w:num>
  <w:num w:numId="3" w16cid:durableId="1681274243">
    <w:abstractNumId w:val="77"/>
  </w:num>
  <w:num w:numId="4" w16cid:durableId="389033623">
    <w:abstractNumId w:val="72"/>
  </w:num>
  <w:num w:numId="5" w16cid:durableId="260839211">
    <w:abstractNumId w:val="90"/>
  </w:num>
  <w:num w:numId="6" w16cid:durableId="89473422">
    <w:abstractNumId w:val="81"/>
  </w:num>
  <w:num w:numId="7" w16cid:durableId="774593695">
    <w:abstractNumId w:val="4"/>
  </w:num>
  <w:num w:numId="8" w16cid:durableId="1322192816">
    <w:abstractNumId w:val="71"/>
  </w:num>
  <w:num w:numId="9" w16cid:durableId="933903864">
    <w:abstractNumId w:val="80"/>
  </w:num>
  <w:num w:numId="10" w16cid:durableId="989674636">
    <w:abstractNumId w:val="50"/>
  </w:num>
  <w:num w:numId="11" w16cid:durableId="426119503">
    <w:abstractNumId w:val="23"/>
  </w:num>
  <w:num w:numId="12" w16cid:durableId="1845169599">
    <w:abstractNumId w:val="6"/>
  </w:num>
  <w:num w:numId="13" w16cid:durableId="1314876204">
    <w:abstractNumId w:val="36"/>
  </w:num>
  <w:num w:numId="14" w16cid:durableId="1273518843">
    <w:abstractNumId w:val="62"/>
  </w:num>
  <w:num w:numId="15" w16cid:durableId="2070226995">
    <w:abstractNumId w:val="69"/>
  </w:num>
  <w:num w:numId="16" w16cid:durableId="11807494">
    <w:abstractNumId w:val="43"/>
  </w:num>
  <w:num w:numId="17" w16cid:durableId="861864355">
    <w:abstractNumId w:val="26"/>
  </w:num>
  <w:num w:numId="18" w16cid:durableId="1693385391">
    <w:abstractNumId w:val="11"/>
  </w:num>
  <w:num w:numId="19" w16cid:durableId="1438478680">
    <w:abstractNumId w:val="78"/>
  </w:num>
  <w:num w:numId="20" w16cid:durableId="1033918557">
    <w:abstractNumId w:val="5"/>
  </w:num>
  <w:num w:numId="21" w16cid:durableId="2098480443">
    <w:abstractNumId w:val="42"/>
  </w:num>
  <w:num w:numId="22" w16cid:durableId="1546598887">
    <w:abstractNumId w:val="54"/>
  </w:num>
  <w:num w:numId="23" w16cid:durableId="1886139203">
    <w:abstractNumId w:val="40"/>
  </w:num>
  <w:num w:numId="24" w16cid:durableId="710571484">
    <w:abstractNumId w:val="16"/>
  </w:num>
  <w:num w:numId="25" w16cid:durableId="1587811560">
    <w:abstractNumId w:val="68"/>
  </w:num>
  <w:num w:numId="26" w16cid:durableId="219444342">
    <w:abstractNumId w:val="79"/>
  </w:num>
  <w:num w:numId="27" w16cid:durableId="1613629444">
    <w:abstractNumId w:val="24"/>
  </w:num>
  <w:num w:numId="28" w16cid:durableId="322512956">
    <w:abstractNumId w:val="29"/>
  </w:num>
  <w:num w:numId="29" w16cid:durableId="1137918071">
    <w:abstractNumId w:val="13"/>
  </w:num>
  <w:num w:numId="30" w16cid:durableId="2069108701">
    <w:abstractNumId w:val="1"/>
  </w:num>
  <w:num w:numId="31" w16cid:durableId="703943852">
    <w:abstractNumId w:val="39"/>
  </w:num>
  <w:num w:numId="32" w16cid:durableId="680859898">
    <w:abstractNumId w:val="2"/>
  </w:num>
  <w:num w:numId="33" w16cid:durableId="328752860">
    <w:abstractNumId w:val="12"/>
  </w:num>
  <w:num w:numId="34" w16cid:durableId="689187943">
    <w:abstractNumId w:val="60"/>
  </w:num>
  <w:num w:numId="35" w16cid:durableId="1372195542">
    <w:abstractNumId w:val="14"/>
  </w:num>
  <w:num w:numId="36" w16cid:durableId="1038362345">
    <w:abstractNumId w:val="67"/>
  </w:num>
  <w:num w:numId="37" w16cid:durableId="1755709592">
    <w:abstractNumId w:val="25"/>
  </w:num>
  <w:num w:numId="38" w16cid:durableId="639919294">
    <w:abstractNumId w:val="27"/>
  </w:num>
  <w:num w:numId="39" w16cid:durableId="1573395920">
    <w:abstractNumId w:val="41"/>
  </w:num>
  <w:num w:numId="40" w16cid:durableId="1621572193">
    <w:abstractNumId w:val="53"/>
  </w:num>
  <w:num w:numId="41" w16cid:durableId="157310734">
    <w:abstractNumId w:val="46"/>
  </w:num>
  <w:num w:numId="42" w16cid:durableId="431322432">
    <w:abstractNumId w:val="58"/>
  </w:num>
  <w:num w:numId="43" w16cid:durableId="307514147">
    <w:abstractNumId w:val="66"/>
  </w:num>
  <w:num w:numId="44" w16cid:durableId="508057888">
    <w:abstractNumId w:val="31"/>
  </w:num>
  <w:num w:numId="45" w16cid:durableId="1986465249">
    <w:abstractNumId w:val="7"/>
  </w:num>
  <w:num w:numId="46" w16cid:durableId="1293946311">
    <w:abstractNumId w:val="35"/>
  </w:num>
  <w:num w:numId="47" w16cid:durableId="10426313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2"/>
  </w:num>
  <w:num w:numId="49" w16cid:durableId="212423733">
    <w:abstractNumId w:val="89"/>
  </w:num>
  <w:num w:numId="50" w16cid:durableId="1042944451">
    <w:abstractNumId w:val="34"/>
  </w:num>
  <w:num w:numId="51" w16cid:durableId="116261641">
    <w:abstractNumId w:val="84"/>
  </w:num>
  <w:num w:numId="52" w16cid:durableId="17303053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8"/>
  </w:num>
  <w:num w:numId="54" w16cid:durableId="1131828967">
    <w:abstractNumId w:val="17"/>
  </w:num>
  <w:num w:numId="55" w16cid:durableId="2111394711">
    <w:abstractNumId w:val="87"/>
  </w:num>
  <w:num w:numId="56" w16cid:durableId="142042036">
    <w:abstractNumId w:val="48"/>
  </w:num>
  <w:num w:numId="57" w16cid:durableId="1911454800">
    <w:abstractNumId w:val="75"/>
  </w:num>
  <w:num w:numId="58" w16cid:durableId="1362320391">
    <w:abstractNumId w:val="57"/>
  </w:num>
  <w:num w:numId="59" w16cid:durableId="435059390">
    <w:abstractNumId w:val="44"/>
  </w:num>
  <w:num w:numId="60" w16cid:durableId="1405567259">
    <w:abstractNumId w:val="73"/>
  </w:num>
  <w:num w:numId="61" w16cid:durableId="1806308786">
    <w:abstractNumId w:val="70"/>
  </w:num>
  <w:num w:numId="62" w16cid:durableId="1018310026">
    <w:abstractNumId w:val="33"/>
  </w:num>
  <w:num w:numId="63" w16cid:durableId="2118138695">
    <w:abstractNumId w:val="64"/>
  </w:num>
  <w:num w:numId="64" w16cid:durableId="173108973">
    <w:abstractNumId w:val="61"/>
  </w:num>
  <w:num w:numId="65" w16cid:durableId="2088847108">
    <w:abstractNumId w:val="28"/>
  </w:num>
  <w:num w:numId="66" w16cid:durableId="1206986074">
    <w:abstractNumId w:val="30"/>
  </w:num>
  <w:num w:numId="67" w16cid:durableId="1052074816">
    <w:abstractNumId w:val="55"/>
  </w:num>
  <w:num w:numId="68" w16cid:durableId="88814555">
    <w:abstractNumId w:val="8"/>
  </w:num>
  <w:num w:numId="69" w16cid:durableId="189226371">
    <w:abstractNumId w:val="37"/>
  </w:num>
  <w:num w:numId="70" w16cid:durableId="2081362538">
    <w:abstractNumId w:val="19"/>
  </w:num>
  <w:num w:numId="71" w16cid:durableId="1955013980">
    <w:abstractNumId w:val="3"/>
  </w:num>
  <w:num w:numId="72" w16cid:durableId="404454741">
    <w:abstractNumId w:val="74"/>
  </w:num>
  <w:num w:numId="73" w16cid:durableId="199130444">
    <w:abstractNumId w:val="18"/>
  </w:num>
  <w:num w:numId="74" w16cid:durableId="851992164">
    <w:abstractNumId w:val="82"/>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1"/>
  </w:num>
  <w:num w:numId="79" w16cid:durableId="99230500">
    <w:abstractNumId w:val="7"/>
  </w:num>
  <w:num w:numId="80" w16cid:durableId="1853687916">
    <w:abstractNumId w:val="63"/>
  </w:num>
  <w:num w:numId="81" w16cid:durableId="1101797890">
    <w:abstractNumId w:val="83"/>
  </w:num>
  <w:num w:numId="82" w16cid:durableId="24260374">
    <w:abstractNumId w:val="47"/>
  </w:num>
  <w:num w:numId="83" w16cid:durableId="1426222860">
    <w:abstractNumId w:val="33"/>
  </w:num>
  <w:num w:numId="84" w16cid:durableId="375013824">
    <w:abstractNumId w:val="52"/>
  </w:num>
  <w:num w:numId="85" w16cid:durableId="1302006693">
    <w:abstractNumId w:val="86"/>
  </w:num>
  <w:num w:numId="86" w16cid:durableId="2026979218">
    <w:abstractNumId w:val="15"/>
  </w:num>
  <w:num w:numId="87" w16cid:durableId="957293578">
    <w:abstractNumId w:val="51"/>
  </w:num>
  <w:num w:numId="88" w16cid:durableId="1427926097">
    <w:abstractNumId w:val="45"/>
  </w:num>
  <w:num w:numId="89" w16cid:durableId="1927688102">
    <w:abstractNumId w:val="32"/>
  </w:num>
  <w:num w:numId="90" w16cid:durableId="541744914">
    <w:abstractNumId w:val="91"/>
  </w:num>
  <w:num w:numId="91" w16cid:durableId="145820687">
    <w:abstractNumId w:val="49"/>
  </w:num>
  <w:num w:numId="92" w16cid:durableId="866679564">
    <w:abstractNumId w:val="56"/>
  </w:num>
  <w:num w:numId="93" w16cid:durableId="175074213">
    <w:abstractNumId w:val="65"/>
  </w:num>
  <w:num w:numId="94" w16cid:durableId="825442170">
    <w:abstractNumId w:val="76"/>
  </w:num>
  <w:num w:numId="95" w16cid:durableId="107049705">
    <w:abstractNumId w:val="20"/>
  </w:num>
  <w:num w:numId="96" w16cid:durableId="803502588">
    <w:abstractNumId w:val="10"/>
  </w:num>
  <w:num w:numId="97" w16cid:durableId="1978099116">
    <w:abstractNumId w:val="5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5CD"/>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85A"/>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9A4"/>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18E"/>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18"/>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180"/>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3F"/>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C14"/>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D78"/>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487"/>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85"/>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C2"/>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0F52"/>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0E"/>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37E4E"/>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E07"/>
    <w:rsid w:val="00667F2A"/>
    <w:rsid w:val="006702C7"/>
    <w:rsid w:val="006704BF"/>
    <w:rsid w:val="00670AD6"/>
    <w:rsid w:val="00670ECD"/>
    <w:rsid w:val="00671122"/>
    <w:rsid w:val="0067153E"/>
    <w:rsid w:val="00671897"/>
    <w:rsid w:val="00671AF5"/>
    <w:rsid w:val="00671C8F"/>
    <w:rsid w:val="00671CAE"/>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6E4"/>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6A0"/>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DD"/>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03D"/>
    <w:rsid w:val="00784190"/>
    <w:rsid w:val="007842FE"/>
    <w:rsid w:val="00784493"/>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B9B"/>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304"/>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18C"/>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0B2"/>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01A"/>
    <w:rsid w:val="009F61C8"/>
    <w:rsid w:val="009F623B"/>
    <w:rsid w:val="009F63DC"/>
    <w:rsid w:val="009F6410"/>
    <w:rsid w:val="009F6457"/>
    <w:rsid w:val="009F669B"/>
    <w:rsid w:val="009F66DF"/>
    <w:rsid w:val="009F6751"/>
    <w:rsid w:val="009F7169"/>
    <w:rsid w:val="009F7235"/>
    <w:rsid w:val="009F748E"/>
    <w:rsid w:val="009F76CB"/>
    <w:rsid w:val="009F7883"/>
    <w:rsid w:val="009F799C"/>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55B"/>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2E03"/>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508"/>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99"/>
    <w:rsid w:val="00D343FB"/>
    <w:rsid w:val="00D344C9"/>
    <w:rsid w:val="00D34639"/>
    <w:rsid w:val="00D34914"/>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219"/>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B26"/>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A9B"/>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1D"/>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4E5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42"/>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1E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2F0"/>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663"/>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248"/>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4D4869F1-AF06-4BDD-9E8C-07B782F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3059"/>
    <w:pPr>
      <w:spacing w:after="180"/>
    </w:pPr>
    <w:rPr>
      <w:rFonts w:ascii="Times New Roman" w:hAnsi="Times New Roman"/>
    </w:rPr>
  </w:style>
  <w:style w:type="paragraph" w:styleId="berschrift1">
    <w:name w:val="heading 1"/>
    <w:next w:val="Standard"/>
    <w:link w:val="berschrift1Zchn"/>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F45CEE"/>
    <w:pPr>
      <w:numPr>
        <w:ilvl w:val="1"/>
      </w:numPr>
      <w:pBdr>
        <w:top w:val="none" w:sz="0" w:space="0" w:color="auto"/>
      </w:pBdr>
      <w:spacing w:before="180"/>
      <w:ind w:left="576"/>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uiPriority w:val="1"/>
    <w:rsid w:val="5AEC3A43"/>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uiPriority w:val="1"/>
    <w:rsid w:val="5AEC3A43"/>
    <w:pPr>
      <w:keepLines/>
      <w:ind w:left="1702" w:hanging="1418"/>
    </w:pPr>
  </w:style>
  <w:style w:type="paragraph" w:customStyle="1" w:styleId="FP">
    <w:name w:val="FP"/>
    <w:basedOn w:val="Standard"/>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uiPriority w:val="1"/>
    <w:rsid w:val="5AEC3A43"/>
    <w:pPr>
      <w:keepLines/>
      <w:tabs>
        <w:tab w:val="center" w:pos="4536"/>
        <w:tab w:val="right" w:pos="9072"/>
      </w:tabs>
    </w:pPr>
    <w:rPr>
      <w:noProof/>
    </w:rPr>
  </w:style>
  <w:style w:type="paragraph" w:customStyle="1" w:styleId="TH">
    <w:name w:val="TH"/>
    <w:basedOn w:val="Standard"/>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uiPriority w:val="1"/>
    <w:rsid w:val="5AEC3A43"/>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uiPriority w:val="1"/>
    <w:rsid w:val="5AEC3A43"/>
    <w:rPr>
      <w:i/>
      <w:iCs/>
    </w:rPr>
  </w:style>
  <w:style w:type="paragraph" w:styleId="Dokumentstruktur">
    <w:name w:val="Document Map"/>
    <w:basedOn w:val="Standard"/>
    <w:uiPriority w:val="1"/>
    <w:semiHidden/>
    <w:rsid w:val="5AEC3A43"/>
    <w:pPr>
      <w:shd w:val="clear" w:color="auto" w:fill="000080"/>
    </w:pPr>
    <w:rPr>
      <w:rFonts w:ascii="Tahoma" w:hAnsi="Tahoma"/>
    </w:rPr>
  </w:style>
  <w:style w:type="paragraph" w:customStyle="1" w:styleId="Bulletedo1">
    <w:name w:val="Bulleted o 1"/>
    <w:basedOn w:val="Standard"/>
    <w:uiPriority w:val="1"/>
    <w:rsid w:val="5AEC3A43"/>
    <w:pPr>
      <w:numPr>
        <w:numId w:val="44"/>
      </w:numPr>
    </w:pPr>
  </w:style>
  <w:style w:type="paragraph" w:customStyle="1" w:styleId="text">
    <w:name w:val="text"/>
    <w:basedOn w:val="Standard"/>
    <w:uiPriority w:val="1"/>
    <w:rsid w:val="5AEC3A43"/>
    <w:pPr>
      <w:spacing w:after="240"/>
      <w:jc w:val="both"/>
    </w:pPr>
    <w:rPr>
      <w:sz w:val="24"/>
      <w:szCs w:val="24"/>
      <w:lang w:eastAsia="zh-CN"/>
    </w:rPr>
  </w:style>
  <w:style w:type="paragraph" w:customStyle="1" w:styleId="Equation">
    <w:name w:val="Equation"/>
    <w:basedOn w:val="Standard"/>
    <w:next w:val="Standard"/>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Standard"/>
    <w:uiPriority w:val="1"/>
    <w:rsid w:val="5AEC3A43"/>
    <w:pPr>
      <w:spacing w:after="220"/>
    </w:pPr>
    <w:rPr>
      <w:rFonts w:ascii="Arial" w:hAnsi="Arial"/>
      <w:sz w:val="22"/>
      <w:szCs w:val="22"/>
    </w:rPr>
  </w:style>
  <w:style w:type="paragraph" w:customStyle="1" w:styleId="11BodyText">
    <w:name w:val="11 BodyText"/>
    <w:basedOn w:val="Standard"/>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Beschriftung">
    <w:name w:val="caption"/>
    <w:basedOn w:val="Standard"/>
    <w:next w:val="Standard"/>
    <w:link w:val="BeschriftungZchn"/>
    <w:uiPriority w:val="1"/>
    <w:qFormat/>
    <w:rsid w:val="5AEC3A43"/>
    <w:pPr>
      <w:spacing w:before="120" w:after="120"/>
    </w:pPr>
    <w:rPr>
      <w:b/>
      <w:bCs/>
    </w:rPr>
  </w:style>
  <w:style w:type="paragraph" w:customStyle="1" w:styleId="bodyCharCharChar">
    <w:name w:val="body Char Char Char"/>
    <w:basedOn w:val="Standard"/>
    <w:uiPriority w:val="1"/>
    <w:rsid w:val="5AEC3A43"/>
    <w:pPr>
      <w:tabs>
        <w:tab w:val="left" w:pos="2160"/>
      </w:tabs>
      <w:spacing w:before="120" w:after="120" w:line="280" w:lineRule="atLeast"/>
      <w:jc w:val="both"/>
    </w:pPr>
    <w:rPr>
      <w:rFonts w:ascii="New York" w:hAnsi="New York"/>
      <w:sz w:val="24"/>
      <w:szCs w:val="24"/>
    </w:rPr>
  </w:style>
  <w:style w:type="paragraph" w:styleId="Textkrper">
    <w:name w:val="Body Text"/>
    <w:basedOn w:val="Standard"/>
    <w:uiPriority w:val="1"/>
    <w:rsid w:val="5AEC3A43"/>
    <w:pPr>
      <w:spacing w:after="120"/>
      <w:jc w:val="both"/>
    </w:pPr>
    <w:rPr>
      <w:rFonts w:ascii="Times" w:hAnsi="Times"/>
    </w:rPr>
  </w:style>
  <w:style w:type="paragraph" w:styleId="Textkrper2">
    <w:name w:val="Body Text 2"/>
    <w:basedOn w:val="Standard"/>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uiPriority w:val="1"/>
    <w:rsid w:val="5AEC3A43"/>
    <w:pPr>
      <w:tabs>
        <w:tab w:val="left" w:pos="2160"/>
      </w:tabs>
      <w:spacing w:before="120" w:after="120" w:line="280" w:lineRule="atLeast"/>
      <w:jc w:val="both"/>
    </w:pPr>
    <w:rPr>
      <w:rFonts w:ascii="New York" w:hAnsi="New York"/>
      <w:sz w:val="24"/>
      <w:szCs w:val="24"/>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qFormat/>
    <w:rsid w:val="00A10B48"/>
    <w:rPr>
      <w:sz w:val="16"/>
      <w:szCs w:val="16"/>
    </w:rPr>
  </w:style>
  <w:style w:type="paragraph" w:styleId="Kommentartext">
    <w:name w:val="annotation text"/>
    <w:basedOn w:val="Standard"/>
    <w:link w:val="KommentartextZchn"/>
    <w:uiPriority w:val="1"/>
    <w:qFormat/>
    <w:rsid w:val="5AEC3A43"/>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F45CEE"/>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Standard"/>
    <w:link w:val="ListenabsatzZchn"/>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uiPriority w:val="1"/>
    <w:qFormat/>
    <w:rsid w:val="5AEC3A43"/>
    <w:pPr>
      <w:spacing w:after="60"/>
      <w:jc w:val="center"/>
      <w:outlineLvl w:val="1"/>
    </w:pPr>
    <w:rPr>
      <w:rFonts w:ascii="Cambria" w:eastAsia="Times New Roman" w:hAnsi="Cambria"/>
      <w:sz w:val="24"/>
      <w:szCs w:val="24"/>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5AEC3A43"/>
    <w:pPr>
      <w:spacing w:beforeAutospacing="1" w:afterAutospacing="1"/>
    </w:pPr>
    <w:rPr>
      <w:sz w:val="24"/>
      <w:szCs w:val="24"/>
    </w:rPr>
  </w:style>
  <w:style w:type="character" w:customStyle="1" w:styleId="KommentartextZchn">
    <w:name w:val="Kommentartext Zchn"/>
    <w:link w:val="Kommentartext"/>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uiPriority w:val="1"/>
    <w:qFormat/>
    <w:rsid w:val="5AEC3A43"/>
    <w:pPr>
      <w:numPr>
        <w:numId w:val="49"/>
      </w:numPr>
      <w:ind w:left="0" w:firstLine="0"/>
    </w:pPr>
    <w:rPr>
      <w:rFonts w:eastAsia="Times New Roman"/>
      <w:b/>
      <w:bCs/>
      <w:sz w:val="24"/>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uiPriority w:val="1"/>
    <w:qFormat/>
    <w:rsid w:val="5AEC3A43"/>
    <w:pPr>
      <w:spacing w:after="0"/>
      <w:jc w:val="both"/>
    </w:pPr>
  </w:style>
  <w:style w:type="paragraph" w:styleId="Endnotentext">
    <w:name w:val="endnote text"/>
    <w:basedOn w:val="Standard"/>
    <w:link w:val="EndnotentextZchn"/>
    <w:uiPriority w:val="1"/>
    <w:semiHidden/>
    <w:unhideWhenUsed/>
    <w:rsid w:val="5AEC3A43"/>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NormaleTabelle"/>
    <w:next w:val="Tabellenraster"/>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5">
    <w:name w:val="Plain Table 5"/>
    <w:basedOn w:val="NormaleTabelle"/>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97BAE"/>
    <w:rPr>
      <w:color w:val="605E5C"/>
      <w:shd w:val="clear" w:color="auto" w:fill="E1DFDD"/>
    </w:rPr>
  </w:style>
  <w:style w:type="table" w:styleId="Listentabelle3Akzent1">
    <w:name w:val="List Table 3 Accent 1"/>
    <w:basedOn w:val="NormaleTabelle"/>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4Akzent5">
    <w:name w:val="List Table 4 Accent 5"/>
    <w:basedOn w:val="NormaleTabelle"/>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3">
    <w:name w:val="Grid Table 6 Colorful Accent 3"/>
    <w:basedOn w:val="NormaleTabelle"/>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326750">
      <w:bodyDiv w:val="1"/>
      <w:marLeft w:val="0"/>
      <w:marRight w:val="0"/>
      <w:marTop w:val="0"/>
      <w:marBottom w:val="0"/>
      <w:divBdr>
        <w:top w:val="none" w:sz="0" w:space="0" w:color="auto"/>
        <w:left w:val="none" w:sz="0" w:space="0" w:color="auto"/>
        <w:bottom w:val="none" w:sz="0" w:space="0" w:color="auto"/>
        <w:right w:val="none" w:sz="0" w:space="0" w:color="auto"/>
      </w:divBdr>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2051857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28110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74562C2D-5170-4AB4-8540-BDE6739CE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6.xml><?xml version="1.0" encoding="utf-8"?>
<ds:datastoreItem xmlns:ds="http://schemas.openxmlformats.org/officeDocument/2006/customXml" ds:itemID="{4C15AC77-19C8-49C7-A71F-9EBD88DCF776}">
  <ds:schemaRefs>
    <ds:schemaRef ds:uri="81f21dd9-5de3-44a3-9c4e-ab308fbc6c41"/>
    <ds:schemaRef ds:uri="http://www.w3.org/XML/1998/namespace"/>
    <ds:schemaRef ds:uri="http://purl.org/dc/dcmitype/"/>
    <ds:schemaRef ds:uri="http://schemas.microsoft.com/office/2006/documentManagement/types"/>
    <ds:schemaRef ds:uri="http://purl.org/dc/term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35d934a9-c0cd-4c6a-b8d8-662a115f1c9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941</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Leyh, Martin</cp:lastModifiedBy>
  <cp:revision>1386</cp:revision>
  <cp:lastPrinted>2022-01-08T03:49:00Z</cp:lastPrinted>
  <dcterms:created xsi:type="dcterms:W3CDTF">2025-08-17T02:32:00Z</dcterms:created>
  <dcterms:modified xsi:type="dcterms:W3CDTF">2025-11-07T08:47:00Z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