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88B76" w14:textId="41173ADF" w:rsidR="00B3527B" w:rsidRPr="00CE1F7D" w:rsidRDefault="00B3527B" w:rsidP="00B3527B">
      <w:pPr>
        <w:tabs>
          <w:tab w:val="right" w:pos="9216"/>
        </w:tabs>
        <w:rPr>
          <w:rFonts w:ascii="Arial" w:hAnsi="Arial" w:cs="Arial"/>
          <w:b/>
          <w:kern w:val="2"/>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4C10C62A" wp14:editId="3A8F200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114C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6kcYgQAAI8MAAAOAAAAZHJzL2Uyb0RvYy54bWysV9lu4zYUfS/QfyD0WKCxSO1GnME00xQF&#13;&#10;pgsw7gfQWiyhkqiSsp3M188hKSmSY6dJ0XnwcDm8y7mLbm4/PDY1OeZSVaLdOPTGdUjepiKr2v3G&#13;&#10;+Wv78GPsENXzNuO1aPON85Qr58Pd99/dnrp1zkQp6iyXBEJatT51G6fs+269Wqm0zBuubkSXt7gs&#13;&#10;hGx4j63crzLJT5De1CvmuuHqJGTWSZHmSuH0k7107oz8osjT/o+iUHlP6o0D23rzK83vTv+u7m75&#13;&#10;ei95V1bpYAb/D1Y0vGqhdBL1ifecHGT1QlRTpVIoUfQ3qWhWoiiqNDc+wBvqnnnzpeRdbnwBOaqb&#13;&#10;aFL/n9j09+OX7k+pTVfdZ5H+rUgr7kve7vOPUopTmfMM6qgmanXq1Hp6oDcKT8nu9JvIEFp+6IXh&#13;&#10;4LGQjRYI78ijofppojp/7EmKw9ALHJLiXC+0bL4en6UH1f+SCyOCHz+r3sYow8ownJGWN9C3RTyL&#13;&#10;pka4flgR6sahS06E0dAdozoB6QzIaByR8jKOzXEJi6/J82Y4KHbdawL9JfC6hSBjcsW4cE1iOAPS&#13;&#10;OIzYNRujOfA1G1Ggk2oahYkfMZeARHgVBoEXDiUykZnM8TRKQj9+FU/nYQriJGb+6/h5tF5HzuMV&#13;&#10;uF50jQs6Dxhj0dUEoIuAwf3rIucRo164lIls3o/5yssxhdPHdshhrAhKDDkcm4rphNKVojMaJbG1&#13;&#10;1cbXgOmMf0YnCzTc12hvqJ8XaDCvn4/C4ZuGj+X2Ek4XcGSahkdz6fALzwYnJJqrbqtbCkPQWLea&#13;&#10;ZrTWrWYRzXVLjSoYwHvNgbEFS3LaOLZMSTmu9F0jjvlWGFSv2TAlbYzQNTuY8QxKD7sq/Sn/unzi&#13;&#10;B0gf2E0jf8jczghLAobE1RcujW1KDxcuzNQXkWf6hnZxIXm5s4+iOLSPaMDmwsIwtudDC7LowB9U&#13;&#10;vF2BT6OLCliS2PMA96YvWhU0CVHw2j3PnQL8r25QGtiMGwlGrAxbWrqW5jG28I/5Nud8xt7ui1UB&#13;&#10;EhakjKLCIFycj6qjIBljvoxA3S4jjr5vbJ06PyI4Ysb/rVfMHdmbCR8hSyXDA4reZoSfWznkLyh6&#13;&#10;4df05l0kMYpgXObc9UG2jsZ5lBB0z8bjfVGPR47Pkyjy2cWsoyEbEuLtUUdqIRO12YvwUi/SX34c&#13;&#10;n5UOZdGAf08hUoZPlhV3VteUssB2vPNWcLGvLMOf1kLldirRzcuMJ1MXMx3ieURRoq6yh6qudedS&#13;&#10;cr+7ryU5cjTGB/NvaFwLWN3qJoieFJiWu7hbiNCfYTvPQOsC1lQ9Bue6ajYOBpABxNd6Xvu5zUxr&#13;&#10;6HlV27UpiWGA0zObHo/VeieyJ8xvUtipGFM8FqWQXx1ywkS8cdQ/By5zh9S/tpgBE+r7SMTebPwA&#13;&#10;YwLa/fxmN7/hbQpRG6d38KXTy/seOzw5dLLal9BkPzet+Ii5saj0lGcGTGvVsMHUa8gfJnQ9Vs/3&#13;&#10;BvX8d8TdNwAAAP//AwBQSwMEFAAGAAgAAAAhAJSSAHPaAAAABAEAAA8AAABkcnMvZG93bnJldi54&#13;&#10;bWxMj0FLw0AQhe+C/2EZwUuxm3oQSbMpEulBCqKtl96m2TEbzM7G7LRN/73bXuzlwfBm3nyvWIy+&#13;&#10;UwcaYhvYwGyagSKug225MfC1WT48g4qCbLELTAZOFGFR3t4UmNtw5E86rKVRKYRjjgacSJ9rHWtH&#13;&#10;HuM09MTJ+w6DR0nj0Gg74DGF+04/ZtmT9thy+uCwp8pR/bPeewOVs6fxbTnZblbyseWVfa9mvxNj&#13;&#10;7u/G13mSlzkooVH+L+DcIfFDmcB2Yc82qs5AaiMXvXhqd97QZaGv4cs/AAAA//8DAFBLAQItABQA&#13;&#10;BgAIAAAAIQC2gziS/gAAAOEBAAATAAAAAAAAAAAAAAAAAAAAAABbQ29udGVudF9UeXBlc10ueG1s&#13;&#10;UEsBAi0AFAAGAAgAAAAhADj9If/WAAAAlAEAAAsAAAAAAAAAAAAAAAAALwEAAF9yZWxzLy5yZWxz&#13;&#10;UEsBAi0AFAAGAAgAAAAhAGRLqRxiBAAAjwwAAA4AAAAAAAAAAAAAAAAALgIAAGRycy9lMm9Eb2Mu&#13;&#10;eG1sUEsBAi0AFAAGAAgAAAAhAJSSAHPaAAAABAEAAA8AAAAAAAAAAAAAAAAAvAYAAGRycy9kb3du&#13;&#10;cmV2LnhtbFBLBQYAAAAABAAEAPMAAADD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rPr>
        <w:t>3GPP TSG RAN WG</w:t>
      </w:r>
      <w:r>
        <w:rPr>
          <w:rFonts w:ascii="Arial" w:hAnsi="Arial" w:cs="Arial"/>
          <w:b/>
          <w:kern w:val="2"/>
        </w:rPr>
        <w:t>2</w:t>
      </w:r>
      <w:r w:rsidRPr="00CE1F7D">
        <w:rPr>
          <w:rFonts w:ascii="Arial" w:hAnsi="Arial" w:cs="Arial"/>
          <w:b/>
          <w:kern w:val="2"/>
        </w:rPr>
        <w:t xml:space="preserve"> Meeting </w:t>
      </w:r>
      <w:r>
        <w:rPr>
          <w:rFonts w:ascii="Arial" w:hAnsi="Arial" w:cs="Arial"/>
          <w:b/>
          <w:kern w:val="2"/>
        </w:rPr>
        <w:t>#</w:t>
      </w:r>
      <w:r w:rsidRPr="00CE1F7D">
        <w:rPr>
          <w:rFonts w:ascii="Arial" w:hAnsi="Arial" w:cs="Arial"/>
          <w:b/>
          <w:kern w:val="2"/>
        </w:rPr>
        <w:t>1</w:t>
      </w:r>
      <w:r w:rsidR="00331580">
        <w:rPr>
          <w:rFonts w:ascii="Arial" w:hAnsi="Arial" w:cs="Arial"/>
          <w:b/>
          <w:kern w:val="2"/>
        </w:rPr>
        <w:t>3</w:t>
      </w:r>
      <w:r w:rsidR="00907CF2">
        <w:rPr>
          <w:rFonts w:ascii="Arial" w:hAnsi="Arial" w:cs="Arial"/>
          <w:b/>
          <w:kern w:val="2"/>
        </w:rPr>
        <w:t>1</w:t>
      </w:r>
      <w:r w:rsidRPr="00CE1F7D">
        <w:rPr>
          <w:rFonts w:ascii="Arial" w:hAnsi="Arial" w:cs="Arial"/>
          <w:b/>
          <w:kern w:val="2"/>
        </w:rPr>
        <w:tab/>
      </w:r>
      <w:r w:rsidRPr="000C0FD3">
        <w:rPr>
          <w:rFonts w:ascii="Arial" w:hAnsi="Arial" w:cs="Arial"/>
          <w:b/>
          <w:color w:val="000000" w:themeColor="text1"/>
          <w:kern w:val="2"/>
        </w:rPr>
        <w:t xml:space="preserve"> </w:t>
      </w:r>
      <w:r w:rsidRPr="00DC77FC">
        <w:rPr>
          <w:rFonts w:ascii="Arial" w:hAnsi="Arial" w:cs="Arial"/>
          <w:b/>
          <w:color w:val="000000" w:themeColor="text1"/>
          <w:kern w:val="2"/>
        </w:rPr>
        <w:t>R2-</w:t>
      </w:r>
      <w:r w:rsidR="00436F06" w:rsidRPr="00436F06">
        <w:rPr>
          <w:rFonts w:ascii="Arial" w:hAnsi="Arial" w:cs="Arial"/>
          <w:b/>
          <w:kern w:val="2"/>
        </w:rPr>
        <w:t>2506102</w:t>
      </w:r>
    </w:p>
    <w:p w14:paraId="25EB39AF" w14:textId="19910916" w:rsidR="00B3527B" w:rsidRPr="00CE1F7D" w:rsidRDefault="00B710F1" w:rsidP="00B3527B">
      <w:pPr>
        <w:spacing w:after="60"/>
        <w:rPr>
          <w:rFonts w:ascii="Arial" w:hAnsi="Arial" w:cs="Arial"/>
          <w:b/>
        </w:rPr>
      </w:pPr>
      <w:r>
        <w:rPr>
          <w:rFonts w:ascii="Arial" w:hAnsi="Arial" w:cs="Arial"/>
          <w:b/>
        </w:rPr>
        <w:t>B</w:t>
      </w:r>
      <w:r w:rsidR="00821975">
        <w:rPr>
          <w:rFonts w:ascii="Arial" w:hAnsi="Arial" w:cs="Arial"/>
          <w:b/>
        </w:rPr>
        <w:t>e</w:t>
      </w:r>
      <w:r>
        <w:rPr>
          <w:rFonts w:ascii="Arial" w:hAnsi="Arial" w:cs="Arial"/>
          <w:b/>
        </w:rPr>
        <w:t>ngaluru, India</w:t>
      </w:r>
      <w:r w:rsidRPr="00B53D6C">
        <w:rPr>
          <w:rFonts w:ascii="Arial" w:hAnsi="Arial" w:cs="Arial"/>
          <w:b/>
        </w:rPr>
        <w:t xml:space="preserve">, </w:t>
      </w:r>
      <w:r>
        <w:rPr>
          <w:rFonts w:ascii="Arial" w:hAnsi="Arial" w:cs="Arial"/>
          <w:b/>
        </w:rPr>
        <w:t>August</w:t>
      </w:r>
      <w:r w:rsidRPr="00B53D6C">
        <w:rPr>
          <w:rFonts w:ascii="Arial" w:hAnsi="Arial" w:cs="Arial"/>
          <w:b/>
        </w:rPr>
        <w:t xml:space="preserve"> </w:t>
      </w:r>
      <w:r>
        <w:rPr>
          <w:rFonts w:ascii="Arial" w:hAnsi="Arial" w:cs="Arial"/>
          <w:b/>
        </w:rPr>
        <w:t>25</w:t>
      </w:r>
      <w:r w:rsidRPr="00B53D6C">
        <w:rPr>
          <w:rFonts w:ascii="Arial" w:hAnsi="Arial" w:cs="Arial"/>
          <w:b/>
          <w:vertAlign w:val="superscript"/>
        </w:rPr>
        <w:t>th</w:t>
      </w:r>
      <w:r w:rsidRPr="00B53D6C">
        <w:rPr>
          <w:rFonts w:ascii="Arial" w:hAnsi="Arial" w:cs="Arial"/>
          <w:b/>
        </w:rPr>
        <w:t xml:space="preserve"> – 2</w:t>
      </w:r>
      <w:r>
        <w:rPr>
          <w:rFonts w:ascii="Arial" w:hAnsi="Arial" w:cs="Arial"/>
          <w:b/>
        </w:rPr>
        <w:t>9</w:t>
      </w:r>
      <w:r>
        <w:rPr>
          <w:rFonts w:ascii="Arial" w:hAnsi="Arial" w:cs="Arial"/>
          <w:b/>
          <w:vertAlign w:val="superscript"/>
        </w:rPr>
        <w:t>th</w:t>
      </w:r>
      <w:r w:rsidRPr="00B53D6C">
        <w:rPr>
          <w:rFonts w:ascii="Arial" w:hAnsi="Arial" w:cs="Arial"/>
          <w:b/>
        </w:rPr>
        <w:t>, 2025</w:t>
      </w:r>
    </w:p>
    <w:p w14:paraId="7826937B" w14:textId="50F80F07" w:rsidR="009C0564" w:rsidRPr="00D60BC6" w:rsidRDefault="009C0564" w:rsidP="003E0282">
      <w:pPr>
        <w:spacing w:after="60"/>
        <w:ind w:left="1555" w:hanging="1555"/>
        <w:rPr>
          <w:rFonts w:ascii="Arial" w:hAnsi="Arial" w:cs="Arial"/>
          <w:b/>
          <w:lang w:val="pt-BR"/>
        </w:rPr>
      </w:pPr>
      <w:r w:rsidRPr="00D60BC6">
        <w:rPr>
          <w:rFonts w:ascii="Arial" w:hAnsi="Arial" w:cs="Arial"/>
          <w:b/>
          <w:lang w:val="pt-BR"/>
        </w:rPr>
        <w:t>Agenda Item:</w:t>
      </w:r>
      <w:r w:rsidR="00F31B49" w:rsidRPr="00D60BC6">
        <w:rPr>
          <w:rFonts w:ascii="Arial" w:hAnsi="Arial" w:cs="Arial"/>
          <w:b/>
          <w:lang w:val="pt-BR"/>
        </w:rPr>
        <w:tab/>
      </w:r>
      <w:r w:rsidR="00B44430" w:rsidRPr="00D60BC6">
        <w:rPr>
          <w:rFonts w:ascii="Arial" w:hAnsi="Arial" w:cs="Arial"/>
          <w:b/>
          <w:lang w:val="pt-BR"/>
        </w:rPr>
        <w:t>8.1.2.</w:t>
      </w:r>
      <w:r w:rsidR="00D10048" w:rsidRPr="00D60BC6">
        <w:rPr>
          <w:rFonts w:ascii="Arial" w:hAnsi="Arial" w:cs="Arial"/>
          <w:b/>
          <w:lang w:val="pt-BR"/>
        </w:rPr>
        <w:t>2</w:t>
      </w:r>
    </w:p>
    <w:p w14:paraId="7AF4C819" w14:textId="68B7840F" w:rsidR="00BC1C3C" w:rsidRPr="00CE1F7D" w:rsidRDefault="00305FF9" w:rsidP="003E0282">
      <w:pPr>
        <w:spacing w:after="60"/>
        <w:ind w:left="1555" w:hanging="1555"/>
        <w:rPr>
          <w:rFonts w:ascii="Arial" w:hAnsi="Arial" w:cs="Arial"/>
          <w:b/>
          <w:kern w:val="2"/>
        </w:rPr>
      </w:pPr>
      <w:r w:rsidRPr="00CE1F7D">
        <w:rPr>
          <w:rFonts w:ascii="Arial" w:hAnsi="Arial" w:cs="Arial"/>
          <w:b/>
          <w:kern w:val="2"/>
        </w:rPr>
        <w:t>Source:</w:t>
      </w:r>
      <w:r w:rsidRPr="00CE1F7D">
        <w:rPr>
          <w:rFonts w:ascii="Arial" w:hAnsi="Arial" w:cs="Arial"/>
          <w:b/>
          <w:kern w:val="2"/>
        </w:rPr>
        <w:tab/>
      </w:r>
      <w:r w:rsidR="00F54CB0" w:rsidRPr="00CE1F7D">
        <w:rPr>
          <w:rFonts w:ascii="Arial" w:hAnsi="Arial" w:cs="Arial"/>
          <w:b/>
          <w:bCs/>
          <w:caps/>
          <w:shd w:val="clear" w:color="auto" w:fill="FFFFFF"/>
        </w:rPr>
        <w:t>Futurewei</w:t>
      </w:r>
    </w:p>
    <w:p w14:paraId="592199C5" w14:textId="3994B46B" w:rsidR="00804DA1" w:rsidRPr="00CE1F7D" w:rsidRDefault="009C0564" w:rsidP="003E0282">
      <w:pPr>
        <w:spacing w:after="60"/>
        <w:ind w:left="1555" w:hanging="1555"/>
        <w:rPr>
          <w:rFonts w:ascii="Arial" w:hAnsi="Arial" w:cs="Arial"/>
          <w:b/>
        </w:rPr>
      </w:pPr>
      <w:r w:rsidRPr="00CE1F7D">
        <w:rPr>
          <w:rFonts w:ascii="Arial" w:hAnsi="Arial" w:cs="Arial"/>
          <w:b/>
        </w:rPr>
        <w:t>Title:</w:t>
      </w:r>
      <w:r w:rsidRPr="00CE1F7D">
        <w:rPr>
          <w:rFonts w:ascii="Arial" w:hAnsi="Arial" w:cs="Arial"/>
          <w:b/>
        </w:rPr>
        <w:tab/>
      </w:r>
      <w:r w:rsidR="009A51EC" w:rsidRPr="009A51EC">
        <w:rPr>
          <w:rFonts w:ascii="Arial" w:hAnsi="Arial" w:cs="Arial"/>
          <w:b/>
        </w:rPr>
        <w:t xml:space="preserve">Discussion on </w:t>
      </w:r>
      <w:r w:rsidR="00B44430">
        <w:rPr>
          <w:rFonts w:ascii="Arial" w:hAnsi="Arial" w:cs="Arial"/>
          <w:b/>
        </w:rPr>
        <w:t xml:space="preserve">LCM for </w:t>
      </w:r>
      <w:r w:rsidR="00913ADB">
        <w:rPr>
          <w:rFonts w:ascii="Arial" w:hAnsi="Arial" w:cs="Arial"/>
          <w:b/>
        </w:rPr>
        <w:t>UE</w:t>
      </w:r>
      <w:r w:rsidR="00B44430">
        <w:rPr>
          <w:rFonts w:ascii="Arial" w:hAnsi="Arial" w:cs="Arial"/>
          <w:b/>
        </w:rPr>
        <w:t>-Side Model</w:t>
      </w:r>
      <w:r w:rsidR="00AC6201">
        <w:rPr>
          <w:rFonts w:ascii="Arial" w:hAnsi="Arial" w:cs="Arial"/>
          <w:b/>
        </w:rPr>
        <w:t xml:space="preserve"> </w:t>
      </w:r>
      <w:r w:rsidR="00267AF1" w:rsidRPr="00267AF1">
        <w:rPr>
          <w:rFonts w:ascii="Arial" w:hAnsi="Arial" w:cs="Arial"/>
          <w:b/>
        </w:rPr>
        <w:t xml:space="preserve">for Beam Management </w:t>
      </w:r>
      <w:r w:rsidR="007613AC">
        <w:rPr>
          <w:rFonts w:ascii="Arial" w:hAnsi="Arial" w:cs="Arial"/>
          <w:b/>
        </w:rPr>
        <w:t>U</w:t>
      </w:r>
      <w:r w:rsidR="00267AF1" w:rsidRPr="00267AF1">
        <w:rPr>
          <w:rFonts w:ascii="Arial" w:hAnsi="Arial" w:cs="Arial"/>
          <w:b/>
        </w:rPr>
        <w:t xml:space="preserve">se </w:t>
      </w:r>
      <w:r w:rsidR="007613AC">
        <w:rPr>
          <w:rFonts w:ascii="Arial" w:hAnsi="Arial" w:cs="Arial"/>
          <w:b/>
        </w:rPr>
        <w:t>C</w:t>
      </w:r>
      <w:r w:rsidR="00267AF1" w:rsidRPr="00267AF1">
        <w:rPr>
          <w:rFonts w:ascii="Arial" w:hAnsi="Arial" w:cs="Arial"/>
          <w:b/>
        </w:rPr>
        <w:t>ase</w:t>
      </w:r>
    </w:p>
    <w:p w14:paraId="7EE5388A" w14:textId="1D365A92" w:rsidR="00B82D93" w:rsidRPr="00D00B9D" w:rsidRDefault="009C0564" w:rsidP="00F945E0">
      <w:pPr>
        <w:spacing w:after="60"/>
        <w:ind w:left="1555" w:hanging="1555"/>
        <w:rPr>
          <w:rFonts w:ascii="Arial" w:hAnsi="Arial" w:cs="Arial"/>
          <w:b/>
          <w:kern w:val="2"/>
        </w:rPr>
      </w:pPr>
      <w:r w:rsidRPr="00CE1F7D">
        <w:rPr>
          <w:rFonts w:ascii="Arial" w:hAnsi="Arial" w:cs="Arial"/>
          <w:b/>
          <w:kern w:val="2"/>
        </w:rPr>
        <w:t>Document for:</w:t>
      </w:r>
      <w:r w:rsidRPr="00CE1F7D">
        <w:rPr>
          <w:rFonts w:ascii="Arial" w:hAnsi="Arial" w:cs="Arial"/>
          <w:b/>
          <w:kern w:val="2"/>
        </w:rPr>
        <w:tab/>
      </w:r>
      <w:r w:rsidR="001F7121" w:rsidRPr="00CE1F7D">
        <w:rPr>
          <w:rFonts w:ascii="Arial" w:hAnsi="Arial" w:cs="Arial"/>
          <w:b/>
          <w:kern w:val="2"/>
        </w:rPr>
        <w:t>Discussion</w:t>
      </w:r>
      <w:bookmarkStart w:id="0" w:name="_Ref124589705"/>
      <w:bookmarkStart w:id="1" w:name="_Ref129681862"/>
    </w:p>
    <w:p w14:paraId="44C5FD19" w14:textId="1C631C2E" w:rsidR="00DC7087" w:rsidRDefault="009C0564" w:rsidP="00FC7626">
      <w:pPr>
        <w:pStyle w:val="Heading1"/>
      </w:pPr>
      <w:r w:rsidRPr="00CE1F7D">
        <w:t>Introduction</w:t>
      </w:r>
      <w:bookmarkEnd w:id="0"/>
      <w:bookmarkEnd w:id="1"/>
    </w:p>
    <w:p w14:paraId="254068F1" w14:textId="77777777" w:rsidR="00B157D5" w:rsidRDefault="00B157D5" w:rsidP="001C23DE"/>
    <w:p w14:paraId="5D3B01C4" w14:textId="12227457" w:rsidR="00B0707D" w:rsidRPr="00B0587C" w:rsidRDefault="00B0707D" w:rsidP="00B0707D">
      <w:pPr>
        <w:spacing w:after="240"/>
        <w:rPr>
          <w:sz w:val="28"/>
          <w:szCs w:val="28"/>
        </w:rPr>
      </w:pPr>
      <w:r w:rsidRPr="00B0587C">
        <w:rPr>
          <w:sz w:val="22"/>
          <w:szCs w:val="22"/>
        </w:rPr>
        <w:t>During meeting #130</w:t>
      </w:r>
      <w:r w:rsidR="003A2E08" w:rsidRPr="00B0587C">
        <w:rPr>
          <w:sz w:val="22"/>
          <w:szCs w:val="22"/>
        </w:rPr>
        <w:fldChar w:fldCharType="begin"/>
      </w:r>
      <w:r w:rsidR="003A2E08" w:rsidRPr="00B0587C">
        <w:rPr>
          <w:sz w:val="22"/>
          <w:szCs w:val="22"/>
        </w:rPr>
        <w:instrText xml:space="preserve"> REF _Ref205283288 \r \h </w:instrText>
      </w:r>
      <w:r w:rsidR="00B0587C" w:rsidRPr="00B0587C">
        <w:rPr>
          <w:sz w:val="22"/>
          <w:szCs w:val="22"/>
        </w:rPr>
        <w:instrText xml:space="preserve"> \* MERGEFORMAT </w:instrText>
      </w:r>
      <w:r w:rsidR="003A2E08" w:rsidRPr="00B0587C">
        <w:rPr>
          <w:sz w:val="22"/>
          <w:szCs w:val="22"/>
        </w:rPr>
      </w:r>
      <w:r w:rsidR="003A2E08" w:rsidRPr="00B0587C">
        <w:rPr>
          <w:sz w:val="22"/>
          <w:szCs w:val="22"/>
        </w:rPr>
        <w:fldChar w:fldCharType="separate"/>
      </w:r>
      <w:r w:rsidR="003A2E08" w:rsidRPr="00B0587C">
        <w:rPr>
          <w:sz w:val="22"/>
          <w:szCs w:val="22"/>
        </w:rPr>
        <w:t>[12]</w:t>
      </w:r>
      <w:r w:rsidR="003A2E08" w:rsidRPr="00B0587C">
        <w:rPr>
          <w:sz w:val="22"/>
          <w:szCs w:val="22"/>
        </w:rPr>
        <w:fldChar w:fldCharType="end"/>
      </w:r>
      <w:r w:rsidRPr="00B0587C">
        <w:rPr>
          <w:sz w:val="22"/>
          <w:szCs w:val="22"/>
        </w:rPr>
        <w:t>, the main topic of discussion was about the enhancement of RRC signaling for enabling LCM for UE-side model for BM use case. The following eight RRC aspects have been discussed.</w:t>
      </w:r>
    </w:p>
    <w:p w14:paraId="3BBF97B1" w14:textId="77777777" w:rsidR="00B0707D" w:rsidRPr="00B0587C" w:rsidRDefault="00B0707D" w:rsidP="00B0707D">
      <w:pPr>
        <w:pStyle w:val="ListParagraph"/>
        <w:numPr>
          <w:ilvl w:val="0"/>
          <w:numId w:val="33"/>
        </w:numPr>
        <w:spacing w:after="240"/>
        <w:rPr>
          <w:rFonts w:ascii="Times New Roman" w:hAnsi="Times New Roman"/>
          <w:sz w:val="22"/>
          <w:szCs w:val="22"/>
        </w:rPr>
      </w:pPr>
      <w:r w:rsidRPr="00B0587C">
        <w:rPr>
          <w:rFonts w:ascii="Times New Roman" w:hAnsi="Times New Roman"/>
          <w:sz w:val="22"/>
          <w:szCs w:val="22"/>
        </w:rPr>
        <w:t>RRC1: Cause of inapplicability</w:t>
      </w:r>
    </w:p>
    <w:p w14:paraId="402B32D3" w14:textId="77777777" w:rsidR="00B0707D" w:rsidRPr="00B0587C" w:rsidRDefault="00B0707D" w:rsidP="00B0707D">
      <w:pPr>
        <w:pStyle w:val="ListParagraph"/>
        <w:numPr>
          <w:ilvl w:val="0"/>
          <w:numId w:val="33"/>
        </w:numPr>
        <w:spacing w:after="240"/>
        <w:rPr>
          <w:rFonts w:ascii="Times New Roman" w:hAnsi="Times New Roman"/>
          <w:sz w:val="22"/>
          <w:szCs w:val="22"/>
        </w:rPr>
      </w:pPr>
      <w:r w:rsidRPr="00B0587C">
        <w:rPr>
          <w:rFonts w:ascii="Times New Roman" w:hAnsi="Times New Roman"/>
          <w:sz w:val="22"/>
          <w:szCs w:val="22"/>
        </w:rPr>
        <w:t xml:space="preserve">RRC2: Content of </w:t>
      </w:r>
      <w:proofErr w:type="spellStart"/>
      <w:r w:rsidRPr="00B0587C">
        <w:rPr>
          <w:rFonts w:ascii="Times New Roman" w:hAnsi="Times New Roman"/>
          <w:b/>
          <w:bCs/>
          <w:i/>
          <w:iCs/>
          <w:sz w:val="22"/>
          <w:szCs w:val="22"/>
        </w:rPr>
        <w:t>otherConfig</w:t>
      </w:r>
      <w:proofErr w:type="spellEnd"/>
      <w:r w:rsidRPr="00B0587C">
        <w:rPr>
          <w:rFonts w:ascii="Times New Roman" w:hAnsi="Times New Roman"/>
          <w:sz w:val="22"/>
          <w:szCs w:val="22"/>
        </w:rPr>
        <w:t xml:space="preserve"> for enabling reports in UAI</w:t>
      </w:r>
    </w:p>
    <w:p w14:paraId="5449941B" w14:textId="77777777" w:rsidR="00B0707D" w:rsidRPr="00B0587C" w:rsidRDefault="00B0707D" w:rsidP="00B0707D">
      <w:pPr>
        <w:pStyle w:val="ListParagraph"/>
        <w:numPr>
          <w:ilvl w:val="0"/>
          <w:numId w:val="33"/>
        </w:numPr>
        <w:spacing w:after="240"/>
        <w:rPr>
          <w:rFonts w:ascii="Times New Roman" w:hAnsi="Times New Roman"/>
          <w:sz w:val="22"/>
          <w:szCs w:val="22"/>
        </w:rPr>
      </w:pPr>
      <w:r w:rsidRPr="00B0587C">
        <w:rPr>
          <w:rFonts w:ascii="Times New Roman" w:hAnsi="Times New Roman"/>
          <w:sz w:val="22"/>
          <w:szCs w:val="22"/>
        </w:rPr>
        <w:t>RRC3: UE data collection request</w:t>
      </w:r>
    </w:p>
    <w:p w14:paraId="25C3A647" w14:textId="77777777" w:rsidR="00B0707D" w:rsidRPr="00B0587C" w:rsidRDefault="00B0707D" w:rsidP="00B0707D">
      <w:pPr>
        <w:pStyle w:val="ListParagraph"/>
        <w:numPr>
          <w:ilvl w:val="0"/>
          <w:numId w:val="33"/>
        </w:numPr>
        <w:spacing w:after="240"/>
        <w:rPr>
          <w:rFonts w:ascii="Times New Roman" w:hAnsi="Times New Roman"/>
          <w:sz w:val="22"/>
          <w:szCs w:val="22"/>
        </w:rPr>
      </w:pPr>
      <w:r w:rsidRPr="00B0587C">
        <w:rPr>
          <w:rFonts w:ascii="Times New Roman" w:hAnsi="Times New Roman"/>
          <w:sz w:val="22"/>
          <w:szCs w:val="22"/>
        </w:rPr>
        <w:t>RRC4: Activation of a periodic CSI report config upon change from inapplicable to applicable</w:t>
      </w:r>
    </w:p>
    <w:p w14:paraId="5DCEBCCB" w14:textId="77777777" w:rsidR="00B0707D" w:rsidRPr="00B0587C" w:rsidRDefault="00B0707D" w:rsidP="00B0707D">
      <w:pPr>
        <w:pStyle w:val="ListParagraph"/>
        <w:numPr>
          <w:ilvl w:val="0"/>
          <w:numId w:val="33"/>
        </w:numPr>
        <w:spacing w:after="240"/>
        <w:rPr>
          <w:rFonts w:ascii="Times New Roman" w:hAnsi="Times New Roman"/>
          <w:sz w:val="22"/>
          <w:szCs w:val="22"/>
        </w:rPr>
      </w:pPr>
      <w:r w:rsidRPr="00B0587C">
        <w:rPr>
          <w:rFonts w:ascii="Times New Roman" w:hAnsi="Times New Roman"/>
          <w:sz w:val="22"/>
          <w:szCs w:val="22"/>
        </w:rPr>
        <w:t>RRC5: Reporting behaviour of inapplicable periodic beam prediction configuration</w:t>
      </w:r>
    </w:p>
    <w:p w14:paraId="5F2DB121" w14:textId="77777777" w:rsidR="00B0707D" w:rsidRPr="00B0587C" w:rsidRDefault="00B0707D" w:rsidP="00B0707D">
      <w:pPr>
        <w:pStyle w:val="ListParagraph"/>
        <w:numPr>
          <w:ilvl w:val="0"/>
          <w:numId w:val="33"/>
        </w:numPr>
        <w:spacing w:after="240"/>
        <w:rPr>
          <w:rFonts w:ascii="Times New Roman" w:hAnsi="Times New Roman"/>
          <w:sz w:val="22"/>
          <w:szCs w:val="22"/>
        </w:rPr>
      </w:pPr>
      <w:r w:rsidRPr="00B0587C">
        <w:rPr>
          <w:rFonts w:ascii="Times New Roman" w:hAnsi="Times New Roman"/>
          <w:sz w:val="22"/>
          <w:szCs w:val="22"/>
        </w:rPr>
        <w:t>RRC6: Handling of AIML configurations upon release to IDLE/INACTIVE and during Reestablishment</w:t>
      </w:r>
    </w:p>
    <w:p w14:paraId="76F122B7" w14:textId="77777777" w:rsidR="00B0707D" w:rsidRPr="00B0587C" w:rsidRDefault="00B0707D" w:rsidP="00B0707D">
      <w:pPr>
        <w:pStyle w:val="ListParagraph"/>
        <w:numPr>
          <w:ilvl w:val="0"/>
          <w:numId w:val="33"/>
        </w:numPr>
        <w:spacing w:after="240"/>
        <w:rPr>
          <w:rFonts w:ascii="Times New Roman" w:hAnsi="Times New Roman"/>
          <w:sz w:val="22"/>
          <w:szCs w:val="22"/>
        </w:rPr>
      </w:pPr>
      <w:r w:rsidRPr="00B0587C">
        <w:rPr>
          <w:rFonts w:ascii="Times New Roman" w:hAnsi="Times New Roman"/>
          <w:sz w:val="22"/>
          <w:szCs w:val="22"/>
        </w:rPr>
        <w:t xml:space="preserve">RRC7: Applicability reporting for option B in </w:t>
      </w:r>
      <w:proofErr w:type="spellStart"/>
      <w:r w:rsidRPr="00B0587C">
        <w:rPr>
          <w:rFonts w:ascii="Times New Roman" w:hAnsi="Times New Roman"/>
          <w:b/>
          <w:bCs/>
          <w:i/>
          <w:iCs/>
          <w:sz w:val="22"/>
          <w:szCs w:val="22"/>
        </w:rPr>
        <w:t>RRCReconfigurationComplete</w:t>
      </w:r>
      <w:proofErr w:type="spellEnd"/>
    </w:p>
    <w:p w14:paraId="1BCDBD9E" w14:textId="77777777" w:rsidR="00B0707D" w:rsidRPr="00B0587C" w:rsidRDefault="00B0707D" w:rsidP="00B0707D">
      <w:pPr>
        <w:pStyle w:val="ListParagraph"/>
        <w:numPr>
          <w:ilvl w:val="0"/>
          <w:numId w:val="33"/>
        </w:numPr>
        <w:spacing w:after="240"/>
        <w:rPr>
          <w:rFonts w:ascii="Times New Roman" w:hAnsi="Times New Roman"/>
          <w:sz w:val="22"/>
          <w:szCs w:val="22"/>
        </w:rPr>
      </w:pPr>
      <w:r w:rsidRPr="00B0587C">
        <w:rPr>
          <w:rFonts w:ascii="Times New Roman" w:hAnsi="Times New Roman"/>
          <w:sz w:val="22"/>
          <w:szCs w:val="22"/>
        </w:rPr>
        <w:t>RRC8: Coexistence between Option A and B</w:t>
      </w:r>
    </w:p>
    <w:p w14:paraId="3EF028E5" w14:textId="35078CB6" w:rsidR="00B0707D" w:rsidRPr="00B0587C" w:rsidRDefault="00B0707D" w:rsidP="00B0707D">
      <w:pPr>
        <w:spacing w:after="240"/>
        <w:rPr>
          <w:sz w:val="22"/>
          <w:szCs w:val="22"/>
        </w:rPr>
      </w:pPr>
      <w:r w:rsidRPr="00B0587C">
        <w:rPr>
          <w:sz w:val="22"/>
          <w:szCs w:val="22"/>
        </w:rPr>
        <w:t>The major agreements were reached to</w:t>
      </w:r>
    </w:p>
    <w:p w14:paraId="1E5DB282" w14:textId="77777777" w:rsidR="00B0707D" w:rsidRPr="00B0587C" w:rsidRDefault="00B0707D" w:rsidP="00B0707D">
      <w:pPr>
        <w:pStyle w:val="ListParagraph"/>
        <w:numPr>
          <w:ilvl w:val="0"/>
          <w:numId w:val="39"/>
        </w:numPr>
        <w:spacing w:after="240"/>
        <w:rPr>
          <w:rFonts w:ascii="Times New Roman" w:hAnsi="Times New Roman"/>
          <w:sz w:val="22"/>
          <w:szCs w:val="22"/>
        </w:rPr>
      </w:pPr>
      <w:r w:rsidRPr="00B0587C">
        <w:rPr>
          <w:rFonts w:ascii="Times New Roman" w:hAnsi="Times New Roman"/>
          <w:sz w:val="22"/>
          <w:szCs w:val="22"/>
        </w:rPr>
        <w:t>Introduce a "</w:t>
      </w:r>
      <w:r w:rsidRPr="00B0587C">
        <w:rPr>
          <w:rFonts w:ascii="Times New Roman" w:hAnsi="Times New Roman"/>
          <w:b/>
          <w:bCs/>
          <w:i/>
          <w:iCs/>
          <w:sz w:val="22"/>
          <w:szCs w:val="22"/>
        </w:rPr>
        <w:t>release configuration</w:t>
      </w:r>
      <w:r w:rsidRPr="00B0587C">
        <w:rPr>
          <w:rFonts w:ascii="Times New Roman" w:hAnsi="Times New Roman"/>
          <w:sz w:val="22"/>
          <w:szCs w:val="22"/>
        </w:rPr>
        <w:t>" flag instead of an inapplicability cause.</w:t>
      </w:r>
    </w:p>
    <w:p w14:paraId="0B95EC7D" w14:textId="77777777" w:rsidR="00B0707D" w:rsidRPr="00B0587C" w:rsidRDefault="00B0707D" w:rsidP="00B0707D">
      <w:pPr>
        <w:pStyle w:val="ListParagraph"/>
        <w:numPr>
          <w:ilvl w:val="0"/>
          <w:numId w:val="39"/>
        </w:numPr>
        <w:spacing w:after="240"/>
        <w:rPr>
          <w:rFonts w:ascii="Times New Roman" w:hAnsi="Times New Roman"/>
          <w:sz w:val="22"/>
          <w:szCs w:val="22"/>
        </w:rPr>
      </w:pPr>
      <w:r w:rsidRPr="00B0587C">
        <w:rPr>
          <w:rFonts w:ascii="Times New Roman" w:hAnsi="Times New Roman"/>
          <w:sz w:val="22"/>
          <w:szCs w:val="22"/>
        </w:rPr>
        <w:t xml:space="preserve">Introduce a flag in </w:t>
      </w:r>
      <w:proofErr w:type="spellStart"/>
      <w:r w:rsidRPr="00B0587C">
        <w:rPr>
          <w:rFonts w:ascii="Times New Roman" w:hAnsi="Times New Roman"/>
          <w:b/>
          <w:bCs/>
          <w:i/>
          <w:iCs/>
          <w:sz w:val="22"/>
          <w:szCs w:val="22"/>
        </w:rPr>
        <w:t>OtherConfig</w:t>
      </w:r>
      <w:proofErr w:type="spellEnd"/>
      <w:r w:rsidRPr="00B0587C">
        <w:rPr>
          <w:rFonts w:ascii="Times New Roman" w:hAnsi="Times New Roman"/>
          <w:sz w:val="22"/>
          <w:szCs w:val="22"/>
        </w:rPr>
        <w:t xml:space="preserve"> to enable/disable applicability reporting via UAI, applying to both Option A and B.</w:t>
      </w:r>
    </w:p>
    <w:p w14:paraId="119E20EC" w14:textId="77777777" w:rsidR="00B0707D" w:rsidRPr="00B0587C" w:rsidRDefault="00B0707D" w:rsidP="00B0707D">
      <w:pPr>
        <w:pStyle w:val="ListParagraph"/>
        <w:numPr>
          <w:ilvl w:val="0"/>
          <w:numId w:val="39"/>
        </w:numPr>
        <w:spacing w:after="240"/>
        <w:rPr>
          <w:rFonts w:ascii="Times New Roman" w:hAnsi="Times New Roman"/>
          <w:sz w:val="22"/>
          <w:szCs w:val="22"/>
        </w:rPr>
      </w:pPr>
      <w:r w:rsidRPr="00B0587C">
        <w:rPr>
          <w:rFonts w:ascii="Times New Roman" w:hAnsi="Times New Roman"/>
          <w:sz w:val="22"/>
          <w:szCs w:val="22"/>
        </w:rPr>
        <w:t>Specify that the UE does not need to measure candidate data collection configurations.</w:t>
      </w:r>
    </w:p>
    <w:p w14:paraId="7A61C955" w14:textId="77777777" w:rsidR="00B0707D" w:rsidRPr="00B0587C" w:rsidRDefault="00B0707D" w:rsidP="00B0707D">
      <w:pPr>
        <w:pStyle w:val="ListParagraph"/>
        <w:numPr>
          <w:ilvl w:val="0"/>
          <w:numId w:val="39"/>
        </w:numPr>
        <w:spacing w:after="240"/>
        <w:rPr>
          <w:rFonts w:ascii="Times New Roman" w:hAnsi="Times New Roman"/>
          <w:sz w:val="22"/>
          <w:szCs w:val="22"/>
        </w:rPr>
      </w:pPr>
      <w:r w:rsidRPr="00B0587C">
        <w:rPr>
          <w:rFonts w:ascii="Times New Roman" w:hAnsi="Times New Roman"/>
          <w:sz w:val="22"/>
          <w:szCs w:val="22"/>
        </w:rPr>
        <w:t xml:space="preserve">Clarify that the gNB is expected to release periodic </w:t>
      </w:r>
      <w:r w:rsidRPr="00B0587C">
        <w:rPr>
          <w:rFonts w:ascii="Times New Roman" w:hAnsi="Times New Roman"/>
          <w:b/>
          <w:bCs/>
          <w:i/>
          <w:iCs/>
          <w:sz w:val="22"/>
          <w:szCs w:val="22"/>
        </w:rPr>
        <w:t>CSI-</w:t>
      </w:r>
      <w:proofErr w:type="spellStart"/>
      <w:r w:rsidRPr="00B0587C">
        <w:rPr>
          <w:rFonts w:ascii="Times New Roman" w:hAnsi="Times New Roman"/>
          <w:b/>
          <w:bCs/>
          <w:i/>
          <w:iCs/>
          <w:sz w:val="22"/>
          <w:szCs w:val="22"/>
        </w:rPr>
        <w:t>ReportConfigs</w:t>
      </w:r>
      <w:proofErr w:type="spellEnd"/>
      <w:r w:rsidRPr="00B0587C">
        <w:rPr>
          <w:rFonts w:ascii="Times New Roman" w:hAnsi="Times New Roman"/>
          <w:sz w:val="22"/>
          <w:szCs w:val="22"/>
        </w:rPr>
        <w:t xml:space="preserve"> when the UE indicates they are not applicable (UE autonomous release is not supported), and the UE continues inference and reporting until released.</w:t>
      </w:r>
    </w:p>
    <w:p w14:paraId="1475CCA6" w14:textId="77777777" w:rsidR="00B0707D" w:rsidRPr="00B0587C" w:rsidRDefault="00B0707D" w:rsidP="00B0707D">
      <w:pPr>
        <w:pStyle w:val="ListParagraph"/>
        <w:numPr>
          <w:ilvl w:val="0"/>
          <w:numId w:val="39"/>
        </w:numPr>
        <w:spacing w:after="240"/>
        <w:rPr>
          <w:rFonts w:ascii="Times New Roman" w:hAnsi="Times New Roman"/>
          <w:sz w:val="22"/>
          <w:szCs w:val="22"/>
        </w:rPr>
      </w:pPr>
      <w:r w:rsidRPr="00B0587C">
        <w:rPr>
          <w:rFonts w:ascii="Times New Roman" w:hAnsi="Times New Roman"/>
          <w:sz w:val="22"/>
          <w:szCs w:val="22"/>
        </w:rPr>
        <w:t xml:space="preserve">Confirm that applicability reporting for Option B can be included in both </w:t>
      </w:r>
      <w:proofErr w:type="spellStart"/>
      <w:r w:rsidRPr="00B0587C">
        <w:rPr>
          <w:rFonts w:ascii="Times New Roman" w:hAnsi="Times New Roman"/>
          <w:b/>
          <w:bCs/>
          <w:i/>
          <w:iCs/>
          <w:sz w:val="22"/>
          <w:szCs w:val="22"/>
        </w:rPr>
        <w:t>RRCReconfigurationComplete</w:t>
      </w:r>
      <w:proofErr w:type="spellEnd"/>
      <w:r w:rsidRPr="00B0587C">
        <w:rPr>
          <w:rFonts w:ascii="Times New Roman" w:hAnsi="Times New Roman"/>
          <w:sz w:val="22"/>
          <w:szCs w:val="22"/>
        </w:rPr>
        <w:t xml:space="preserve"> and UAI.</w:t>
      </w:r>
    </w:p>
    <w:p w14:paraId="0638BF12" w14:textId="77777777" w:rsidR="00B0707D" w:rsidRPr="00B0587C" w:rsidRDefault="00B0707D" w:rsidP="00B0707D">
      <w:pPr>
        <w:pStyle w:val="ListParagraph"/>
        <w:numPr>
          <w:ilvl w:val="0"/>
          <w:numId w:val="39"/>
        </w:numPr>
        <w:spacing w:after="240"/>
        <w:rPr>
          <w:rFonts w:ascii="Times New Roman" w:hAnsi="Times New Roman"/>
          <w:sz w:val="22"/>
          <w:szCs w:val="22"/>
        </w:rPr>
      </w:pPr>
      <w:r w:rsidRPr="00B0587C">
        <w:rPr>
          <w:rFonts w:ascii="Times New Roman" w:hAnsi="Times New Roman"/>
          <w:sz w:val="22"/>
          <w:szCs w:val="22"/>
        </w:rPr>
        <w:t xml:space="preserve">State that Option A and Option B can be configured in the same </w:t>
      </w:r>
      <w:proofErr w:type="spellStart"/>
      <w:r w:rsidRPr="00B0587C">
        <w:rPr>
          <w:rFonts w:ascii="Times New Roman" w:hAnsi="Times New Roman"/>
          <w:b/>
          <w:bCs/>
          <w:i/>
          <w:iCs/>
          <w:sz w:val="22"/>
          <w:szCs w:val="22"/>
        </w:rPr>
        <w:t>RRCReconfiguration</w:t>
      </w:r>
      <w:proofErr w:type="spellEnd"/>
      <w:r w:rsidRPr="00B0587C">
        <w:rPr>
          <w:rFonts w:ascii="Times New Roman" w:hAnsi="Times New Roman"/>
          <w:sz w:val="22"/>
          <w:szCs w:val="22"/>
        </w:rPr>
        <w:t xml:space="preserve"> message.</w:t>
      </w:r>
    </w:p>
    <w:p w14:paraId="4A06C2F2" w14:textId="77777777" w:rsidR="00B0707D" w:rsidRPr="00B0587C" w:rsidRDefault="00B0707D" w:rsidP="00B0707D">
      <w:pPr>
        <w:spacing w:after="240"/>
        <w:rPr>
          <w:sz w:val="22"/>
          <w:szCs w:val="22"/>
        </w:rPr>
      </w:pPr>
      <w:r w:rsidRPr="00B0587C">
        <w:rPr>
          <w:sz w:val="22"/>
          <w:szCs w:val="22"/>
        </w:rPr>
        <w:t>The details of the agreements are shown below.</w:t>
      </w:r>
    </w:p>
    <w:p w14:paraId="00719A9B" w14:textId="77777777" w:rsidR="00B0707D" w:rsidRPr="007B37A4" w:rsidRDefault="00B0707D" w:rsidP="00B0707D">
      <w:pPr>
        <w:spacing w:after="240"/>
        <w:rPr>
          <w:b/>
          <w:bCs/>
          <w:sz w:val="20"/>
          <w:szCs w:val="20"/>
        </w:rPr>
      </w:pPr>
      <w:r w:rsidRPr="005F5AA1">
        <w:rPr>
          <w:b/>
          <w:bCs/>
          <w:sz w:val="20"/>
          <w:szCs w:val="20"/>
          <w:highlight w:val="green"/>
        </w:rPr>
        <w:t>Agreements</w:t>
      </w:r>
    </w:p>
    <w:p w14:paraId="2144D3DF" w14:textId="77777777" w:rsidR="00B0707D" w:rsidRPr="00764C80" w:rsidRDefault="00B0707D" w:rsidP="00B0707D">
      <w:pPr>
        <w:pStyle w:val="Doc-text2"/>
        <w:numPr>
          <w:ilvl w:val="0"/>
          <w:numId w:val="38"/>
        </w:numPr>
        <w:rPr>
          <w:rFonts w:ascii="Times New Roman" w:hAnsi="Times New Roman"/>
          <w:i/>
          <w:iCs/>
          <w:color w:val="0070C0"/>
        </w:rPr>
      </w:pPr>
      <w:r w:rsidRPr="00764C80">
        <w:rPr>
          <w:rFonts w:ascii="Times New Roman" w:hAnsi="Times New Roman"/>
          <w:i/>
          <w:iCs/>
          <w:color w:val="0070C0"/>
        </w:rPr>
        <w:t xml:space="preserve">Introduce “release configuration” flag instead of inapplicability cause to indicate UEs preference to release a configuration (e.g. due to model in availability in the local device FFS reason to be specified) </w:t>
      </w:r>
    </w:p>
    <w:p w14:paraId="6880E841" w14:textId="77777777" w:rsidR="00B0707D" w:rsidRPr="00764C80" w:rsidRDefault="00B0707D" w:rsidP="00B0707D">
      <w:pPr>
        <w:pStyle w:val="Doc-text2"/>
        <w:numPr>
          <w:ilvl w:val="0"/>
          <w:numId w:val="38"/>
        </w:numPr>
        <w:rPr>
          <w:rFonts w:ascii="Times New Roman" w:hAnsi="Times New Roman"/>
          <w:i/>
          <w:iCs/>
          <w:color w:val="0070C0"/>
        </w:rPr>
      </w:pPr>
      <w:r w:rsidRPr="00764C80">
        <w:rPr>
          <w:rFonts w:ascii="Times New Roman" w:hAnsi="Times New Roman"/>
          <w:i/>
          <w:iCs/>
          <w:color w:val="0070C0"/>
        </w:rPr>
        <w:t xml:space="preserve">Introduce a flag in </w:t>
      </w:r>
      <w:proofErr w:type="spellStart"/>
      <w:r w:rsidRPr="00764C80">
        <w:rPr>
          <w:rFonts w:ascii="Times New Roman" w:hAnsi="Times New Roman"/>
          <w:i/>
          <w:iCs/>
          <w:color w:val="0070C0"/>
        </w:rPr>
        <w:t>OtherConfig</w:t>
      </w:r>
      <w:proofErr w:type="spellEnd"/>
      <w:r w:rsidRPr="00764C80">
        <w:rPr>
          <w:rFonts w:ascii="Times New Roman" w:hAnsi="Times New Roman"/>
          <w:i/>
          <w:iCs/>
          <w:color w:val="0070C0"/>
        </w:rPr>
        <w:t xml:space="preserve"> indicating whether applicability reporting via UAI is enabled or disabled.  Assume this applies to Option A and B, FFS if anything different needs to be done for option B (if specified) </w:t>
      </w:r>
    </w:p>
    <w:p w14:paraId="345AED94" w14:textId="77777777" w:rsidR="00B0707D" w:rsidRPr="00764C80" w:rsidRDefault="00B0707D" w:rsidP="00B0707D">
      <w:pPr>
        <w:pStyle w:val="Doc-text2"/>
        <w:numPr>
          <w:ilvl w:val="0"/>
          <w:numId w:val="38"/>
        </w:numPr>
        <w:rPr>
          <w:rFonts w:ascii="Times New Roman" w:hAnsi="Times New Roman"/>
          <w:i/>
          <w:iCs/>
          <w:color w:val="0070C0"/>
        </w:rPr>
      </w:pPr>
      <w:r w:rsidRPr="00764C80">
        <w:rPr>
          <w:rFonts w:ascii="Times New Roman" w:hAnsi="Times New Roman"/>
          <w:i/>
          <w:iCs/>
          <w:color w:val="0070C0"/>
        </w:rPr>
        <w:t xml:space="preserve">The UE doesn’t need to measure the candidate data collection configuration(s).  This will be specified in RAN2 specs.  </w:t>
      </w:r>
    </w:p>
    <w:p w14:paraId="1F590E79" w14:textId="77777777" w:rsidR="00B0707D" w:rsidRPr="00764C80" w:rsidRDefault="00B0707D" w:rsidP="00B0707D">
      <w:pPr>
        <w:pStyle w:val="Doc-text2"/>
        <w:numPr>
          <w:ilvl w:val="0"/>
          <w:numId w:val="38"/>
        </w:numPr>
        <w:rPr>
          <w:rFonts w:ascii="Times New Roman" w:hAnsi="Times New Roman"/>
          <w:i/>
          <w:iCs/>
          <w:color w:val="0070C0"/>
        </w:rPr>
      </w:pPr>
      <w:r w:rsidRPr="00764C80">
        <w:rPr>
          <w:rFonts w:ascii="Times New Roman" w:hAnsi="Times New Roman"/>
          <w:i/>
          <w:iCs/>
          <w:color w:val="0070C0"/>
        </w:rPr>
        <w:t>For beam management, candidate data collection configuration includes at least:</w:t>
      </w:r>
    </w:p>
    <w:p w14:paraId="368D0B47" w14:textId="77777777" w:rsidR="00B0707D" w:rsidRPr="00764C80" w:rsidRDefault="00B0707D" w:rsidP="00B0707D">
      <w:pPr>
        <w:pStyle w:val="Doc-text2"/>
        <w:ind w:left="1083"/>
        <w:rPr>
          <w:rFonts w:ascii="Times New Roman" w:hAnsi="Times New Roman"/>
          <w:i/>
          <w:iCs/>
          <w:color w:val="0070C0"/>
        </w:rPr>
      </w:pPr>
      <w:r w:rsidRPr="00764C80">
        <w:rPr>
          <w:rFonts w:ascii="Times New Roman" w:hAnsi="Times New Roman"/>
          <w:i/>
          <w:iCs/>
          <w:color w:val="0070C0"/>
        </w:rPr>
        <w:t>-</w:t>
      </w:r>
      <w:r w:rsidRPr="00764C80">
        <w:rPr>
          <w:rFonts w:ascii="Times New Roman" w:hAnsi="Times New Roman"/>
          <w:i/>
          <w:iCs/>
          <w:color w:val="0070C0"/>
        </w:rPr>
        <w:tab/>
        <w:t>CSI-</w:t>
      </w:r>
      <w:proofErr w:type="spellStart"/>
      <w:r w:rsidRPr="00764C80">
        <w:rPr>
          <w:rFonts w:ascii="Times New Roman" w:hAnsi="Times New Roman"/>
          <w:i/>
          <w:iCs/>
          <w:color w:val="0070C0"/>
        </w:rPr>
        <w:t>ResourceConfigId</w:t>
      </w:r>
      <w:proofErr w:type="spellEnd"/>
      <w:r w:rsidRPr="00764C80">
        <w:rPr>
          <w:rFonts w:ascii="Times New Roman" w:hAnsi="Times New Roman"/>
          <w:i/>
          <w:iCs/>
          <w:color w:val="0070C0"/>
        </w:rPr>
        <w:t xml:space="preserve"> of Set A</w:t>
      </w:r>
    </w:p>
    <w:p w14:paraId="5BF67C08" w14:textId="77777777" w:rsidR="00B0707D" w:rsidRPr="00764C80" w:rsidRDefault="00B0707D" w:rsidP="00B0707D">
      <w:pPr>
        <w:pStyle w:val="Doc-text2"/>
        <w:ind w:left="1083"/>
        <w:rPr>
          <w:rFonts w:ascii="Times New Roman" w:hAnsi="Times New Roman"/>
          <w:i/>
          <w:iCs/>
          <w:color w:val="0070C0"/>
        </w:rPr>
      </w:pPr>
      <w:r w:rsidRPr="00764C80">
        <w:rPr>
          <w:rFonts w:ascii="Times New Roman" w:hAnsi="Times New Roman"/>
          <w:i/>
          <w:iCs/>
          <w:color w:val="0070C0"/>
        </w:rPr>
        <w:t>-</w:t>
      </w:r>
      <w:r w:rsidRPr="00764C80">
        <w:rPr>
          <w:rFonts w:ascii="Times New Roman" w:hAnsi="Times New Roman"/>
          <w:i/>
          <w:iCs/>
          <w:color w:val="0070C0"/>
        </w:rPr>
        <w:tab/>
        <w:t>CSI-</w:t>
      </w:r>
      <w:proofErr w:type="spellStart"/>
      <w:r w:rsidRPr="00764C80">
        <w:rPr>
          <w:rFonts w:ascii="Times New Roman" w:hAnsi="Times New Roman"/>
          <w:i/>
          <w:iCs/>
          <w:color w:val="0070C0"/>
        </w:rPr>
        <w:t>ResourceConfigId</w:t>
      </w:r>
      <w:proofErr w:type="spellEnd"/>
      <w:r w:rsidRPr="00764C80">
        <w:rPr>
          <w:rFonts w:ascii="Times New Roman" w:hAnsi="Times New Roman"/>
          <w:i/>
          <w:iCs/>
          <w:color w:val="0070C0"/>
        </w:rPr>
        <w:t xml:space="preserve"> of Set B</w:t>
      </w:r>
    </w:p>
    <w:p w14:paraId="1A012590" w14:textId="77777777" w:rsidR="00B0707D" w:rsidRPr="00764C80" w:rsidRDefault="00B0707D" w:rsidP="00B0707D">
      <w:pPr>
        <w:pStyle w:val="Doc-text2"/>
        <w:ind w:left="1083"/>
        <w:rPr>
          <w:rFonts w:ascii="Times New Roman" w:hAnsi="Times New Roman"/>
          <w:i/>
          <w:iCs/>
          <w:color w:val="0070C0"/>
        </w:rPr>
      </w:pPr>
      <w:r w:rsidRPr="00764C80">
        <w:rPr>
          <w:rFonts w:ascii="Times New Roman" w:hAnsi="Times New Roman"/>
          <w:i/>
          <w:iCs/>
          <w:color w:val="0070C0"/>
        </w:rPr>
        <w:t>-</w:t>
      </w:r>
      <w:r w:rsidRPr="00764C80">
        <w:rPr>
          <w:rFonts w:ascii="Times New Roman" w:hAnsi="Times New Roman"/>
          <w:i/>
          <w:iCs/>
          <w:color w:val="0070C0"/>
        </w:rPr>
        <w:tab/>
        <w:t xml:space="preserve">One/two associated IDs (up to whether Set B is equal/subset of Set A or not) according to RAN1 agreements </w:t>
      </w:r>
    </w:p>
    <w:p w14:paraId="390AB2F2" w14:textId="77777777" w:rsidR="00B0707D" w:rsidRDefault="00B0707D" w:rsidP="00B0707D">
      <w:pPr>
        <w:pStyle w:val="Doc-text2"/>
        <w:ind w:left="720" w:firstLine="0"/>
        <w:rPr>
          <w:rFonts w:ascii="Times New Roman" w:hAnsi="Times New Roman"/>
          <w:i/>
          <w:iCs/>
          <w:color w:val="0070C0"/>
        </w:rPr>
      </w:pPr>
      <w:r w:rsidRPr="00764C80">
        <w:rPr>
          <w:rFonts w:ascii="Times New Roman" w:hAnsi="Times New Roman"/>
          <w:i/>
          <w:iCs/>
          <w:color w:val="0070C0"/>
        </w:rPr>
        <w:lastRenderedPageBreak/>
        <w:t xml:space="preserve">FFS the details of how this is signalled (e.g. </w:t>
      </w:r>
      <w:proofErr w:type="spellStart"/>
      <w:r w:rsidRPr="00764C80">
        <w:rPr>
          <w:rFonts w:ascii="Times New Roman" w:hAnsi="Times New Roman"/>
          <w:i/>
          <w:iCs/>
          <w:color w:val="0070C0"/>
        </w:rPr>
        <w:t>CSIReport</w:t>
      </w:r>
      <w:proofErr w:type="spellEnd"/>
      <w:r w:rsidRPr="00764C80">
        <w:rPr>
          <w:rFonts w:ascii="Times New Roman" w:hAnsi="Times New Roman"/>
          <w:i/>
          <w:iCs/>
          <w:color w:val="0070C0"/>
        </w:rPr>
        <w:t xml:space="preserve"> config or simplified </w:t>
      </w:r>
      <w:proofErr w:type="spellStart"/>
      <w:r w:rsidRPr="00764C80">
        <w:rPr>
          <w:rFonts w:ascii="Times New Roman" w:hAnsi="Times New Roman"/>
          <w:i/>
          <w:iCs/>
          <w:color w:val="0070C0"/>
        </w:rPr>
        <w:t>signaling</w:t>
      </w:r>
      <w:proofErr w:type="spellEnd"/>
      <w:r w:rsidRPr="00764C80">
        <w:rPr>
          <w:rFonts w:ascii="Times New Roman" w:hAnsi="Times New Roman"/>
          <w:i/>
          <w:iCs/>
          <w:color w:val="0070C0"/>
        </w:rPr>
        <w:t>)</w:t>
      </w:r>
    </w:p>
    <w:p w14:paraId="6A7FB924" w14:textId="77777777" w:rsidR="00B0707D" w:rsidRPr="007D476D" w:rsidRDefault="00B0707D" w:rsidP="00B0707D">
      <w:pPr>
        <w:pStyle w:val="Doc-text2"/>
        <w:numPr>
          <w:ilvl w:val="0"/>
          <w:numId w:val="38"/>
        </w:numPr>
        <w:rPr>
          <w:rFonts w:ascii="Times New Roman" w:hAnsi="Times New Roman"/>
          <w:i/>
          <w:iCs/>
          <w:color w:val="0070C0"/>
          <w:lang w:val="en-US"/>
        </w:rPr>
      </w:pPr>
      <w:r w:rsidRPr="007D476D">
        <w:rPr>
          <w:rFonts w:ascii="Times New Roman" w:hAnsi="Times New Roman"/>
          <w:i/>
          <w:iCs/>
          <w:color w:val="0070C0"/>
          <w:lang w:val="en-US"/>
        </w:rPr>
        <w:t>When UE indicates that a periodic CSI-</w:t>
      </w:r>
      <w:proofErr w:type="spellStart"/>
      <w:r w:rsidRPr="007D476D">
        <w:rPr>
          <w:rFonts w:ascii="Times New Roman" w:hAnsi="Times New Roman"/>
          <w:i/>
          <w:iCs/>
          <w:color w:val="0070C0"/>
          <w:lang w:val="en-US"/>
        </w:rPr>
        <w:t>ReportConfig</w:t>
      </w:r>
      <w:proofErr w:type="spellEnd"/>
      <w:r w:rsidRPr="007D476D">
        <w:rPr>
          <w:rFonts w:ascii="Times New Roman" w:hAnsi="Times New Roman"/>
          <w:i/>
          <w:iCs/>
          <w:color w:val="0070C0"/>
          <w:lang w:val="en-US"/>
        </w:rPr>
        <w:t xml:space="preserve"> is not applicable, the gNB is expected to release the configuration (i.e., UE autonomous release is not supported).  </w:t>
      </w:r>
    </w:p>
    <w:p w14:paraId="40EE8201" w14:textId="77777777" w:rsidR="00B0707D" w:rsidRPr="007D476D" w:rsidRDefault="00B0707D" w:rsidP="00B0707D">
      <w:pPr>
        <w:pStyle w:val="Doc-text2"/>
        <w:numPr>
          <w:ilvl w:val="0"/>
          <w:numId w:val="38"/>
        </w:numPr>
        <w:rPr>
          <w:rFonts w:ascii="Times New Roman" w:hAnsi="Times New Roman"/>
          <w:i/>
          <w:iCs/>
          <w:color w:val="0070C0"/>
          <w:lang w:val="en-US"/>
        </w:rPr>
      </w:pPr>
      <w:r w:rsidRPr="007D476D">
        <w:rPr>
          <w:rFonts w:ascii="Times New Roman" w:hAnsi="Times New Roman"/>
          <w:i/>
          <w:iCs/>
          <w:color w:val="0070C0"/>
          <w:lang w:val="en-US"/>
        </w:rPr>
        <w:t>The UE continues to perform the inference and reporting until the configuration is released. It is up to network implementation what to do with UE reported beam predicted reporting after UE indicates that a CSI-</w:t>
      </w:r>
      <w:proofErr w:type="spellStart"/>
      <w:r w:rsidRPr="007D476D">
        <w:rPr>
          <w:rFonts w:ascii="Times New Roman" w:hAnsi="Times New Roman"/>
          <w:i/>
          <w:iCs/>
          <w:color w:val="0070C0"/>
          <w:lang w:val="en-US"/>
        </w:rPr>
        <w:t>ReportConfig</w:t>
      </w:r>
      <w:proofErr w:type="spellEnd"/>
      <w:r w:rsidRPr="007D476D">
        <w:rPr>
          <w:rFonts w:ascii="Times New Roman" w:hAnsi="Times New Roman"/>
          <w:i/>
          <w:iCs/>
          <w:color w:val="0070C0"/>
          <w:lang w:val="en-US"/>
        </w:rPr>
        <w:t xml:space="preserve"> is not applicable.</w:t>
      </w:r>
    </w:p>
    <w:p w14:paraId="18FE37BB" w14:textId="77777777" w:rsidR="00B0707D" w:rsidRPr="007D476D" w:rsidRDefault="00B0707D" w:rsidP="00B0707D">
      <w:pPr>
        <w:pStyle w:val="Doc-text2"/>
        <w:numPr>
          <w:ilvl w:val="0"/>
          <w:numId w:val="38"/>
        </w:numPr>
        <w:rPr>
          <w:rFonts w:ascii="Times New Roman" w:hAnsi="Times New Roman"/>
          <w:i/>
          <w:iCs/>
          <w:color w:val="0070C0"/>
          <w:lang w:val="en-US"/>
        </w:rPr>
      </w:pPr>
      <w:r w:rsidRPr="007D476D">
        <w:rPr>
          <w:rFonts w:ascii="Times New Roman" w:hAnsi="Times New Roman"/>
          <w:i/>
          <w:iCs/>
          <w:color w:val="0070C0"/>
          <w:lang w:val="en-US"/>
        </w:rPr>
        <w:t>The UE shall report when CSI-</w:t>
      </w:r>
      <w:proofErr w:type="spellStart"/>
      <w:r w:rsidRPr="007D476D">
        <w:rPr>
          <w:rFonts w:ascii="Times New Roman" w:hAnsi="Times New Roman"/>
          <w:i/>
          <w:iCs/>
          <w:color w:val="0070C0"/>
          <w:lang w:val="en-US"/>
        </w:rPr>
        <w:t>ReportConfig</w:t>
      </w:r>
      <w:proofErr w:type="spellEnd"/>
      <w:r w:rsidRPr="007D476D">
        <w:rPr>
          <w:rFonts w:ascii="Times New Roman" w:hAnsi="Times New Roman"/>
          <w:i/>
          <w:iCs/>
          <w:color w:val="0070C0"/>
          <w:lang w:val="en-US"/>
        </w:rPr>
        <w:t xml:space="preserve"> becomes not applicable</w:t>
      </w:r>
    </w:p>
    <w:p w14:paraId="6BACD2D4" w14:textId="77777777" w:rsidR="00B0707D" w:rsidRPr="003650DF" w:rsidRDefault="00B0707D" w:rsidP="00B0707D">
      <w:pPr>
        <w:pStyle w:val="Doc-text2"/>
        <w:numPr>
          <w:ilvl w:val="0"/>
          <w:numId w:val="38"/>
        </w:numPr>
        <w:rPr>
          <w:rFonts w:ascii="Times New Roman" w:hAnsi="Times New Roman"/>
          <w:i/>
          <w:iCs/>
          <w:color w:val="0070C0"/>
        </w:rPr>
      </w:pPr>
      <w:r w:rsidRPr="003650DF">
        <w:rPr>
          <w:rFonts w:ascii="Times New Roman" w:hAnsi="Times New Roman"/>
          <w:i/>
          <w:iCs/>
          <w:color w:val="0070C0"/>
        </w:rPr>
        <w:t>(RRC6) On how to handle RRC configuration in IDLE/INACTIVE/RLF, follow the legacy UE behaviour in TS 38.331 on whether to release or keep the RRC configuration in CSI-</w:t>
      </w:r>
      <w:proofErr w:type="spellStart"/>
      <w:r w:rsidRPr="003650DF">
        <w:rPr>
          <w:rFonts w:ascii="Times New Roman" w:hAnsi="Times New Roman"/>
          <w:i/>
          <w:iCs/>
          <w:color w:val="0070C0"/>
        </w:rPr>
        <w:t>MeasConfig</w:t>
      </w:r>
      <w:proofErr w:type="spellEnd"/>
      <w:r w:rsidRPr="003650DF">
        <w:rPr>
          <w:rFonts w:ascii="Times New Roman" w:hAnsi="Times New Roman"/>
          <w:i/>
          <w:iCs/>
          <w:color w:val="0070C0"/>
        </w:rPr>
        <w:t xml:space="preserve"> (for inference configuration) and </w:t>
      </w:r>
      <w:proofErr w:type="spellStart"/>
      <w:r w:rsidRPr="003650DF">
        <w:rPr>
          <w:rFonts w:ascii="Times New Roman" w:hAnsi="Times New Roman"/>
          <w:i/>
          <w:iCs/>
          <w:color w:val="0070C0"/>
        </w:rPr>
        <w:t>OtherConfig</w:t>
      </w:r>
      <w:proofErr w:type="spellEnd"/>
      <w:r w:rsidRPr="003650DF">
        <w:rPr>
          <w:rFonts w:ascii="Times New Roman" w:hAnsi="Times New Roman"/>
          <w:i/>
          <w:iCs/>
          <w:color w:val="0070C0"/>
        </w:rPr>
        <w:t xml:space="preserve"> (for applicability reporting and UE data collection preference configurations).  FFS Whether applicability reporting via </w:t>
      </w:r>
      <w:proofErr w:type="spellStart"/>
      <w:r w:rsidRPr="003650DF">
        <w:rPr>
          <w:rFonts w:ascii="Times New Roman" w:hAnsi="Times New Roman"/>
          <w:i/>
          <w:iCs/>
          <w:color w:val="0070C0"/>
        </w:rPr>
        <w:t>RRCReestablishmentComplete</w:t>
      </w:r>
      <w:proofErr w:type="spellEnd"/>
      <w:r w:rsidRPr="003650DF">
        <w:rPr>
          <w:rFonts w:ascii="Times New Roman" w:hAnsi="Times New Roman"/>
          <w:i/>
          <w:iCs/>
          <w:color w:val="0070C0"/>
        </w:rPr>
        <w:t xml:space="preserve"> and </w:t>
      </w:r>
      <w:proofErr w:type="spellStart"/>
      <w:r w:rsidRPr="003650DF">
        <w:rPr>
          <w:rFonts w:ascii="Times New Roman" w:hAnsi="Times New Roman"/>
          <w:i/>
          <w:iCs/>
          <w:color w:val="0070C0"/>
        </w:rPr>
        <w:t>RRCResumeComplete</w:t>
      </w:r>
      <w:proofErr w:type="spellEnd"/>
      <w:r w:rsidRPr="003650DF">
        <w:rPr>
          <w:rFonts w:ascii="Times New Roman" w:hAnsi="Times New Roman"/>
          <w:i/>
          <w:iCs/>
          <w:color w:val="0070C0"/>
        </w:rPr>
        <w:t xml:space="preserve"> is supported (if it comes for free).</w:t>
      </w:r>
    </w:p>
    <w:p w14:paraId="6020FD4F" w14:textId="77777777" w:rsidR="00B0707D" w:rsidRPr="003650DF" w:rsidRDefault="00B0707D" w:rsidP="00B0707D">
      <w:pPr>
        <w:pStyle w:val="Doc-text2"/>
        <w:numPr>
          <w:ilvl w:val="0"/>
          <w:numId w:val="38"/>
        </w:numPr>
        <w:rPr>
          <w:rFonts w:ascii="Times New Roman" w:hAnsi="Times New Roman"/>
          <w:i/>
          <w:iCs/>
          <w:color w:val="0070C0"/>
        </w:rPr>
      </w:pPr>
      <w:r w:rsidRPr="003650DF">
        <w:rPr>
          <w:rFonts w:ascii="Times New Roman" w:hAnsi="Times New Roman"/>
          <w:i/>
          <w:iCs/>
          <w:color w:val="0070C0"/>
        </w:rPr>
        <w:t xml:space="preserve">(RRC 7) RAN2 assumes applicability report for Option B (sets of inference related parameters) can be included in both </w:t>
      </w:r>
      <w:proofErr w:type="spellStart"/>
      <w:r w:rsidRPr="003650DF">
        <w:rPr>
          <w:rFonts w:ascii="Times New Roman" w:hAnsi="Times New Roman"/>
          <w:i/>
          <w:iCs/>
          <w:color w:val="0070C0"/>
        </w:rPr>
        <w:t>RRCReconfigurationComplete</w:t>
      </w:r>
      <w:proofErr w:type="spellEnd"/>
      <w:r w:rsidRPr="003650DF">
        <w:rPr>
          <w:rFonts w:ascii="Times New Roman" w:hAnsi="Times New Roman"/>
          <w:i/>
          <w:iCs/>
          <w:color w:val="0070C0"/>
        </w:rPr>
        <w:t xml:space="preserve"> and UAI (i.e., same as Option A). This can be revisited based on RAN1 conclusions/final </w:t>
      </w:r>
      <w:proofErr w:type="spellStart"/>
      <w:r w:rsidRPr="003650DF">
        <w:rPr>
          <w:rFonts w:ascii="Times New Roman" w:hAnsi="Times New Roman"/>
          <w:i/>
          <w:iCs/>
          <w:color w:val="0070C0"/>
        </w:rPr>
        <w:t>signaling</w:t>
      </w:r>
      <w:proofErr w:type="spellEnd"/>
      <w:r w:rsidRPr="003650DF">
        <w:rPr>
          <w:rFonts w:ascii="Times New Roman" w:hAnsi="Times New Roman"/>
          <w:i/>
          <w:iCs/>
          <w:color w:val="0070C0"/>
        </w:rPr>
        <w:t xml:space="preserve"> design.</w:t>
      </w:r>
    </w:p>
    <w:p w14:paraId="6CA2A7EC" w14:textId="77777777" w:rsidR="00B0707D" w:rsidRPr="00760236" w:rsidRDefault="00B0707D" w:rsidP="00B0707D">
      <w:pPr>
        <w:pStyle w:val="Doc-text2"/>
        <w:numPr>
          <w:ilvl w:val="0"/>
          <w:numId w:val="38"/>
        </w:numPr>
        <w:rPr>
          <w:rFonts w:ascii="Times New Roman" w:hAnsi="Times New Roman"/>
          <w:i/>
          <w:iCs/>
          <w:color w:val="0070C0"/>
        </w:rPr>
      </w:pPr>
      <w:r w:rsidRPr="003650DF">
        <w:rPr>
          <w:rFonts w:ascii="Times New Roman" w:hAnsi="Times New Roman"/>
          <w:i/>
          <w:iCs/>
          <w:color w:val="0070C0"/>
        </w:rPr>
        <w:t xml:space="preserve">(RRC8) RAN2 confirm that option A and option B can be configured in the same </w:t>
      </w:r>
      <w:proofErr w:type="spellStart"/>
      <w:r w:rsidRPr="003650DF">
        <w:rPr>
          <w:rFonts w:ascii="Times New Roman" w:hAnsi="Times New Roman"/>
          <w:i/>
          <w:iCs/>
          <w:color w:val="0070C0"/>
        </w:rPr>
        <w:t>RRCReconfiguration</w:t>
      </w:r>
      <w:proofErr w:type="spellEnd"/>
      <w:r w:rsidRPr="003650DF">
        <w:rPr>
          <w:rFonts w:ascii="Times New Roman" w:hAnsi="Times New Roman"/>
          <w:i/>
          <w:iCs/>
          <w:color w:val="0070C0"/>
        </w:rPr>
        <w:t xml:space="preserve"> message with the unified applicability report procedure.</w:t>
      </w:r>
    </w:p>
    <w:p w14:paraId="13C87F2A" w14:textId="77777777" w:rsidR="004C0673" w:rsidRPr="00736DE8" w:rsidRDefault="004C0673" w:rsidP="001C786E">
      <w:pPr>
        <w:rPr>
          <w:lang w:val="en-GB"/>
        </w:rPr>
      </w:pPr>
    </w:p>
    <w:p w14:paraId="22130A09" w14:textId="775E8CA2" w:rsidR="00605D94" w:rsidRDefault="00605D94" w:rsidP="001C786E">
      <w:pPr>
        <w:rPr>
          <w:sz w:val="22"/>
          <w:szCs w:val="22"/>
        </w:rPr>
      </w:pPr>
      <w:r>
        <w:rPr>
          <w:sz w:val="22"/>
          <w:szCs w:val="22"/>
        </w:rPr>
        <w:t xml:space="preserve">In the post-meeting email discussion, </w:t>
      </w:r>
      <w:r w:rsidR="00B84314" w:rsidRPr="00B84314">
        <w:rPr>
          <w:sz w:val="22"/>
          <w:szCs w:val="22"/>
        </w:rPr>
        <w:t>[POST130][037][AI PHY]</w:t>
      </w:r>
      <w:r w:rsidR="00B84314">
        <w:rPr>
          <w:sz w:val="22"/>
          <w:szCs w:val="22"/>
        </w:rPr>
        <w:t xml:space="preserve">, </w:t>
      </w:r>
      <w:r w:rsidR="00B84314" w:rsidRPr="00B84314">
        <w:rPr>
          <w:sz w:val="22"/>
          <w:szCs w:val="22"/>
        </w:rPr>
        <w:t>UE candidate data collection</w:t>
      </w:r>
      <w:r w:rsidR="00B84314">
        <w:rPr>
          <w:sz w:val="22"/>
          <w:szCs w:val="22"/>
        </w:rPr>
        <w:t xml:space="preserve"> was discussed and resulted the following </w:t>
      </w:r>
      <w:r w:rsidR="00D43B25">
        <w:rPr>
          <w:sz w:val="22"/>
          <w:szCs w:val="22"/>
        </w:rPr>
        <w:t>proposals.</w:t>
      </w:r>
    </w:p>
    <w:p w14:paraId="7C42903E" w14:textId="77777777" w:rsidR="00D43B25" w:rsidRDefault="00D43B25" w:rsidP="001C786E">
      <w:pPr>
        <w:rPr>
          <w:sz w:val="22"/>
          <w:szCs w:val="22"/>
        </w:rPr>
      </w:pPr>
    </w:p>
    <w:p w14:paraId="33EB5A02" w14:textId="77777777" w:rsidR="00D43B25" w:rsidRPr="004D1D08" w:rsidRDefault="00D43B25" w:rsidP="00F83E68">
      <w:pPr>
        <w:spacing w:before="120"/>
        <w:ind w:left="425"/>
        <w:rPr>
          <w:rFonts w:eastAsia="SimSun"/>
          <w:b/>
          <w:bCs/>
          <w:color w:val="212121"/>
        </w:rPr>
      </w:pPr>
      <w:r w:rsidRPr="004D1D08">
        <w:rPr>
          <w:rStyle w:val="Emphasis"/>
          <w:rFonts w:eastAsia="SimSun"/>
          <w:b/>
          <w:bCs/>
          <w:color w:val="212121"/>
          <w:sz w:val="20"/>
          <w:szCs w:val="20"/>
          <w:u w:val="single"/>
          <w:lang w:val="en-GB"/>
        </w:rPr>
        <w:t>Reporting</w:t>
      </w:r>
    </w:p>
    <w:p w14:paraId="66E8C887" w14:textId="77777777" w:rsidR="00D43B25" w:rsidRPr="004D1D08" w:rsidRDefault="00D43B25" w:rsidP="00F83E68">
      <w:pPr>
        <w:spacing w:before="120"/>
        <w:ind w:left="425"/>
        <w:rPr>
          <w:rFonts w:eastAsia="SimSun"/>
          <w:color w:val="212121"/>
        </w:rPr>
      </w:pPr>
      <w:r w:rsidRPr="00ED2C11">
        <w:rPr>
          <w:rFonts w:eastAsia="SimSun"/>
          <w:b/>
          <w:bCs/>
          <w:color w:val="212121"/>
          <w:sz w:val="20"/>
          <w:szCs w:val="20"/>
          <w:lang w:val="en-GB"/>
        </w:rPr>
        <w:t>Proposal 1</w:t>
      </w:r>
      <w:r w:rsidRPr="004D1D08">
        <w:rPr>
          <w:rFonts w:eastAsia="SimSun"/>
          <w:color w:val="212121"/>
          <w:sz w:val="20"/>
          <w:szCs w:val="20"/>
          <w:lang w:val="en-GB"/>
        </w:rPr>
        <w:t>: Multiple preferred configurations within the list of candidate configurations provided by NW can be indicated by the UE via UAI.</w:t>
      </w:r>
      <w:r w:rsidRPr="004D1D08">
        <w:rPr>
          <w:rStyle w:val="apple-converted-space"/>
          <w:rFonts w:eastAsia="SimSun"/>
          <w:color w:val="212121"/>
          <w:sz w:val="20"/>
          <w:szCs w:val="20"/>
          <w:lang w:val="en-GB"/>
        </w:rPr>
        <w:t> </w:t>
      </w:r>
    </w:p>
    <w:p w14:paraId="0B61E007" w14:textId="77777777" w:rsidR="00D43B25" w:rsidRPr="004D1D08" w:rsidRDefault="00D43B25" w:rsidP="00F83E68">
      <w:pPr>
        <w:spacing w:before="120"/>
        <w:ind w:left="425"/>
        <w:rPr>
          <w:rFonts w:eastAsia="SimSun"/>
          <w:color w:val="212121"/>
        </w:rPr>
      </w:pPr>
      <w:r w:rsidRPr="00ED2C11">
        <w:rPr>
          <w:rFonts w:eastAsia="SimSun"/>
          <w:b/>
          <w:bCs/>
          <w:color w:val="212121"/>
          <w:sz w:val="20"/>
          <w:szCs w:val="20"/>
          <w:lang w:val="en-GB"/>
        </w:rPr>
        <w:t>Proposal 3</w:t>
      </w:r>
      <w:r w:rsidRPr="004D1D08">
        <w:rPr>
          <w:rFonts w:eastAsia="SimSun"/>
          <w:color w:val="212121"/>
          <w:sz w:val="20"/>
          <w:szCs w:val="20"/>
          <w:lang w:val="en-GB"/>
        </w:rPr>
        <w:t>: Besides ‘start/stop indication’,</w:t>
      </w:r>
      <w:r w:rsidRPr="004D1D08">
        <w:rPr>
          <w:rStyle w:val="apple-converted-space"/>
          <w:rFonts w:eastAsia="SimSun"/>
          <w:color w:val="212121"/>
          <w:sz w:val="20"/>
          <w:szCs w:val="20"/>
          <w:lang w:val="en-GB"/>
        </w:rPr>
        <w:t> </w:t>
      </w:r>
      <w:proofErr w:type="spellStart"/>
      <w:r w:rsidRPr="004D1D08">
        <w:rPr>
          <w:rStyle w:val="Emphasis"/>
          <w:rFonts w:eastAsia="SimSun"/>
          <w:color w:val="212121"/>
          <w:sz w:val="20"/>
          <w:szCs w:val="20"/>
          <w:lang w:val="en-GB"/>
        </w:rPr>
        <w:t>DataCollectionPreference</w:t>
      </w:r>
      <w:proofErr w:type="spellEnd"/>
      <w:r w:rsidRPr="004D1D08">
        <w:rPr>
          <w:rStyle w:val="apple-converted-space"/>
          <w:rFonts w:eastAsia="SimSun"/>
          <w:color w:val="212121"/>
          <w:sz w:val="20"/>
          <w:szCs w:val="20"/>
          <w:lang w:val="en-GB"/>
        </w:rPr>
        <w:t> </w:t>
      </w:r>
      <w:r w:rsidRPr="004D1D08">
        <w:rPr>
          <w:rFonts w:eastAsia="SimSun"/>
          <w:color w:val="212121"/>
          <w:sz w:val="20"/>
          <w:szCs w:val="20"/>
          <w:lang w:val="en-GB"/>
        </w:rPr>
        <w:t>indicated by UE via UAI also includes following information:</w:t>
      </w:r>
    </w:p>
    <w:p w14:paraId="44DC1F1F" w14:textId="77777777" w:rsidR="00D43B25" w:rsidRPr="004D1D08" w:rsidRDefault="00D43B25" w:rsidP="00F83E68">
      <w:pPr>
        <w:pStyle w:val="obs-prop0"/>
        <w:numPr>
          <w:ilvl w:val="0"/>
          <w:numId w:val="37"/>
        </w:numPr>
        <w:tabs>
          <w:tab w:val="clear" w:pos="720"/>
          <w:tab w:val="num" w:pos="1145"/>
        </w:tabs>
        <w:spacing w:before="120" w:beforeAutospacing="0" w:after="160" w:afterAutospacing="0"/>
        <w:ind w:left="1145"/>
        <w:rPr>
          <w:rFonts w:eastAsia="SimSun"/>
          <w:color w:val="212121"/>
        </w:rPr>
      </w:pPr>
      <w:r w:rsidRPr="004D1D08">
        <w:rPr>
          <w:rFonts w:eastAsia="SimSun"/>
          <w:color w:val="212121"/>
          <w:sz w:val="20"/>
          <w:szCs w:val="20"/>
          <w:lang w:val="en-GB"/>
        </w:rPr>
        <w:t>A list of ID(s)</w:t>
      </w:r>
      <w:r w:rsidRPr="004D1D08">
        <w:rPr>
          <w:rStyle w:val="apple-converted-space"/>
          <w:rFonts w:eastAsia="SimSun"/>
          <w:i/>
          <w:iCs/>
          <w:color w:val="212121"/>
          <w:sz w:val="20"/>
          <w:szCs w:val="20"/>
          <w:lang w:val="en-GB"/>
        </w:rPr>
        <w:t> </w:t>
      </w:r>
      <w:r w:rsidRPr="004D1D08">
        <w:rPr>
          <w:rFonts w:eastAsia="SimSun"/>
          <w:color w:val="212121"/>
          <w:sz w:val="20"/>
          <w:szCs w:val="20"/>
          <w:lang w:val="en-GB"/>
        </w:rPr>
        <w:t>representing its preferred configuration(s)</w:t>
      </w:r>
    </w:p>
    <w:p w14:paraId="20090144" w14:textId="3B3DA2EC" w:rsidR="00D43B25" w:rsidRPr="00F83E68" w:rsidRDefault="00D43B25" w:rsidP="00F83E68">
      <w:pPr>
        <w:spacing w:before="120"/>
        <w:ind w:left="425"/>
        <w:rPr>
          <w:rStyle w:val="Emphasis"/>
          <w:rFonts w:eastAsia="SimSun"/>
          <w:i w:val="0"/>
          <w:iCs w:val="0"/>
          <w:color w:val="212121"/>
        </w:rPr>
      </w:pPr>
      <w:r w:rsidRPr="00CA17B8">
        <w:rPr>
          <w:rFonts w:eastAsia="SimSun"/>
          <w:b/>
          <w:bCs/>
          <w:color w:val="212121"/>
          <w:sz w:val="20"/>
          <w:szCs w:val="20"/>
          <w:lang w:val="en-GB"/>
        </w:rPr>
        <w:t>Proposal 4</w:t>
      </w:r>
      <w:r w:rsidRPr="004D1D08">
        <w:rPr>
          <w:rFonts w:eastAsia="SimSun"/>
          <w:color w:val="212121"/>
          <w:sz w:val="20"/>
          <w:szCs w:val="20"/>
          <w:lang w:val="en-GB"/>
        </w:rPr>
        <w:t>: No prohibit timer is needed for UE indicating its preferred data collection configuration</w:t>
      </w:r>
    </w:p>
    <w:p w14:paraId="14825D5B" w14:textId="77777777" w:rsidR="00D43B25" w:rsidRPr="004D1D08" w:rsidRDefault="00D43B25" w:rsidP="00F83E68">
      <w:pPr>
        <w:spacing w:before="120"/>
        <w:ind w:left="425"/>
        <w:rPr>
          <w:rFonts w:eastAsia="SimSun"/>
          <w:b/>
          <w:bCs/>
          <w:color w:val="212121"/>
        </w:rPr>
      </w:pPr>
      <w:r w:rsidRPr="004D1D08">
        <w:rPr>
          <w:rStyle w:val="Emphasis"/>
          <w:rFonts w:eastAsia="SimSun"/>
          <w:b/>
          <w:bCs/>
          <w:color w:val="212121"/>
          <w:sz w:val="20"/>
          <w:szCs w:val="20"/>
          <w:u w:val="single"/>
          <w:lang w:val="en-GB"/>
        </w:rPr>
        <w:t>Configuration</w:t>
      </w:r>
    </w:p>
    <w:p w14:paraId="684422C1" w14:textId="77777777" w:rsidR="00D43B25" w:rsidRPr="004D1D08" w:rsidRDefault="00D43B25" w:rsidP="00F83E68">
      <w:pPr>
        <w:spacing w:before="120"/>
        <w:ind w:left="425"/>
        <w:rPr>
          <w:rFonts w:eastAsia="SimSun"/>
          <w:color w:val="212121"/>
        </w:rPr>
      </w:pPr>
      <w:r w:rsidRPr="00CA17B8">
        <w:rPr>
          <w:rFonts w:eastAsia="SimSun"/>
          <w:b/>
          <w:bCs/>
          <w:color w:val="212121"/>
          <w:sz w:val="20"/>
          <w:szCs w:val="20"/>
          <w:lang w:val="en-GB"/>
        </w:rPr>
        <w:t>Proposal 2</w:t>
      </w:r>
      <w:r w:rsidRPr="004D1D08">
        <w:rPr>
          <w:rFonts w:eastAsia="SimSun"/>
          <w:color w:val="212121"/>
          <w:sz w:val="20"/>
          <w:szCs w:val="20"/>
          <w:lang w:val="en-GB"/>
        </w:rPr>
        <w:t>: Adopt below text in the field description of</w:t>
      </w:r>
      <w:r w:rsidRPr="004D1D08">
        <w:rPr>
          <w:rStyle w:val="apple-converted-space"/>
          <w:rFonts w:eastAsia="SimSun"/>
          <w:color w:val="212121"/>
          <w:sz w:val="20"/>
          <w:szCs w:val="20"/>
          <w:lang w:val="en-GB"/>
        </w:rPr>
        <w:t> </w:t>
      </w:r>
      <w:proofErr w:type="spellStart"/>
      <w:r w:rsidRPr="004D1D08">
        <w:rPr>
          <w:rStyle w:val="Emphasis"/>
          <w:rFonts w:eastAsia="SimSun"/>
          <w:color w:val="212121"/>
          <w:sz w:val="20"/>
          <w:szCs w:val="20"/>
          <w:lang w:val="en-GB"/>
        </w:rPr>
        <w:t>dataCollectionCandidateConfig</w:t>
      </w:r>
      <w:proofErr w:type="spellEnd"/>
      <w:r w:rsidRPr="004D1D08">
        <w:rPr>
          <w:rFonts w:eastAsia="SimSun"/>
          <w:color w:val="212121"/>
          <w:sz w:val="20"/>
          <w:szCs w:val="20"/>
          <w:lang w:val="en-GB"/>
        </w:rPr>
        <w:t>:</w:t>
      </w:r>
    </w:p>
    <w:p w14:paraId="18F636E2" w14:textId="77777777" w:rsidR="00D43B25" w:rsidRPr="004D1D08" w:rsidRDefault="00D43B25" w:rsidP="00F83E68">
      <w:pPr>
        <w:spacing w:before="120"/>
        <w:ind w:left="425" w:firstLine="475"/>
        <w:rPr>
          <w:rFonts w:eastAsia="SimSun"/>
          <w:color w:val="212121"/>
        </w:rPr>
      </w:pPr>
      <w:r w:rsidRPr="004D1D08">
        <w:rPr>
          <w:rFonts w:eastAsia="SimSun"/>
          <w:color w:val="212121"/>
          <w:sz w:val="20"/>
          <w:szCs w:val="20"/>
          <w:lang w:val="en-GB"/>
        </w:rPr>
        <w:t>The UE is not expected to perform measurements solely based on the configurations provided by this IE.</w:t>
      </w:r>
    </w:p>
    <w:p w14:paraId="38A43DBD" w14:textId="77777777" w:rsidR="00D43B25" w:rsidRPr="004D1D08" w:rsidRDefault="00D43B25" w:rsidP="00F83E68">
      <w:pPr>
        <w:spacing w:before="120"/>
        <w:ind w:left="425"/>
        <w:rPr>
          <w:rFonts w:eastAsia="SimSun"/>
          <w:color w:val="212121"/>
        </w:rPr>
      </w:pPr>
      <w:r w:rsidRPr="008531FA">
        <w:rPr>
          <w:rFonts w:eastAsia="SimSun"/>
          <w:b/>
          <w:bCs/>
          <w:color w:val="212121"/>
          <w:sz w:val="20"/>
          <w:szCs w:val="20"/>
          <w:lang w:val="en-GB"/>
        </w:rPr>
        <w:t>Proposal 5</w:t>
      </w:r>
      <w:r w:rsidRPr="004D1D08">
        <w:rPr>
          <w:rFonts w:eastAsia="SimSun"/>
          <w:color w:val="212121"/>
          <w:sz w:val="20"/>
          <w:szCs w:val="20"/>
          <w:lang w:val="en-GB"/>
        </w:rPr>
        <w:t>:(11/14) Solution 1 is adopted for providing candidate UE data collection configurations.</w:t>
      </w:r>
    </w:p>
    <w:p w14:paraId="0FE15A00" w14:textId="77777777" w:rsidR="00D43B25" w:rsidRPr="004D1D08" w:rsidRDefault="00D43B25" w:rsidP="00F83E68">
      <w:pPr>
        <w:spacing w:before="120"/>
        <w:ind w:left="850"/>
        <w:rPr>
          <w:rFonts w:eastAsia="SimSun"/>
          <w:color w:val="212121"/>
        </w:rPr>
      </w:pPr>
      <w:r w:rsidRPr="004D1D08">
        <w:rPr>
          <w:rFonts w:eastAsia="SimSun"/>
          <w:color w:val="212121"/>
          <w:sz w:val="20"/>
          <w:szCs w:val="20"/>
          <w:lang w:val="en-GB"/>
        </w:rPr>
        <w:t>Solution 1:</w:t>
      </w:r>
      <w:r w:rsidRPr="004D1D08">
        <w:rPr>
          <w:rStyle w:val="apple-converted-space"/>
          <w:rFonts w:eastAsia="SimSun"/>
          <w:color w:val="212121"/>
          <w:sz w:val="20"/>
          <w:szCs w:val="20"/>
          <w:lang w:val="en-GB"/>
        </w:rPr>
        <w:t> </w:t>
      </w:r>
      <w:proofErr w:type="spellStart"/>
      <w:r w:rsidRPr="004D1D08">
        <w:rPr>
          <w:rStyle w:val="Emphasis"/>
          <w:rFonts w:eastAsia="SimSun"/>
          <w:color w:val="212121"/>
          <w:sz w:val="20"/>
          <w:szCs w:val="20"/>
          <w:lang w:val="en-GB"/>
        </w:rPr>
        <w:t>OtherConfig</w:t>
      </w:r>
      <w:proofErr w:type="spellEnd"/>
      <w:r w:rsidRPr="004D1D08">
        <w:rPr>
          <w:rStyle w:val="apple-converted-space"/>
          <w:rFonts w:eastAsia="SimSun"/>
          <w:i/>
          <w:iCs/>
          <w:color w:val="212121"/>
          <w:sz w:val="20"/>
          <w:szCs w:val="20"/>
          <w:lang w:val="en-GB"/>
        </w:rPr>
        <w:t> </w:t>
      </w:r>
      <w:r w:rsidRPr="004D1D08">
        <w:rPr>
          <w:rFonts w:eastAsia="SimSun"/>
          <w:color w:val="212121"/>
          <w:sz w:val="20"/>
          <w:szCs w:val="20"/>
          <w:lang w:val="en-GB"/>
        </w:rPr>
        <w:t>contains a list of candidate configurations as a list of a new IE, where each candidate configuration contains at least an identifier of the candidate configuration,</w:t>
      </w:r>
      <w:r w:rsidRPr="004D1D08">
        <w:rPr>
          <w:rStyle w:val="apple-converted-space"/>
          <w:rFonts w:eastAsia="SimSun"/>
          <w:color w:val="212121"/>
          <w:sz w:val="20"/>
          <w:szCs w:val="20"/>
          <w:lang w:val="en-GB"/>
        </w:rPr>
        <w:t> </w:t>
      </w:r>
      <w:r w:rsidRPr="004D1D08">
        <w:rPr>
          <w:rStyle w:val="Emphasis"/>
          <w:rFonts w:eastAsia="SimSun"/>
          <w:color w:val="212121"/>
          <w:sz w:val="20"/>
          <w:szCs w:val="20"/>
          <w:lang w:val="en-GB"/>
        </w:rPr>
        <w:t>CSI-</w:t>
      </w:r>
      <w:proofErr w:type="spellStart"/>
      <w:r w:rsidRPr="004D1D08">
        <w:rPr>
          <w:rStyle w:val="Emphasis"/>
          <w:rFonts w:eastAsia="SimSun"/>
          <w:color w:val="212121"/>
          <w:sz w:val="20"/>
          <w:szCs w:val="20"/>
          <w:lang w:val="en-GB"/>
        </w:rPr>
        <w:t>ResourceConfigId</w:t>
      </w:r>
      <w:r w:rsidRPr="004D1D08">
        <w:rPr>
          <w:rFonts w:eastAsia="SimSun"/>
          <w:color w:val="212121"/>
          <w:sz w:val="20"/>
          <w:szCs w:val="20"/>
          <w:lang w:val="en-GB"/>
        </w:rPr>
        <w:t>for</w:t>
      </w:r>
      <w:proofErr w:type="spellEnd"/>
      <w:r w:rsidRPr="004D1D08">
        <w:rPr>
          <w:rFonts w:eastAsia="SimSun"/>
          <w:color w:val="212121"/>
          <w:sz w:val="20"/>
          <w:szCs w:val="20"/>
          <w:lang w:val="en-GB"/>
        </w:rPr>
        <w:t xml:space="preserve"> Set A,</w:t>
      </w:r>
      <w:r w:rsidRPr="004D1D08">
        <w:rPr>
          <w:rStyle w:val="apple-converted-space"/>
          <w:rFonts w:eastAsia="SimSun"/>
          <w:color w:val="212121"/>
          <w:sz w:val="20"/>
          <w:szCs w:val="20"/>
          <w:lang w:val="en-GB"/>
        </w:rPr>
        <w:t> </w:t>
      </w:r>
      <w:r w:rsidRPr="004D1D08">
        <w:rPr>
          <w:rStyle w:val="Emphasis"/>
          <w:rFonts w:eastAsia="SimSun"/>
          <w:color w:val="212121"/>
          <w:sz w:val="20"/>
          <w:szCs w:val="20"/>
          <w:lang w:val="en-GB"/>
        </w:rPr>
        <w:t>CSI-</w:t>
      </w:r>
      <w:proofErr w:type="spellStart"/>
      <w:r w:rsidRPr="004D1D08">
        <w:rPr>
          <w:rStyle w:val="Emphasis"/>
          <w:rFonts w:eastAsia="SimSun"/>
          <w:color w:val="212121"/>
          <w:sz w:val="20"/>
          <w:szCs w:val="20"/>
          <w:lang w:val="en-GB"/>
        </w:rPr>
        <w:t>ResourceConfigId</w:t>
      </w:r>
      <w:proofErr w:type="spellEnd"/>
      <w:r w:rsidRPr="004D1D08">
        <w:rPr>
          <w:rStyle w:val="apple-converted-space"/>
          <w:rFonts w:eastAsia="SimSun"/>
          <w:color w:val="212121"/>
          <w:sz w:val="20"/>
          <w:szCs w:val="20"/>
          <w:lang w:val="en-GB"/>
        </w:rPr>
        <w:t> </w:t>
      </w:r>
      <w:r w:rsidRPr="004D1D08">
        <w:rPr>
          <w:rFonts w:eastAsia="SimSun"/>
          <w:color w:val="212121"/>
          <w:sz w:val="20"/>
          <w:szCs w:val="20"/>
          <w:lang w:val="en-GB"/>
        </w:rPr>
        <w:t>for Set B, and related associated IDs, as agreed in RAN2#130. Each candidate configuration is associated with a cell ID.</w:t>
      </w:r>
      <w:r w:rsidRPr="004D1D08">
        <w:rPr>
          <w:rStyle w:val="apple-converted-space"/>
          <w:rFonts w:eastAsia="SimSun"/>
          <w:color w:val="212121"/>
          <w:sz w:val="20"/>
          <w:szCs w:val="20"/>
          <w:lang w:val="en-GB"/>
        </w:rPr>
        <w:t> </w:t>
      </w:r>
    </w:p>
    <w:p w14:paraId="53465969" w14:textId="0E4FF739" w:rsidR="00D43B25" w:rsidRPr="004D1D08" w:rsidRDefault="00D43B25" w:rsidP="00F83E68">
      <w:pPr>
        <w:spacing w:before="120"/>
        <w:ind w:left="425"/>
        <w:rPr>
          <w:rFonts w:eastAsia="SimSun"/>
          <w:color w:val="212121"/>
        </w:rPr>
      </w:pPr>
      <w:r w:rsidRPr="008531FA">
        <w:rPr>
          <w:rFonts w:eastAsia="SimSun"/>
          <w:b/>
          <w:bCs/>
          <w:color w:val="212121"/>
          <w:sz w:val="20"/>
          <w:szCs w:val="20"/>
          <w:lang w:val="en-GB"/>
        </w:rPr>
        <w:t>Proposal 5-1</w:t>
      </w:r>
      <w:r w:rsidRPr="004D1D08">
        <w:rPr>
          <w:rFonts w:eastAsia="SimSun"/>
          <w:color w:val="212121"/>
          <w:sz w:val="20"/>
          <w:szCs w:val="20"/>
          <w:lang w:val="en-GB"/>
        </w:rPr>
        <w:t>: Include TP in</w:t>
      </w:r>
      <w:r w:rsidR="00F83E68">
        <w:rPr>
          <w:rStyle w:val="apple-converted-space"/>
          <w:rFonts w:eastAsia="SimSun"/>
          <w:color w:val="212121"/>
          <w:sz w:val="20"/>
          <w:szCs w:val="20"/>
          <w:lang w:val="en-GB"/>
        </w:rPr>
        <w:t xml:space="preserve"> R2-250</w:t>
      </w:r>
      <w:r w:rsidR="00F83E68">
        <w:rPr>
          <w:rStyle w:val="apple-converted-space"/>
          <w:rFonts w:eastAsia="SimSun"/>
          <w:color w:val="212121"/>
          <w:sz w:val="20"/>
          <w:szCs w:val="20"/>
        </w:rPr>
        <w:t>XXXX</w:t>
      </w:r>
      <w:r w:rsidR="00F83E68" w:rsidRPr="004D1D08">
        <w:rPr>
          <w:rFonts w:eastAsia="SimSun"/>
          <w:color w:val="212121"/>
          <w:sz w:val="20"/>
          <w:szCs w:val="20"/>
          <w:lang w:val="en-GB"/>
        </w:rPr>
        <w:t xml:space="preserve"> </w:t>
      </w:r>
      <w:r w:rsidRPr="004D1D08">
        <w:rPr>
          <w:rFonts w:eastAsia="SimSun"/>
          <w:color w:val="212121"/>
          <w:sz w:val="20"/>
          <w:szCs w:val="20"/>
          <w:lang w:val="en-GB"/>
        </w:rPr>
        <w:t>in the RRC running CR of AI PHY.</w:t>
      </w:r>
    </w:p>
    <w:p w14:paraId="6349EBE1" w14:textId="4CE0FFD0" w:rsidR="00D43B25" w:rsidRDefault="00D43B25" w:rsidP="00F83E68">
      <w:pPr>
        <w:spacing w:before="120"/>
        <w:ind w:left="425"/>
        <w:rPr>
          <w:sz w:val="22"/>
          <w:szCs w:val="22"/>
        </w:rPr>
      </w:pPr>
      <w:r w:rsidRPr="008531FA">
        <w:rPr>
          <w:rFonts w:eastAsia="SimSun"/>
          <w:b/>
          <w:bCs/>
          <w:color w:val="212121"/>
          <w:sz w:val="20"/>
          <w:szCs w:val="20"/>
          <w:lang w:val="en-GB"/>
        </w:rPr>
        <w:t>Proposal 5-2</w:t>
      </w:r>
      <w:r w:rsidRPr="004D1D08">
        <w:rPr>
          <w:rFonts w:eastAsia="SimSun"/>
          <w:color w:val="212121"/>
          <w:sz w:val="20"/>
          <w:szCs w:val="20"/>
          <w:lang w:val="en-GB"/>
        </w:rPr>
        <w:t>: Send RAN1 LS about RAN2 agreement on candidate UE-side data collection configurations.</w:t>
      </w:r>
    </w:p>
    <w:p w14:paraId="4CDECA59" w14:textId="77777777" w:rsidR="00605D94" w:rsidRDefault="00605D94" w:rsidP="001C786E">
      <w:pPr>
        <w:rPr>
          <w:sz w:val="22"/>
          <w:szCs w:val="22"/>
        </w:rPr>
      </w:pPr>
    </w:p>
    <w:p w14:paraId="0E1E9100" w14:textId="2CB2D22F" w:rsidR="00FB0F14" w:rsidRDefault="000235A2" w:rsidP="001C786E">
      <w:pPr>
        <w:rPr>
          <w:sz w:val="22"/>
          <w:szCs w:val="22"/>
        </w:rPr>
      </w:pPr>
      <w:r w:rsidRPr="007F6156">
        <w:rPr>
          <w:sz w:val="22"/>
          <w:szCs w:val="22"/>
        </w:rPr>
        <w:t>In this contribution</w:t>
      </w:r>
      <w:r w:rsidR="00B36A2E" w:rsidRPr="007F6156">
        <w:rPr>
          <w:sz w:val="22"/>
          <w:szCs w:val="22"/>
        </w:rPr>
        <w:t>, we will further discuss LCM for UE-side models</w:t>
      </w:r>
      <w:r w:rsidR="009057EE">
        <w:rPr>
          <w:rFonts w:ascii="SimSun" w:eastAsia="SimSun" w:hAnsi="SimSun" w:cs="SimSun"/>
          <w:sz w:val="22"/>
          <w:szCs w:val="22"/>
        </w:rPr>
        <w:t>,</w:t>
      </w:r>
      <w:r w:rsidR="005F3CD3" w:rsidRPr="007F6156">
        <w:rPr>
          <w:sz w:val="22"/>
          <w:szCs w:val="22"/>
        </w:rPr>
        <w:t xml:space="preserve"> </w:t>
      </w:r>
      <w:r w:rsidR="008769ED" w:rsidRPr="007F6156">
        <w:rPr>
          <w:sz w:val="22"/>
          <w:szCs w:val="22"/>
        </w:rPr>
        <w:t>focusing on the</w:t>
      </w:r>
      <w:r w:rsidR="00BC0D8C" w:rsidRPr="007F6156">
        <w:rPr>
          <w:sz w:val="22"/>
          <w:szCs w:val="22"/>
        </w:rPr>
        <w:t xml:space="preserve"> </w:t>
      </w:r>
      <w:r w:rsidR="00FB0F14">
        <w:rPr>
          <w:sz w:val="22"/>
          <w:szCs w:val="22"/>
        </w:rPr>
        <w:t xml:space="preserve">aspects such as </w:t>
      </w:r>
      <w:r w:rsidR="0012672A" w:rsidRPr="004342FC">
        <w:rPr>
          <w:sz w:val="22"/>
          <w:szCs w:val="22"/>
        </w:rPr>
        <w:t xml:space="preserve">the definition of associated ID, </w:t>
      </w:r>
      <w:r w:rsidR="00095C85" w:rsidRPr="004342FC">
        <w:rPr>
          <w:sz w:val="22"/>
          <w:szCs w:val="22"/>
        </w:rPr>
        <w:t xml:space="preserve">additional conditions, inference parameters, </w:t>
      </w:r>
      <w:r w:rsidR="001E445C" w:rsidRPr="004342FC">
        <w:rPr>
          <w:sz w:val="22"/>
          <w:szCs w:val="22"/>
        </w:rPr>
        <w:t xml:space="preserve">UE capability reporting and </w:t>
      </w:r>
      <w:r w:rsidR="004342FC" w:rsidRPr="004342FC">
        <w:rPr>
          <w:sz w:val="22"/>
          <w:szCs w:val="22"/>
        </w:rPr>
        <w:t>applicable functionalities.</w:t>
      </w:r>
      <w:r w:rsidR="00095C85" w:rsidRPr="004342FC">
        <w:rPr>
          <w:sz w:val="22"/>
          <w:szCs w:val="22"/>
        </w:rPr>
        <w:t xml:space="preserve"> </w:t>
      </w:r>
    </w:p>
    <w:p w14:paraId="29936C48" w14:textId="77777777" w:rsidR="00AB3890" w:rsidRDefault="00AB3890" w:rsidP="001C786E">
      <w:pPr>
        <w:rPr>
          <w:sz w:val="22"/>
          <w:szCs w:val="22"/>
        </w:rPr>
      </w:pPr>
    </w:p>
    <w:p w14:paraId="03185B17" w14:textId="7BFDD2B3" w:rsidR="00AB3890" w:rsidRPr="004342FC" w:rsidRDefault="00AB3890" w:rsidP="001C786E">
      <w:pPr>
        <w:rPr>
          <w:b/>
          <w:bCs/>
          <w:sz w:val="22"/>
          <w:szCs w:val="22"/>
        </w:rPr>
      </w:pPr>
      <w:r>
        <w:rPr>
          <w:sz w:val="22"/>
          <w:szCs w:val="22"/>
        </w:rPr>
        <w:t xml:space="preserve">Previous discussions and </w:t>
      </w:r>
      <w:r w:rsidR="00F00187">
        <w:rPr>
          <w:sz w:val="22"/>
          <w:szCs w:val="22"/>
        </w:rPr>
        <w:t>agreement achieved can be found in</w:t>
      </w:r>
      <w:r w:rsidR="00676A97">
        <w:rPr>
          <w:sz w:val="22"/>
          <w:szCs w:val="22"/>
        </w:rPr>
        <w:t xml:space="preserve"> </w:t>
      </w:r>
      <w:r w:rsidR="00676A97">
        <w:rPr>
          <w:sz w:val="22"/>
          <w:szCs w:val="22"/>
        </w:rPr>
        <w:fldChar w:fldCharType="begin"/>
      </w:r>
      <w:r w:rsidR="00676A97">
        <w:rPr>
          <w:sz w:val="22"/>
          <w:szCs w:val="22"/>
        </w:rPr>
        <w:instrText xml:space="preserve"> REF _Ref206064764 \h </w:instrText>
      </w:r>
      <w:r w:rsidR="00676A97">
        <w:rPr>
          <w:sz w:val="22"/>
          <w:szCs w:val="22"/>
        </w:rPr>
      </w:r>
      <w:r w:rsidR="00676A97">
        <w:rPr>
          <w:sz w:val="22"/>
          <w:szCs w:val="22"/>
        </w:rPr>
        <w:fldChar w:fldCharType="separate"/>
      </w:r>
      <w:r w:rsidR="00A33AD2">
        <w:t xml:space="preserve">Annex 1: </w:t>
      </w:r>
      <w:r w:rsidR="00A33AD2" w:rsidRPr="00B62022">
        <w:t>Previous discussions and agreement</w:t>
      </w:r>
      <w:r w:rsidR="00A33AD2">
        <w:t>s</w:t>
      </w:r>
      <w:r w:rsidR="00A33AD2" w:rsidRPr="00B62022">
        <w:t xml:space="preserve"> achieved</w:t>
      </w:r>
      <w:r w:rsidR="00676A97">
        <w:rPr>
          <w:sz w:val="22"/>
          <w:szCs w:val="22"/>
        </w:rPr>
        <w:fldChar w:fldCharType="end"/>
      </w:r>
      <w:r w:rsidR="00F00187">
        <w:rPr>
          <w:sz w:val="22"/>
          <w:szCs w:val="22"/>
        </w:rPr>
        <w:t>.</w:t>
      </w:r>
    </w:p>
    <w:p w14:paraId="04F6E8F4" w14:textId="43F29E40" w:rsidR="00C877A9" w:rsidRPr="00F24E4B" w:rsidRDefault="00A52A7E" w:rsidP="00C877A9">
      <w:pPr>
        <w:pStyle w:val="Heading1"/>
      </w:pPr>
      <w:bookmarkStart w:id="2" w:name="_Hlk99709641"/>
      <w:bookmarkStart w:id="3" w:name="_Ref129681832"/>
      <w:r w:rsidRPr="00F24E4B">
        <w:rPr>
          <w:lang w:val="en-GB"/>
        </w:rPr>
        <w:t>Procedures for UE-side LCM</w:t>
      </w:r>
    </w:p>
    <w:p w14:paraId="48C00727" w14:textId="77777777" w:rsidR="004A1185" w:rsidRPr="006E1B1D" w:rsidRDefault="004A1185" w:rsidP="00D45EBD">
      <w:pPr>
        <w:rPr>
          <w:rFonts w:cs="Calibri"/>
          <w:color w:val="7F7F7F" w:themeColor="text1" w:themeTint="80"/>
        </w:rPr>
      </w:pPr>
    </w:p>
    <w:p w14:paraId="07425592" w14:textId="578A4813" w:rsidR="00E874E4" w:rsidRPr="003B37F3" w:rsidRDefault="007C0673" w:rsidP="00E22A33">
      <w:pPr>
        <w:pStyle w:val="Heading2"/>
        <w:tabs>
          <w:tab w:val="clear" w:pos="7416"/>
          <w:tab w:val="num" w:pos="6840"/>
        </w:tabs>
        <w:ind w:left="630" w:hanging="630"/>
      </w:pPr>
      <w:r w:rsidRPr="003B37F3">
        <w:t>NW-side additional conditions</w:t>
      </w:r>
    </w:p>
    <w:p w14:paraId="0D11369C" w14:textId="77777777" w:rsidR="00D71952" w:rsidRDefault="00D71952" w:rsidP="00D45EBD">
      <w:pPr>
        <w:rPr>
          <w:rFonts w:cs="Calibri"/>
        </w:rPr>
      </w:pPr>
    </w:p>
    <w:p w14:paraId="1E830227" w14:textId="0921D719" w:rsidR="001604D7" w:rsidRPr="007F6156" w:rsidRDefault="00596B10" w:rsidP="00D45EBD">
      <w:pPr>
        <w:rPr>
          <w:rFonts w:cs="Calibri"/>
          <w:sz w:val="22"/>
          <w:szCs w:val="22"/>
        </w:rPr>
      </w:pPr>
      <w:r w:rsidRPr="007F6156">
        <w:rPr>
          <w:rFonts w:cs="Calibri"/>
          <w:sz w:val="22"/>
          <w:szCs w:val="22"/>
        </w:rPr>
        <w:lastRenderedPageBreak/>
        <w:t>In Step 1 and Step 2</w:t>
      </w:r>
      <w:r w:rsidR="000A3B36" w:rsidRPr="007F6156">
        <w:rPr>
          <w:rFonts w:cs="Calibri"/>
          <w:sz w:val="22"/>
          <w:szCs w:val="22"/>
        </w:rPr>
        <w:t xml:space="preserve"> of the agreed LCM procedure</w:t>
      </w:r>
      <w:r w:rsidRPr="007F6156">
        <w:rPr>
          <w:rFonts w:cs="Calibri"/>
          <w:sz w:val="22"/>
          <w:szCs w:val="22"/>
        </w:rPr>
        <w:t>, NW configure</w:t>
      </w:r>
      <w:r w:rsidR="00527D82" w:rsidRPr="007F6156">
        <w:rPr>
          <w:rFonts w:cs="Calibri"/>
          <w:sz w:val="22"/>
          <w:szCs w:val="22"/>
        </w:rPr>
        <w:t>s</w:t>
      </w:r>
      <w:r w:rsidRPr="007F6156">
        <w:rPr>
          <w:rFonts w:cs="Calibri"/>
          <w:sz w:val="22"/>
          <w:szCs w:val="22"/>
        </w:rPr>
        <w:t xml:space="preserve"> the UE to report supported functionalities and UE report</w:t>
      </w:r>
      <w:r w:rsidR="00527D82" w:rsidRPr="007F6156">
        <w:rPr>
          <w:rFonts w:cs="Calibri"/>
          <w:sz w:val="22"/>
          <w:szCs w:val="22"/>
        </w:rPr>
        <w:t>s</w:t>
      </w:r>
      <w:r w:rsidRPr="007F6156">
        <w:rPr>
          <w:rFonts w:cs="Calibri"/>
          <w:sz w:val="22"/>
          <w:szCs w:val="22"/>
        </w:rPr>
        <w:t xml:space="preserve"> them. It is</w:t>
      </w:r>
      <w:r w:rsidR="0021268F" w:rsidRPr="007F6156">
        <w:rPr>
          <w:rFonts w:cs="Calibri"/>
          <w:sz w:val="22"/>
          <w:szCs w:val="22"/>
        </w:rPr>
        <w:t xml:space="preserve"> our understanding</w:t>
      </w:r>
      <w:r w:rsidR="00851C1C" w:rsidRPr="007F6156">
        <w:rPr>
          <w:rFonts w:cs="Calibri"/>
          <w:sz w:val="22"/>
          <w:szCs w:val="22"/>
        </w:rPr>
        <w:t xml:space="preserve"> that </w:t>
      </w:r>
      <w:r w:rsidR="0021268F" w:rsidRPr="007F6156">
        <w:rPr>
          <w:rFonts w:cs="Calibri"/>
          <w:sz w:val="22"/>
          <w:szCs w:val="22"/>
        </w:rPr>
        <w:t xml:space="preserve">the main purpose of Step 3 is for the NW and the UE to exchange </w:t>
      </w:r>
      <w:r w:rsidR="0080207C" w:rsidRPr="007F6156">
        <w:rPr>
          <w:rFonts w:cs="Calibri"/>
          <w:sz w:val="22"/>
          <w:szCs w:val="22"/>
        </w:rPr>
        <w:t>necessary</w:t>
      </w:r>
      <w:r w:rsidR="0021268F" w:rsidRPr="007F6156">
        <w:rPr>
          <w:rFonts w:cs="Calibri"/>
          <w:sz w:val="22"/>
          <w:szCs w:val="22"/>
        </w:rPr>
        <w:t xml:space="preserve"> information so that the UE can decide on the applicable functionalities.</w:t>
      </w:r>
      <w:r w:rsidR="006D6FBF" w:rsidRPr="007F6156">
        <w:rPr>
          <w:rFonts w:cs="Calibri"/>
          <w:sz w:val="22"/>
          <w:szCs w:val="22"/>
        </w:rPr>
        <w:t xml:space="preserve"> For example, </w:t>
      </w:r>
      <w:r w:rsidR="00486E9F" w:rsidRPr="007F6156">
        <w:rPr>
          <w:rFonts w:cs="Calibri"/>
          <w:sz w:val="22"/>
          <w:szCs w:val="22"/>
        </w:rPr>
        <w:t xml:space="preserve">the NW provides </w:t>
      </w:r>
      <w:r w:rsidR="006D6FBF" w:rsidRPr="007F6156">
        <w:rPr>
          <w:rFonts w:cs="Calibri"/>
          <w:sz w:val="22"/>
          <w:szCs w:val="22"/>
        </w:rPr>
        <w:t xml:space="preserve">NW-side additional conditions </w:t>
      </w:r>
      <w:r w:rsidR="00486E9F" w:rsidRPr="007F6156">
        <w:rPr>
          <w:rFonts w:cs="Calibri"/>
          <w:sz w:val="22"/>
          <w:szCs w:val="22"/>
        </w:rPr>
        <w:t>so that</w:t>
      </w:r>
      <w:r w:rsidR="006D6FBF" w:rsidRPr="007F6156">
        <w:rPr>
          <w:rFonts w:cs="Calibri"/>
          <w:sz w:val="22"/>
          <w:szCs w:val="22"/>
        </w:rPr>
        <w:t xml:space="preserve"> the UE</w:t>
      </w:r>
      <w:r w:rsidR="00486E9F" w:rsidRPr="007F6156">
        <w:rPr>
          <w:rFonts w:cs="Calibri"/>
          <w:sz w:val="22"/>
          <w:szCs w:val="22"/>
        </w:rPr>
        <w:t xml:space="preserve"> can choose the </w:t>
      </w:r>
      <w:r w:rsidR="00FC5C58" w:rsidRPr="007F6156">
        <w:rPr>
          <w:rFonts w:cs="Calibri"/>
          <w:sz w:val="22"/>
          <w:szCs w:val="22"/>
        </w:rPr>
        <w:t>right applicable functionality</w:t>
      </w:r>
      <w:r w:rsidR="006D6FBF" w:rsidRPr="007F6156">
        <w:rPr>
          <w:rFonts w:cs="Calibri"/>
          <w:sz w:val="22"/>
          <w:szCs w:val="22"/>
        </w:rPr>
        <w:t>.</w:t>
      </w:r>
      <w:r w:rsidR="00B87E8F" w:rsidRPr="007F6156">
        <w:rPr>
          <w:rFonts w:cs="Calibri"/>
          <w:sz w:val="22"/>
          <w:szCs w:val="22"/>
        </w:rPr>
        <w:t xml:space="preserve"> Therefore, we think</w:t>
      </w:r>
      <w:r w:rsidR="00600BCC" w:rsidRPr="007F6156">
        <w:rPr>
          <w:rFonts w:cs="Calibri"/>
          <w:sz w:val="22"/>
          <w:szCs w:val="22"/>
        </w:rPr>
        <w:t xml:space="preserve"> this step</w:t>
      </w:r>
      <w:r w:rsidR="0013301A" w:rsidRPr="007F6156">
        <w:rPr>
          <w:rFonts w:cs="Calibri"/>
          <w:sz w:val="22"/>
          <w:szCs w:val="22"/>
        </w:rPr>
        <w:t xml:space="preserve"> </w:t>
      </w:r>
      <w:r w:rsidR="007A3CEB" w:rsidRPr="007F6156">
        <w:rPr>
          <w:rFonts w:cs="Calibri"/>
          <w:sz w:val="22"/>
          <w:szCs w:val="22"/>
        </w:rPr>
        <w:t>(</w:t>
      </w:r>
      <w:r w:rsidR="0013301A" w:rsidRPr="007F6156">
        <w:rPr>
          <w:rFonts w:cs="Calibri"/>
          <w:sz w:val="22"/>
          <w:szCs w:val="22"/>
        </w:rPr>
        <w:t xml:space="preserve">i.e., </w:t>
      </w:r>
      <w:r w:rsidR="005B132D" w:rsidRPr="007F6156">
        <w:rPr>
          <w:rFonts w:cs="Calibri"/>
          <w:sz w:val="22"/>
          <w:szCs w:val="22"/>
        </w:rPr>
        <w:t xml:space="preserve">the </w:t>
      </w:r>
      <w:r w:rsidR="0013301A" w:rsidRPr="007F6156">
        <w:rPr>
          <w:rFonts w:cs="Calibri"/>
          <w:sz w:val="22"/>
          <w:szCs w:val="22"/>
        </w:rPr>
        <w:t>NW provi</w:t>
      </w:r>
      <w:r w:rsidR="005B132D" w:rsidRPr="007F6156">
        <w:rPr>
          <w:rFonts w:cs="Calibri"/>
          <w:sz w:val="22"/>
          <w:szCs w:val="22"/>
        </w:rPr>
        <w:t>ding additional conditions to the UE</w:t>
      </w:r>
      <w:r w:rsidR="007A3CEB" w:rsidRPr="007F6156">
        <w:rPr>
          <w:rFonts w:cs="Calibri"/>
          <w:sz w:val="22"/>
          <w:szCs w:val="22"/>
        </w:rPr>
        <w:t>)</w:t>
      </w:r>
      <w:r w:rsidR="00600BCC" w:rsidRPr="007F6156">
        <w:rPr>
          <w:rFonts w:cs="Calibri"/>
          <w:sz w:val="22"/>
          <w:szCs w:val="22"/>
        </w:rPr>
        <w:t xml:space="preserve"> should be mandatory</w:t>
      </w:r>
      <w:r w:rsidR="00F50BE7" w:rsidRPr="007F6156">
        <w:rPr>
          <w:rFonts w:cs="Calibri"/>
          <w:sz w:val="22"/>
          <w:szCs w:val="22"/>
        </w:rPr>
        <w:t xml:space="preserve">, unless the model was </w:t>
      </w:r>
      <w:r w:rsidR="00ED7033" w:rsidRPr="007F6156">
        <w:rPr>
          <w:rFonts w:cs="Calibri"/>
          <w:sz w:val="22"/>
          <w:szCs w:val="22"/>
        </w:rPr>
        <w:t>trained specifically for this NW</w:t>
      </w:r>
      <w:r w:rsidR="004C4771">
        <w:rPr>
          <w:rFonts w:cs="Calibri"/>
          <w:sz w:val="22"/>
          <w:szCs w:val="22"/>
        </w:rPr>
        <w:t xml:space="preserve"> so no additional conditions are needed</w:t>
      </w:r>
      <w:r w:rsidR="004E20F6" w:rsidRPr="007F6156">
        <w:rPr>
          <w:rFonts w:cs="Calibri"/>
          <w:sz w:val="22"/>
          <w:szCs w:val="22"/>
        </w:rPr>
        <w:t xml:space="preserve">. </w:t>
      </w:r>
    </w:p>
    <w:p w14:paraId="11E9401A" w14:textId="77777777" w:rsidR="00D71952" w:rsidRPr="007F6156" w:rsidRDefault="00D71952" w:rsidP="00D45EBD">
      <w:pPr>
        <w:rPr>
          <w:rFonts w:cs="Calibri"/>
          <w:sz w:val="22"/>
          <w:szCs w:val="22"/>
        </w:rPr>
      </w:pPr>
    </w:p>
    <w:p w14:paraId="4D5A2909" w14:textId="06B9CAA0" w:rsidR="00F5422B" w:rsidRPr="007F6156" w:rsidRDefault="00F5422B" w:rsidP="00F5422B">
      <w:pPr>
        <w:rPr>
          <w:b/>
          <w:bCs/>
          <w:i/>
          <w:iCs/>
          <w:sz w:val="22"/>
          <w:szCs w:val="22"/>
        </w:rPr>
      </w:pPr>
      <w:r w:rsidRPr="007F6156">
        <w:rPr>
          <w:b/>
          <w:bCs/>
          <w:i/>
          <w:iCs/>
          <w:sz w:val="22"/>
          <w:szCs w:val="22"/>
        </w:rPr>
        <w:t xml:space="preserve">Proposal </w:t>
      </w:r>
      <w:r w:rsidR="0073071D" w:rsidRPr="007F6156">
        <w:rPr>
          <w:b/>
          <w:bCs/>
          <w:i/>
          <w:iCs/>
          <w:sz w:val="22"/>
          <w:szCs w:val="22"/>
        </w:rPr>
        <w:t>1</w:t>
      </w:r>
      <w:r w:rsidRPr="007F6156">
        <w:rPr>
          <w:b/>
          <w:bCs/>
          <w:i/>
          <w:iCs/>
          <w:sz w:val="22"/>
          <w:szCs w:val="22"/>
        </w:rPr>
        <w:t xml:space="preserve">: </w:t>
      </w:r>
      <w:r w:rsidR="00376E33" w:rsidRPr="007F6156">
        <w:rPr>
          <w:b/>
          <w:bCs/>
          <w:i/>
          <w:iCs/>
          <w:sz w:val="22"/>
          <w:szCs w:val="22"/>
        </w:rPr>
        <w:t xml:space="preserve">Revised </w:t>
      </w:r>
      <w:r w:rsidR="007D7D81" w:rsidRPr="007F6156">
        <w:rPr>
          <w:b/>
          <w:bCs/>
          <w:i/>
          <w:iCs/>
          <w:sz w:val="22"/>
          <w:szCs w:val="22"/>
        </w:rPr>
        <w:t>“</w:t>
      </w:r>
      <w:r w:rsidR="00F01C6C" w:rsidRPr="007F6156">
        <w:rPr>
          <w:b/>
          <w:bCs/>
          <w:i/>
          <w:iCs/>
          <w:sz w:val="22"/>
          <w:szCs w:val="22"/>
        </w:rPr>
        <w:t>Step 3</w:t>
      </w:r>
      <w:r w:rsidR="007D7D81" w:rsidRPr="007F6156">
        <w:rPr>
          <w:b/>
          <w:bCs/>
          <w:i/>
          <w:iCs/>
          <w:sz w:val="22"/>
          <w:szCs w:val="22"/>
        </w:rPr>
        <w:t>”</w:t>
      </w:r>
      <w:r w:rsidR="00F01C6C" w:rsidRPr="007F6156">
        <w:rPr>
          <w:b/>
          <w:bCs/>
          <w:i/>
          <w:iCs/>
          <w:sz w:val="22"/>
          <w:szCs w:val="22"/>
        </w:rPr>
        <w:t xml:space="preserve"> as below</w:t>
      </w:r>
      <w:r w:rsidR="00376E33" w:rsidRPr="007F6156">
        <w:rPr>
          <w:b/>
          <w:bCs/>
          <w:i/>
          <w:iCs/>
          <w:sz w:val="22"/>
          <w:szCs w:val="22"/>
        </w:rPr>
        <w:t>.</w:t>
      </w:r>
    </w:p>
    <w:p w14:paraId="4545D43D" w14:textId="15F903E8" w:rsidR="00376E33" w:rsidRPr="007F6156" w:rsidRDefault="00376E33" w:rsidP="00411734">
      <w:pPr>
        <w:pStyle w:val="Obs-prop"/>
        <w:numPr>
          <w:ilvl w:val="0"/>
          <w:numId w:val="8"/>
        </w:numPr>
        <w:rPr>
          <w:rFonts w:ascii="Times New Roman" w:hAnsi="Times New Roman" w:cs="Times New Roman"/>
          <w:i/>
          <w:iCs/>
          <w:sz w:val="22"/>
          <w:szCs w:val="22"/>
        </w:rPr>
      </w:pPr>
      <w:r w:rsidRPr="007F6156">
        <w:rPr>
          <w:rFonts w:ascii="Times New Roman" w:hAnsi="Times New Roman" w:cs="Times New Roman"/>
          <w:i/>
          <w:iCs/>
          <w:sz w:val="22"/>
          <w:szCs w:val="22"/>
        </w:rPr>
        <w:t>“Step 3”: Following configurations are provided from NW to UE:</w:t>
      </w:r>
    </w:p>
    <w:p w14:paraId="22EC06A6" w14:textId="77777777" w:rsidR="00376E33" w:rsidRPr="007F6156" w:rsidRDefault="00376E33" w:rsidP="00376E33">
      <w:pPr>
        <w:pStyle w:val="Obs-prop"/>
        <w:ind w:left="1275"/>
        <w:rPr>
          <w:rFonts w:ascii="Times New Roman" w:hAnsi="Times New Roman" w:cs="Times New Roman"/>
          <w:i/>
          <w:iCs/>
          <w:sz w:val="22"/>
          <w:szCs w:val="22"/>
        </w:rPr>
      </w:pPr>
      <w:r w:rsidRPr="007F6156">
        <w:rPr>
          <w:rFonts w:ascii="Times New Roman" w:hAnsi="Times New Roman" w:cs="Times New Roman"/>
          <w:i/>
          <w:iCs/>
          <w:sz w:val="22"/>
          <w:szCs w:val="22"/>
        </w:rPr>
        <w:t xml:space="preserve">1) UE is allowed to do UAI reporting via </w:t>
      </w:r>
      <w:proofErr w:type="spellStart"/>
      <w:r w:rsidRPr="007F6156">
        <w:rPr>
          <w:rFonts w:ascii="Times New Roman" w:hAnsi="Times New Roman" w:cs="Times New Roman"/>
          <w:i/>
          <w:iCs/>
          <w:sz w:val="22"/>
          <w:szCs w:val="22"/>
        </w:rPr>
        <w:t>OtherConfig</w:t>
      </w:r>
      <w:proofErr w:type="spellEnd"/>
      <w:r w:rsidRPr="007F6156">
        <w:rPr>
          <w:rFonts w:ascii="Times New Roman" w:hAnsi="Times New Roman" w:cs="Times New Roman"/>
          <w:i/>
          <w:iCs/>
          <w:sz w:val="22"/>
          <w:szCs w:val="22"/>
        </w:rPr>
        <w:t>.</w:t>
      </w:r>
    </w:p>
    <w:p w14:paraId="53C7C3A7" w14:textId="4B1D8980" w:rsidR="00376E33" w:rsidRPr="007F6156" w:rsidRDefault="00376E33" w:rsidP="00376E33">
      <w:pPr>
        <w:pStyle w:val="Obs-prop"/>
        <w:ind w:left="1275"/>
        <w:rPr>
          <w:rFonts w:ascii="Times New Roman" w:eastAsiaTheme="minorEastAsia" w:hAnsi="Times New Roman" w:cs="Times New Roman"/>
          <w:i/>
          <w:iCs/>
          <w:sz w:val="22"/>
          <w:szCs w:val="22"/>
        </w:rPr>
      </w:pPr>
      <w:r w:rsidRPr="007F6156">
        <w:rPr>
          <w:rFonts w:ascii="Times New Roman" w:hAnsi="Times New Roman" w:cs="Times New Roman"/>
          <w:i/>
          <w:iCs/>
          <w:sz w:val="22"/>
          <w:szCs w:val="22"/>
        </w:rPr>
        <w:t>2) Network</w:t>
      </w:r>
      <w:r w:rsidR="00624B04" w:rsidRPr="007F6156">
        <w:rPr>
          <w:rFonts w:ascii="Times New Roman" w:hAnsi="Times New Roman" w:cs="Times New Roman"/>
          <w:i/>
          <w:iCs/>
          <w:sz w:val="22"/>
          <w:szCs w:val="22"/>
        </w:rPr>
        <w:t xml:space="preserve"> </w:t>
      </w:r>
      <w:r w:rsidR="00624B04" w:rsidRPr="007F6156">
        <w:rPr>
          <w:rFonts w:ascii="Times New Roman" w:hAnsi="Times New Roman" w:cs="Times New Roman"/>
          <w:i/>
          <w:iCs/>
          <w:color w:val="C00000"/>
          <w:sz w:val="22"/>
          <w:szCs w:val="22"/>
          <w:u w:val="single"/>
        </w:rPr>
        <w:t>shall</w:t>
      </w:r>
      <w:r w:rsidRPr="007F6156">
        <w:rPr>
          <w:rFonts w:ascii="Times New Roman" w:hAnsi="Times New Roman" w:cs="Times New Roman"/>
          <w:i/>
          <w:iCs/>
          <w:color w:val="C00000"/>
          <w:sz w:val="22"/>
          <w:szCs w:val="22"/>
        </w:rPr>
        <w:t xml:space="preserve"> </w:t>
      </w:r>
      <w:r w:rsidRPr="007F6156">
        <w:rPr>
          <w:rFonts w:ascii="Times New Roman" w:hAnsi="Times New Roman" w:cs="Times New Roman"/>
          <w:i/>
          <w:iCs/>
          <w:strike/>
          <w:color w:val="C00000"/>
          <w:sz w:val="22"/>
          <w:szCs w:val="22"/>
        </w:rPr>
        <w:t>may</w:t>
      </w:r>
      <w:r w:rsidRPr="007F6156">
        <w:rPr>
          <w:rFonts w:ascii="Times New Roman" w:hAnsi="Times New Roman" w:cs="Times New Roman"/>
          <w:i/>
          <w:iCs/>
          <w:color w:val="C00000"/>
          <w:sz w:val="22"/>
          <w:szCs w:val="22"/>
        </w:rPr>
        <w:t xml:space="preserve"> </w:t>
      </w:r>
      <w:r w:rsidRPr="007F6156">
        <w:rPr>
          <w:rFonts w:ascii="Times New Roman" w:hAnsi="Times New Roman" w:cs="Times New Roman"/>
          <w:i/>
          <w:iCs/>
          <w:sz w:val="22"/>
          <w:szCs w:val="22"/>
        </w:rPr>
        <w:t>provide NW-side additional condition</w:t>
      </w:r>
      <w:r w:rsidR="00624B04" w:rsidRPr="007F6156">
        <w:rPr>
          <w:rFonts w:ascii="Times New Roman" w:hAnsi="Times New Roman" w:cs="Times New Roman"/>
          <w:i/>
          <w:iCs/>
          <w:sz w:val="22"/>
          <w:szCs w:val="22"/>
        </w:rPr>
        <w:t xml:space="preserve"> </w:t>
      </w:r>
      <w:r w:rsidR="002E28BF" w:rsidRPr="007F6156">
        <w:rPr>
          <w:rFonts w:ascii="Times New Roman" w:hAnsi="Times New Roman" w:cs="Times New Roman"/>
          <w:i/>
          <w:iCs/>
          <w:color w:val="C00000"/>
          <w:sz w:val="22"/>
          <w:szCs w:val="22"/>
          <w:u w:val="single"/>
        </w:rPr>
        <w:t>if applicable</w:t>
      </w:r>
      <w:r w:rsidRPr="007F6156">
        <w:rPr>
          <w:rFonts w:ascii="Times New Roman" w:hAnsi="Times New Roman" w:cs="Times New Roman"/>
          <w:i/>
          <w:iCs/>
          <w:sz w:val="22"/>
          <w:szCs w:val="22"/>
        </w:rPr>
        <w:t>.  FFS on the RRC signalling</w:t>
      </w:r>
      <w:r w:rsidR="00624B04" w:rsidRPr="007F6156">
        <w:rPr>
          <w:rFonts w:ascii="Times New Roman" w:hAnsi="Times New Roman" w:cs="Times New Roman"/>
          <w:i/>
          <w:iCs/>
          <w:sz w:val="22"/>
          <w:szCs w:val="22"/>
        </w:rPr>
        <w:t>.</w:t>
      </w:r>
      <w:r w:rsidRPr="007F6156">
        <w:rPr>
          <w:rFonts w:ascii="Times New Roman" w:hAnsi="Times New Roman" w:cs="Times New Roman"/>
          <w:i/>
          <w:iCs/>
          <w:sz w:val="22"/>
          <w:szCs w:val="22"/>
        </w:rPr>
        <w:t xml:space="preserve"> </w:t>
      </w:r>
      <w:r w:rsidRPr="007F6156">
        <w:rPr>
          <w:rFonts w:ascii="Times New Roman" w:hAnsi="Times New Roman" w:cs="Times New Roman"/>
          <w:i/>
          <w:iCs/>
          <w:strike/>
          <w:color w:val="C00000"/>
          <w:sz w:val="22"/>
          <w:szCs w:val="22"/>
        </w:rPr>
        <w:t>and whether it is mandatory or optional</w:t>
      </w:r>
      <w:r w:rsidRPr="007F6156">
        <w:rPr>
          <w:rFonts w:ascii="Times New Roman" w:hAnsi="Times New Roman" w:cs="Times New Roman"/>
          <w:i/>
          <w:iCs/>
          <w:sz w:val="22"/>
          <w:szCs w:val="22"/>
        </w:rPr>
        <w:t xml:space="preserve">. </w:t>
      </w:r>
    </w:p>
    <w:p w14:paraId="31A9C419" w14:textId="2E2DAFF1" w:rsidR="00376E33" w:rsidRPr="007F6156" w:rsidRDefault="00376E33" w:rsidP="00376E33">
      <w:pPr>
        <w:pStyle w:val="Obs-prop"/>
        <w:ind w:left="1275"/>
        <w:rPr>
          <w:rFonts w:ascii="Times New Roman" w:hAnsi="Times New Roman" w:cs="Times New Roman"/>
          <w:i/>
          <w:iCs/>
          <w:sz w:val="22"/>
          <w:szCs w:val="22"/>
        </w:rPr>
      </w:pPr>
      <w:r w:rsidRPr="007F6156">
        <w:rPr>
          <w:rFonts w:ascii="Times New Roman" w:hAnsi="Times New Roman" w:cs="Times New Roman"/>
          <w:i/>
          <w:iCs/>
          <w:sz w:val="22"/>
          <w:szCs w:val="22"/>
        </w:rPr>
        <w:t xml:space="preserve">3) </w:t>
      </w:r>
      <w:r w:rsidRPr="007F6156">
        <w:rPr>
          <w:rFonts w:ascii="Times New Roman" w:hAnsi="Times New Roman" w:cs="Times New Roman"/>
          <w:i/>
          <w:iCs/>
          <w:strike/>
          <w:color w:val="C00000"/>
          <w:sz w:val="22"/>
          <w:szCs w:val="22"/>
        </w:rPr>
        <w:t>FFS on</w:t>
      </w:r>
      <w:r w:rsidRPr="007F6156">
        <w:rPr>
          <w:rFonts w:ascii="Times New Roman" w:hAnsi="Times New Roman" w:cs="Times New Roman"/>
          <w:i/>
          <w:iCs/>
          <w:color w:val="C00000"/>
          <w:sz w:val="22"/>
          <w:szCs w:val="22"/>
        </w:rPr>
        <w:t xml:space="preserve"> </w:t>
      </w:r>
      <w:r w:rsidR="00D1102E" w:rsidRPr="007F6156">
        <w:rPr>
          <w:rFonts w:ascii="Times New Roman" w:hAnsi="Times New Roman" w:cs="Times New Roman"/>
          <w:i/>
          <w:iCs/>
          <w:color w:val="C00000"/>
          <w:sz w:val="22"/>
          <w:szCs w:val="22"/>
          <w:u w:val="single"/>
        </w:rPr>
        <w:t>The</w:t>
      </w:r>
      <w:r w:rsidR="00D1102E" w:rsidRPr="007F6156">
        <w:rPr>
          <w:rFonts w:ascii="Times New Roman" w:hAnsi="Times New Roman" w:cs="Times New Roman"/>
          <w:i/>
          <w:iCs/>
          <w:color w:val="C00000"/>
          <w:sz w:val="22"/>
          <w:szCs w:val="22"/>
        </w:rPr>
        <w:t xml:space="preserve"> </w:t>
      </w:r>
      <w:r w:rsidRPr="007F6156">
        <w:rPr>
          <w:rFonts w:ascii="Times New Roman" w:hAnsi="Times New Roman" w:cs="Times New Roman"/>
          <w:i/>
          <w:iCs/>
          <w:sz w:val="22"/>
          <w:szCs w:val="22"/>
        </w:rPr>
        <w:t>configuration (e.g. inference configuration) of supported functionalities.</w:t>
      </w:r>
    </w:p>
    <w:p w14:paraId="47834022" w14:textId="0DA4BFA7" w:rsidR="00FD6AA2" w:rsidRPr="007F6156" w:rsidRDefault="00EB3B06" w:rsidP="00FD6AA2">
      <w:pPr>
        <w:rPr>
          <w:sz w:val="22"/>
          <w:szCs w:val="22"/>
          <w:lang w:val="en-GB"/>
        </w:rPr>
      </w:pPr>
      <w:r w:rsidRPr="007F6156">
        <w:rPr>
          <w:sz w:val="22"/>
          <w:szCs w:val="22"/>
          <w:lang w:val="en-GB"/>
        </w:rPr>
        <w:t xml:space="preserve">Note that with this </w:t>
      </w:r>
      <w:r w:rsidR="00A5287F" w:rsidRPr="007F6156">
        <w:rPr>
          <w:sz w:val="22"/>
          <w:szCs w:val="22"/>
          <w:lang w:val="en-GB"/>
        </w:rPr>
        <w:t>proposal</w:t>
      </w:r>
      <w:r w:rsidRPr="007F6156">
        <w:rPr>
          <w:sz w:val="22"/>
          <w:szCs w:val="22"/>
          <w:lang w:val="en-GB"/>
        </w:rPr>
        <w:t xml:space="preserve">, the </w:t>
      </w:r>
      <w:r w:rsidR="00A5287F" w:rsidRPr="007F6156">
        <w:rPr>
          <w:sz w:val="22"/>
          <w:szCs w:val="22"/>
          <w:lang w:val="en-GB"/>
        </w:rPr>
        <w:t xml:space="preserve">following </w:t>
      </w:r>
      <w:r w:rsidR="00352281" w:rsidRPr="007F6156">
        <w:rPr>
          <w:sz w:val="22"/>
          <w:szCs w:val="22"/>
          <w:lang w:val="en-GB"/>
        </w:rPr>
        <w:t xml:space="preserve">(underlined) </w:t>
      </w:r>
      <w:r w:rsidR="00A5287F" w:rsidRPr="007F6156">
        <w:rPr>
          <w:sz w:val="22"/>
          <w:szCs w:val="22"/>
          <w:lang w:val="en-GB"/>
        </w:rPr>
        <w:t>FFS after Step 3 can be removed (</w:t>
      </w:r>
      <w:r w:rsidR="006F5F9C">
        <w:rPr>
          <w:sz w:val="22"/>
          <w:szCs w:val="22"/>
          <w:lang w:val="en-GB"/>
        </w:rPr>
        <w:t>we don’t need to deal with this situation</w:t>
      </w:r>
      <w:r w:rsidR="00A5287F" w:rsidRPr="007F6156">
        <w:rPr>
          <w:sz w:val="22"/>
          <w:szCs w:val="22"/>
          <w:lang w:val="en-GB"/>
        </w:rPr>
        <w:t>)</w:t>
      </w:r>
      <w:r w:rsidR="000A57AB">
        <w:rPr>
          <w:sz w:val="22"/>
          <w:szCs w:val="22"/>
          <w:lang w:val="en-GB"/>
        </w:rPr>
        <w:t>.</w:t>
      </w:r>
    </w:p>
    <w:p w14:paraId="306A2D4C" w14:textId="77777777" w:rsidR="00F258E0" w:rsidRPr="00A5287F" w:rsidRDefault="00F258E0" w:rsidP="00FD6AA2">
      <w:pPr>
        <w:rPr>
          <w:lang w:val="en-GB"/>
        </w:rPr>
      </w:pPr>
    </w:p>
    <w:p w14:paraId="5ABA8D3E" w14:textId="77777777" w:rsidR="00A5287F" w:rsidRPr="000422E8" w:rsidRDefault="00A5287F" w:rsidP="00411734">
      <w:pPr>
        <w:pStyle w:val="Doc-text2"/>
        <w:numPr>
          <w:ilvl w:val="0"/>
          <w:numId w:val="11"/>
        </w:numPr>
        <w:rPr>
          <w:rFonts w:ascii="Times New Roman" w:hAnsi="Times New Roman"/>
          <w:i/>
          <w:iCs/>
          <w:color w:val="0070C0"/>
          <w:sz w:val="21"/>
          <w:szCs w:val="28"/>
        </w:rPr>
      </w:pPr>
      <w:r w:rsidRPr="000422E8">
        <w:rPr>
          <w:rFonts w:ascii="Times New Roman" w:hAnsi="Times New Roman"/>
          <w:i/>
          <w:iCs/>
          <w:color w:val="0070C0"/>
          <w:sz w:val="21"/>
          <w:szCs w:val="28"/>
        </w:rPr>
        <w:t xml:space="preserve">UE decides the applicable functionalities based on NW-side additional conditions (if provided), UE-side additional conditions (internally known by UE) and model availability in device. </w:t>
      </w:r>
    </w:p>
    <w:p w14:paraId="41C97C4F" w14:textId="77777777" w:rsidR="00A5287F" w:rsidRPr="000422E8" w:rsidRDefault="00A5287F" w:rsidP="00411734">
      <w:pPr>
        <w:pStyle w:val="Doc-text2"/>
        <w:numPr>
          <w:ilvl w:val="1"/>
          <w:numId w:val="11"/>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whether other configuration can be considered by UE (e.g. inference configuration).  </w:t>
      </w:r>
    </w:p>
    <w:p w14:paraId="69B2B50B" w14:textId="77777777" w:rsidR="00A5287F" w:rsidRPr="00A5287F" w:rsidRDefault="00A5287F" w:rsidP="00411734">
      <w:pPr>
        <w:pStyle w:val="Doc-text2"/>
        <w:numPr>
          <w:ilvl w:val="1"/>
          <w:numId w:val="11"/>
        </w:numPr>
        <w:rPr>
          <w:rFonts w:ascii="Times New Roman" w:hAnsi="Times New Roman"/>
          <w:i/>
          <w:iCs/>
          <w:color w:val="0070C0"/>
          <w:sz w:val="21"/>
          <w:szCs w:val="28"/>
          <w:u w:val="single"/>
        </w:rPr>
      </w:pPr>
      <w:r w:rsidRPr="00A5287F">
        <w:rPr>
          <w:rFonts w:ascii="Times New Roman" w:hAnsi="Times New Roman"/>
          <w:i/>
          <w:iCs/>
          <w:color w:val="0070C0"/>
          <w:sz w:val="21"/>
          <w:szCs w:val="28"/>
          <w:u w:val="single"/>
        </w:rPr>
        <w:t xml:space="preserve">FFS how the applicable functionality is decided if NW-side additional condition is not provided in step 3.   </w:t>
      </w:r>
    </w:p>
    <w:p w14:paraId="386060EF" w14:textId="77777777" w:rsidR="00A5287F" w:rsidRPr="00A5287F" w:rsidRDefault="00A5287F" w:rsidP="00FD6AA2">
      <w:pPr>
        <w:rPr>
          <w:lang w:val="en-GB"/>
        </w:rPr>
      </w:pPr>
    </w:p>
    <w:p w14:paraId="6E0FD385" w14:textId="600E3CDF" w:rsidR="00050610" w:rsidRPr="006E039B" w:rsidRDefault="00B02BC5" w:rsidP="00050610">
      <w:pPr>
        <w:pStyle w:val="Heading2"/>
        <w:tabs>
          <w:tab w:val="clear" w:pos="7416"/>
          <w:tab w:val="num" w:pos="6840"/>
        </w:tabs>
        <w:ind w:left="630" w:hanging="630"/>
      </w:pPr>
      <w:r>
        <w:t>The use of a</w:t>
      </w:r>
      <w:r w:rsidR="0098636B" w:rsidRPr="006E039B">
        <w:t>ssociated IDs</w:t>
      </w:r>
    </w:p>
    <w:p w14:paraId="6DCB4924" w14:textId="77777777" w:rsidR="00D71952" w:rsidRDefault="00D71952" w:rsidP="00050610">
      <w:pPr>
        <w:rPr>
          <w:lang w:val="en-GB"/>
        </w:rPr>
      </w:pPr>
    </w:p>
    <w:p w14:paraId="2A321288" w14:textId="3C4CEA74" w:rsidR="00C80218" w:rsidRPr="006E039B" w:rsidRDefault="005C3D56" w:rsidP="00050610">
      <w:pPr>
        <w:rPr>
          <w:sz w:val="22"/>
          <w:szCs w:val="22"/>
          <w:lang w:val="en-GB"/>
        </w:rPr>
      </w:pPr>
      <w:r w:rsidRPr="006E039B">
        <w:rPr>
          <w:sz w:val="22"/>
          <w:szCs w:val="22"/>
          <w:lang w:val="en-GB"/>
        </w:rPr>
        <w:t>In the LS RAN2 sent to RAN1</w:t>
      </w:r>
      <w:r w:rsidR="005E2017" w:rsidRPr="006E039B">
        <w:rPr>
          <w:sz w:val="22"/>
          <w:szCs w:val="22"/>
          <w:lang w:val="en-GB"/>
        </w:rPr>
        <w:t xml:space="preserve">, RAN2 asked the following question related to </w:t>
      </w:r>
      <w:r w:rsidR="00BE7D29" w:rsidRPr="006E039B">
        <w:rPr>
          <w:sz w:val="22"/>
          <w:szCs w:val="22"/>
          <w:lang w:val="en-GB"/>
        </w:rPr>
        <w:t>additional conditions.</w:t>
      </w:r>
    </w:p>
    <w:p w14:paraId="2D1AC744" w14:textId="77777777" w:rsidR="00F258E0" w:rsidRDefault="00F258E0" w:rsidP="00BE7D29">
      <w:pPr>
        <w:ind w:left="425"/>
        <w:rPr>
          <w:i/>
          <w:iCs/>
          <w:color w:val="0070C0"/>
          <w:sz w:val="21"/>
          <w:szCs w:val="21"/>
          <w:lang w:val="en-GB"/>
        </w:rPr>
      </w:pPr>
    </w:p>
    <w:p w14:paraId="78CE5484" w14:textId="786A9D20" w:rsidR="00050610" w:rsidRPr="004C3C66" w:rsidRDefault="00050610" w:rsidP="00BE7D29">
      <w:pPr>
        <w:ind w:left="425"/>
        <w:rPr>
          <w:i/>
          <w:iCs/>
          <w:color w:val="0070C0"/>
          <w:sz w:val="21"/>
          <w:szCs w:val="21"/>
        </w:rPr>
      </w:pPr>
      <w:r w:rsidRPr="004C3C66">
        <w:rPr>
          <w:i/>
          <w:iCs/>
          <w:color w:val="0070C0"/>
          <w:sz w:val="21"/>
          <w:szCs w:val="21"/>
          <w:lang w:val="en-GB"/>
        </w:rPr>
        <w:t xml:space="preserve">Q2: What is the content of NW-side additional condition, i.e. is it correct the RAN2 assumption of a NW-side additional condition assumed as associated ID?  </w:t>
      </w:r>
    </w:p>
    <w:p w14:paraId="0A91049C" w14:textId="77777777" w:rsidR="00F258E0" w:rsidRPr="006E039B" w:rsidRDefault="00F258E0" w:rsidP="00050610">
      <w:pPr>
        <w:rPr>
          <w:sz w:val="22"/>
          <w:szCs w:val="22"/>
          <w:lang w:val="en-GB"/>
        </w:rPr>
      </w:pPr>
    </w:p>
    <w:p w14:paraId="0C66CDCE" w14:textId="70969F3C" w:rsidR="008505DC" w:rsidRPr="006E039B" w:rsidRDefault="00BE7D29" w:rsidP="00050610">
      <w:pPr>
        <w:rPr>
          <w:sz w:val="22"/>
          <w:szCs w:val="22"/>
          <w:lang w:val="en-GB"/>
        </w:rPr>
      </w:pPr>
      <w:r w:rsidRPr="006E039B">
        <w:rPr>
          <w:sz w:val="22"/>
          <w:szCs w:val="22"/>
          <w:lang w:val="en-GB"/>
        </w:rPr>
        <w:t xml:space="preserve">In RAN1’s </w:t>
      </w:r>
      <w:r w:rsidR="008505DC" w:rsidRPr="006E039B">
        <w:rPr>
          <w:sz w:val="22"/>
          <w:szCs w:val="22"/>
          <w:lang w:val="en-GB"/>
        </w:rPr>
        <w:t xml:space="preserve">response to RAN2 </w:t>
      </w:r>
      <w:r w:rsidR="008505DC" w:rsidRPr="006E039B">
        <w:rPr>
          <w:sz w:val="22"/>
          <w:szCs w:val="22"/>
          <w:lang w:val="en-GB"/>
        </w:rPr>
        <w:fldChar w:fldCharType="begin"/>
      </w:r>
      <w:r w:rsidR="008505DC" w:rsidRPr="006E039B">
        <w:rPr>
          <w:sz w:val="22"/>
          <w:szCs w:val="22"/>
          <w:lang w:val="en-GB"/>
        </w:rPr>
        <w:instrText xml:space="preserve"> REF _Ref189496621 \r \h </w:instrText>
      </w:r>
      <w:r w:rsidR="006E039B">
        <w:rPr>
          <w:sz w:val="22"/>
          <w:szCs w:val="22"/>
          <w:lang w:val="en-GB"/>
        </w:rPr>
        <w:instrText xml:space="preserve"> \* MERGEFORMAT </w:instrText>
      </w:r>
      <w:r w:rsidR="008505DC" w:rsidRPr="006E039B">
        <w:rPr>
          <w:sz w:val="22"/>
          <w:szCs w:val="22"/>
          <w:lang w:val="en-GB"/>
        </w:rPr>
      </w:r>
      <w:r w:rsidR="008505DC" w:rsidRPr="006E039B">
        <w:rPr>
          <w:sz w:val="22"/>
          <w:szCs w:val="22"/>
          <w:lang w:val="en-GB"/>
        </w:rPr>
        <w:fldChar w:fldCharType="separate"/>
      </w:r>
      <w:r w:rsidR="00BF1BBB">
        <w:rPr>
          <w:sz w:val="22"/>
          <w:szCs w:val="22"/>
          <w:lang w:val="en-GB"/>
        </w:rPr>
        <w:t>[8]</w:t>
      </w:r>
      <w:r w:rsidR="008505DC" w:rsidRPr="006E039B">
        <w:rPr>
          <w:sz w:val="22"/>
          <w:szCs w:val="22"/>
          <w:lang w:val="en-GB"/>
        </w:rPr>
        <w:fldChar w:fldCharType="end"/>
      </w:r>
      <w:r w:rsidR="008505DC" w:rsidRPr="006E039B">
        <w:rPr>
          <w:sz w:val="22"/>
          <w:szCs w:val="22"/>
          <w:lang w:val="en-GB"/>
        </w:rPr>
        <w:t>, RAN1 provided the following answer to RAN2’s question.</w:t>
      </w:r>
    </w:p>
    <w:p w14:paraId="229C5B4C" w14:textId="77777777" w:rsidR="00F258E0" w:rsidRDefault="00F258E0" w:rsidP="00787912">
      <w:pPr>
        <w:ind w:left="425"/>
        <w:rPr>
          <w:i/>
          <w:iCs/>
          <w:color w:val="0070C0"/>
          <w:sz w:val="21"/>
          <w:szCs w:val="21"/>
          <w:lang w:val="en-GB"/>
        </w:rPr>
      </w:pPr>
    </w:p>
    <w:p w14:paraId="591A5A7C" w14:textId="6E3FDA08" w:rsidR="00050610" w:rsidRPr="004C3C66" w:rsidRDefault="00050610" w:rsidP="00787912">
      <w:pPr>
        <w:ind w:left="425"/>
        <w:rPr>
          <w:i/>
          <w:iCs/>
          <w:color w:val="0070C0"/>
          <w:sz w:val="21"/>
          <w:szCs w:val="21"/>
          <w:lang w:val="en-GB"/>
        </w:rPr>
      </w:pPr>
      <w:r w:rsidRPr="004C3C66">
        <w:rPr>
          <w:i/>
          <w:iCs/>
          <w:color w:val="0070C0"/>
          <w:sz w:val="21"/>
          <w:szCs w:val="21"/>
          <w:lang w:val="en-GB"/>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p w14:paraId="0351A552" w14:textId="77777777" w:rsidR="00F258E0" w:rsidRDefault="00F258E0" w:rsidP="00FD6AA2">
      <w:pPr>
        <w:rPr>
          <w:lang w:val="en-GB"/>
        </w:rPr>
      </w:pPr>
    </w:p>
    <w:p w14:paraId="71DA89F6" w14:textId="0E2F6408" w:rsidR="00660812" w:rsidRPr="006E039B" w:rsidRDefault="00AD049B" w:rsidP="00FD6AA2">
      <w:pPr>
        <w:rPr>
          <w:sz w:val="22"/>
          <w:szCs w:val="22"/>
          <w:lang w:val="en-GB"/>
        </w:rPr>
      </w:pPr>
      <w:r w:rsidRPr="006E039B">
        <w:rPr>
          <w:sz w:val="22"/>
          <w:szCs w:val="22"/>
          <w:lang w:val="en-GB"/>
        </w:rPr>
        <w:t>N</w:t>
      </w:r>
      <w:r w:rsidR="00660812" w:rsidRPr="006E039B">
        <w:rPr>
          <w:sz w:val="22"/>
          <w:szCs w:val="22"/>
          <w:lang w:val="en-GB"/>
        </w:rPr>
        <w:t xml:space="preserve">ote that </w:t>
      </w:r>
      <w:r w:rsidR="00ED6BD3" w:rsidRPr="006E039B">
        <w:rPr>
          <w:sz w:val="22"/>
          <w:szCs w:val="22"/>
          <w:lang w:val="en-GB"/>
        </w:rPr>
        <w:t xml:space="preserve">the </w:t>
      </w:r>
      <w:r w:rsidR="00BE5642">
        <w:rPr>
          <w:sz w:val="22"/>
          <w:szCs w:val="22"/>
          <w:lang w:val="en-GB"/>
        </w:rPr>
        <w:t xml:space="preserve">concept of </w:t>
      </w:r>
      <w:r w:rsidR="00ED6BD3" w:rsidRPr="00BE5642">
        <w:rPr>
          <w:i/>
          <w:iCs/>
          <w:sz w:val="22"/>
          <w:szCs w:val="22"/>
          <w:lang w:val="en-GB"/>
        </w:rPr>
        <w:t>associated ID</w:t>
      </w:r>
      <w:r w:rsidR="00ED6BD3" w:rsidRPr="006E039B">
        <w:rPr>
          <w:sz w:val="22"/>
          <w:szCs w:val="22"/>
          <w:lang w:val="en-GB"/>
        </w:rPr>
        <w:t xml:space="preserve"> was initially designed to reflect the configuration for data collection</w:t>
      </w:r>
      <w:r w:rsidR="00F56707" w:rsidRPr="006E039B">
        <w:rPr>
          <w:sz w:val="22"/>
          <w:szCs w:val="22"/>
          <w:lang w:val="en-GB"/>
        </w:rPr>
        <w:t>,</w:t>
      </w:r>
      <w:r w:rsidR="00ED6BD3" w:rsidRPr="006E039B">
        <w:rPr>
          <w:sz w:val="22"/>
          <w:szCs w:val="22"/>
          <w:lang w:val="en-GB"/>
        </w:rPr>
        <w:t xml:space="preserve"> and then </w:t>
      </w:r>
      <w:r w:rsidR="00FF04E1" w:rsidRPr="006E039B">
        <w:rPr>
          <w:sz w:val="22"/>
          <w:szCs w:val="22"/>
          <w:lang w:val="en-GB"/>
        </w:rPr>
        <w:t xml:space="preserve">was </w:t>
      </w:r>
      <w:r w:rsidR="00ED6BD3" w:rsidRPr="006E039B">
        <w:rPr>
          <w:sz w:val="22"/>
          <w:szCs w:val="22"/>
          <w:lang w:val="en-GB"/>
        </w:rPr>
        <w:t xml:space="preserve">extended to </w:t>
      </w:r>
      <w:r w:rsidR="00AA3766" w:rsidRPr="006E039B">
        <w:rPr>
          <w:sz w:val="22"/>
          <w:szCs w:val="22"/>
          <w:lang w:val="en-GB"/>
        </w:rPr>
        <w:t xml:space="preserve">a broader concept to </w:t>
      </w:r>
      <w:r w:rsidR="00ED6BD3" w:rsidRPr="006E039B">
        <w:rPr>
          <w:sz w:val="22"/>
          <w:szCs w:val="22"/>
          <w:lang w:val="en-GB"/>
        </w:rPr>
        <w:t xml:space="preserve">ensure the consistency of NW-side additional condition across training and inference for UE-sided model. </w:t>
      </w:r>
      <w:r w:rsidR="00B4101B" w:rsidRPr="006E039B">
        <w:rPr>
          <w:sz w:val="22"/>
          <w:szCs w:val="22"/>
          <w:lang w:val="en-GB"/>
        </w:rPr>
        <w:t>In both RAN1 and RAN2, there isn’t a definition for associated ID</w:t>
      </w:r>
      <w:r w:rsidR="0041489B" w:rsidRPr="006E039B">
        <w:rPr>
          <w:sz w:val="22"/>
          <w:szCs w:val="22"/>
          <w:lang w:val="en-GB"/>
        </w:rPr>
        <w:t>. W</w:t>
      </w:r>
      <w:r w:rsidR="00ED6BD3" w:rsidRPr="006E039B">
        <w:rPr>
          <w:sz w:val="22"/>
          <w:szCs w:val="22"/>
          <w:lang w:val="en-GB"/>
        </w:rPr>
        <w:t xml:space="preserve">hat is it </w:t>
      </w:r>
      <w:r w:rsidR="00573CB6">
        <w:rPr>
          <w:sz w:val="22"/>
          <w:szCs w:val="22"/>
          <w:lang w:val="en-GB"/>
        </w:rPr>
        <w:t xml:space="preserve">and </w:t>
      </w:r>
      <w:r w:rsidR="00074881">
        <w:rPr>
          <w:sz w:val="22"/>
          <w:szCs w:val="22"/>
          <w:lang w:val="en-GB"/>
        </w:rPr>
        <w:t xml:space="preserve">what is it </w:t>
      </w:r>
      <w:r w:rsidR="00ED6BD3" w:rsidRPr="006E039B">
        <w:rPr>
          <w:sz w:val="22"/>
          <w:szCs w:val="22"/>
          <w:lang w:val="en-GB"/>
        </w:rPr>
        <w:t>for? Will it be used for other purposes too?</w:t>
      </w:r>
      <w:r w:rsidR="0041489B" w:rsidRPr="006E039B">
        <w:rPr>
          <w:sz w:val="22"/>
          <w:szCs w:val="22"/>
          <w:lang w:val="en-GB"/>
        </w:rPr>
        <w:t xml:space="preserve"> </w:t>
      </w:r>
      <w:r w:rsidR="00486A01" w:rsidRPr="006E039B">
        <w:rPr>
          <w:sz w:val="22"/>
          <w:szCs w:val="22"/>
          <w:lang w:val="en-GB"/>
        </w:rPr>
        <w:t xml:space="preserve">We think it is necessary to clearly define the </w:t>
      </w:r>
      <w:r w:rsidR="00F07576" w:rsidRPr="006E039B">
        <w:rPr>
          <w:sz w:val="22"/>
          <w:szCs w:val="22"/>
          <w:lang w:val="en-GB"/>
        </w:rPr>
        <w:t>concept of associated ID and its usage.</w:t>
      </w:r>
      <w:r w:rsidR="0041489B" w:rsidRPr="006E039B">
        <w:rPr>
          <w:sz w:val="22"/>
          <w:szCs w:val="22"/>
          <w:lang w:val="en-GB"/>
        </w:rPr>
        <w:t xml:space="preserve"> </w:t>
      </w:r>
    </w:p>
    <w:p w14:paraId="2E69B178" w14:textId="77777777" w:rsidR="00D71952" w:rsidRPr="006E039B" w:rsidRDefault="00D71952" w:rsidP="00FD6AA2">
      <w:pPr>
        <w:rPr>
          <w:b/>
          <w:bCs/>
          <w:i/>
          <w:iCs/>
          <w:sz w:val="22"/>
          <w:szCs w:val="22"/>
          <w:lang w:val="en-GB"/>
        </w:rPr>
      </w:pPr>
    </w:p>
    <w:p w14:paraId="0DC23CD8" w14:textId="3CEB6AB7" w:rsidR="00130870" w:rsidRDefault="00130870" w:rsidP="00FD6AA2">
      <w:pPr>
        <w:rPr>
          <w:b/>
          <w:bCs/>
          <w:i/>
          <w:iCs/>
          <w:sz w:val="22"/>
          <w:szCs w:val="22"/>
          <w:lang w:val="en-GB"/>
        </w:rPr>
      </w:pPr>
      <w:r w:rsidRPr="006E039B">
        <w:rPr>
          <w:b/>
          <w:bCs/>
          <w:i/>
          <w:iCs/>
          <w:sz w:val="22"/>
          <w:szCs w:val="22"/>
          <w:lang w:val="en-GB"/>
        </w:rPr>
        <w:t>Observation</w:t>
      </w:r>
      <w:r w:rsidR="00787912" w:rsidRPr="006E039B">
        <w:rPr>
          <w:b/>
          <w:bCs/>
          <w:i/>
          <w:iCs/>
          <w:sz w:val="22"/>
          <w:szCs w:val="22"/>
          <w:lang w:val="en-GB"/>
        </w:rPr>
        <w:t xml:space="preserve"> 1</w:t>
      </w:r>
      <w:r w:rsidRPr="006E039B">
        <w:rPr>
          <w:b/>
          <w:bCs/>
          <w:i/>
          <w:iCs/>
          <w:sz w:val="22"/>
          <w:szCs w:val="22"/>
          <w:lang w:val="en-GB"/>
        </w:rPr>
        <w:t xml:space="preserve">: The exact </w:t>
      </w:r>
      <w:r w:rsidR="00F07576" w:rsidRPr="006E039B">
        <w:rPr>
          <w:b/>
          <w:bCs/>
          <w:i/>
          <w:iCs/>
          <w:sz w:val="22"/>
          <w:szCs w:val="22"/>
          <w:lang w:val="en-GB"/>
        </w:rPr>
        <w:t xml:space="preserve">definition and </w:t>
      </w:r>
      <w:r w:rsidRPr="006E039B">
        <w:rPr>
          <w:b/>
          <w:bCs/>
          <w:i/>
          <w:iCs/>
          <w:sz w:val="22"/>
          <w:szCs w:val="22"/>
          <w:lang w:val="en-GB"/>
        </w:rPr>
        <w:t>usage of Associated ID was not clear</w:t>
      </w:r>
      <w:r w:rsidR="00F07576" w:rsidRPr="006E039B">
        <w:rPr>
          <w:b/>
          <w:bCs/>
          <w:i/>
          <w:iCs/>
          <w:sz w:val="22"/>
          <w:szCs w:val="22"/>
          <w:lang w:val="en-GB"/>
        </w:rPr>
        <w:t xml:space="preserve"> and needs to be clarified.</w:t>
      </w:r>
    </w:p>
    <w:p w14:paraId="25F34652" w14:textId="77777777" w:rsidR="0077110D" w:rsidRDefault="0077110D" w:rsidP="00FD6AA2">
      <w:pPr>
        <w:rPr>
          <w:b/>
          <w:bCs/>
          <w:i/>
          <w:iCs/>
          <w:sz w:val="22"/>
          <w:szCs w:val="22"/>
          <w:lang w:val="en-GB"/>
        </w:rPr>
      </w:pPr>
    </w:p>
    <w:p w14:paraId="18A3E4C0" w14:textId="2E005AD1" w:rsidR="00AC79DB" w:rsidRDefault="0028075D" w:rsidP="0077110D">
      <w:pPr>
        <w:pStyle w:val="Heading2"/>
        <w:ind w:left="540" w:hanging="540"/>
      </w:pPr>
      <w:r>
        <w:t>Identifying parameter sets for Option B</w:t>
      </w:r>
    </w:p>
    <w:p w14:paraId="5ECE7274" w14:textId="77777777" w:rsidR="0028075D" w:rsidRDefault="0028075D" w:rsidP="0028075D"/>
    <w:p w14:paraId="16A1D0F0" w14:textId="4A714248" w:rsidR="008F1227" w:rsidRDefault="008F1227" w:rsidP="008F1227">
      <w:pPr>
        <w:rPr>
          <w:rFonts w:cs="Calibri"/>
          <w:sz w:val="22"/>
          <w:szCs w:val="22"/>
        </w:rPr>
      </w:pPr>
      <w:r>
        <w:rPr>
          <w:rFonts w:cs="Calibri"/>
          <w:sz w:val="22"/>
          <w:szCs w:val="22"/>
        </w:rPr>
        <w:lastRenderedPageBreak/>
        <w:t xml:space="preserve">During RAN2 meeting #128 (Orlando, RAN1 meeting #119) </w:t>
      </w:r>
      <w:r w:rsidR="003A6685">
        <w:rPr>
          <w:rFonts w:cs="Calibri"/>
          <w:sz w:val="22"/>
          <w:szCs w:val="22"/>
        </w:rPr>
        <w:fldChar w:fldCharType="begin"/>
      </w:r>
      <w:r w:rsidR="003A6685">
        <w:rPr>
          <w:rFonts w:cs="Calibri"/>
          <w:sz w:val="22"/>
          <w:szCs w:val="22"/>
        </w:rPr>
        <w:instrText xml:space="preserve"> REF _Ref189476320 \r \h </w:instrText>
      </w:r>
      <w:r w:rsidR="003A6685">
        <w:rPr>
          <w:rFonts w:cs="Calibri"/>
          <w:sz w:val="22"/>
          <w:szCs w:val="22"/>
        </w:rPr>
      </w:r>
      <w:r w:rsidR="003A6685">
        <w:rPr>
          <w:rFonts w:cs="Calibri"/>
          <w:sz w:val="22"/>
          <w:szCs w:val="22"/>
        </w:rPr>
        <w:fldChar w:fldCharType="separate"/>
      </w:r>
      <w:r w:rsidR="003A6685">
        <w:rPr>
          <w:rFonts w:cs="Calibri"/>
          <w:sz w:val="22"/>
          <w:szCs w:val="22"/>
        </w:rPr>
        <w:t>[7]</w:t>
      </w:r>
      <w:r w:rsidR="003A6685">
        <w:rPr>
          <w:rFonts w:cs="Calibri"/>
          <w:sz w:val="22"/>
          <w:szCs w:val="22"/>
        </w:rPr>
        <w:fldChar w:fldCharType="end"/>
      </w:r>
      <w:r>
        <w:rPr>
          <w:rFonts w:cs="Calibri"/>
          <w:sz w:val="22"/>
          <w:szCs w:val="22"/>
        </w:rPr>
        <w:t xml:space="preserve">, RAN1 sent the reply LS to RAN2 </w:t>
      </w:r>
      <w:r w:rsidRPr="00D92309">
        <w:rPr>
          <w:rFonts w:cs="Calibri"/>
          <w:sz w:val="22"/>
          <w:szCs w:val="22"/>
        </w:rPr>
        <w:t>on applicable functionality reporting for beam management UE-sided model</w:t>
      </w:r>
      <w:r>
        <w:rPr>
          <w:rFonts w:cs="Calibri"/>
          <w:sz w:val="22"/>
          <w:szCs w:val="22"/>
        </w:rPr>
        <w:t xml:space="preserve"> </w:t>
      </w:r>
      <w:r>
        <w:rPr>
          <w:rFonts w:cs="Calibri"/>
          <w:sz w:val="22"/>
          <w:szCs w:val="22"/>
        </w:rPr>
        <w:fldChar w:fldCharType="begin"/>
      </w:r>
      <w:r>
        <w:rPr>
          <w:rFonts w:cs="Calibri"/>
          <w:sz w:val="22"/>
          <w:szCs w:val="22"/>
        </w:rPr>
        <w:instrText xml:space="preserve"> REF _Ref189496621 \r \h </w:instrText>
      </w:r>
      <w:r>
        <w:rPr>
          <w:rFonts w:cs="Calibri"/>
          <w:sz w:val="22"/>
          <w:szCs w:val="22"/>
        </w:rPr>
      </w:r>
      <w:r>
        <w:rPr>
          <w:rFonts w:cs="Calibri"/>
          <w:sz w:val="22"/>
          <w:szCs w:val="22"/>
        </w:rPr>
        <w:fldChar w:fldCharType="separate"/>
      </w:r>
      <w:r>
        <w:rPr>
          <w:rFonts w:cs="Calibri"/>
          <w:sz w:val="22"/>
          <w:szCs w:val="22"/>
        </w:rPr>
        <w:t>[8]</w:t>
      </w:r>
      <w:r>
        <w:rPr>
          <w:rFonts w:cs="Calibri"/>
          <w:sz w:val="22"/>
          <w:szCs w:val="22"/>
        </w:rPr>
        <w:fldChar w:fldCharType="end"/>
      </w:r>
      <w:r>
        <w:rPr>
          <w:rFonts w:cs="Calibri"/>
          <w:sz w:val="22"/>
          <w:szCs w:val="22"/>
        </w:rPr>
        <w:t xml:space="preserve">. </w:t>
      </w:r>
      <w:r w:rsidR="00740957">
        <w:rPr>
          <w:rFonts w:cs="Calibri"/>
          <w:sz w:val="22"/>
          <w:szCs w:val="22"/>
        </w:rPr>
        <w:t xml:space="preserve">The reply LS provides two options for </w:t>
      </w:r>
      <w:r w:rsidR="00F46C32">
        <w:rPr>
          <w:rFonts w:cs="Calibri"/>
          <w:sz w:val="22"/>
          <w:szCs w:val="22"/>
        </w:rPr>
        <w:t>applicability reporting,</w:t>
      </w:r>
      <w:r>
        <w:rPr>
          <w:rFonts w:cs="Calibri"/>
          <w:sz w:val="22"/>
          <w:szCs w:val="22"/>
        </w:rPr>
        <w:t xml:space="preserve"> Option A and Option B, as quoted below.</w:t>
      </w:r>
    </w:p>
    <w:p w14:paraId="3EC45FF2" w14:textId="77777777" w:rsidR="00F46C32" w:rsidRDefault="00F46C32" w:rsidP="008F1227">
      <w:pPr>
        <w:rPr>
          <w:rFonts w:cs="Calibri"/>
          <w:sz w:val="22"/>
          <w:szCs w:val="22"/>
        </w:rPr>
      </w:pPr>
    </w:p>
    <w:p w14:paraId="10193392" w14:textId="77777777" w:rsidR="00F46C32" w:rsidRPr="0042655C" w:rsidRDefault="00F46C32" w:rsidP="00F46C32">
      <w:pPr>
        <w:numPr>
          <w:ilvl w:val="0"/>
          <w:numId w:val="34"/>
        </w:numPr>
        <w:adjustRightInd w:val="0"/>
        <w:snapToGrid w:val="0"/>
        <w:rPr>
          <w:rFonts w:cs="Times"/>
          <w:i/>
          <w:iCs/>
          <w:color w:val="0070C0"/>
          <w:sz w:val="20"/>
          <w:szCs w:val="20"/>
        </w:rPr>
      </w:pPr>
      <w:r w:rsidRPr="0042655C">
        <w:rPr>
          <w:rFonts w:cs="Times"/>
          <w:i/>
          <w:iCs/>
          <w:color w:val="0070C0"/>
          <w:sz w:val="20"/>
          <w:szCs w:val="20"/>
        </w:rPr>
        <w:t>In Step 3, following configurations are provided from NW to UE:</w:t>
      </w:r>
    </w:p>
    <w:p w14:paraId="31DC1D77" w14:textId="77777777" w:rsidR="00F46C32" w:rsidRPr="0042655C" w:rsidRDefault="00F46C32" w:rsidP="00F46C32">
      <w:pPr>
        <w:numPr>
          <w:ilvl w:val="1"/>
          <w:numId w:val="34"/>
        </w:numPr>
        <w:adjustRightInd w:val="0"/>
        <w:snapToGrid w:val="0"/>
        <w:rPr>
          <w:rFonts w:cs="Times"/>
          <w:i/>
          <w:iCs/>
          <w:color w:val="0070C0"/>
          <w:sz w:val="20"/>
          <w:szCs w:val="20"/>
        </w:rPr>
      </w:pPr>
      <w:r w:rsidRPr="0042655C">
        <w:rPr>
          <w:rFonts w:cs="Times"/>
          <w:i/>
          <w:iCs/>
          <w:color w:val="0070C0"/>
          <w:sz w:val="20"/>
          <w:szCs w:val="20"/>
        </w:rPr>
        <w:t>UE is allowed to do UAI reporting via </w:t>
      </w:r>
      <w:proofErr w:type="spellStart"/>
      <w:r w:rsidRPr="0042655C">
        <w:rPr>
          <w:rFonts w:cs="Times"/>
          <w:i/>
          <w:iCs/>
          <w:color w:val="0070C0"/>
          <w:sz w:val="20"/>
          <w:szCs w:val="20"/>
        </w:rPr>
        <w:t>OtherConfig</w:t>
      </w:r>
      <w:proofErr w:type="spellEnd"/>
      <w:r w:rsidRPr="0042655C">
        <w:rPr>
          <w:rFonts w:cs="Times"/>
          <w:i/>
          <w:iCs/>
          <w:color w:val="0070C0"/>
          <w:sz w:val="20"/>
          <w:szCs w:val="20"/>
        </w:rPr>
        <w:t>,</w:t>
      </w:r>
    </w:p>
    <w:p w14:paraId="64632543" w14:textId="77777777" w:rsidR="00F46C32" w:rsidRPr="00843F16" w:rsidRDefault="00F46C32" w:rsidP="00F46C32">
      <w:pPr>
        <w:numPr>
          <w:ilvl w:val="1"/>
          <w:numId w:val="34"/>
        </w:numPr>
        <w:adjustRightInd w:val="0"/>
        <w:snapToGrid w:val="0"/>
        <w:rPr>
          <w:rFonts w:cs="Times"/>
          <w:i/>
          <w:iCs/>
          <w:color w:val="0070C0"/>
          <w:sz w:val="20"/>
          <w:szCs w:val="20"/>
          <w:u w:val="single"/>
        </w:rPr>
      </w:pPr>
      <w:r w:rsidRPr="00843F16">
        <w:rPr>
          <w:rFonts w:cs="Times"/>
          <w:i/>
          <w:iCs/>
          <w:color w:val="0070C0"/>
          <w:sz w:val="20"/>
          <w:szCs w:val="20"/>
          <w:u w:val="single"/>
        </w:rPr>
        <w:t xml:space="preserve">The applicability report is based on A) and/or B) </w:t>
      </w:r>
    </w:p>
    <w:p w14:paraId="4A995CAC" w14:textId="77777777" w:rsidR="00F46C32" w:rsidRPr="0042655C" w:rsidRDefault="00F46C32" w:rsidP="00F46C32">
      <w:pPr>
        <w:numPr>
          <w:ilvl w:val="2"/>
          <w:numId w:val="34"/>
        </w:numPr>
        <w:adjustRightInd w:val="0"/>
        <w:snapToGrid w:val="0"/>
        <w:rPr>
          <w:rFonts w:cs="Times"/>
          <w:i/>
          <w:iCs/>
          <w:color w:val="0070C0"/>
          <w:sz w:val="20"/>
          <w:szCs w:val="20"/>
        </w:rPr>
      </w:pPr>
      <w:r w:rsidRPr="0042655C">
        <w:rPr>
          <w:rFonts w:cs="Times"/>
          <w:i/>
          <w:iCs/>
          <w:color w:val="0070C0"/>
          <w:sz w:val="20"/>
          <w:szCs w:val="20"/>
        </w:rPr>
        <w:t xml:space="preserve">It is up to RAN 2 to design the container </w:t>
      </w:r>
    </w:p>
    <w:p w14:paraId="78850A72" w14:textId="77777777" w:rsidR="00F46C32" w:rsidRPr="0042655C" w:rsidRDefault="00F46C32" w:rsidP="00F46C32">
      <w:pPr>
        <w:numPr>
          <w:ilvl w:val="2"/>
          <w:numId w:val="34"/>
        </w:numPr>
        <w:adjustRightInd w:val="0"/>
        <w:snapToGrid w:val="0"/>
        <w:rPr>
          <w:rFonts w:cs="Times"/>
          <w:i/>
          <w:iCs/>
          <w:color w:val="0070C0"/>
          <w:sz w:val="20"/>
          <w:szCs w:val="20"/>
          <w:u w:val="single"/>
        </w:rPr>
      </w:pPr>
      <w:r w:rsidRPr="0042655C">
        <w:rPr>
          <w:rFonts w:cs="Times"/>
          <w:i/>
          <w:iCs/>
          <w:color w:val="0070C0"/>
          <w:sz w:val="20"/>
          <w:szCs w:val="20"/>
          <w:u w:val="single"/>
        </w:rPr>
        <w:t>A) one or more of CSI-</w:t>
      </w:r>
      <w:proofErr w:type="spellStart"/>
      <w:r w:rsidRPr="0042655C">
        <w:rPr>
          <w:rFonts w:cs="Times"/>
          <w:i/>
          <w:iCs/>
          <w:color w:val="0070C0"/>
          <w:sz w:val="20"/>
          <w:szCs w:val="20"/>
          <w:u w:val="single"/>
        </w:rPr>
        <w:t>ReportConfig</w:t>
      </w:r>
      <w:proofErr w:type="spellEnd"/>
      <w:r w:rsidRPr="0042655C">
        <w:rPr>
          <w:rFonts w:cs="Times"/>
          <w:i/>
          <w:iCs/>
          <w:color w:val="0070C0"/>
          <w:sz w:val="20"/>
          <w:szCs w:val="20"/>
          <w:u w:val="single"/>
        </w:rPr>
        <w:t xml:space="preserve"> for inference configuration (wherein the associated ID may be configured in CSI framework as working assumption applied) </w:t>
      </w:r>
    </w:p>
    <w:p w14:paraId="22EEC10F" w14:textId="77777777" w:rsidR="00F46C32" w:rsidRPr="0042655C" w:rsidRDefault="00F46C32" w:rsidP="00F46C32">
      <w:pPr>
        <w:numPr>
          <w:ilvl w:val="3"/>
          <w:numId w:val="34"/>
        </w:numPr>
        <w:adjustRightInd w:val="0"/>
        <w:snapToGrid w:val="0"/>
        <w:rPr>
          <w:rFonts w:eastAsia="DengXian" w:cs="Times"/>
          <w:i/>
          <w:iCs/>
          <w:color w:val="0070C0"/>
          <w:sz w:val="20"/>
          <w:szCs w:val="20"/>
          <w:lang w:eastAsia="de-DE"/>
        </w:rPr>
      </w:pPr>
      <w:r w:rsidRPr="0042655C">
        <w:rPr>
          <w:rFonts w:cs="Times"/>
          <w:i/>
          <w:iCs/>
          <w:color w:val="0070C0"/>
          <w:sz w:val="20"/>
          <w:szCs w:val="20"/>
        </w:rPr>
        <w:t xml:space="preserve">Note: </w:t>
      </w:r>
      <w:r w:rsidRPr="0042655C">
        <w:rPr>
          <w:rFonts w:cs="Times"/>
          <w:i/>
          <w:iCs/>
          <w:color w:val="0070C0"/>
          <w:sz w:val="20"/>
          <w:szCs w:val="20"/>
          <w:lang w:eastAsia="de-DE"/>
        </w:rPr>
        <w:t xml:space="preserve">CSI report </w:t>
      </w:r>
      <w:r w:rsidRPr="0042655C">
        <w:rPr>
          <w:rFonts w:cs="Times"/>
          <w:i/>
          <w:iCs/>
          <w:color w:val="0070C0"/>
          <w:sz w:val="20"/>
          <w:szCs w:val="20"/>
        </w:rPr>
        <w:t xml:space="preserve">configuration </w:t>
      </w:r>
      <w:r w:rsidRPr="0042655C">
        <w:rPr>
          <w:rFonts w:cs="Times"/>
          <w:i/>
          <w:iCs/>
          <w:color w:val="0070C0"/>
          <w:sz w:val="20"/>
          <w:szCs w:val="20"/>
          <w:lang w:eastAsia="de-DE"/>
        </w:rPr>
        <w:t>for UE-side model inference can</w:t>
      </w:r>
      <w:r w:rsidRPr="0042655C">
        <w:rPr>
          <w:rFonts w:cs="Times"/>
          <w:i/>
          <w:iCs/>
          <w:color w:val="0070C0"/>
          <w:sz w:val="20"/>
          <w:szCs w:val="20"/>
        </w:rPr>
        <w:t>’t</w:t>
      </w:r>
      <w:r w:rsidRPr="0042655C">
        <w:rPr>
          <w:rFonts w:cs="Times"/>
          <w:i/>
          <w:iCs/>
          <w:color w:val="0070C0"/>
          <w:sz w:val="20"/>
          <w:szCs w:val="20"/>
          <w:lang w:eastAsia="de-DE"/>
        </w:rPr>
        <w:t xml:space="preserve"> be activated immediately upon receiving Step 3</w:t>
      </w:r>
    </w:p>
    <w:p w14:paraId="3C7129DA" w14:textId="77777777" w:rsidR="00F46C32" w:rsidRPr="0042655C" w:rsidRDefault="00F46C32" w:rsidP="00F46C32">
      <w:pPr>
        <w:numPr>
          <w:ilvl w:val="2"/>
          <w:numId w:val="34"/>
        </w:numPr>
        <w:adjustRightInd w:val="0"/>
        <w:snapToGrid w:val="0"/>
        <w:rPr>
          <w:rFonts w:cs="Times"/>
          <w:i/>
          <w:iCs/>
          <w:color w:val="0070C0"/>
          <w:sz w:val="20"/>
          <w:szCs w:val="20"/>
          <w:u w:val="single"/>
        </w:rPr>
      </w:pPr>
      <w:r w:rsidRPr="0042655C">
        <w:rPr>
          <w:rFonts w:cs="Times"/>
          <w:i/>
          <w:iCs/>
          <w:color w:val="0070C0"/>
          <w:sz w:val="20"/>
          <w:szCs w:val="20"/>
          <w:u w:val="single"/>
        </w:rPr>
        <w:t>B) One set or multiple sets of inference related parameters for applicability report only (not for inference)</w:t>
      </w:r>
    </w:p>
    <w:p w14:paraId="5C5F5C05" w14:textId="77777777" w:rsidR="00F46C32" w:rsidRPr="0042655C" w:rsidRDefault="00F46C32" w:rsidP="00F46C32">
      <w:pPr>
        <w:numPr>
          <w:ilvl w:val="3"/>
          <w:numId w:val="34"/>
        </w:numPr>
        <w:adjustRightInd w:val="0"/>
        <w:snapToGrid w:val="0"/>
        <w:rPr>
          <w:rFonts w:cs="Times"/>
          <w:i/>
          <w:iCs/>
          <w:color w:val="0070C0"/>
          <w:sz w:val="20"/>
          <w:szCs w:val="20"/>
        </w:rPr>
      </w:pPr>
      <w:r w:rsidRPr="0042655C">
        <w:rPr>
          <w:rFonts w:cs="Times"/>
          <w:i/>
          <w:iCs/>
          <w:color w:val="0070C0"/>
          <w:sz w:val="20"/>
          <w:szCs w:val="20"/>
        </w:rPr>
        <w:t>It is up to RAN2 to design the container.</w:t>
      </w:r>
    </w:p>
    <w:p w14:paraId="515A2520" w14:textId="77777777" w:rsidR="00F46C32" w:rsidRPr="0042655C" w:rsidRDefault="00F46C32" w:rsidP="00F46C32">
      <w:pPr>
        <w:numPr>
          <w:ilvl w:val="3"/>
          <w:numId w:val="34"/>
        </w:numPr>
        <w:adjustRightInd w:val="0"/>
        <w:snapToGrid w:val="0"/>
        <w:rPr>
          <w:rFonts w:cs="Times"/>
          <w:i/>
          <w:iCs/>
          <w:color w:val="0070C0"/>
          <w:sz w:val="20"/>
          <w:szCs w:val="20"/>
        </w:rPr>
      </w:pPr>
      <w:r w:rsidRPr="0042655C">
        <w:rPr>
          <w:rFonts w:cs="Times"/>
          <w:i/>
          <w:iCs/>
          <w:color w:val="0070C0"/>
          <w:sz w:val="20"/>
          <w:szCs w:val="20"/>
        </w:rPr>
        <w:t>The set of inference related parameters selected from the IEs in/or the IEs referred by CSI-</w:t>
      </w:r>
      <w:proofErr w:type="spellStart"/>
      <w:r w:rsidRPr="0042655C">
        <w:rPr>
          <w:rFonts w:cs="Times"/>
          <w:i/>
          <w:iCs/>
          <w:color w:val="0070C0"/>
          <w:sz w:val="20"/>
          <w:szCs w:val="20"/>
        </w:rPr>
        <w:t>ReportConfig</w:t>
      </w:r>
      <w:proofErr w:type="spellEnd"/>
      <w:r w:rsidRPr="0042655C">
        <w:rPr>
          <w:rFonts w:cs="Times"/>
          <w:i/>
          <w:iCs/>
          <w:color w:val="0070C0"/>
          <w:sz w:val="20"/>
          <w:szCs w:val="20"/>
        </w:rPr>
        <w:t xml:space="preserve"> as a starting point, e.g., </w:t>
      </w:r>
    </w:p>
    <w:p w14:paraId="0A4F1964" w14:textId="77777777" w:rsidR="00F46C32" w:rsidRPr="0042655C" w:rsidRDefault="00F46C32" w:rsidP="00F46C32">
      <w:pPr>
        <w:numPr>
          <w:ilvl w:val="4"/>
          <w:numId w:val="34"/>
        </w:numPr>
        <w:adjustRightInd w:val="0"/>
        <w:snapToGrid w:val="0"/>
        <w:rPr>
          <w:rFonts w:cs="Times"/>
          <w:i/>
          <w:iCs/>
          <w:color w:val="0070C0"/>
          <w:sz w:val="20"/>
          <w:szCs w:val="20"/>
        </w:rPr>
      </w:pPr>
      <w:r w:rsidRPr="0042655C">
        <w:rPr>
          <w:rFonts w:cs="Times"/>
          <w:i/>
          <w:iCs/>
          <w:color w:val="0070C0"/>
          <w:sz w:val="20"/>
          <w:szCs w:val="20"/>
        </w:rPr>
        <w:t>the associated ID</w:t>
      </w:r>
    </w:p>
    <w:p w14:paraId="178DBFDD" w14:textId="77777777" w:rsidR="00F46C32" w:rsidRPr="0042655C" w:rsidRDefault="00F46C32" w:rsidP="00F46C32">
      <w:pPr>
        <w:numPr>
          <w:ilvl w:val="5"/>
          <w:numId w:val="34"/>
        </w:numPr>
        <w:adjustRightInd w:val="0"/>
        <w:snapToGrid w:val="0"/>
        <w:rPr>
          <w:rFonts w:cs="Times"/>
          <w:i/>
          <w:iCs/>
          <w:color w:val="0070C0"/>
          <w:sz w:val="20"/>
          <w:szCs w:val="20"/>
        </w:rPr>
      </w:pPr>
      <w:r w:rsidRPr="0042655C">
        <w:rPr>
          <w:rFonts w:cs="Times"/>
          <w:i/>
          <w:iCs/>
          <w:color w:val="0070C0"/>
          <w:sz w:val="20"/>
          <w:szCs w:val="20"/>
        </w:rPr>
        <w:t xml:space="preserve">Note: this doesn’t imply the associated ID is mandatory </w:t>
      </w:r>
    </w:p>
    <w:p w14:paraId="34062D0B" w14:textId="77777777" w:rsidR="00F46C32" w:rsidRPr="0042655C" w:rsidRDefault="00F46C32" w:rsidP="00F46C32">
      <w:pPr>
        <w:numPr>
          <w:ilvl w:val="4"/>
          <w:numId w:val="34"/>
        </w:numPr>
        <w:adjustRightInd w:val="0"/>
        <w:snapToGrid w:val="0"/>
        <w:rPr>
          <w:rFonts w:cs="Times"/>
          <w:i/>
          <w:iCs/>
          <w:color w:val="0070C0"/>
          <w:sz w:val="20"/>
          <w:szCs w:val="20"/>
        </w:rPr>
      </w:pPr>
      <w:r w:rsidRPr="0042655C">
        <w:rPr>
          <w:rFonts w:cs="Times"/>
          <w:i/>
          <w:iCs/>
          <w:color w:val="0070C0"/>
          <w:sz w:val="20"/>
          <w:szCs w:val="20"/>
        </w:rPr>
        <w:t>Set A related information</w:t>
      </w:r>
    </w:p>
    <w:p w14:paraId="6BFADBD4" w14:textId="77777777" w:rsidR="00F46C32" w:rsidRPr="0042655C" w:rsidRDefault="00F46C32" w:rsidP="00F46C32">
      <w:pPr>
        <w:numPr>
          <w:ilvl w:val="4"/>
          <w:numId w:val="34"/>
        </w:numPr>
        <w:adjustRightInd w:val="0"/>
        <w:snapToGrid w:val="0"/>
        <w:rPr>
          <w:rFonts w:cs="Times"/>
          <w:i/>
          <w:iCs/>
          <w:color w:val="0070C0"/>
          <w:sz w:val="20"/>
          <w:szCs w:val="20"/>
        </w:rPr>
      </w:pPr>
      <w:r w:rsidRPr="0042655C">
        <w:rPr>
          <w:rFonts w:cs="Times"/>
          <w:i/>
          <w:iCs/>
          <w:color w:val="0070C0"/>
          <w:sz w:val="20"/>
          <w:szCs w:val="20"/>
        </w:rPr>
        <w:t>Set B related information</w:t>
      </w:r>
    </w:p>
    <w:p w14:paraId="11D0563E" w14:textId="77777777" w:rsidR="00F46C32" w:rsidRPr="0042655C" w:rsidRDefault="00F46C32" w:rsidP="00F46C32">
      <w:pPr>
        <w:numPr>
          <w:ilvl w:val="4"/>
          <w:numId w:val="34"/>
        </w:numPr>
        <w:adjustRightInd w:val="0"/>
        <w:snapToGrid w:val="0"/>
        <w:rPr>
          <w:rFonts w:cs="Times"/>
          <w:i/>
          <w:iCs/>
          <w:color w:val="0070C0"/>
          <w:sz w:val="20"/>
          <w:szCs w:val="20"/>
        </w:rPr>
      </w:pPr>
      <w:r w:rsidRPr="0042655C">
        <w:rPr>
          <w:rFonts w:cs="Times"/>
          <w:i/>
          <w:iCs/>
          <w:color w:val="0070C0"/>
          <w:sz w:val="20"/>
          <w:szCs w:val="20"/>
        </w:rPr>
        <w:t>Report content related information </w:t>
      </w:r>
    </w:p>
    <w:p w14:paraId="00895687" w14:textId="77777777" w:rsidR="00F46C32" w:rsidRPr="0042655C" w:rsidRDefault="00F46C32" w:rsidP="00F46C32">
      <w:pPr>
        <w:numPr>
          <w:ilvl w:val="4"/>
          <w:numId w:val="34"/>
        </w:numPr>
        <w:adjustRightInd w:val="0"/>
        <w:snapToGrid w:val="0"/>
        <w:rPr>
          <w:rFonts w:cs="Times"/>
          <w:i/>
          <w:iCs/>
          <w:color w:val="0070C0"/>
          <w:sz w:val="20"/>
          <w:szCs w:val="20"/>
        </w:rPr>
      </w:pPr>
      <w:r w:rsidRPr="0042655C">
        <w:rPr>
          <w:rFonts w:cs="Times"/>
          <w:i/>
          <w:iCs/>
          <w:color w:val="0070C0"/>
          <w:sz w:val="20"/>
          <w:szCs w:val="20"/>
        </w:rPr>
        <w:t>For BM-Case 2, </w:t>
      </w:r>
    </w:p>
    <w:p w14:paraId="2FC92FE4" w14:textId="77777777" w:rsidR="00F46C32" w:rsidRPr="0042655C" w:rsidRDefault="00F46C32" w:rsidP="00F46C32">
      <w:pPr>
        <w:numPr>
          <w:ilvl w:val="5"/>
          <w:numId w:val="34"/>
        </w:numPr>
        <w:adjustRightInd w:val="0"/>
        <w:snapToGrid w:val="0"/>
        <w:rPr>
          <w:rFonts w:cs="Times"/>
          <w:i/>
          <w:iCs/>
          <w:color w:val="0070C0"/>
          <w:sz w:val="20"/>
          <w:szCs w:val="20"/>
        </w:rPr>
      </w:pPr>
      <w:r w:rsidRPr="0042655C">
        <w:rPr>
          <w:rFonts w:cs="Times"/>
          <w:i/>
          <w:iCs/>
          <w:color w:val="0070C0"/>
          <w:sz w:val="20"/>
          <w:szCs w:val="20"/>
        </w:rPr>
        <w:t>Time instances related information for measurements</w:t>
      </w:r>
    </w:p>
    <w:p w14:paraId="543F162B" w14:textId="77777777" w:rsidR="00F46C32" w:rsidRPr="0042655C" w:rsidRDefault="00F46C32" w:rsidP="00F46C32">
      <w:pPr>
        <w:numPr>
          <w:ilvl w:val="5"/>
          <w:numId w:val="34"/>
        </w:numPr>
        <w:adjustRightInd w:val="0"/>
        <w:snapToGrid w:val="0"/>
        <w:rPr>
          <w:rFonts w:cs="Times"/>
          <w:i/>
          <w:iCs/>
          <w:color w:val="0070C0"/>
          <w:sz w:val="20"/>
          <w:szCs w:val="20"/>
        </w:rPr>
      </w:pPr>
      <w:r w:rsidRPr="0042655C">
        <w:rPr>
          <w:rFonts w:cs="Times"/>
          <w:i/>
          <w:iCs/>
          <w:color w:val="0070C0"/>
          <w:sz w:val="20"/>
          <w:szCs w:val="20"/>
        </w:rPr>
        <w:t>Time instances related information for prediction</w:t>
      </w:r>
    </w:p>
    <w:p w14:paraId="13425AE2" w14:textId="77777777" w:rsidR="00F46C32" w:rsidRPr="0042655C" w:rsidRDefault="00F46C32" w:rsidP="00F46C32">
      <w:pPr>
        <w:numPr>
          <w:ilvl w:val="0"/>
          <w:numId w:val="34"/>
        </w:numPr>
        <w:adjustRightInd w:val="0"/>
        <w:snapToGrid w:val="0"/>
        <w:rPr>
          <w:rFonts w:cs="Times"/>
          <w:i/>
          <w:iCs/>
          <w:color w:val="0070C0"/>
          <w:sz w:val="20"/>
          <w:szCs w:val="20"/>
        </w:rPr>
      </w:pPr>
      <w:r w:rsidRPr="0042655C">
        <w:rPr>
          <w:rFonts w:cs="Times"/>
          <w:i/>
          <w:iCs/>
          <w:color w:val="0070C0"/>
          <w:sz w:val="20"/>
          <w:szCs w:val="20"/>
        </w:rPr>
        <w:t>In Step 4, UE reports applicability for all the above A) one or more CSI-</w:t>
      </w:r>
      <w:proofErr w:type="spellStart"/>
      <w:r w:rsidRPr="0042655C">
        <w:rPr>
          <w:rFonts w:cs="Times"/>
          <w:i/>
          <w:iCs/>
          <w:color w:val="0070C0"/>
          <w:sz w:val="20"/>
          <w:szCs w:val="20"/>
        </w:rPr>
        <w:t>ReportConfig</w:t>
      </w:r>
      <w:proofErr w:type="spellEnd"/>
      <w:r w:rsidRPr="0042655C">
        <w:rPr>
          <w:rFonts w:cs="Times"/>
          <w:i/>
          <w:iCs/>
          <w:color w:val="0070C0"/>
          <w:sz w:val="20"/>
          <w:szCs w:val="20"/>
        </w:rPr>
        <w:t> and/or B) set(s) of inference related parameters </w:t>
      </w:r>
    </w:p>
    <w:p w14:paraId="73A55781" w14:textId="77777777" w:rsidR="00F46C32" w:rsidRPr="0042655C" w:rsidRDefault="00F46C32" w:rsidP="00F46C32">
      <w:pPr>
        <w:numPr>
          <w:ilvl w:val="1"/>
          <w:numId w:val="34"/>
        </w:numPr>
        <w:adjustRightInd w:val="0"/>
        <w:snapToGrid w:val="0"/>
        <w:rPr>
          <w:rFonts w:cs="Times"/>
          <w:i/>
          <w:iCs/>
          <w:color w:val="0070C0"/>
          <w:sz w:val="20"/>
          <w:szCs w:val="20"/>
        </w:rPr>
      </w:pPr>
      <w:r w:rsidRPr="0042655C">
        <w:rPr>
          <w:rFonts w:cs="Times"/>
          <w:i/>
          <w:iCs/>
          <w:color w:val="0070C0"/>
          <w:sz w:val="20"/>
          <w:szCs w:val="20"/>
        </w:rPr>
        <w:t>FFS on whether/what other information along with the applicability is needed</w:t>
      </w:r>
    </w:p>
    <w:p w14:paraId="291AF40A" w14:textId="77777777" w:rsidR="00F46C32" w:rsidRPr="0042655C" w:rsidRDefault="00F46C32" w:rsidP="00F46C32">
      <w:pPr>
        <w:numPr>
          <w:ilvl w:val="1"/>
          <w:numId w:val="34"/>
        </w:numPr>
        <w:adjustRightInd w:val="0"/>
        <w:snapToGrid w:val="0"/>
        <w:rPr>
          <w:rFonts w:cs="Times"/>
          <w:i/>
          <w:iCs/>
          <w:color w:val="0070C0"/>
          <w:sz w:val="20"/>
          <w:szCs w:val="20"/>
        </w:rPr>
      </w:pPr>
      <w:r w:rsidRPr="0042655C">
        <w:rPr>
          <w:rFonts w:cs="Times"/>
          <w:i/>
          <w:iCs/>
          <w:color w:val="0070C0"/>
          <w:sz w:val="20"/>
          <w:szCs w:val="20"/>
        </w:rPr>
        <w:t>If</w:t>
      </w:r>
      <w:r w:rsidRPr="0042655C">
        <w:rPr>
          <w:i/>
          <w:iCs/>
          <w:color w:val="0070C0"/>
          <w:sz w:val="20"/>
          <w:szCs w:val="20"/>
        </w:rPr>
        <w:t> A) </w:t>
      </w:r>
      <w:r w:rsidRPr="0042655C">
        <w:rPr>
          <w:rFonts w:cs="Times"/>
          <w:i/>
          <w:iCs/>
          <w:color w:val="0070C0"/>
          <w:sz w:val="20"/>
          <w:szCs w:val="20"/>
        </w:rPr>
        <w:t xml:space="preserve">is configured in Step 3, </w:t>
      </w:r>
    </w:p>
    <w:p w14:paraId="0A10E6FF" w14:textId="77777777" w:rsidR="00F46C32" w:rsidRPr="0042655C" w:rsidRDefault="00F46C32" w:rsidP="00F46C32">
      <w:pPr>
        <w:numPr>
          <w:ilvl w:val="2"/>
          <w:numId w:val="34"/>
        </w:numPr>
        <w:adjustRightInd w:val="0"/>
        <w:snapToGrid w:val="0"/>
        <w:rPr>
          <w:rFonts w:cs="Times"/>
          <w:i/>
          <w:iCs/>
          <w:color w:val="0070C0"/>
          <w:sz w:val="20"/>
          <w:szCs w:val="20"/>
        </w:rPr>
      </w:pPr>
      <w:r w:rsidRPr="0042655C">
        <w:rPr>
          <w:rFonts w:cs="Times"/>
          <w:i/>
          <w:iCs/>
          <w:color w:val="0070C0"/>
          <w:sz w:val="20"/>
          <w:szCs w:val="20"/>
        </w:rPr>
        <w:t>Applicable aperiodic CSI Report and semi-persistent CSI report can be activated/triggered by NW after the applicability reported.  </w:t>
      </w:r>
    </w:p>
    <w:p w14:paraId="457A836D" w14:textId="77777777" w:rsidR="00F46C32" w:rsidRPr="0042655C" w:rsidRDefault="00F46C32" w:rsidP="00F46C32">
      <w:pPr>
        <w:numPr>
          <w:ilvl w:val="2"/>
          <w:numId w:val="34"/>
        </w:numPr>
        <w:adjustRightInd w:val="0"/>
        <w:snapToGrid w:val="0"/>
        <w:rPr>
          <w:rFonts w:cs="Times"/>
          <w:i/>
          <w:iCs/>
          <w:color w:val="0070C0"/>
          <w:sz w:val="20"/>
          <w:szCs w:val="20"/>
        </w:rPr>
      </w:pPr>
      <w:r w:rsidRPr="0042655C">
        <w:rPr>
          <w:rFonts w:cs="Times"/>
          <w:i/>
          <w:iCs/>
          <w:color w:val="0070C0"/>
          <w:sz w:val="20"/>
          <w:szCs w:val="20"/>
        </w:rPr>
        <w:t>Applicable periodic CSI Report is considered as activated only if the applicability of the corresponding CSI-</w:t>
      </w:r>
      <w:proofErr w:type="spellStart"/>
      <w:r w:rsidRPr="0042655C">
        <w:rPr>
          <w:rFonts w:cs="Times"/>
          <w:i/>
          <w:iCs/>
          <w:color w:val="0070C0"/>
          <w:sz w:val="20"/>
          <w:szCs w:val="20"/>
        </w:rPr>
        <w:t>ReportConfig</w:t>
      </w:r>
      <w:proofErr w:type="spellEnd"/>
      <w:r w:rsidRPr="0042655C">
        <w:rPr>
          <w:rFonts w:cs="Times"/>
          <w:i/>
          <w:iCs/>
          <w:color w:val="0070C0"/>
          <w:sz w:val="20"/>
          <w:szCs w:val="20"/>
        </w:rPr>
        <w:t> is reported in </w:t>
      </w:r>
      <w:proofErr w:type="spellStart"/>
      <w:r w:rsidRPr="0042655C">
        <w:rPr>
          <w:rFonts w:cs="Times"/>
          <w:i/>
          <w:iCs/>
          <w:color w:val="0070C0"/>
          <w:sz w:val="20"/>
          <w:szCs w:val="20"/>
        </w:rPr>
        <w:t>RRCReconfigurationComplete</w:t>
      </w:r>
      <w:proofErr w:type="spellEnd"/>
      <w:r w:rsidRPr="0042655C">
        <w:rPr>
          <w:rFonts w:cs="Times"/>
          <w:i/>
          <w:iCs/>
          <w:color w:val="0070C0"/>
          <w:sz w:val="20"/>
          <w:szCs w:val="20"/>
        </w:rPr>
        <w:t>.</w:t>
      </w:r>
    </w:p>
    <w:p w14:paraId="0810CEAF" w14:textId="77777777" w:rsidR="00F46C32" w:rsidRPr="0042655C" w:rsidRDefault="00F46C32" w:rsidP="00F46C32">
      <w:pPr>
        <w:numPr>
          <w:ilvl w:val="0"/>
          <w:numId w:val="34"/>
        </w:numPr>
        <w:adjustRightInd w:val="0"/>
        <w:snapToGrid w:val="0"/>
        <w:rPr>
          <w:rFonts w:cs="Times"/>
          <w:i/>
          <w:iCs/>
          <w:color w:val="0070C0"/>
          <w:sz w:val="20"/>
          <w:szCs w:val="20"/>
        </w:rPr>
      </w:pPr>
      <w:r w:rsidRPr="0042655C">
        <w:rPr>
          <w:rFonts w:cs="Times"/>
          <w:i/>
          <w:iCs/>
          <w:color w:val="0070C0"/>
          <w:sz w:val="20"/>
          <w:szCs w:val="20"/>
        </w:rPr>
        <w:t>In Step 5, NW can optionally configure CSI-</w:t>
      </w:r>
      <w:proofErr w:type="spellStart"/>
      <w:r w:rsidRPr="0042655C">
        <w:rPr>
          <w:rFonts w:cs="Times"/>
          <w:i/>
          <w:iCs/>
          <w:color w:val="0070C0"/>
          <w:sz w:val="20"/>
          <w:szCs w:val="20"/>
        </w:rPr>
        <w:t>ReportConfig</w:t>
      </w:r>
      <w:proofErr w:type="spellEnd"/>
      <w:r w:rsidRPr="0042655C">
        <w:rPr>
          <w:rFonts w:cs="Times"/>
          <w:i/>
          <w:iCs/>
          <w:color w:val="0070C0"/>
          <w:sz w:val="20"/>
          <w:szCs w:val="20"/>
        </w:rPr>
        <w:t> for inference configuration in </w:t>
      </w:r>
      <w:proofErr w:type="spellStart"/>
      <w:r w:rsidRPr="0042655C">
        <w:rPr>
          <w:rFonts w:cs="Times"/>
          <w:i/>
          <w:iCs/>
          <w:color w:val="0070C0"/>
          <w:sz w:val="20"/>
          <w:szCs w:val="20"/>
        </w:rPr>
        <w:t>RRCReconfiguration</w:t>
      </w:r>
      <w:proofErr w:type="spellEnd"/>
      <w:r w:rsidRPr="0042655C">
        <w:rPr>
          <w:rFonts w:cs="Times"/>
          <w:i/>
          <w:iCs/>
          <w:color w:val="0070C0"/>
          <w:sz w:val="20"/>
          <w:szCs w:val="20"/>
        </w:rPr>
        <w:t>, where the associated ID may be configured in CSI framework as working assumption applied.</w:t>
      </w:r>
    </w:p>
    <w:p w14:paraId="07D5BA23" w14:textId="77777777" w:rsidR="00F46C32" w:rsidRPr="0042655C" w:rsidRDefault="00F46C32" w:rsidP="00F46C32">
      <w:pPr>
        <w:numPr>
          <w:ilvl w:val="1"/>
          <w:numId w:val="34"/>
        </w:numPr>
        <w:adjustRightInd w:val="0"/>
        <w:snapToGrid w:val="0"/>
        <w:rPr>
          <w:rFonts w:cs="Times"/>
          <w:i/>
          <w:iCs/>
          <w:color w:val="0070C0"/>
          <w:sz w:val="20"/>
          <w:szCs w:val="20"/>
        </w:rPr>
      </w:pPr>
      <w:r w:rsidRPr="0042655C">
        <w:rPr>
          <w:rFonts w:cs="Times"/>
          <w:i/>
          <w:iCs/>
          <w:color w:val="0070C0"/>
          <w:sz w:val="20"/>
          <w:szCs w:val="20"/>
        </w:rPr>
        <w:t>Note: Step 5 may be optional if UE has already been configured with CSI-</w:t>
      </w:r>
      <w:proofErr w:type="spellStart"/>
      <w:r w:rsidRPr="0042655C">
        <w:rPr>
          <w:rFonts w:cs="Times"/>
          <w:i/>
          <w:iCs/>
          <w:color w:val="0070C0"/>
          <w:sz w:val="20"/>
          <w:szCs w:val="20"/>
        </w:rPr>
        <w:t>ReportConfig</w:t>
      </w:r>
      <w:proofErr w:type="spellEnd"/>
      <w:r w:rsidRPr="0042655C">
        <w:rPr>
          <w:rFonts w:cs="Times"/>
          <w:i/>
          <w:iCs/>
          <w:color w:val="0070C0"/>
          <w:sz w:val="20"/>
          <w:szCs w:val="20"/>
        </w:rPr>
        <w:t xml:space="preserve"> in Step 3</w:t>
      </w:r>
    </w:p>
    <w:p w14:paraId="5A9A1A92" w14:textId="77777777" w:rsidR="00F46C32" w:rsidRDefault="00F46C32" w:rsidP="008F1227">
      <w:pPr>
        <w:rPr>
          <w:rFonts w:cs="Calibri"/>
          <w:sz w:val="22"/>
          <w:szCs w:val="22"/>
        </w:rPr>
      </w:pPr>
    </w:p>
    <w:p w14:paraId="066F0C9D" w14:textId="377B2BAB" w:rsidR="0028075D" w:rsidRDefault="00F67372" w:rsidP="0028075D">
      <w:pPr>
        <w:rPr>
          <w:sz w:val="22"/>
          <w:szCs w:val="22"/>
        </w:rPr>
      </w:pPr>
      <w:r>
        <w:rPr>
          <w:sz w:val="22"/>
          <w:szCs w:val="22"/>
        </w:rPr>
        <w:t>A good illustration of</w:t>
      </w:r>
      <w:r w:rsidRPr="00843F16">
        <w:rPr>
          <w:sz w:val="22"/>
          <w:szCs w:val="22"/>
        </w:rPr>
        <w:t xml:space="preserve"> signaling flows of Option A and Option B </w:t>
      </w:r>
      <w:r>
        <w:rPr>
          <w:sz w:val="22"/>
          <w:szCs w:val="22"/>
        </w:rPr>
        <w:t>can be found</w:t>
      </w:r>
      <w:r w:rsidRPr="00843F16">
        <w:rPr>
          <w:sz w:val="22"/>
          <w:szCs w:val="22"/>
        </w:rPr>
        <w:t xml:space="preserve"> in</w:t>
      </w:r>
      <w:r>
        <w:rPr>
          <w:sz w:val="22"/>
          <w:szCs w:val="22"/>
        </w:rPr>
        <w:t xml:space="preserve"> </w:t>
      </w:r>
      <w:r w:rsidR="00193384">
        <w:rPr>
          <w:sz w:val="22"/>
          <w:szCs w:val="22"/>
        </w:rPr>
        <w:t xml:space="preserve">Figure 1 of </w:t>
      </w:r>
      <w:r w:rsidR="003B6AA0">
        <w:rPr>
          <w:sz w:val="22"/>
          <w:szCs w:val="22"/>
        </w:rPr>
        <w:fldChar w:fldCharType="begin"/>
      </w:r>
      <w:r w:rsidR="003B6AA0">
        <w:rPr>
          <w:sz w:val="22"/>
          <w:szCs w:val="22"/>
        </w:rPr>
        <w:instrText xml:space="preserve"> REF _Ref197606883 \r \h </w:instrText>
      </w:r>
      <w:r w:rsidR="003B6AA0">
        <w:rPr>
          <w:sz w:val="22"/>
          <w:szCs w:val="22"/>
        </w:rPr>
      </w:r>
      <w:r w:rsidR="003B6AA0">
        <w:rPr>
          <w:sz w:val="22"/>
          <w:szCs w:val="22"/>
        </w:rPr>
        <w:fldChar w:fldCharType="separate"/>
      </w:r>
      <w:r w:rsidR="003B6AA0">
        <w:rPr>
          <w:sz w:val="22"/>
          <w:szCs w:val="22"/>
        </w:rPr>
        <w:t>[11]</w:t>
      </w:r>
      <w:r w:rsidR="003B6AA0">
        <w:rPr>
          <w:sz w:val="22"/>
          <w:szCs w:val="22"/>
        </w:rPr>
        <w:fldChar w:fldCharType="end"/>
      </w:r>
      <w:r w:rsidR="003B6AA0">
        <w:rPr>
          <w:sz w:val="22"/>
          <w:szCs w:val="22"/>
        </w:rPr>
        <w:t>, which is also quoted below.</w:t>
      </w:r>
    </w:p>
    <w:p w14:paraId="3DE36892" w14:textId="77777777" w:rsidR="003B6AA0" w:rsidRDefault="003B6AA0" w:rsidP="0028075D">
      <w:pPr>
        <w:rPr>
          <w:sz w:val="22"/>
          <w:szCs w:val="22"/>
        </w:rPr>
      </w:pPr>
    </w:p>
    <w:p w14:paraId="48972AD3" w14:textId="5DFFDF24" w:rsidR="003B6AA0" w:rsidRDefault="007D3A08" w:rsidP="003F7D05">
      <w:pPr>
        <w:jc w:val="center"/>
      </w:pPr>
      <w:r>
        <w:rPr>
          <w:noProof/>
        </w:rPr>
        <w:object w:dxaOrig="11941" w:dyaOrig="6551" w14:anchorId="3C204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9pt;height:248.05pt;mso-width-percent:0;mso-height-percent:0;mso-width-percent:0;mso-height-percent:0" o:ole="">
            <v:imagedata r:id="rId8" o:title=""/>
          </v:shape>
          <o:OLEObject Type="Embed" ProgID="Visio.Drawing.15" ShapeID="_x0000_i1025" DrawAspect="Content" ObjectID="_1816721638" r:id="rId9"/>
        </w:object>
      </w:r>
    </w:p>
    <w:p w14:paraId="2C7CB7DF" w14:textId="77777777" w:rsidR="00B27F66" w:rsidRDefault="00B27F66" w:rsidP="003F7D05">
      <w:pPr>
        <w:jc w:val="center"/>
        <w:rPr>
          <w:sz w:val="22"/>
          <w:szCs w:val="22"/>
        </w:rPr>
      </w:pPr>
    </w:p>
    <w:p w14:paraId="3A4D33B4" w14:textId="64EB287A" w:rsidR="003F7D05" w:rsidRPr="00843F16" w:rsidRDefault="00B27F66" w:rsidP="00843F16">
      <w:pPr>
        <w:jc w:val="center"/>
        <w:rPr>
          <w:b/>
          <w:bCs/>
          <w:sz w:val="22"/>
          <w:szCs w:val="22"/>
        </w:rPr>
      </w:pPr>
      <w:r w:rsidRPr="00843F16">
        <w:rPr>
          <w:b/>
          <w:bCs/>
          <w:sz w:val="22"/>
          <w:szCs w:val="22"/>
        </w:rPr>
        <w:t>Figure 1 Signaling flow for Option A) and Option B)</w:t>
      </w:r>
    </w:p>
    <w:p w14:paraId="730A0E83" w14:textId="77777777" w:rsidR="00F67372" w:rsidRDefault="00F67372" w:rsidP="0028075D">
      <w:pPr>
        <w:rPr>
          <w:sz w:val="22"/>
          <w:szCs w:val="22"/>
        </w:rPr>
      </w:pPr>
    </w:p>
    <w:p w14:paraId="46EF70A7" w14:textId="2B183920" w:rsidR="00C01A49" w:rsidRDefault="00C01A49" w:rsidP="0028075D">
      <w:pPr>
        <w:rPr>
          <w:sz w:val="22"/>
          <w:szCs w:val="22"/>
        </w:rPr>
      </w:pPr>
      <w:r w:rsidRPr="00DB2E9C">
        <w:rPr>
          <w:sz w:val="22"/>
          <w:szCs w:val="22"/>
        </w:rPr>
        <w:t xml:space="preserve">As we can see from the agreement and </w:t>
      </w:r>
      <w:r w:rsidR="00C16460" w:rsidRPr="00DB2E9C">
        <w:rPr>
          <w:sz w:val="22"/>
          <w:szCs w:val="22"/>
        </w:rPr>
        <w:t xml:space="preserve">the figure, </w:t>
      </w:r>
      <w:r w:rsidR="00E84207" w:rsidRPr="00DB2E9C">
        <w:rPr>
          <w:sz w:val="22"/>
          <w:szCs w:val="22"/>
        </w:rPr>
        <w:t xml:space="preserve">in the case of Option B, the </w:t>
      </w:r>
      <w:r w:rsidR="00982D1B" w:rsidRPr="00DB2E9C">
        <w:rPr>
          <w:sz w:val="22"/>
          <w:szCs w:val="22"/>
        </w:rPr>
        <w:t xml:space="preserve">UE </w:t>
      </w:r>
      <w:r w:rsidR="008F21DD" w:rsidRPr="00843F16">
        <w:rPr>
          <w:sz w:val="22"/>
          <w:szCs w:val="22"/>
        </w:rPr>
        <w:t xml:space="preserve">sends the initial applicability report in </w:t>
      </w:r>
      <w:proofErr w:type="spellStart"/>
      <w:r w:rsidR="008F21DD" w:rsidRPr="00843F16">
        <w:rPr>
          <w:i/>
          <w:iCs/>
          <w:sz w:val="22"/>
          <w:szCs w:val="22"/>
        </w:rPr>
        <w:t>RRCReconfigurationComplete</w:t>
      </w:r>
      <w:proofErr w:type="spellEnd"/>
      <w:r w:rsidR="008F21DD" w:rsidRPr="00843F16">
        <w:rPr>
          <w:sz w:val="22"/>
          <w:szCs w:val="22"/>
        </w:rPr>
        <w:t xml:space="preserve"> in Step 4, upon</w:t>
      </w:r>
      <w:r w:rsidR="002259B3" w:rsidRPr="00843F16">
        <w:rPr>
          <w:sz w:val="22"/>
          <w:szCs w:val="22"/>
        </w:rPr>
        <w:t xml:space="preserve"> receiving a </w:t>
      </w:r>
      <w:r w:rsidR="00DB2E9C" w:rsidRPr="00843F16">
        <w:rPr>
          <w:sz w:val="22"/>
          <w:szCs w:val="22"/>
        </w:rPr>
        <w:t>set or multiple sets of</w:t>
      </w:r>
      <w:r w:rsidR="002259B3" w:rsidRPr="00843F16">
        <w:rPr>
          <w:sz w:val="22"/>
          <w:szCs w:val="22"/>
        </w:rPr>
        <w:t xml:space="preserve"> </w:t>
      </w:r>
      <w:r w:rsidR="00DB2E9C" w:rsidRPr="00843F16">
        <w:rPr>
          <w:sz w:val="22"/>
          <w:szCs w:val="22"/>
        </w:rPr>
        <w:t xml:space="preserve">inference related parameters </w:t>
      </w:r>
      <w:r w:rsidR="00DB2E9C">
        <w:rPr>
          <w:sz w:val="22"/>
          <w:szCs w:val="22"/>
        </w:rPr>
        <w:t xml:space="preserve">from the NW </w:t>
      </w:r>
      <w:r w:rsidR="00051325">
        <w:rPr>
          <w:sz w:val="22"/>
          <w:szCs w:val="22"/>
        </w:rPr>
        <w:t xml:space="preserve">in Step 3 </w:t>
      </w:r>
      <w:r w:rsidR="00DB2E9C" w:rsidRPr="00843F16">
        <w:rPr>
          <w:sz w:val="22"/>
          <w:szCs w:val="22"/>
        </w:rPr>
        <w:t xml:space="preserve">(for applicability report only). </w:t>
      </w:r>
      <w:r w:rsidR="00747B11">
        <w:rPr>
          <w:sz w:val="22"/>
          <w:szCs w:val="22"/>
        </w:rPr>
        <w:t xml:space="preserve">In addition, we have agreed that </w:t>
      </w:r>
      <w:r w:rsidR="00747B11" w:rsidRPr="00747B11">
        <w:rPr>
          <w:sz w:val="22"/>
          <w:szCs w:val="22"/>
        </w:rPr>
        <w:t>UAI can be sent to update applicability of the set(s) of the inference parameters.</w:t>
      </w:r>
      <w:r w:rsidR="00747B11">
        <w:rPr>
          <w:sz w:val="22"/>
          <w:szCs w:val="22"/>
        </w:rPr>
        <w:t xml:space="preserve"> To </w:t>
      </w:r>
      <w:r w:rsidR="00354FDC">
        <w:rPr>
          <w:sz w:val="22"/>
          <w:szCs w:val="22"/>
        </w:rPr>
        <w:t xml:space="preserve">differentiate these </w:t>
      </w:r>
      <w:r w:rsidR="00F87673">
        <w:rPr>
          <w:sz w:val="22"/>
          <w:szCs w:val="22"/>
        </w:rPr>
        <w:t>potential</w:t>
      </w:r>
      <w:r w:rsidR="00354FDC">
        <w:rPr>
          <w:sz w:val="22"/>
          <w:szCs w:val="22"/>
        </w:rPr>
        <w:t xml:space="preserve"> multiple sets of parameters, and to </w:t>
      </w:r>
      <w:r w:rsidR="00F87673">
        <w:rPr>
          <w:sz w:val="22"/>
          <w:szCs w:val="22"/>
        </w:rPr>
        <w:t xml:space="preserve">know which set of parameters the UAI is going to update, </w:t>
      </w:r>
      <w:r w:rsidR="00930C81">
        <w:rPr>
          <w:sz w:val="22"/>
          <w:szCs w:val="22"/>
        </w:rPr>
        <w:t xml:space="preserve">the </w:t>
      </w:r>
      <w:r w:rsidR="003823B7">
        <w:rPr>
          <w:sz w:val="22"/>
          <w:szCs w:val="22"/>
        </w:rPr>
        <w:t xml:space="preserve">set of parameter needs an identifier or an index. </w:t>
      </w:r>
    </w:p>
    <w:p w14:paraId="2A70E58C" w14:textId="77777777" w:rsidR="009472E2" w:rsidRDefault="009472E2" w:rsidP="0028075D">
      <w:pPr>
        <w:rPr>
          <w:sz w:val="22"/>
          <w:szCs w:val="22"/>
        </w:rPr>
      </w:pPr>
    </w:p>
    <w:p w14:paraId="419E13F8" w14:textId="77777777" w:rsidR="009472E2" w:rsidRPr="00DB2E9C" w:rsidRDefault="009472E2" w:rsidP="0028075D">
      <w:pPr>
        <w:rPr>
          <w:sz w:val="22"/>
          <w:szCs w:val="22"/>
        </w:rPr>
      </w:pPr>
    </w:p>
    <w:p w14:paraId="6E40E1B4" w14:textId="59033930" w:rsidR="00C254DA" w:rsidRPr="007F6156" w:rsidRDefault="00C254DA" w:rsidP="00C254DA">
      <w:pPr>
        <w:rPr>
          <w:b/>
          <w:bCs/>
          <w:i/>
          <w:iCs/>
          <w:sz w:val="22"/>
          <w:szCs w:val="22"/>
        </w:rPr>
      </w:pPr>
      <w:r w:rsidRPr="007F6156">
        <w:rPr>
          <w:b/>
          <w:bCs/>
          <w:i/>
          <w:iCs/>
          <w:sz w:val="22"/>
          <w:szCs w:val="22"/>
        </w:rPr>
        <w:t xml:space="preserve">Proposal </w:t>
      </w:r>
      <w:r>
        <w:rPr>
          <w:b/>
          <w:bCs/>
          <w:i/>
          <w:iCs/>
          <w:sz w:val="22"/>
          <w:szCs w:val="22"/>
        </w:rPr>
        <w:t>2</w:t>
      </w:r>
      <w:r w:rsidRPr="007F6156">
        <w:rPr>
          <w:b/>
          <w:bCs/>
          <w:i/>
          <w:iCs/>
          <w:sz w:val="22"/>
          <w:szCs w:val="22"/>
        </w:rPr>
        <w:t xml:space="preserve">: </w:t>
      </w:r>
      <w:r>
        <w:rPr>
          <w:b/>
          <w:bCs/>
          <w:i/>
          <w:iCs/>
          <w:sz w:val="22"/>
          <w:szCs w:val="22"/>
        </w:rPr>
        <w:t xml:space="preserve">Define an </w:t>
      </w:r>
      <w:r w:rsidRPr="00C254DA">
        <w:rPr>
          <w:b/>
          <w:bCs/>
          <w:i/>
          <w:iCs/>
          <w:sz w:val="22"/>
          <w:szCs w:val="22"/>
        </w:rPr>
        <w:t>identifier or an index</w:t>
      </w:r>
      <w:r>
        <w:rPr>
          <w:b/>
          <w:bCs/>
          <w:i/>
          <w:iCs/>
          <w:sz w:val="22"/>
          <w:szCs w:val="22"/>
        </w:rPr>
        <w:t xml:space="preserve"> for </w:t>
      </w:r>
      <w:r w:rsidR="00BE5E31">
        <w:rPr>
          <w:b/>
          <w:bCs/>
          <w:i/>
          <w:iCs/>
          <w:sz w:val="22"/>
          <w:szCs w:val="22"/>
        </w:rPr>
        <w:t xml:space="preserve">identifying </w:t>
      </w:r>
      <w:r w:rsidR="006957FD">
        <w:rPr>
          <w:b/>
          <w:bCs/>
          <w:i/>
          <w:iCs/>
          <w:sz w:val="22"/>
          <w:szCs w:val="22"/>
        </w:rPr>
        <w:t>inference parameters</w:t>
      </w:r>
      <w:r w:rsidRPr="007F6156">
        <w:rPr>
          <w:b/>
          <w:bCs/>
          <w:i/>
          <w:iCs/>
          <w:sz w:val="22"/>
          <w:szCs w:val="22"/>
        </w:rPr>
        <w:t>.</w:t>
      </w:r>
    </w:p>
    <w:p w14:paraId="7E0A2538" w14:textId="77777777" w:rsidR="00F67372" w:rsidRPr="00843F16" w:rsidRDefault="00F67372" w:rsidP="00843F16">
      <w:pPr>
        <w:rPr>
          <w:sz w:val="22"/>
          <w:szCs w:val="22"/>
        </w:rPr>
      </w:pPr>
    </w:p>
    <w:p w14:paraId="3FD39F44" w14:textId="5B48F31F" w:rsidR="0077110D" w:rsidRPr="0074544B" w:rsidRDefault="0077110D" w:rsidP="0077110D">
      <w:pPr>
        <w:pStyle w:val="Heading2"/>
        <w:ind w:left="540" w:hanging="540"/>
      </w:pPr>
      <w:r w:rsidRPr="0074544B">
        <w:t>UE internal capability/capacity</w:t>
      </w:r>
      <w:r>
        <w:t xml:space="preserve"> and </w:t>
      </w:r>
      <w:r w:rsidRPr="007D67BB">
        <w:t>CSI Processing Unit</w:t>
      </w:r>
    </w:p>
    <w:p w14:paraId="3491D2DD" w14:textId="77777777" w:rsidR="0077110D" w:rsidRDefault="0077110D" w:rsidP="0077110D"/>
    <w:p w14:paraId="595335FC" w14:textId="77777777" w:rsidR="0077110D" w:rsidRPr="002E0FC1" w:rsidRDefault="0077110D" w:rsidP="0077110D">
      <w:pPr>
        <w:rPr>
          <w:sz w:val="22"/>
          <w:szCs w:val="22"/>
        </w:rPr>
      </w:pPr>
      <w:r w:rsidRPr="002E0FC1">
        <w:rPr>
          <w:sz w:val="22"/>
          <w:szCs w:val="22"/>
        </w:rPr>
        <w:t>Besides AI/ML-based UE capability reporting (which associates with AI/ML functionality), another important aspect the UE needs to report to the NW is the UE’s internal capability or capacity for model inference, for example, its computational power and memory. Note this is different from AI/ML-based UE capability reporting; it is used for the NW to decide whether the UE will be able to handle the task of certain model inference.</w:t>
      </w:r>
    </w:p>
    <w:p w14:paraId="684AEC3F" w14:textId="77777777" w:rsidR="0077110D" w:rsidRPr="002E0FC1" w:rsidRDefault="0077110D" w:rsidP="0077110D">
      <w:pPr>
        <w:rPr>
          <w:sz w:val="22"/>
          <w:szCs w:val="22"/>
        </w:rPr>
      </w:pPr>
    </w:p>
    <w:p w14:paraId="1D5615B7" w14:textId="77777777" w:rsidR="0077110D" w:rsidRPr="00702A8F" w:rsidRDefault="0077110D" w:rsidP="0077110D">
      <w:pPr>
        <w:spacing w:after="240"/>
        <w:rPr>
          <w:sz w:val="22"/>
          <w:szCs w:val="22"/>
        </w:rPr>
      </w:pPr>
      <w:r w:rsidRPr="00702A8F">
        <w:rPr>
          <w:sz w:val="22"/>
          <w:szCs w:val="22"/>
        </w:rPr>
        <w:t xml:space="preserve">During RAN1 meeting #120, the topic of CSI processing unit (CPU) was discussed in Agenda Item 9.1.3 (CSI Prediction) where various companies expressed different opinions regarding CSI processing criteria for UE-sided AI/ML-based CSI prediction. The central point of discussion revolved around how the computational resources should be handled for the new AI/ML-based functionality in relation to legacy CSI reporting. </w:t>
      </w:r>
    </w:p>
    <w:p w14:paraId="0A8BC561" w14:textId="77777777" w:rsidR="0077110D" w:rsidRPr="00702A8F" w:rsidRDefault="0077110D" w:rsidP="0077110D">
      <w:pPr>
        <w:spacing w:after="240"/>
        <w:rPr>
          <w:sz w:val="22"/>
          <w:szCs w:val="22"/>
        </w:rPr>
      </w:pPr>
      <w:r w:rsidRPr="00702A8F">
        <w:rPr>
          <w:sz w:val="22"/>
          <w:szCs w:val="22"/>
        </w:rPr>
        <w:t>Based on the discussion, we observed that separating the CPU counting for legacy and AI/ML-based CSI reporting provides a more accurate, flexible, and manageable approach to handling the computational demands of this new technology. It aligns with the potential for dedicated AI/ML processing hardware, facilitates better resource management and prioritization, enables more informative UE capability reporting, and supports efficient sharing of AI/ML resources within the UE.</w:t>
      </w:r>
    </w:p>
    <w:p w14:paraId="2F1FE10C" w14:textId="77777777" w:rsidR="0077110D" w:rsidRPr="00702A8F" w:rsidRDefault="0077110D" w:rsidP="0077110D">
      <w:pPr>
        <w:rPr>
          <w:sz w:val="22"/>
          <w:szCs w:val="22"/>
        </w:rPr>
      </w:pPr>
      <w:r w:rsidRPr="00702A8F">
        <w:rPr>
          <w:sz w:val="22"/>
          <w:szCs w:val="22"/>
        </w:rPr>
        <w:lastRenderedPageBreak/>
        <w:t>We further observed that supporting the sharing of AI/ML-based computing resources among different AI/ML features and functionalities is a more efficient, flexible, and scalable approach. It optimizes resource utilization, potentially reduces power consumption, simplifies UE capability reporting, and aligns with industry trends in AI hardware design. Counting the resources of this shared pool separately from legacy CPU usage provides a clearer understanding of the processing demands of AI/ML-based operations, facilitating better network management and configuration.</w:t>
      </w:r>
    </w:p>
    <w:p w14:paraId="750955C9" w14:textId="77777777" w:rsidR="0077110D" w:rsidRPr="00702A8F" w:rsidRDefault="0077110D" w:rsidP="0077110D">
      <w:pPr>
        <w:rPr>
          <w:sz w:val="22"/>
          <w:szCs w:val="22"/>
        </w:rPr>
      </w:pPr>
    </w:p>
    <w:p w14:paraId="65D6074C" w14:textId="53B07CA3" w:rsidR="005B4B3B" w:rsidRPr="00804CFE" w:rsidRDefault="00591403" w:rsidP="00804CFE">
      <w:pPr>
        <w:rPr>
          <w:sz w:val="22"/>
          <w:szCs w:val="22"/>
        </w:rPr>
      </w:pPr>
      <w:r>
        <w:rPr>
          <w:sz w:val="22"/>
          <w:szCs w:val="22"/>
        </w:rPr>
        <w:t>In</w:t>
      </w:r>
      <w:r w:rsidR="0077110D" w:rsidRPr="00702A8F">
        <w:rPr>
          <w:sz w:val="22"/>
          <w:szCs w:val="22"/>
        </w:rPr>
        <w:t xml:space="preserve"> </w:t>
      </w:r>
      <w:r>
        <w:rPr>
          <w:sz w:val="22"/>
          <w:szCs w:val="22"/>
        </w:rPr>
        <w:t xml:space="preserve">RAN1 </w:t>
      </w:r>
      <w:r w:rsidR="0077110D" w:rsidRPr="00702A8F">
        <w:rPr>
          <w:sz w:val="22"/>
          <w:szCs w:val="22"/>
        </w:rPr>
        <w:t>meeting #120bis</w:t>
      </w:r>
      <w:r w:rsidR="00B45D2F">
        <w:rPr>
          <w:sz w:val="22"/>
          <w:szCs w:val="22"/>
        </w:rPr>
        <w:t xml:space="preserve"> and </w:t>
      </w:r>
      <w:r w:rsidR="00EF31CA">
        <w:rPr>
          <w:sz w:val="22"/>
          <w:szCs w:val="22"/>
        </w:rPr>
        <w:t>#121</w:t>
      </w:r>
      <w:r w:rsidR="0077110D" w:rsidRPr="00702A8F">
        <w:rPr>
          <w:sz w:val="22"/>
          <w:szCs w:val="22"/>
        </w:rPr>
        <w:t xml:space="preserve">, the topic of CPU was </w:t>
      </w:r>
      <w:r w:rsidR="00EF31CA">
        <w:rPr>
          <w:sz w:val="22"/>
          <w:szCs w:val="22"/>
        </w:rPr>
        <w:t>further</w:t>
      </w:r>
      <w:r w:rsidR="0077110D" w:rsidRPr="00702A8F">
        <w:rPr>
          <w:sz w:val="22"/>
          <w:szCs w:val="22"/>
        </w:rPr>
        <w:t xml:space="preserve"> discussed in all CSI-related features of AI/ML use cases/sub use cases</w:t>
      </w:r>
      <w:r w:rsidR="00AE359D">
        <w:rPr>
          <w:sz w:val="22"/>
          <w:szCs w:val="22"/>
        </w:rPr>
        <w:t xml:space="preserve">. Agreements have </w:t>
      </w:r>
      <w:r w:rsidR="00E06F1E">
        <w:rPr>
          <w:sz w:val="22"/>
          <w:szCs w:val="22"/>
        </w:rPr>
        <w:t xml:space="preserve">been achieved to </w:t>
      </w:r>
      <w:r w:rsidR="00B54734">
        <w:rPr>
          <w:sz w:val="22"/>
          <w:szCs w:val="22"/>
        </w:rPr>
        <w:t xml:space="preserve">introduce a </w:t>
      </w:r>
      <w:r w:rsidR="00B54734" w:rsidRPr="00B54734">
        <w:rPr>
          <w:sz w:val="22"/>
          <w:szCs w:val="22"/>
        </w:rPr>
        <w:t>dedicated AI/ML PU for AI/ML features for UE</w:t>
      </w:r>
      <w:r w:rsidR="007D0B2D">
        <w:rPr>
          <w:sz w:val="22"/>
          <w:szCs w:val="22"/>
        </w:rPr>
        <w:t xml:space="preserve">. </w:t>
      </w:r>
      <w:r w:rsidR="00111AE4" w:rsidRPr="00111AE4">
        <w:rPr>
          <w:sz w:val="22"/>
          <w:szCs w:val="22"/>
        </w:rPr>
        <w:t>The AI/ML PU is used at least for quantifying the simultaneous processing of multiple CSI reports subject to CSI-related AI/ML use case(s), e.g., CSI compression (if supported), CSI prediction, BM spatial prediction, BM temporal prediction.</w:t>
      </w:r>
      <w:r w:rsidR="00B54734" w:rsidRPr="00B54734">
        <w:rPr>
          <w:sz w:val="22"/>
          <w:szCs w:val="22"/>
        </w:rPr>
        <w:t xml:space="preserve"> </w:t>
      </w:r>
      <w:r w:rsidR="00BE4C71" w:rsidRPr="005B4B3B">
        <w:rPr>
          <w:sz w:val="22"/>
          <w:szCs w:val="22"/>
        </w:rPr>
        <w:t xml:space="preserve">Furthermore, </w:t>
      </w:r>
      <w:r w:rsidR="005B4B3B" w:rsidRPr="00804CFE">
        <w:rPr>
          <w:sz w:val="22"/>
          <w:szCs w:val="22"/>
        </w:rPr>
        <w:t>a</w:t>
      </w:r>
      <w:r w:rsidR="005B4B3B" w:rsidRPr="00804CFE">
        <w:rPr>
          <w:sz w:val="22"/>
          <w:szCs w:val="22"/>
        </w:rPr>
        <w:t xml:space="preserve"> UE can report support for N (up to 2) AI/ML PU pools for AI/ML features.</w:t>
      </w:r>
    </w:p>
    <w:p w14:paraId="49B0A407" w14:textId="77777777" w:rsidR="005B4B3B" w:rsidRPr="00804CFE" w:rsidRDefault="005B4B3B" w:rsidP="00804CFE">
      <w:pPr>
        <w:pStyle w:val="ListParagraph"/>
        <w:numPr>
          <w:ilvl w:val="0"/>
          <w:numId w:val="11"/>
        </w:numPr>
        <w:ind w:left="720"/>
        <w:rPr>
          <w:rFonts w:ascii="Times New Roman" w:hAnsi="Times New Roman"/>
          <w:sz w:val="22"/>
          <w:szCs w:val="22"/>
        </w:rPr>
      </w:pPr>
      <w:r w:rsidRPr="00804CFE">
        <w:rPr>
          <w:rFonts w:ascii="Times New Roman" w:hAnsi="Times New Roman"/>
          <w:sz w:val="22"/>
          <w:szCs w:val="22"/>
        </w:rPr>
        <w:t xml:space="preserve">For each of the N AI/ML PU pools, UE reports the maximum number of simultaneous AI/ML PUs, respectively. </w:t>
      </w:r>
    </w:p>
    <w:p w14:paraId="6B467CDE" w14:textId="4F494A35" w:rsidR="0077110D" w:rsidRPr="00804CFE" w:rsidRDefault="005B4B3B" w:rsidP="00804CFE">
      <w:pPr>
        <w:pStyle w:val="ListParagraph"/>
        <w:numPr>
          <w:ilvl w:val="0"/>
          <w:numId w:val="11"/>
        </w:numPr>
        <w:ind w:left="720"/>
        <w:rPr>
          <w:rFonts w:ascii="Times New Roman" w:hAnsi="Times New Roman"/>
          <w:sz w:val="22"/>
          <w:szCs w:val="22"/>
        </w:rPr>
      </w:pPr>
      <w:r w:rsidRPr="00804CFE">
        <w:rPr>
          <w:rFonts w:ascii="Times New Roman" w:hAnsi="Times New Roman"/>
          <w:sz w:val="22"/>
          <w:szCs w:val="22"/>
        </w:rPr>
        <w:t>If N = 2, for each AI/ML feature, UE reports which AI/ML PU pool it belongs to.</w:t>
      </w:r>
    </w:p>
    <w:p w14:paraId="0A3152CD" w14:textId="77777777" w:rsidR="0077110D" w:rsidRPr="002E0FC1" w:rsidRDefault="0077110D" w:rsidP="0077110D">
      <w:pPr>
        <w:rPr>
          <w:sz w:val="22"/>
          <w:szCs w:val="22"/>
        </w:rPr>
      </w:pPr>
    </w:p>
    <w:p w14:paraId="21424995" w14:textId="77777777" w:rsidR="0077110D" w:rsidRPr="002E0FC1" w:rsidRDefault="0077110D" w:rsidP="0077110D">
      <w:pPr>
        <w:rPr>
          <w:sz w:val="22"/>
          <w:szCs w:val="22"/>
        </w:rPr>
      </w:pPr>
      <w:r w:rsidRPr="002E0FC1">
        <w:rPr>
          <w:sz w:val="22"/>
          <w:szCs w:val="22"/>
        </w:rPr>
        <w:t xml:space="preserve">This is also </w:t>
      </w:r>
      <w:r>
        <w:rPr>
          <w:sz w:val="22"/>
          <w:szCs w:val="22"/>
        </w:rPr>
        <w:t>covered</w:t>
      </w:r>
      <w:r w:rsidRPr="002E0FC1">
        <w:rPr>
          <w:sz w:val="22"/>
          <w:szCs w:val="22"/>
        </w:rPr>
        <w:t xml:space="preserve"> in the </w:t>
      </w:r>
      <w:r>
        <w:rPr>
          <w:sz w:val="22"/>
          <w:szCs w:val="22"/>
        </w:rPr>
        <w:t xml:space="preserve">RAN2 </w:t>
      </w:r>
      <w:r w:rsidRPr="002E0FC1">
        <w:rPr>
          <w:sz w:val="22"/>
          <w:szCs w:val="22"/>
        </w:rPr>
        <w:t>agreements</w:t>
      </w:r>
      <w:r>
        <w:rPr>
          <w:sz w:val="22"/>
          <w:szCs w:val="22"/>
        </w:rPr>
        <w:t xml:space="preserve"> above</w:t>
      </w:r>
      <w:r w:rsidRPr="002E0FC1">
        <w:rPr>
          <w:sz w:val="22"/>
          <w:szCs w:val="22"/>
        </w:rPr>
        <w:t xml:space="preserve">, </w:t>
      </w:r>
      <w:r>
        <w:rPr>
          <w:sz w:val="22"/>
          <w:szCs w:val="22"/>
        </w:rPr>
        <w:t>after</w:t>
      </w:r>
      <w:r w:rsidRPr="002E0FC1">
        <w:rPr>
          <w:sz w:val="22"/>
          <w:szCs w:val="22"/>
        </w:rPr>
        <w:t xml:space="preserve"> Step 3, as </w:t>
      </w:r>
      <w:r>
        <w:rPr>
          <w:sz w:val="22"/>
          <w:szCs w:val="22"/>
        </w:rPr>
        <w:t>quoted</w:t>
      </w:r>
      <w:r w:rsidRPr="002E0FC1">
        <w:rPr>
          <w:sz w:val="22"/>
          <w:szCs w:val="22"/>
        </w:rPr>
        <w:t xml:space="preserve"> below.</w:t>
      </w:r>
    </w:p>
    <w:p w14:paraId="070D9B12" w14:textId="77777777" w:rsidR="0077110D" w:rsidRPr="0074544B" w:rsidRDefault="0077110D" w:rsidP="0077110D"/>
    <w:p w14:paraId="3002AF06" w14:textId="77777777" w:rsidR="0077110D" w:rsidRPr="009A38FB" w:rsidRDefault="0077110D" w:rsidP="0077110D">
      <w:pPr>
        <w:numPr>
          <w:ilvl w:val="0"/>
          <w:numId w:val="11"/>
        </w:numPr>
        <w:ind w:left="540"/>
        <w:rPr>
          <w:i/>
          <w:iCs/>
          <w:color w:val="0070C0"/>
          <w:sz w:val="21"/>
          <w:szCs w:val="21"/>
          <w:lang w:val="en-GB"/>
        </w:rPr>
      </w:pPr>
      <w:r w:rsidRPr="009A38FB">
        <w:rPr>
          <w:i/>
          <w:iCs/>
          <w:color w:val="0070C0"/>
          <w:sz w:val="21"/>
          <w:szCs w:val="21"/>
          <w:lang w:val="en-GB"/>
        </w:rPr>
        <w:t xml:space="preserve">UE decides the applicable functionalities based on NW-side additional conditions (if provided), UE-side additional conditions (internally known by UE) and model availability in device. </w:t>
      </w:r>
    </w:p>
    <w:p w14:paraId="72013678" w14:textId="77777777" w:rsidR="0077110D" w:rsidRPr="009A38FB" w:rsidRDefault="0077110D" w:rsidP="0077110D">
      <w:pPr>
        <w:numPr>
          <w:ilvl w:val="1"/>
          <w:numId w:val="11"/>
        </w:numPr>
        <w:rPr>
          <w:i/>
          <w:iCs/>
          <w:color w:val="0070C0"/>
          <w:sz w:val="21"/>
          <w:szCs w:val="21"/>
          <w:lang w:val="en-GB"/>
        </w:rPr>
      </w:pPr>
      <w:r w:rsidRPr="009A38FB">
        <w:rPr>
          <w:i/>
          <w:iCs/>
          <w:color w:val="0070C0"/>
          <w:sz w:val="21"/>
          <w:szCs w:val="21"/>
          <w:lang w:val="en-GB"/>
        </w:rPr>
        <w:t xml:space="preserve">FFS whether other configuration can be considered by UE (e.g. inference configuration).  </w:t>
      </w:r>
    </w:p>
    <w:p w14:paraId="339389C3" w14:textId="77777777" w:rsidR="0077110D" w:rsidRPr="009A38FB" w:rsidRDefault="0077110D" w:rsidP="0077110D">
      <w:pPr>
        <w:numPr>
          <w:ilvl w:val="1"/>
          <w:numId w:val="11"/>
        </w:numPr>
        <w:rPr>
          <w:i/>
          <w:iCs/>
          <w:color w:val="0070C0"/>
          <w:sz w:val="21"/>
          <w:szCs w:val="21"/>
          <w:lang w:val="en-GB"/>
        </w:rPr>
      </w:pPr>
      <w:r w:rsidRPr="009A38FB">
        <w:rPr>
          <w:i/>
          <w:iCs/>
          <w:color w:val="0070C0"/>
          <w:sz w:val="21"/>
          <w:szCs w:val="21"/>
          <w:lang w:val="en-GB"/>
        </w:rPr>
        <w:t xml:space="preserve">FFS how the applicable functionality is decided if NW-side additional condition is not provided in step 3.   </w:t>
      </w:r>
    </w:p>
    <w:p w14:paraId="3E18D488" w14:textId="77777777" w:rsidR="0077110D" w:rsidRDefault="0077110D" w:rsidP="0077110D"/>
    <w:p w14:paraId="599E4550" w14:textId="77777777" w:rsidR="0077110D" w:rsidRPr="007B2A87" w:rsidRDefault="0077110D" w:rsidP="0077110D">
      <w:pPr>
        <w:rPr>
          <w:sz w:val="22"/>
          <w:szCs w:val="22"/>
        </w:rPr>
      </w:pPr>
      <w:r w:rsidRPr="007B2A87">
        <w:rPr>
          <w:sz w:val="22"/>
          <w:szCs w:val="22"/>
        </w:rPr>
        <w:t>The “</w:t>
      </w:r>
      <w:r w:rsidRPr="007B2A87">
        <w:rPr>
          <w:i/>
          <w:iCs/>
          <w:sz w:val="22"/>
          <w:szCs w:val="22"/>
        </w:rPr>
        <w:t>UE-side additional conditions (internally known by UE)</w:t>
      </w:r>
      <w:r w:rsidRPr="007B2A87">
        <w:rPr>
          <w:sz w:val="22"/>
          <w:szCs w:val="22"/>
        </w:rPr>
        <w:t>” in this agreement can include the UE’s capability or capacity for model inference. we believe this information should also be made known to the NW (not only to the UE itself) for various reasons. This information may include UE’s computational power</w:t>
      </w:r>
      <w:r>
        <w:rPr>
          <w:sz w:val="22"/>
          <w:szCs w:val="22"/>
        </w:rPr>
        <w:t xml:space="preserve"> (as captured in CPU for AI/ML-based features)</w:t>
      </w:r>
      <w:r w:rsidRPr="007B2A87">
        <w:rPr>
          <w:sz w:val="22"/>
          <w:szCs w:val="22"/>
        </w:rPr>
        <w:t>, memory, storage, model inference time, battery level etc. that are applicable for AI/ML functionality operations.</w:t>
      </w:r>
      <w:r>
        <w:rPr>
          <w:sz w:val="22"/>
          <w:szCs w:val="22"/>
        </w:rPr>
        <w:t xml:space="preserve"> Also included should be the timeline of each resources that is being used to help the NW to better schedule the inference of different functionalities/models.</w:t>
      </w:r>
    </w:p>
    <w:p w14:paraId="27D5FB16" w14:textId="77777777" w:rsidR="0077110D" w:rsidRPr="007B2A87" w:rsidRDefault="0077110D" w:rsidP="0077110D">
      <w:pPr>
        <w:rPr>
          <w:sz w:val="22"/>
          <w:szCs w:val="22"/>
        </w:rPr>
      </w:pPr>
    </w:p>
    <w:p w14:paraId="570E397B" w14:textId="77777777" w:rsidR="0077110D" w:rsidRPr="007B2A87" w:rsidRDefault="0077110D" w:rsidP="0077110D">
      <w:pPr>
        <w:rPr>
          <w:sz w:val="22"/>
          <w:szCs w:val="22"/>
        </w:rPr>
      </w:pPr>
      <w:r w:rsidRPr="007B2A87">
        <w:rPr>
          <w:sz w:val="22"/>
          <w:szCs w:val="22"/>
        </w:rPr>
        <w:t>With this information, the NW can have a better understanding of the resources available at the UE side and activate/deactivate AI/ML-based functionality at the right time/situation. For example, if the UE’s current computational power or memory is not able to support the inference of a certain functionality, the NW will not instruct the UE to activate the functionality.</w:t>
      </w:r>
    </w:p>
    <w:p w14:paraId="57C01041" w14:textId="77777777" w:rsidR="0077110D" w:rsidRDefault="0077110D" w:rsidP="0077110D">
      <w:pPr>
        <w:rPr>
          <w:sz w:val="22"/>
          <w:szCs w:val="22"/>
        </w:rPr>
      </w:pPr>
    </w:p>
    <w:p w14:paraId="7E3C6F04" w14:textId="3CF12B47" w:rsidR="0077110D" w:rsidRPr="007B2A87" w:rsidRDefault="0077110D" w:rsidP="0077110D">
      <w:pPr>
        <w:rPr>
          <w:sz w:val="22"/>
          <w:szCs w:val="22"/>
        </w:rPr>
      </w:pPr>
      <w:r w:rsidRPr="007B2A87">
        <w:rPr>
          <w:sz w:val="22"/>
          <w:szCs w:val="22"/>
        </w:rPr>
        <w:t xml:space="preserve">To capture this aspect, we propose a revised agreement for the text </w:t>
      </w:r>
      <w:r>
        <w:rPr>
          <w:sz w:val="22"/>
          <w:szCs w:val="22"/>
        </w:rPr>
        <w:t xml:space="preserve">after Step 3 </w:t>
      </w:r>
      <w:r w:rsidRPr="007B2A87">
        <w:rPr>
          <w:sz w:val="22"/>
          <w:szCs w:val="22"/>
        </w:rPr>
        <w:t>and Step 4.</w:t>
      </w:r>
    </w:p>
    <w:p w14:paraId="6F7BF1BF" w14:textId="77777777" w:rsidR="0077110D" w:rsidRDefault="0077110D" w:rsidP="0077110D">
      <w:pPr>
        <w:rPr>
          <w:b/>
          <w:bCs/>
          <w:i/>
          <w:iCs/>
        </w:rPr>
      </w:pPr>
    </w:p>
    <w:p w14:paraId="00F631FD" w14:textId="2634775E" w:rsidR="0077110D" w:rsidRPr="002E0FC1" w:rsidRDefault="0077110D" w:rsidP="0077110D">
      <w:pPr>
        <w:rPr>
          <w:b/>
          <w:bCs/>
          <w:i/>
          <w:iCs/>
          <w:sz w:val="22"/>
          <w:szCs w:val="22"/>
        </w:rPr>
      </w:pPr>
      <w:r w:rsidRPr="002E0FC1">
        <w:rPr>
          <w:b/>
          <w:bCs/>
          <w:i/>
          <w:iCs/>
          <w:sz w:val="22"/>
          <w:szCs w:val="22"/>
        </w:rPr>
        <w:t xml:space="preserve">Proposal </w:t>
      </w:r>
      <w:r w:rsidR="006957FD">
        <w:rPr>
          <w:b/>
          <w:bCs/>
          <w:i/>
          <w:iCs/>
          <w:sz w:val="22"/>
          <w:szCs w:val="22"/>
        </w:rPr>
        <w:t>3</w:t>
      </w:r>
      <w:r w:rsidRPr="002E0FC1">
        <w:rPr>
          <w:b/>
          <w:bCs/>
          <w:i/>
          <w:iCs/>
          <w:sz w:val="22"/>
          <w:szCs w:val="22"/>
        </w:rPr>
        <w:t xml:space="preserve">: Revise the </w:t>
      </w:r>
      <w:r w:rsidRPr="002E0FC1">
        <w:rPr>
          <w:b/>
          <w:bCs/>
          <w:i/>
          <w:iCs/>
          <w:sz w:val="22"/>
          <w:szCs w:val="22"/>
          <w:lang w:val="en-GB"/>
        </w:rPr>
        <w:t>procedures for UE-side LCM as below</w:t>
      </w:r>
      <w:r w:rsidRPr="002E0FC1">
        <w:rPr>
          <w:b/>
          <w:bCs/>
          <w:i/>
          <w:iCs/>
          <w:sz w:val="22"/>
          <w:szCs w:val="22"/>
        </w:rPr>
        <w:t>.</w:t>
      </w:r>
    </w:p>
    <w:p w14:paraId="7FE8654A" w14:textId="77777777" w:rsidR="0077110D" w:rsidRPr="002E0FC1" w:rsidRDefault="0077110D" w:rsidP="0077110D">
      <w:pPr>
        <w:numPr>
          <w:ilvl w:val="0"/>
          <w:numId w:val="8"/>
        </w:numPr>
        <w:rPr>
          <w:b/>
          <w:bCs/>
          <w:i/>
          <w:iCs/>
          <w:sz w:val="22"/>
          <w:szCs w:val="22"/>
          <w:lang w:val="en-GB"/>
        </w:rPr>
      </w:pPr>
      <w:r w:rsidRPr="002E0FC1">
        <w:rPr>
          <w:b/>
          <w:bCs/>
          <w:i/>
          <w:iCs/>
          <w:sz w:val="22"/>
          <w:szCs w:val="22"/>
          <w:lang w:val="en-GB"/>
        </w:rPr>
        <w:t>UE decides the applicable functionalities based on NW-side additional conditions (if provided), UE-side additional conditions (internally known by UE</w:t>
      </w:r>
      <w:r>
        <w:rPr>
          <w:b/>
          <w:bCs/>
          <w:i/>
          <w:iCs/>
          <w:sz w:val="22"/>
          <w:szCs w:val="22"/>
          <w:lang w:val="en-GB"/>
        </w:rPr>
        <w:t>)</w:t>
      </w:r>
      <w:r w:rsidRPr="002E0FC1">
        <w:rPr>
          <w:b/>
          <w:bCs/>
          <w:i/>
          <w:iCs/>
          <w:sz w:val="22"/>
          <w:szCs w:val="22"/>
          <w:lang w:val="en-GB"/>
        </w:rPr>
        <w:t xml:space="preserve"> and model availability in device. </w:t>
      </w:r>
    </w:p>
    <w:p w14:paraId="1182B26F" w14:textId="5926F651" w:rsidR="0077110D" w:rsidRDefault="0077110D" w:rsidP="0077110D">
      <w:pPr>
        <w:numPr>
          <w:ilvl w:val="1"/>
          <w:numId w:val="8"/>
        </w:numPr>
        <w:rPr>
          <w:b/>
          <w:bCs/>
          <w:i/>
          <w:iCs/>
          <w:sz w:val="22"/>
          <w:szCs w:val="22"/>
          <w:lang w:val="en-GB"/>
        </w:rPr>
      </w:pPr>
      <w:r w:rsidRPr="0050326E">
        <w:rPr>
          <w:b/>
          <w:bCs/>
          <w:i/>
          <w:iCs/>
          <w:color w:val="C00000"/>
          <w:sz w:val="22"/>
          <w:szCs w:val="22"/>
          <w:u w:val="single"/>
          <w:lang w:val="en-GB"/>
        </w:rPr>
        <w:t>UE-side additional conditions can</w:t>
      </w:r>
      <w:r w:rsidRPr="0050326E">
        <w:rPr>
          <w:b/>
          <w:bCs/>
          <w:i/>
          <w:iCs/>
          <w:color w:val="C00000"/>
          <w:sz w:val="22"/>
          <w:szCs w:val="22"/>
          <w:lang w:val="en-GB"/>
        </w:rPr>
        <w:t xml:space="preserve"> </w:t>
      </w:r>
      <w:r w:rsidRPr="002E0FC1">
        <w:rPr>
          <w:b/>
          <w:bCs/>
          <w:i/>
          <w:iCs/>
          <w:color w:val="C00000"/>
          <w:sz w:val="22"/>
          <w:szCs w:val="22"/>
          <w:u w:val="single"/>
          <w:lang w:val="en-GB"/>
        </w:rPr>
        <w:t>includ</w:t>
      </w:r>
      <w:r>
        <w:rPr>
          <w:b/>
          <w:bCs/>
          <w:i/>
          <w:iCs/>
          <w:color w:val="C00000"/>
          <w:sz w:val="22"/>
          <w:szCs w:val="22"/>
          <w:u w:val="single"/>
          <w:lang w:val="en-GB"/>
        </w:rPr>
        <w:t>e</w:t>
      </w:r>
      <w:r w:rsidRPr="002E0FC1">
        <w:rPr>
          <w:b/>
          <w:bCs/>
          <w:i/>
          <w:iCs/>
          <w:color w:val="C00000"/>
          <w:sz w:val="22"/>
          <w:szCs w:val="22"/>
          <w:u w:val="single"/>
          <w:lang w:val="en-GB"/>
        </w:rPr>
        <w:t xml:space="preserve"> UE’s capabilities and capacities t</w:t>
      </w:r>
      <w:r w:rsidRPr="002E0FC1">
        <w:rPr>
          <w:b/>
          <w:bCs/>
          <w:i/>
          <w:iCs/>
          <w:color w:val="C00000"/>
          <w:sz w:val="22"/>
          <w:szCs w:val="22"/>
          <w:u w:val="single"/>
        </w:rPr>
        <w:t>hat are related to AI/ML functionality operations</w:t>
      </w:r>
      <w:r>
        <w:rPr>
          <w:b/>
          <w:bCs/>
          <w:i/>
          <w:iCs/>
          <w:color w:val="C00000"/>
          <w:sz w:val="22"/>
          <w:szCs w:val="22"/>
          <w:u w:val="single"/>
        </w:rPr>
        <w:t xml:space="preserve">, such as </w:t>
      </w:r>
      <w:r w:rsidR="00F43B35">
        <w:rPr>
          <w:b/>
          <w:bCs/>
          <w:i/>
          <w:iCs/>
          <w:color w:val="C00000"/>
          <w:sz w:val="22"/>
          <w:szCs w:val="22"/>
          <w:u w:val="single"/>
        </w:rPr>
        <w:t>APU</w:t>
      </w:r>
      <w:r>
        <w:rPr>
          <w:b/>
          <w:bCs/>
          <w:i/>
          <w:iCs/>
          <w:color w:val="C00000"/>
          <w:sz w:val="22"/>
          <w:szCs w:val="22"/>
          <w:u w:val="single"/>
        </w:rPr>
        <w:t xml:space="preserve"> for AI/ML-based features, </w:t>
      </w:r>
      <w:r w:rsidR="001A6246">
        <w:rPr>
          <w:b/>
          <w:bCs/>
          <w:i/>
          <w:iCs/>
          <w:color w:val="C00000"/>
          <w:sz w:val="22"/>
          <w:szCs w:val="22"/>
          <w:u w:val="single"/>
        </w:rPr>
        <w:t xml:space="preserve">the number of APU pools supported, </w:t>
      </w:r>
      <w:r w:rsidRPr="00C765A7">
        <w:rPr>
          <w:b/>
          <w:bCs/>
          <w:i/>
          <w:iCs/>
          <w:color w:val="C00000"/>
          <w:sz w:val="22"/>
          <w:szCs w:val="22"/>
          <w:u w:val="single"/>
        </w:rPr>
        <w:t>memory, storage, model inference time, battery level</w:t>
      </w:r>
      <w:r>
        <w:rPr>
          <w:b/>
          <w:bCs/>
          <w:i/>
          <w:iCs/>
          <w:color w:val="C00000"/>
          <w:sz w:val="22"/>
          <w:szCs w:val="22"/>
          <w:u w:val="single"/>
        </w:rPr>
        <w:t xml:space="preserve"> and</w:t>
      </w:r>
      <w:r w:rsidRPr="00C765A7">
        <w:rPr>
          <w:b/>
          <w:bCs/>
          <w:i/>
          <w:iCs/>
          <w:color w:val="C00000"/>
          <w:sz w:val="22"/>
          <w:szCs w:val="22"/>
          <w:u w:val="single"/>
        </w:rPr>
        <w:t xml:space="preserve"> etc.</w:t>
      </w:r>
    </w:p>
    <w:p w14:paraId="5E041694" w14:textId="77777777" w:rsidR="0077110D" w:rsidRPr="002E0FC1" w:rsidRDefault="0077110D" w:rsidP="0077110D">
      <w:pPr>
        <w:numPr>
          <w:ilvl w:val="1"/>
          <w:numId w:val="8"/>
        </w:numPr>
        <w:rPr>
          <w:b/>
          <w:bCs/>
          <w:i/>
          <w:iCs/>
          <w:sz w:val="22"/>
          <w:szCs w:val="22"/>
          <w:lang w:val="en-GB"/>
        </w:rPr>
      </w:pPr>
      <w:r w:rsidRPr="002E0FC1">
        <w:rPr>
          <w:b/>
          <w:bCs/>
          <w:i/>
          <w:iCs/>
          <w:sz w:val="22"/>
          <w:szCs w:val="22"/>
          <w:lang w:val="en-GB"/>
        </w:rPr>
        <w:t xml:space="preserve">FFS whether other configuration can be considered by UE (e.g. inference configuration).  </w:t>
      </w:r>
    </w:p>
    <w:p w14:paraId="5DE305D4" w14:textId="77777777" w:rsidR="0077110D" w:rsidRPr="002E0FC1" w:rsidRDefault="0077110D" w:rsidP="0077110D">
      <w:pPr>
        <w:numPr>
          <w:ilvl w:val="1"/>
          <w:numId w:val="8"/>
        </w:numPr>
        <w:rPr>
          <w:b/>
          <w:bCs/>
          <w:i/>
          <w:iCs/>
          <w:sz w:val="22"/>
          <w:szCs w:val="22"/>
          <w:lang w:val="en-GB"/>
        </w:rPr>
      </w:pPr>
      <w:r w:rsidRPr="002E0FC1">
        <w:rPr>
          <w:b/>
          <w:bCs/>
          <w:i/>
          <w:iCs/>
          <w:sz w:val="22"/>
          <w:szCs w:val="22"/>
        </w:rPr>
        <w:t>FFS how the applicable functionality is decided if NW-side additional condition is not provided in step 3.</w:t>
      </w:r>
    </w:p>
    <w:p w14:paraId="69637C97" w14:textId="77777777" w:rsidR="0077110D" w:rsidRPr="002E0FC1" w:rsidRDefault="0077110D" w:rsidP="0077110D">
      <w:pPr>
        <w:numPr>
          <w:ilvl w:val="0"/>
          <w:numId w:val="8"/>
        </w:numPr>
        <w:rPr>
          <w:b/>
          <w:bCs/>
          <w:i/>
          <w:iCs/>
          <w:sz w:val="22"/>
          <w:szCs w:val="22"/>
          <w:lang w:val="en-GB"/>
        </w:rPr>
      </w:pPr>
      <w:r w:rsidRPr="002E0FC1">
        <w:rPr>
          <w:b/>
          <w:bCs/>
          <w:i/>
          <w:iCs/>
          <w:sz w:val="22"/>
          <w:szCs w:val="22"/>
          <w:lang w:val="en-GB"/>
        </w:rPr>
        <w:t xml:space="preserve">“Step 4”: UE reports applicable functionality </w:t>
      </w:r>
      <w:r w:rsidRPr="002E0FC1">
        <w:rPr>
          <w:b/>
          <w:bCs/>
          <w:i/>
          <w:iCs/>
          <w:color w:val="C00000"/>
          <w:sz w:val="22"/>
          <w:szCs w:val="22"/>
          <w:u w:val="single"/>
          <w:lang w:val="en-GB"/>
        </w:rPr>
        <w:t>and its internal capabilities/capacities</w:t>
      </w:r>
      <w:r w:rsidRPr="002E0FC1">
        <w:rPr>
          <w:b/>
          <w:bCs/>
          <w:i/>
          <w:iCs/>
          <w:color w:val="C00000"/>
          <w:sz w:val="22"/>
          <w:szCs w:val="22"/>
          <w:lang w:val="en-GB"/>
        </w:rPr>
        <w:t xml:space="preserve"> </w:t>
      </w:r>
      <w:r w:rsidRPr="002E0FC1">
        <w:rPr>
          <w:b/>
          <w:bCs/>
          <w:i/>
          <w:iCs/>
          <w:sz w:val="22"/>
          <w:szCs w:val="22"/>
          <w:lang w:val="en-GB"/>
        </w:rPr>
        <w:t xml:space="preserve">in the following scenarios: </w:t>
      </w:r>
    </w:p>
    <w:p w14:paraId="28AFA03F" w14:textId="77777777" w:rsidR="0077110D" w:rsidRPr="002E0FC1" w:rsidRDefault="0077110D" w:rsidP="0077110D">
      <w:pPr>
        <w:numPr>
          <w:ilvl w:val="1"/>
          <w:numId w:val="14"/>
        </w:numPr>
        <w:rPr>
          <w:b/>
          <w:bCs/>
          <w:i/>
          <w:iCs/>
          <w:sz w:val="22"/>
          <w:szCs w:val="22"/>
          <w:lang w:val="en-GB"/>
        </w:rPr>
      </w:pPr>
      <w:r w:rsidRPr="002E0FC1">
        <w:rPr>
          <w:b/>
          <w:bCs/>
          <w:i/>
          <w:iCs/>
          <w:sz w:val="22"/>
          <w:szCs w:val="22"/>
          <w:lang w:val="en-GB"/>
        </w:rPr>
        <w:lastRenderedPageBreak/>
        <w:t>Upon being configured to provide applicable functionality and upon change of applicable functionality via UAI</w:t>
      </w:r>
    </w:p>
    <w:p w14:paraId="74A3603C" w14:textId="77777777" w:rsidR="0077110D" w:rsidRPr="002E0FC1" w:rsidRDefault="0077110D" w:rsidP="0077110D">
      <w:pPr>
        <w:numPr>
          <w:ilvl w:val="1"/>
          <w:numId w:val="14"/>
        </w:numPr>
        <w:rPr>
          <w:b/>
          <w:bCs/>
          <w:i/>
          <w:iCs/>
          <w:sz w:val="22"/>
          <w:szCs w:val="22"/>
          <w:lang w:val="en-GB"/>
        </w:rPr>
      </w:pPr>
      <w:r w:rsidRPr="002E0FC1">
        <w:rPr>
          <w:b/>
          <w:bCs/>
          <w:i/>
          <w:iCs/>
          <w:sz w:val="22"/>
          <w:szCs w:val="22"/>
          <w:lang w:val="en-GB"/>
        </w:rPr>
        <w:t>As response to NW-side additional condition requesting applicable functionality reporting in step 3, FFS other network configuration (e.g. inference configuration).</w:t>
      </w:r>
    </w:p>
    <w:p w14:paraId="3AAFC559" w14:textId="77777777" w:rsidR="0077110D" w:rsidRPr="002E0FC1" w:rsidRDefault="0077110D" w:rsidP="0077110D">
      <w:pPr>
        <w:numPr>
          <w:ilvl w:val="2"/>
          <w:numId w:val="14"/>
        </w:numPr>
        <w:ind w:left="1800"/>
        <w:rPr>
          <w:b/>
          <w:bCs/>
          <w:i/>
          <w:iCs/>
          <w:sz w:val="22"/>
          <w:szCs w:val="22"/>
          <w:lang w:val="pt-BR"/>
        </w:rPr>
      </w:pPr>
      <w:r w:rsidRPr="002E0FC1">
        <w:rPr>
          <w:b/>
          <w:bCs/>
          <w:i/>
          <w:iCs/>
          <w:sz w:val="22"/>
          <w:szCs w:val="22"/>
          <w:lang w:val="pt-BR"/>
        </w:rPr>
        <w:t xml:space="preserve">FFS via UAI </w:t>
      </w:r>
      <w:proofErr w:type="spellStart"/>
      <w:r w:rsidRPr="002E0FC1">
        <w:rPr>
          <w:b/>
          <w:bCs/>
          <w:i/>
          <w:iCs/>
          <w:sz w:val="22"/>
          <w:szCs w:val="22"/>
          <w:lang w:val="pt-BR"/>
        </w:rPr>
        <w:t>or</w:t>
      </w:r>
      <w:proofErr w:type="spellEnd"/>
      <w:r w:rsidRPr="002E0FC1">
        <w:rPr>
          <w:b/>
          <w:bCs/>
          <w:i/>
          <w:iCs/>
          <w:sz w:val="22"/>
          <w:szCs w:val="22"/>
          <w:lang w:val="pt-BR"/>
        </w:rPr>
        <w:t xml:space="preserve"> </w:t>
      </w:r>
      <w:proofErr w:type="spellStart"/>
      <w:r w:rsidRPr="002E0FC1">
        <w:rPr>
          <w:b/>
          <w:bCs/>
          <w:i/>
          <w:iCs/>
          <w:sz w:val="22"/>
          <w:szCs w:val="22"/>
          <w:lang w:val="pt-BR"/>
        </w:rPr>
        <w:t>RRCReconfigurationComplete</w:t>
      </w:r>
      <w:proofErr w:type="spellEnd"/>
      <w:r w:rsidRPr="002E0FC1">
        <w:rPr>
          <w:b/>
          <w:bCs/>
          <w:i/>
          <w:iCs/>
          <w:sz w:val="22"/>
          <w:szCs w:val="22"/>
          <w:lang w:val="pt-BR"/>
        </w:rPr>
        <w:t xml:space="preserve">, </w:t>
      </w:r>
      <w:proofErr w:type="spellStart"/>
      <w:r w:rsidRPr="002E0FC1">
        <w:rPr>
          <w:b/>
          <w:bCs/>
          <w:i/>
          <w:iCs/>
          <w:sz w:val="22"/>
          <w:szCs w:val="22"/>
          <w:lang w:val="pt-BR"/>
        </w:rPr>
        <w:t>etc</w:t>
      </w:r>
      <w:proofErr w:type="spellEnd"/>
      <w:r w:rsidRPr="002E0FC1">
        <w:rPr>
          <w:b/>
          <w:bCs/>
          <w:i/>
          <w:iCs/>
          <w:sz w:val="22"/>
          <w:szCs w:val="22"/>
          <w:lang w:val="pt-BR"/>
        </w:rPr>
        <w:t xml:space="preserve"> </w:t>
      </w:r>
    </w:p>
    <w:p w14:paraId="4A4E7B0E" w14:textId="77777777" w:rsidR="0077110D" w:rsidRPr="006E039B" w:rsidRDefault="0077110D" w:rsidP="00FD6AA2">
      <w:pPr>
        <w:rPr>
          <w:b/>
          <w:bCs/>
          <w:i/>
          <w:iCs/>
          <w:sz w:val="22"/>
          <w:szCs w:val="22"/>
          <w:lang w:val="en-GB"/>
        </w:rPr>
      </w:pPr>
    </w:p>
    <w:p w14:paraId="6E0CB0F6" w14:textId="77777777" w:rsidR="005055D1" w:rsidRPr="009D1610" w:rsidRDefault="005055D1" w:rsidP="00FF7744"/>
    <w:p w14:paraId="33328A52" w14:textId="2FBCFA59" w:rsidR="006323B2" w:rsidRPr="0074544B" w:rsidRDefault="007A0C17" w:rsidP="00B71092">
      <w:pPr>
        <w:pStyle w:val="Heading2"/>
        <w:ind w:left="540" w:hanging="540"/>
      </w:pPr>
      <w:r w:rsidRPr="0074544B">
        <w:t>Activating multiple applicable functionalities at the same time</w:t>
      </w:r>
    </w:p>
    <w:p w14:paraId="6DBB74E9" w14:textId="77777777" w:rsidR="006E039B" w:rsidRDefault="006E039B" w:rsidP="004120A6"/>
    <w:p w14:paraId="744A8D1C" w14:textId="7D6D8605" w:rsidR="00AD4D34" w:rsidRPr="006E039B" w:rsidRDefault="00EC3E70" w:rsidP="004120A6">
      <w:pPr>
        <w:rPr>
          <w:sz w:val="22"/>
          <w:szCs w:val="22"/>
        </w:rPr>
      </w:pPr>
      <w:r w:rsidRPr="006E039B">
        <w:rPr>
          <w:sz w:val="22"/>
          <w:szCs w:val="22"/>
        </w:rPr>
        <w:t xml:space="preserve">After Step 5, </w:t>
      </w:r>
      <w:r w:rsidR="00802393" w:rsidRPr="006E039B">
        <w:rPr>
          <w:sz w:val="22"/>
          <w:szCs w:val="22"/>
        </w:rPr>
        <w:t>the applicable functionality may be activated by the received inference configuration in Step 5.</w:t>
      </w:r>
      <w:r w:rsidR="00232385" w:rsidRPr="006E039B">
        <w:rPr>
          <w:sz w:val="22"/>
          <w:szCs w:val="22"/>
        </w:rPr>
        <w:t xml:space="preserve"> </w:t>
      </w:r>
      <w:r w:rsidR="00FB54F4" w:rsidRPr="006E039B">
        <w:rPr>
          <w:sz w:val="22"/>
          <w:szCs w:val="22"/>
        </w:rPr>
        <w:t>In this stage</w:t>
      </w:r>
      <w:r w:rsidR="00EE08B2" w:rsidRPr="006E039B">
        <w:rPr>
          <w:sz w:val="22"/>
          <w:szCs w:val="22"/>
        </w:rPr>
        <w:t>,</w:t>
      </w:r>
      <w:r w:rsidR="00FB54F4" w:rsidRPr="006E039B">
        <w:rPr>
          <w:sz w:val="22"/>
          <w:szCs w:val="22"/>
        </w:rPr>
        <w:t xml:space="preserve"> </w:t>
      </w:r>
      <w:r w:rsidR="00EE08B2" w:rsidRPr="006E039B">
        <w:rPr>
          <w:sz w:val="22"/>
          <w:szCs w:val="22"/>
        </w:rPr>
        <w:t>o</w:t>
      </w:r>
      <w:r w:rsidR="00CA1448" w:rsidRPr="006E039B">
        <w:rPr>
          <w:sz w:val="22"/>
          <w:szCs w:val="22"/>
        </w:rPr>
        <w:t xml:space="preserve">ne of the topics </w:t>
      </w:r>
      <w:r w:rsidR="00AD4D34" w:rsidRPr="006E039B">
        <w:rPr>
          <w:sz w:val="22"/>
          <w:szCs w:val="22"/>
        </w:rPr>
        <w:t>listed for</w:t>
      </w:r>
      <w:r w:rsidR="00CA1448" w:rsidRPr="006E039B">
        <w:rPr>
          <w:sz w:val="22"/>
          <w:szCs w:val="22"/>
        </w:rPr>
        <w:t xml:space="preserve"> further discussion </w:t>
      </w:r>
      <w:r w:rsidR="00BA0273" w:rsidRPr="006E039B">
        <w:rPr>
          <w:sz w:val="22"/>
          <w:szCs w:val="22"/>
        </w:rPr>
        <w:t>is whether multiple applicable functionalities can be activated at the same time</w:t>
      </w:r>
      <w:r w:rsidR="00EE08B2" w:rsidRPr="006E039B">
        <w:rPr>
          <w:sz w:val="22"/>
          <w:szCs w:val="22"/>
        </w:rPr>
        <w:t>.</w:t>
      </w:r>
      <w:r w:rsidR="00BA0273" w:rsidRPr="006E039B">
        <w:rPr>
          <w:sz w:val="22"/>
          <w:szCs w:val="22"/>
        </w:rPr>
        <w:t xml:space="preserve"> </w:t>
      </w:r>
    </w:p>
    <w:p w14:paraId="471F9EAA" w14:textId="77777777" w:rsidR="00432B4E" w:rsidRPr="0074544B" w:rsidRDefault="00432B4E" w:rsidP="004120A6"/>
    <w:p w14:paraId="056301ED" w14:textId="5311961F" w:rsidR="00AD4D34" w:rsidRPr="00EF16EE" w:rsidRDefault="00AD4D34" w:rsidP="00411734">
      <w:pPr>
        <w:pStyle w:val="Doc-text2"/>
        <w:numPr>
          <w:ilvl w:val="1"/>
          <w:numId w:val="10"/>
        </w:numPr>
        <w:rPr>
          <w:rFonts w:ascii="Times New Roman" w:hAnsi="Times New Roman"/>
          <w:i/>
          <w:iCs/>
          <w:color w:val="0070C0"/>
          <w:sz w:val="21"/>
          <w:szCs w:val="28"/>
        </w:rPr>
      </w:pPr>
      <w:r w:rsidRPr="00EF16EE">
        <w:rPr>
          <w:rFonts w:ascii="Times New Roman" w:hAnsi="Times New Roman"/>
          <w:i/>
          <w:iCs/>
          <w:color w:val="0070C0"/>
          <w:sz w:val="21"/>
          <w:szCs w:val="28"/>
        </w:rPr>
        <w:t xml:space="preserve">FFS if multiple applicable functionalities can be activated at the same time.   </w:t>
      </w:r>
    </w:p>
    <w:p w14:paraId="16EB255E" w14:textId="327DE6D3" w:rsidR="00E50F6F" w:rsidRPr="006E039B" w:rsidRDefault="00232385" w:rsidP="007F1BA7">
      <w:pPr>
        <w:spacing w:before="240"/>
        <w:rPr>
          <w:sz w:val="22"/>
          <w:szCs w:val="22"/>
        </w:rPr>
      </w:pPr>
      <w:r w:rsidRPr="006E039B">
        <w:rPr>
          <w:sz w:val="22"/>
          <w:szCs w:val="22"/>
        </w:rPr>
        <w:t>However, we think</w:t>
      </w:r>
      <w:r w:rsidR="00620FDD" w:rsidRPr="006E039B">
        <w:rPr>
          <w:sz w:val="22"/>
          <w:szCs w:val="22"/>
        </w:rPr>
        <w:t xml:space="preserve"> the </w:t>
      </w:r>
      <w:r w:rsidR="00C5208A" w:rsidRPr="006E039B">
        <w:rPr>
          <w:sz w:val="22"/>
          <w:szCs w:val="22"/>
        </w:rPr>
        <w:t>question itself</w:t>
      </w:r>
      <w:r w:rsidR="0087607E" w:rsidRPr="006E039B">
        <w:rPr>
          <w:sz w:val="22"/>
          <w:szCs w:val="22"/>
        </w:rPr>
        <w:t xml:space="preserve"> needs </w:t>
      </w:r>
      <w:r w:rsidR="00C5208A" w:rsidRPr="006E039B">
        <w:rPr>
          <w:sz w:val="22"/>
          <w:szCs w:val="22"/>
        </w:rPr>
        <w:t xml:space="preserve">to be </w:t>
      </w:r>
      <w:r w:rsidR="0087607E" w:rsidRPr="006E039B">
        <w:rPr>
          <w:sz w:val="22"/>
          <w:szCs w:val="22"/>
        </w:rPr>
        <w:t>clarifi</w:t>
      </w:r>
      <w:r w:rsidR="00C5208A" w:rsidRPr="006E039B">
        <w:rPr>
          <w:sz w:val="22"/>
          <w:szCs w:val="22"/>
        </w:rPr>
        <w:t>ed first</w:t>
      </w:r>
      <w:r w:rsidR="0087607E" w:rsidRPr="006E039B">
        <w:rPr>
          <w:sz w:val="22"/>
          <w:szCs w:val="22"/>
        </w:rPr>
        <w:t xml:space="preserve">. </w:t>
      </w:r>
      <w:r w:rsidR="00360AEA" w:rsidRPr="006E039B">
        <w:rPr>
          <w:sz w:val="22"/>
          <w:szCs w:val="22"/>
        </w:rPr>
        <w:t>When we talk about multiple functionalities</w:t>
      </w:r>
      <w:r w:rsidR="00D97BCB" w:rsidRPr="006E039B">
        <w:rPr>
          <w:sz w:val="22"/>
          <w:szCs w:val="22"/>
        </w:rPr>
        <w:t xml:space="preserve">, there </w:t>
      </w:r>
      <w:r w:rsidR="00E50F6F" w:rsidRPr="006E039B">
        <w:rPr>
          <w:sz w:val="22"/>
          <w:szCs w:val="22"/>
        </w:rPr>
        <w:t>could be two different things</w:t>
      </w:r>
      <w:r w:rsidR="00973BB8" w:rsidRPr="006E039B">
        <w:rPr>
          <w:sz w:val="22"/>
          <w:szCs w:val="22"/>
        </w:rPr>
        <w:t xml:space="preserve">. </w:t>
      </w:r>
    </w:p>
    <w:p w14:paraId="6F39D80F" w14:textId="1FFFB0DC" w:rsidR="00E50F6F" w:rsidRPr="006E039B" w:rsidRDefault="00FD7941" w:rsidP="00411734">
      <w:pPr>
        <w:pStyle w:val="ListParagraph"/>
        <w:numPr>
          <w:ilvl w:val="0"/>
          <w:numId w:val="16"/>
        </w:numPr>
        <w:rPr>
          <w:rFonts w:ascii="Times New Roman" w:hAnsi="Times New Roman"/>
          <w:sz w:val="22"/>
          <w:szCs w:val="22"/>
        </w:rPr>
      </w:pPr>
      <w:r w:rsidRPr="006E039B">
        <w:rPr>
          <w:rFonts w:ascii="Times New Roman" w:hAnsi="Times New Roman"/>
          <w:sz w:val="22"/>
          <w:szCs w:val="22"/>
        </w:rPr>
        <w:t>In the first case, when</w:t>
      </w:r>
      <w:r w:rsidR="0087607E" w:rsidRPr="006E039B">
        <w:rPr>
          <w:rFonts w:ascii="Times New Roman" w:hAnsi="Times New Roman"/>
          <w:sz w:val="22"/>
          <w:szCs w:val="22"/>
        </w:rPr>
        <w:t xml:space="preserve"> </w:t>
      </w:r>
      <w:r w:rsidR="00E50F6F" w:rsidRPr="006E039B">
        <w:rPr>
          <w:rFonts w:ascii="Times New Roman" w:hAnsi="Times New Roman"/>
          <w:sz w:val="22"/>
          <w:szCs w:val="22"/>
        </w:rPr>
        <w:t>the</w:t>
      </w:r>
      <w:r w:rsidR="00E56590" w:rsidRPr="006E039B">
        <w:rPr>
          <w:rFonts w:ascii="Times New Roman" w:hAnsi="Times New Roman"/>
          <w:sz w:val="22"/>
          <w:szCs w:val="22"/>
        </w:rPr>
        <w:t>se</w:t>
      </w:r>
      <w:r w:rsidR="00E50F6F" w:rsidRPr="006E039B">
        <w:rPr>
          <w:rFonts w:ascii="Times New Roman" w:hAnsi="Times New Roman"/>
          <w:sz w:val="22"/>
          <w:szCs w:val="22"/>
        </w:rPr>
        <w:t xml:space="preserve"> </w:t>
      </w:r>
      <w:r w:rsidR="0087607E" w:rsidRPr="006E039B">
        <w:rPr>
          <w:rFonts w:ascii="Times New Roman" w:hAnsi="Times New Roman"/>
          <w:sz w:val="22"/>
          <w:szCs w:val="22"/>
        </w:rPr>
        <w:t xml:space="preserve">multiple </w:t>
      </w:r>
      <w:r w:rsidR="00E56590" w:rsidRPr="006E039B">
        <w:rPr>
          <w:rFonts w:ascii="Times New Roman" w:hAnsi="Times New Roman"/>
          <w:sz w:val="22"/>
          <w:szCs w:val="22"/>
        </w:rPr>
        <w:t xml:space="preserve">applicable </w:t>
      </w:r>
      <w:r w:rsidR="0087607E" w:rsidRPr="006E039B">
        <w:rPr>
          <w:rFonts w:ascii="Times New Roman" w:hAnsi="Times New Roman"/>
          <w:sz w:val="22"/>
          <w:szCs w:val="22"/>
        </w:rPr>
        <w:t xml:space="preserve">functionalities are for the same </w:t>
      </w:r>
      <w:r w:rsidR="001F21DF" w:rsidRPr="006E039B">
        <w:rPr>
          <w:rFonts w:ascii="Times New Roman" w:hAnsi="Times New Roman"/>
          <w:sz w:val="22"/>
          <w:szCs w:val="22"/>
        </w:rPr>
        <w:t>use case/</w:t>
      </w:r>
      <w:r w:rsidR="0087607E" w:rsidRPr="006E039B">
        <w:rPr>
          <w:rFonts w:ascii="Times New Roman" w:hAnsi="Times New Roman"/>
          <w:sz w:val="22"/>
          <w:szCs w:val="22"/>
        </w:rPr>
        <w:t xml:space="preserve">sub-use case, </w:t>
      </w:r>
      <w:r w:rsidR="00E56590" w:rsidRPr="006E039B">
        <w:rPr>
          <w:rFonts w:ascii="Times New Roman" w:hAnsi="Times New Roman"/>
          <w:sz w:val="22"/>
          <w:szCs w:val="22"/>
        </w:rPr>
        <w:t xml:space="preserve">they are likely </w:t>
      </w:r>
      <w:r w:rsidR="00F258A6" w:rsidRPr="006E039B">
        <w:rPr>
          <w:rFonts w:ascii="Times New Roman" w:hAnsi="Times New Roman"/>
          <w:sz w:val="22"/>
          <w:szCs w:val="22"/>
        </w:rPr>
        <w:t xml:space="preserve">developed for different applicable </w:t>
      </w:r>
      <w:r w:rsidR="00131D71" w:rsidRPr="006E039B">
        <w:rPr>
          <w:rFonts w:ascii="Times New Roman" w:hAnsi="Times New Roman"/>
          <w:sz w:val="22"/>
          <w:szCs w:val="22"/>
        </w:rPr>
        <w:t>situations</w:t>
      </w:r>
      <w:r w:rsidR="00D23573" w:rsidRPr="006E039B">
        <w:rPr>
          <w:rFonts w:ascii="Times New Roman" w:hAnsi="Times New Roman"/>
          <w:sz w:val="22"/>
          <w:szCs w:val="22"/>
        </w:rPr>
        <w:t>.</w:t>
      </w:r>
      <w:r w:rsidR="00131D71" w:rsidRPr="006E039B">
        <w:rPr>
          <w:rFonts w:ascii="Times New Roman" w:hAnsi="Times New Roman"/>
          <w:sz w:val="22"/>
          <w:szCs w:val="22"/>
        </w:rPr>
        <w:t xml:space="preserve"> </w:t>
      </w:r>
      <w:r w:rsidR="00D23573" w:rsidRPr="006E039B">
        <w:rPr>
          <w:rFonts w:ascii="Times New Roman" w:hAnsi="Times New Roman"/>
          <w:sz w:val="22"/>
          <w:szCs w:val="22"/>
        </w:rPr>
        <w:t>I</w:t>
      </w:r>
      <w:r w:rsidR="00131D71" w:rsidRPr="006E039B">
        <w:rPr>
          <w:rFonts w:ascii="Times New Roman" w:hAnsi="Times New Roman"/>
          <w:sz w:val="22"/>
          <w:szCs w:val="22"/>
        </w:rPr>
        <w:t xml:space="preserve">n this case </w:t>
      </w:r>
      <w:r w:rsidR="0087607E" w:rsidRPr="006E039B">
        <w:rPr>
          <w:rFonts w:ascii="Times New Roman" w:hAnsi="Times New Roman"/>
          <w:sz w:val="22"/>
          <w:szCs w:val="22"/>
        </w:rPr>
        <w:t>we need some mechanism</w:t>
      </w:r>
      <w:r w:rsidR="00B13DB8" w:rsidRPr="006E039B">
        <w:rPr>
          <w:rFonts w:ascii="Times New Roman" w:hAnsi="Times New Roman"/>
          <w:sz w:val="22"/>
          <w:szCs w:val="22"/>
        </w:rPr>
        <w:t>s</w:t>
      </w:r>
      <w:r w:rsidR="0087607E" w:rsidRPr="006E039B">
        <w:rPr>
          <w:rFonts w:ascii="Times New Roman" w:hAnsi="Times New Roman"/>
          <w:sz w:val="22"/>
          <w:szCs w:val="22"/>
        </w:rPr>
        <w:t xml:space="preserve"> to differentiate different applicable functionalities</w:t>
      </w:r>
      <w:r w:rsidR="00FA6D07" w:rsidRPr="006E039B">
        <w:rPr>
          <w:rFonts w:ascii="Times New Roman" w:hAnsi="Times New Roman"/>
          <w:sz w:val="22"/>
          <w:szCs w:val="22"/>
        </w:rPr>
        <w:t xml:space="preserve"> (e.g., functionality ID)</w:t>
      </w:r>
      <w:r w:rsidR="0087607E" w:rsidRPr="006E039B">
        <w:rPr>
          <w:rFonts w:ascii="Times New Roman" w:hAnsi="Times New Roman"/>
          <w:sz w:val="22"/>
          <w:szCs w:val="22"/>
        </w:rPr>
        <w:t xml:space="preserve">. </w:t>
      </w:r>
    </w:p>
    <w:p w14:paraId="30FCBD91" w14:textId="491C19F7" w:rsidR="00FC4A3C" w:rsidRPr="006E039B" w:rsidRDefault="00A956BA" w:rsidP="00411734">
      <w:pPr>
        <w:pStyle w:val="ListParagraph"/>
        <w:numPr>
          <w:ilvl w:val="0"/>
          <w:numId w:val="16"/>
        </w:numPr>
        <w:rPr>
          <w:rFonts w:ascii="Times New Roman" w:hAnsi="Times New Roman"/>
          <w:sz w:val="22"/>
          <w:szCs w:val="22"/>
        </w:rPr>
      </w:pPr>
      <w:r w:rsidRPr="006E039B">
        <w:rPr>
          <w:rFonts w:ascii="Times New Roman" w:hAnsi="Times New Roman"/>
          <w:sz w:val="22"/>
          <w:szCs w:val="22"/>
        </w:rPr>
        <w:t xml:space="preserve">In the </w:t>
      </w:r>
      <w:r w:rsidR="00696229" w:rsidRPr="006E039B">
        <w:rPr>
          <w:rFonts w:ascii="Times New Roman" w:hAnsi="Times New Roman"/>
          <w:sz w:val="22"/>
          <w:szCs w:val="22"/>
        </w:rPr>
        <w:t>second</w:t>
      </w:r>
      <w:r w:rsidRPr="006E039B">
        <w:rPr>
          <w:rFonts w:ascii="Times New Roman" w:hAnsi="Times New Roman"/>
          <w:sz w:val="22"/>
          <w:szCs w:val="22"/>
        </w:rPr>
        <w:t xml:space="preserve"> case, when these multiple applicable functionalities are </w:t>
      </w:r>
      <w:r w:rsidR="00927661" w:rsidRPr="006E039B">
        <w:rPr>
          <w:rFonts w:ascii="Times New Roman" w:hAnsi="Times New Roman"/>
          <w:sz w:val="22"/>
          <w:szCs w:val="22"/>
        </w:rPr>
        <w:t xml:space="preserve">not </w:t>
      </w:r>
      <w:r w:rsidRPr="006E039B">
        <w:rPr>
          <w:rFonts w:ascii="Times New Roman" w:hAnsi="Times New Roman"/>
          <w:sz w:val="22"/>
          <w:szCs w:val="22"/>
        </w:rPr>
        <w:t xml:space="preserve">for the same </w:t>
      </w:r>
      <w:r w:rsidR="0007158D" w:rsidRPr="006E039B">
        <w:rPr>
          <w:rFonts w:ascii="Times New Roman" w:hAnsi="Times New Roman"/>
          <w:sz w:val="22"/>
          <w:szCs w:val="22"/>
        </w:rPr>
        <w:t>use case/</w:t>
      </w:r>
      <w:r w:rsidRPr="006E039B">
        <w:rPr>
          <w:rFonts w:ascii="Times New Roman" w:hAnsi="Times New Roman"/>
          <w:sz w:val="22"/>
          <w:szCs w:val="22"/>
        </w:rPr>
        <w:t>sub-use case,</w:t>
      </w:r>
      <w:r w:rsidR="00927661" w:rsidRPr="006E039B">
        <w:rPr>
          <w:rFonts w:ascii="Times New Roman" w:hAnsi="Times New Roman"/>
          <w:sz w:val="22"/>
          <w:szCs w:val="22"/>
        </w:rPr>
        <w:t xml:space="preserve"> for example, one for beam management and </w:t>
      </w:r>
      <w:r w:rsidR="00291C91" w:rsidRPr="006E039B">
        <w:rPr>
          <w:rFonts w:ascii="Times New Roman" w:hAnsi="Times New Roman"/>
          <w:sz w:val="22"/>
          <w:szCs w:val="22"/>
        </w:rPr>
        <w:t>the other for CSI prediction,</w:t>
      </w:r>
      <w:r w:rsidRPr="006E039B">
        <w:rPr>
          <w:rFonts w:ascii="Times New Roman" w:hAnsi="Times New Roman"/>
          <w:sz w:val="22"/>
          <w:szCs w:val="22"/>
        </w:rPr>
        <w:t xml:space="preserve"> </w:t>
      </w:r>
      <w:r w:rsidR="0087607E" w:rsidRPr="006E039B">
        <w:rPr>
          <w:rFonts w:ascii="Times New Roman" w:hAnsi="Times New Roman"/>
          <w:sz w:val="22"/>
          <w:szCs w:val="22"/>
        </w:rPr>
        <w:t>then there is no reason to activate them at the same time</w:t>
      </w:r>
      <w:r w:rsidR="00587D75" w:rsidRPr="006E039B">
        <w:rPr>
          <w:rFonts w:ascii="Times New Roman" w:hAnsi="Times New Roman"/>
          <w:sz w:val="22"/>
          <w:szCs w:val="22"/>
        </w:rPr>
        <w:t>,</w:t>
      </w:r>
      <w:r w:rsidR="00291C91" w:rsidRPr="006E039B">
        <w:rPr>
          <w:rFonts w:ascii="Times New Roman" w:hAnsi="Times New Roman"/>
          <w:sz w:val="22"/>
          <w:szCs w:val="22"/>
        </w:rPr>
        <w:t xml:space="preserve"> </w:t>
      </w:r>
      <w:r w:rsidR="008D4268" w:rsidRPr="006E039B">
        <w:rPr>
          <w:rFonts w:ascii="Times New Roman" w:hAnsi="Times New Roman"/>
          <w:sz w:val="22"/>
          <w:szCs w:val="22"/>
        </w:rPr>
        <w:t>for the same use case</w:t>
      </w:r>
      <w:r w:rsidR="0007158D" w:rsidRPr="006E039B">
        <w:rPr>
          <w:rFonts w:ascii="Times New Roman" w:hAnsi="Times New Roman"/>
          <w:sz w:val="22"/>
          <w:szCs w:val="22"/>
        </w:rPr>
        <w:t>/sub use case</w:t>
      </w:r>
      <w:r w:rsidR="0087607E" w:rsidRPr="006E039B">
        <w:rPr>
          <w:rFonts w:ascii="Times New Roman" w:hAnsi="Times New Roman"/>
          <w:sz w:val="22"/>
          <w:szCs w:val="22"/>
        </w:rPr>
        <w:t>. Note that it should be always allowed to activate different functionalities for different use case</w:t>
      </w:r>
      <w:r w:rsidR="000F51B7" w:rsidRPr="006E039B">
        <w:rPr>
          <w:rFonts w:ascii="Times New Roman" w:hAnsi="Times New Roman"/>
          <w:sz w:val="22"/>
          <w:szCs w:val="22"/>
        </w:rPr>
        <w:t xml:space="preserve">s or </w:t>
      </w:r>
      <w:r w:rsidR="0087607E" w:rsidRPr="006E039B">
        <w:rPr>
          <w:rFonts w:ascii="Times New Roman" w:hAnsi="Times New Roman"/>
          <w:sz w:val="22"/>
          <w:szCs w:val="22"/>
        </w:rPr>
        <w:t>sub use cases.</w:t>
      </w:r>
    </w:p>
    <w:p w14:paraId="6CD308DC" w14:textId="399324C5" w:rsidR="00C54130" w:rsidRPr="006E039B" w:rsidRDefault="000F51B7" w:rsidP="0080185E">
      <w:pPr>
        <w:rPr>
          <w:sz w:val="22"/>
          <w:szCs w:val="22"/>
        </w:rPr>
      </w:pPr>
      <w:r w:rsidRPr="006E039B">
        <w:rPr>
          <w:sz w:val="22"/>
          <w:szCs w:val="22"/>
        </w:rPr>
        <w:t xml:space="preserve">Based on the above discussion, </w:t>
      </w:r>
      <w:r w:rsidR="00285C69" w:rsidRPr="006E039B">
        <w:rPr>
          <w:sz w:val="22"/>
          <w:szCs w:val="22"/>
        </w:rPr>
        <w:t xml:space="preserve">we think the </w:t>
      </w:r>
      <w:r w:rsidR="0011459B" w:rsidRPr="006E039B">
        <w:rPr>
          <w:sz w:val="22"/>
          <w:szCs w:val="22"/>
        </w:rPr>
        <w:t xml:space="preserve">FFS </w:t>
      </w:r>
      <w:r w:rsidR="001323C6" w:rsidRPr="006E039B">
        <w:rPr>
          <w:sz w:val="22"/>
          <w:szCs w:val="22"/>
        </w:rPr>
        <w:t>belongs to the first case. We hence propose the following revision to the agreement.</w:t>
      </w:r>
      <w:r w:rsidR="00603CA7" w:rsidRPr="006E039B">
        <w:rPr>
          <w:sz w:val="22"/>
          <w:szCs w:val="22"/>
        </w:rPr>
        <w:t xml:space="preserve"> </w:t>
      </w:r>
      <w:r w:rsidR="00B025B0" w:rsidRPr="006E039B">
        <w:rPr>
          <w:sz w:val="22"/>
          <w:szCs w:val="22"/>
        </w:rPr>
        <w:t>After this clarification, whether they can be activated at the same time can be further studied.</w:t>
      </w:r>
    </w:p>
    <w:p w14:paraId="36148543" w14:textId="77777777" w:rsidR="00F258E0" w:rsidRPr="006E039B" w:rsidRDefault="00F258E0" w:rsidP="0080185E">
      <w:pPr>
        <w:rPr>
          <w:sz w:val="22"/>
          <w:szCs w:val="22"/>
        </w:rPr>
      </w:pPr>
    </w:p>
    <w:p w14:paraId="5812A3BC" w14:textId="45D4169B" w:rsidR="00A332D4" w:rsidRPr="006E039B" w:rsidRDefault="0080185E" w:rsidP="009A38FB">
      <w:pPr>
        <w:rPr>
          <w:b/>
          <w:bCs/>
          <w:i/>
          <w:iCs/>
          <w:sz w:val="22"/>
          <w:szCs w:val="22"/>
        </w:rPr>
      </w:pPr>
      <w:r w:rsidRPr="006E039B">
        <w:rPr>
          <w:b/>
          <w:bCs/>
          <w:i/>
          <w:iCs/>
          <w:sz w:val="22"/>
          <w:szCs w:val="22"/>
        </w:rPr>
        <w:t xml:space="preserve">Proposal </w:t>
      </w:r>
      <w:r w:rsidR="006957FD">
        <w:rPr>
          <w:b/>
          <w:bCs/>
          <w:i/>
          <w:iCs/>
          <w:sz w:val="22"/>
          <w:szCs w:val="22"/>
        </w:rPr>
        <w:t>4</w:t>
      </w:r>
      <w:r w:rsidRPr="006E039B">
        <w:rPr>
          <w:b/>
          <w:bCs/>
          <w:i/>
          <w:iCs/>
          <w:sz w:val="22"/>
          <w:szCs w:val="22"/>
        </w:rPr>
        <w:t xml:space="preserve">: Revise the </w:t>
      </w:r>
      <w:r w:rsidRPr="006E039B">
        <w:rPr>
          <w:b/>
          <w:bCs/>
          <w:i/>
          <w:iCs/>
          <w:sz w:val="22"/>
          <w:szCs w:val="22"/>
          <w:lang w:val="en-GB"/>
        </w:rPr>
        <w:t>procedures for UE-side LCM as below</w:t>
      </w:r>
      <w:r w:rsidRPr="006E039B">
        <w:rPr>
          <w:b/>
          <w:bCs/>
          <w:i/>
          <w:iCs/>
          <w:sz w:val="22"/>
          <w:szCs w:val="22"/>
        </w:rPr>
        <w:t>.</w:t>
      </w:r>
    </w:p>
    <w:p w14:paraId="6CAFA05C" w14:textId="77777777" w:rsidR="00A332D4" w:rsidRPr="006E039B" w:rsidRDefault="00A332D4" w:rsidP="00411734">
      <w:pPr>
        <w:pStyle w:val="Doc-text2"/>
        <w:numPr>
          <w:ilvl w:val="0"/>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The applicable functionality may be activated by receiving its inference configuration when it is provided in Step 5.  </w:t>
      </w:r>
    </w:p>
    <w:p w14:paraId="28A7CF7A" w14:textId="77777777" w:rsidR="00A332D4" w:rsidRPr="006E039B" w:rsidRDefault="00A332D4" w:rsidP="00411734">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the initial activation state.  </w:t>
      </w:r>
    </w:p>
    <w:p w14:paraId="48CF3DEE" w14:textId="77777777" w:rsidR="00A332D4" w:rsidRPr="006E039B" w:rsidRDefault="00A332D4" w:rsidP="00411734">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on initial state of applicable functionality if inference configuration of supported functionality is provided in Step 3. </w:t>
      </w:r>
    </w:p>
    <w:p w14:paraId="5187BFA8" w14:textId="77777777" w:rsidR="00A332D4" w:rsidRPr="006E039B" w:rsidRDefault="00A332D4" w:rsidP="00411734">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on additional L1/L2 signalling for activation/deactivation.  </w:t>
      </w:r>
    </w:p>
    <w:p w14:paraId="5FD074F5" w14:textId="78ED25BA" w:rsidR="00A332D4" w:rsidRPr="006E039B" w:rsidRDefault="00A332D4" w:rsidP="00411734">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if multiple applicable functionalities </w:t>
      </w:r>
      <w:r w:rsidR="001F378E" w:rsidRPr="006E039B">
        <w:rPr>
          <w:rFonts w:ascii="Times New Roman" w:hAnsi="Times New Roman"/>
          <w:b/>
          <w:bCs/>
          <w:i/>
          <w:iCs/>
          <w:color w:val="C00000"/>
          <w:sz w:val="22"/>
          <w:szCs w:val="22"/>
          <w:u w:val="single"/>
        </w:rPr>
        <w:t>for the same use case/sub use case</w:t>
      </w:r>
      <w:r w:rsidR="001F378E" w:rsidRPr="006E039B">
        <w:rPr>
          <w:rFonts w:ascii="Times New Roman" w:hAnsi="Times New Roman"/>
          <w:b/>
          <w:bCs/>
          <w:i/>
          <w:iCs/>
          <w:color w:val="C00000"/>
          <w:sz w:val="22"/>
          <w:szCs w:val="22"/>
        </w:rPr>
        <w:t xml:space="preserve"> </w:t>
      </w:r>
      <w:r w:rsidRPr="006E039B">
        <w:rPr>
          <w:rFonts w:ascii="Times New Roman" w:hAnsi="Times New Roman"/>
          <w:b/>
          <w:bCs/>
          <w:i/>
          <w:iCs/>
          <w:sz w:val="22"/>
          <w:szCs w:val="22"/>
        </w:rPr>
        <w:t xml:space="preserve">can be activated at the same time.   </w:t>
      </w:r>
    </w:p>
    <w:p w14:paraId="4580DFC9" w14:textId="3282806B" w:rsidR="002F3160" w:rsidRDefault="00A332D4" w:rsidP="00843F16">
      <w:pPr>
        <w:pStyle w:val="Doc-text2"/>
        <w:numPr>
          <w:ilvl w:val="1"/>
          <w:numId w:val="10"/>
        </w:numPr>
        <w:spacing w:after="120"/>
      </w:pPr>
      <w:r w:rsidRPr="006E039B">
        <w:rPr>
          <w:rFonts w:ascii="Times New Roman" w:hAnsi="Times New Roman"/>
          <w:b/>
          <w:bCs/>
          <w:i/>
          <w:iCs/>
          <w:sz w:val="22"/>
          <w:szCs w:val="22"/>
        </w:rPr>
        <w:t>FFS what is the granularity of functionality</w:t>
      </w:r>
    </w:p>
    <w:p w14:paraId="04F276A8" w14:textId="77777777" w:rsidR="00DA22CE" w:rsidRPr="0074544B" w:rsidRDefault="00DA22CE" w:rsidP="004120A6"/>
    <w:p w14:paraId="4496D117" w14:textId="77777777" w:rsidR="001D4910" w:rsidRPr="009A38FB" w:rsidRDefault="001D4910" w:rsidP="001D4910">
      <w:pPr>
        <w:pStyle w:val="Heading1"/>
      </w:pPr>
      <w:r w:rsidRPr="009A38FB">
        <w:t>Conclusions</w:t>
      </w:r>
    </w:p>
    <w:p w14:paraId="68E029C2" w14:textId="77777777" w:rsidR="001D4910" w:rsidRDefault="001D4910" w:rsidP="001D4910">
      <w:pPr>
        <w:rPr>
          <w:bCs/>
          <w:iCs/>
          <w:szCs w:val="20"/>
        </w:rPr>
      </w:pPr>
      <w:r w:rsidRPr="009A38FB">
        <w:rPr>
          <w:bCs/>
          <w:iCs/>
          <w:szCs w:val="20"/>
        </w:rPr>
        <w:t xml:space="preserve">In this contribution, we discussed our views on LCM for UE-side models for the beam management use cases. Based on the discussions in the previous sections, our proposals are as follows.  </w:t>
      </w:r>
    </w:p>
    <w:p w14:paraId="7AAEDF79" w14:textId="77777777" w:rsidR="001D4910" w:rsidRPr="00843F16" w:rsidRDefault="001D4910" w:rsidP="001D4910">
      <w:pPr>
        <w:rPr>
          <w:b/>
          <w:bCs/>
          <w:i/>
          <w:iCs/>
          <w:sz w:val="22"/>
          <w:szCs w:val="22"/>
          <w:lang w:val="en-GB"/>
        </w:rPr>
      </w:pPr>
      <w:r w:rsidRPr="006E039B">
        <w:rPr>
          <w:b/>
          <w:bCs/>
          <w:i/>
          <w:iCs/>
          <w:sz w:val="22"/>
          <w:szCs w:val="22"/>
          <w:lang w:val="en-GB"/>
        </w:rPr>
        <w:t>Observation 1: The exact definition and usage of Associated ID was not clear and needs to be clarified.</w:t>
      </w:r>
    </w:p>
    <w:p w14:paraId="21C029A8" w14:textId="77777777" w:rsidR="001D4910" w:rsidRDefault="001D4910" w:rsidP="001D4910">
      <w:pPr>
        <w:rPr>
          <w:b/>
          <w:bCs/>
          <w:i/>
          <w:iCs/>
          <w:sz w:val="22"/>
          <w:szCs w:val="22"/>
        </w:rPr>
      </w:pPr>
    </w:p>
    <w:p w14:paraId="640ADFE1" w14:textId="77777777" w:rsidR="001D4910" w:rsidRPr="007F6156" w:rsidRDefault="001D4910" w:rsidP="001D4910">
      <w:pPr>
        <w:rPr>
          <w:b/>
          <w:bCs/>
          <w:i/>
          <w:iCs/>
          <w:sz w:val="22"/>
          <w:szCs w:val="22"/>
        </w:rPr>
      </w:pPr>
      <w:r w:rsidRPr="007F6156">
        <w:rPr>
          <w:b/>
          <w:bCs/>
          <w:i/>
          <w:iCs/>
          <w:sz w:val="22"/>
          <w:szCs w:val="22"/>
        </w:rPr>
        <w:t>Proposal 1: Revised “Step 3” as below.</w:t>
      </w:r>
    </w:p>
    <w:p w14:paraId="103BB061" w14:textId="77777777" w:rsidR="001D4910" w:rsidRPr="007F6156" w:rsidRDefault="001D4910" w:rsidP="001D4910">
      <w:pPr>
        <w:pStyle w:val="Obs-prop"/>
        <w:numPr>
          <w:ilvl w:val="0"/>
          <w:numId w:val="8"/>
        </w:numPr>
        <w:rPr>
          <w:rFonts w:ascii="Times New Roman" w:hAnsi="Times New Roman" w:cs="Times New Roman"/>
          <w:i/>
          <w:iCs/>
          <w:sz w:val="22"/>
          <w:szCs w:val="22"/>
        </w:rPr>
      </w:pPr>
      <w:r w:rsidRPr="007F6156">
        <w:rPr>
          <w:rFonts w:ascii="Times New Roman" w:hAnsi="Times New Roman" w:cs="Times New Roman"/>
          <w:i/>
          <w:iCs/>
          <w:sz w:val="22"/>
          <w:szCs w:val="22"/>
        </w:rPr>
        <w:lastRenderedPageBreak/>
        <w:t>“Step 3”: Following configurations are provided from NW to UE:</w:t>
      </w:r>
    </w:p>
    <w:p w14:paraId="5CEA3375" w14:textId="77777777" w:rsidR="001D4910" w:rsidRPr="007F6156" w:rsidRDefault="001D4910" w:rsidP="001D4910">
      <w:pPr>
        <w:pStyle w:val="Obs-prop"/>
        <w:ind w:left="1275"/>
        <w:rPr>
          <w:rFonts w:ascii="Times New Roman" w:hAnsi="Times New Roman" w:cs="Times New Roman"/>
          <w:i/>
          <w:iCs/>
          <w:sz w:val="22"/>
          <w:szCs w:val="22"/>
        </w:rPr>
      </w:pPr>
      <w:r w:rsidRPr="007F6156">
        <w:rPr>
          <w:rFonts w:ascii="Times New Roman" w:hAnsi="Times New Roman" w:cs="Times New Roman"/>
          <w:i/>
          <w:iCs/>
          <w:sz w:val="22"/>
          <w:szCs w:val="22"/>
        </w:rPr>
        <w:t xml:space="preserve">1) UE is allowed to do UAI reporting via </w:t>
      </w:r>
      <w:proofErr w:type="spellStart"/>
      <w:r w:rsidRPr="007F6156">
        <w:rPr>
          <w:rFonts w:ascii="Times New Roman" w:hAnsi="Times New Roman" w:cs="Times New Roman"/>
          <w:i/>
          <w:iCs/>
          <w:sz w:val="22"/>
          <w:szCs w:val="22"/>
        </w:rPr>
        <w:t>OtherConfig</w:t>
      </w:r>
      <w:proofErr w:type="spellEnd"/>
      <w:r w:rsidRPr="007F6156">
        <w:rPr>
          <w:rFonts w:ascii="Times New Roman" w:hAnsi="Times New Roman" w:cs="Times New Roman"/>
          <w:i/>
          <w:iCs/>
          <w:sz w:val="22"/>
          <w:szCs w:val="22"/>
        </w:rPr>
        <w:t>.</w:t>
      </w:r>
    </w:p>
    <w:p w14:paraId="1FC4EE84" w14:textId="77777777" w:rsidR="001D4910" w:rsidRPr="007F6156" w:rsidRDefault="001D4910" w:rsidP="001D4910">
      <w:pPr>
        <w:pStyle w:val="Obs-prop"/>
        <w:ind w:left="1275"/>
        <w:rPr>
          <w:rFonts w:ascii="Times New Roman" w:eastAsiaTheme="minorEastAsia" w:hAnsi="Times New Roman" w:cs="Times New Roman"/>
          <w:i/>
          <w:iCs/>
          <w:sz w:val="22"/>
          <w:szCs w:val="22"/>
        </w:rPr>
      </w:pPr>
      <w:r w:rsidRPr="007F6156">
        <w:rPr>
          <w:rFonts w:ascii="Times New Roman" w:hAnsi="Times New Roman" w:cs="Times New Roman"/>
          <w:i/>
          <w:iCs/>
          <w:sz w:val="22"/>
          <w:szCs w:val="22"/>
        </w:rPr>
        <w:t xml:space="preserve">2) Network </w:t>
      </w:r>
      <w:r w:rsidRPr="007F6156">
        <w:rPr>
          <w:rFonts w:ascii="Times New Roman" w:hAnsi="Times New Roman" w:cs="Times New Roman"/>
          <w:i/>
          <w:iCs/>
          <w:color w:val="C00000"/>
          <w:sz w:val="22"/>
          <w:szCs w:val="22"/>
          <w:u w:val="single"/>
        </w:rPr>
        <w:t>shall</w:t>
      </w:r>
      <w:r w:rsidRPr="007F6156">
        <w:rPr>
          <w:rFonts w:ascii="Times New Roman" w:hAnsi="Times New Roman" w:cs="Times New Roman"/>
          <w:i/>
          <w:iCs/>
          <w:color w:val="C00000"/>
          <w:sz w:val="22"/>
          <w:szCs w:val="22"/>
        </w:rPr>
        <w:t xml:space="preserve"> </w:t>
      </w:r>
      <w:r w:rsidRPr="007F6156">
        <w:rPr>
          <w:rFonts w:ascii="Times New Roman" w:hAnsi="Times New Roman" w:cs="Times New Roman"/>
          <w:i/>
          <w:iCs/>
          <w:strike/>
          <w:color w:val="C00000"/>
          <w:sz w:val="22"/>
          <w:szCs w:val="22"/>
        </w:rPr>
        <w:t>may</w:t>
      </w:r>
      <w:r w:rsidRPr="007F6156">
        <w:rPr>
          <w:rFonts w:ascii="Times New Roman" w:hAnsi="Times New Roman" w:cs="Times New Roman"/>
          <w:i/>
          <w:iCs/>
          <w:color w:val="C00000"/>
          <w:sz w:val="22"/>
          <w:szCs w:val="22"/>
        </w:rPr>
        <w:t xml:space="preserve"> </w:t>
      </w:r>
      <w:r w:rsidRPr="007F6156">
        <w:rPr>
          <w:rFonts w:ascii="Times New Roman" w:hAnsi="Times New Roman" w:cs="Times New Roman"/>
          <w:i/>
          <w:iCs/>
          <w:sz w:val="22"/>
          <w:szCs w:val="22"/>
        </w:rPr>
        <w:t xml:space="preserve">provide NW-side additional condition </w:t>
      </w:r>
      <w:r w:rsidRPr="007F6156">
        <w:rPr>
          <w:rFonts w:ascii="Times New Roman" w:hAnsi="Times New Roman" w:cs="Times New Roman"/>
          <w:i/>
          <w:iCs/>
          <w:color w:val="C00000"/>
          <w:sz w:val="22"/>
          <w:szCs w:val="22"/>
          <w:u w:val="single"/>
        </w:rPr>
        <w:t>if applicable</w:t>
      </w:r>
      <w:r w:rsidRPr="007F6156">
        <w:rPr>
          <w:rFonts w:ascii="Times New Roman" w:hAnsi="Times New Roman" w:cs="Times New Roman"/>
          <w:i/>
          <w:iCs/>
          <w:sz w:val="22"/>
          <w:szCs w:val="22"/>
        </w:rPr>
        <w:t xml:space="preserve">.  FFS on the RRC signalling. </w:t>
      </w:r>
      <w:r w:rsidRPr="007F6156">
        <w:rPr>
          <w:rFonts w:ascii="Times New Roman" w:hAnsi="Times New Roman" w:cs="Times New Roman"/>
          <w:i/>
          <w:iCs/>
          <w:strike/>
          <w:color w:val="C00000"/>
          <w:sz w:val="22"/>
          <w:szCs w:val="22"/>
        </w:rPr>
        <w:t>and whether it is mandatory or optional</w:t>
      </w:r>
      <w:r w:rsidRPr="007F6156">
        <w:rPr>
          <w:rFonts w:ascii="Times New Roman" w:hAnsi="Times New Roman" w:cs="Times New Roman"/>
          <w:i/>
          <w:iCs/>
          <w:sz w:val="22"/>
          <w:szCs w:val="22"/>
        </w:rPr>
        <w:t xml:space="preserve">. </w:t>
      </w:r>
    </w:p>
    <w:p w14:paraId="60FEFDB7" w14:textId="77777777" w:rsidR="001D4910" w:rsidRPr="007F6156" w:rsidRDefault="001D4910" w:rsidP="001D4910">
      <w:pPr>
        <w:pStyle w:val="Obs-prop"/>
        <w:ind w:left="1275"/>
        <w:rPr>
          <w:rFonts w:ascii="Times New Roman" w:hAnsi="Times New Roman" w:cs="Times New Roman"/>
          <w:i/>
          <w:iCs/>
          <w:sz w:val="22"/>
          <w:szCs w:val="22"/>
        </w:rPr>
      </w:pPr>
      <w:r w:rsidRPr="007F6156">
        <w:rPr>
          <w:rFonts w:ascii="Times New Roman" w:hAnsi="Times New Roman" w:cs="Times New Roman"/>
          <w:i/>
          <w:iCs/>
          <w:sz w:val="22"/>
          <w:szCs w:val="22"/>
        </w:rPr>
        <w:t xml:space="preserve">3) </w:t>
      </w:r>
      <w:r w:rsidRPr="007F6156">
        <w:rPr>
          <w:rFonts w:ascii="Times New Roman" w:hAnsi="Times New Roman" w:cs="Times New Roman"/>
          <w:i/>
          <w:iCs/>
          <w:strike/>
          <w:color w:val="C00000"/>
          <w:sz w:val="22"/>
          <w:szCs w:val="22"/>
        </w:rPr>
        <w:t>FFS on</w:t>
      </w:r>
      <w:r w:rsidRPr="007F6156">
        <w:rPr>
          <w:rFonts w:ascii="Times New Roman" w:hAnsi="Times New Roman" w:cs="Times New Roman"/>
          <w:i/>
          <w:iCs/>
          <w:color w:val="C00000"/>
          <w:sz w:val="22"/>
          <w:szCs w:val="22"/>
        </w:rPr>
        <w:t xml:space="preserve"> </w:t>
      </w:r>
      <w:r w:rsidRPr="007F6156">
        <w:rPr>
          <w:rFonts w:ascii="Times New Roman" w:hAnsi="Times New Roman" w:cs="Times New Roman"/>
          <w:i/>
          <w:iCs/>
          <w:color w:val="C00000"/>
          <w:sz w:val="22"/>
          <w:szCs w:val="22"/>
          <w:u w:val="single"/>
        </w:rPr>
        <w:t>The</w:t>
      </w:r>
      <w:r w:rsidRPr="007F6156">
        <w:rPr>
          <w:rFonts w:ascii="Times New Roman" w:hAnsi="Times New Roman" w:cs="Times New Roman"/>
          <w:i/>
          <w:iCs/>
          <w:color w:val="C00000"/>
          <w:sz w:val="22"/>
          <w:szCs w:val="22"/>
        </w:rPr>
        <w:t xml:space="preserve"> </w:t>
      </w:r>
      <w:r w:rsidRPr="007F6156">
        <w:rPr>
          <w:rFonts w:ascii="Times New Roman" w:hAnsi="Times New Roman" w:cs="Times New Roman"/>
          <w:i/>
          <w:iCs/>
          <w:sz w:val="22"/>
          <w:szCs w:val="22"/>
        </w:rPr>
        <w:t>configuration (e.g. inference configuration) of supported functionalities.</w:t>
      </w:r>
    </w:p>
    <w:p w14:paraId="3158456D" w14:textId="77777777" w:rsidR="001D4910" w:rsidRDefault="001D4910" w:rsidP="001D4910">
      <w:pPr>
        <w:rPr>
          <w:bCs/>
          <w:iCs/>
          <w:szCs w:val="20"/>
          <w:lang w:val="en-GB"/>
        </w:rPr>
      </w:pPr>
    </w:p>
    <w:p w14:paraId="226C2850" w14:textId="77777777" w:rsidR="001D4910" w:rsidRPr="007F6156" w:rsidRDefault="001D4910" w:rsidP="001D4910">
      <w:pPr>
        <w:rPr>
          <w:b/>
          <w:bCs/>
          <w:i/>
          <w:iCs/>
          <w:sz w:val="22"/>
          <w:szCs w:val="22"/>
        </w:rPr>
      </w:pPr>
      <w:r w:rsidRPr="007F6156">
        <w:rPr>
          <w:b/>
          <w:bCs/>
          <w:i/>
          <w:iCs/>
          <w:sz w:val="22"/>
          <w:szCs w:val="22"/>
        </w:rPr>
        <w:t xml:space="preserve">Proposal </w:t>
      </w:r>
      <w:r>
        <w:rPr>
          <w:b/>
          <w:bCs/>
          <w:i/>
          <w:iCs/>
          <w:sz w:val="22"/>
          <w:szCs w:val="22"/>
        </w:rPr>
        <w:t>2</w:t>
      </w:r>
      <w:r w:rsidRPr="007F6156">
        <w:rPr>
          <w:b/>
          <w:bCs/>
          <w:i/>
          <w:iCs/>
          <w:sz w:val="22"/>
          <w:szCs w:val="22"/>
        </w:rPr>
        <w:t xml:space="preserve">: </w:t>
      </w:r>
      <w:r>
        <w:rPr>
          <w:b/>
          <w:bCs/>
          <w:i/>
          <w:iCs/>
          <w:sz w:val="22"/>
          <w:szCs w:val="22"/>
        </w:rPr>
        <w:t xml:space="preserve">Define an </w:t>
      </w:r>
      <w:r w:rsidRPr="00C254DA">
        <w:rPr>
          <w:b/>
          <w:bCs/>
          <w:i/>
          <w:iCs/>
          <w:sz w:val="22"/>
          <w:szCs w:val="22"/>
        </w:rPr>
        <w:t>identifier or an index</w:t>
      </w:r>
      <w:r>
        <w:rPr>
          <w:b/>
          <w:bCs/>
          <w:i/>
          <w:iCs/>
          <w:sz w:val="22"/>
          <w:szCs w:val="22"/>
        </w:rPr>
        <w:t xml:space="preserve"> for identifying inference parameters</w:t>
      </w:r>
      <w:r w:rsidRPr="007F6156">
        <w:rPr>
          <w:b/>
          <w:bCs/>
          <w:i/>
          <w:iCs/>
          <w:sz w:val="22"/>
          <w:szCs w:val="22"/>
        </w:rPr>
        <w:t>.</w:t>
      </w:r>
    </w:p>
    <w:p w14:paraId="2A534401" w14:textId="77777777" w:rsidR="001D4910" w:rsidRDefault="001D4910" w:rsidP="001D4910">
      <w:pPr>
        <w:rPr>
          <w:bCs/>
          <w:iCs/>
          <w:szCs w:val="20"/>
        </w:rPr>
      </w:pPr>
    </w:p>
    <w:p w14:paraId="5764A404" w14:textId="77777777" w:rsidR="001D4910" w:rsidRPr="002E0FC1" w:rsidRDefault="001D4910" w:rsidP="001D4910">
      <w:pPr>
        <w:rPr>
          <w:b/>
          <w:bCs/>
          <w:i/>
          <w:iCs/>
          <w:sz w:val="22"/>
          <w:szCs w:val="22"/>
        </w:rPr>
      </w:pPr>
      <w:r w:rsidRPr="002E0FC1">
        <w:rPr>
          <w:b/>
          <w:bCs/>
          <w:i/>
          <w:iCs/>
          <w:sz w:val="22"/>
          <w:szCs w:val="22"/>
        </w:rPr>
        <w:t xml:space="preserve">Proposal </w:t>
      </w:r>
      <w:r>
        <w:rPr>
          <w:b/>
          <w:bCs/>
          <w:i/>
          <w:iCs/>
          <w:sz w:val="22"/>
          <w:szCs w:val="22"/>
        </w:rPr>
        <w:t>3</w:t>
      </w:r>
      <w:r w:rsidRPr="002E0FC1">
        <w:rPr>
          <w:b/>
          <w:bCs/>
          <w:i/>
          <w:iCs/>
          <w:sz w:val="22"/>
          <w:szCs w:val="22"/>
        </w:rPr>
        <w:t xml:space="preserve">: Revise the </w:t>
      </w:r>
      <w:r w:rsidRPr="002E0FC1">
        <w:rPr>
          <w:b/>
          <w:bCs/>
          <w:i/>
          <w:iCs/>
          <w:sz w:val="22"/>
          <w:szCs w:val="22"/>
          <w:lang w:val="en-GB"/>
        </w:rPr>
        <w:t>procedures for UE-side LCM as below</w:t>
      </w:r>
      <w:r w:rsidRPr="002E0FC1">
        <w:rPr>
          <w:b/>
          <w:bCs/>
          <w:i/>
          <w:iCs/>
          <w:sz w:val="22"/>
          <w:szCs w:val="22"/>
        </w:rPr>
        <w:t>.</w:t>
      </w:r>
    </w:p>
    <w:p w14:paraId="4AF51C7F" w14:textId="77777777" w:rsidR="001D4910" w:rsidRPr="002E0FC1" w:rsidRDefault="001D4910" w:rsidP="001D4910">
      <w:pPr>
        <w:numPr>
          <w:ilvl w:val="0"/>
          <w:numId w:val="8"/>
        </w:numPr>
        <w:rPr>
          <w:b/>
          <w:bCs/>
          <w:i/>
          <w:iCs/>
          <w:sz w:val="22"/>
          <w:szCs w:val="22"/>
          <w:lang w:val="en-GB"/>
        </w:rPr>
      </w:pPr>
      <w:r w:rsidRPr="002E0FC1">
        <w:rPr>
          <w:b/>
          <w:bCs/>
          <w:i/>
          <w:iCs/>
          <w:sz w:val="22"/>
          <w:szCs w:val="22"/>
          <w:lang w:val="en-GB"/>
        </w:rPr>
        <w:t>UE decides the applicable functionalities based on NW-side additional conditions (if provided), UE-side additional conditions (internally known by UE</w:t>
      </w:r>
      <w:r>
        <w:rPr>
          <w:b/>
          <w:bCs/>
          <w:i/>
          <w:iCs/>
          <w:sz w:val="22"/>
          <w:szCs w:val="22"/>
          <w:lang w:val="en-GB"/>
        </w:rPr>
        <w:t>)</w:t>
      </w:r>
      <w:r w:rsidRPr="002E0FC1">
        <w:rPr>
          <w:b/>
          <w:bCs/>
          <w:i/>
          <w:iCs/>
          <w:sz w:val="22"/>
          <w:szCs w:val="22"/>
          <w:lang w:val="en-GB"/>
        </w:rPr>
        <w:t xml:space="preserve"> and model availability in device. </w:t>
      </w:r>
    </w:p>
    <w:p w14:paraId="38531552" w14:textId="1396D2E5" w:rsidR="001D4910" w:rsidRDefault="00ED6F6C" w:rsidP="001D4910">
      <w:pPr>
        <w:numPr>
          <w:ilvl w:val="1"/>
          <w:numId w:val="8"/>
        </w:numPr>
        <w:rPr>
          <w:b/>
          <w:bCs/>
          <w:i/>
          <w:iCs/>
          <w:sz w:val="22"/>
          <w:szCs w:val="22"/>
          <w:lang w:val="en-GB"/>
        </w:rPr>
      </w:pPr>
      <w:r w:rsidRPr="0050326E">
        <w:rPr>
          <w:b/>
          <w:bCs/>
          <w:i/>
          <w:iCs/>
          <w:color w:val="C00000"/>
          <w:sz w:val="22"/>
          <w:szCs w:val="22"/>
          <w:u w:val="single"/>
          <w:lang w:val="en-GB"/>
        </w:rPr>
        <w:t>UE-side additional conditions can</w:t>
      </w:r>
      <w:r w:rsidRPr="0050326E">
        <w:rPr>
          <w:b/>
          <w:bCs/>
          <w:i/>
          <w:iCs/>
          <w:color w:val="C00000"/>
          <w:sz w:val="22"/>
          <w:szCs w:val="22"/>
          <w:lang w:val="en-GB"/>
        </w:rPr>
        <w:t xml:space="preserve"> </w:t>
      </w:r>
      <w:r w:rsidRPr="002E0FC1">
        <w:rPr>
          <w:b/>
          <w:bCs/>
          <w:i/>
          <w:iCs/>
          <w:color w:val="C00000"/>
          <w:sz w:val="22"/>
          <w:szCs w:val="22"/>
          <w:u w:val="single"/>
          <w:lang w:val="en-GB"/>
        </w:rPr>
        <w:t>includ</w:t>
      </w:r>
      <w:r>
        <w:rPr>
          <w:b/>
          <w:bCs/>
          <w:i/>
          <w:iCs/>
          <w:color w:val="C00000"/>
          <w:sz w:val="22"/>
          <w:szCs w:val="22"/>
          <w:u w:val="single"/>
          <w:lang w:val="en-GB"/>
        </w:rPr>
        <w:t>e</w:t>
      </w:r>
      <w:r w:rsidRPr="002E0FC1">
        <w:rPr>
          <w:b/>
          <w:bCs/>
          <w:i/>
          <w:iCs/>
          <w:color w:val="C00000"/>
          <w:sz w:val="22"/>
          <w:szCs w:val="22"/>
          <w:u w:val="single"/>
          <w:lang w:val="en-GB"/>
        </w:rPr>
        <w:t xml:space="preserve"> UE’s capabilities and capacities t</w:t>
      </w:r>
      <w:r w:rsidRPr="002E0FC1">
        <w:rPr>
          <w:b/>
          <w:bCs/>
          <w:i/>
          <w:iCs/>
          <w:color w:val="C00000"/>
          <w:sz w:val="22"/>
          <w:szCs w:val="22"/>
          <w:u w:val="single"/>
        </w:rPr>
        <w:t>hat are related to AI/ML functionality operations</w:t>
      </w:r>
      <w:r>
        <w:rPr>
          <w:b/>
          <w:bCs/>
          <w:i/>
          <w:iCs/>
          <w:color w:val="C00000"/>
          <w:sz w:val="22"/>
          <w:szCs w:val="22"/>
          <w:u w:val="single"/>
        </w:rPr>
        <w:t xml:space="preserve">, such as APU for AI/ML-based features, the number of APU pools supported, </w:t>
      </w:r>
      <w:r w:rsidRPr="00C765A7">
        <w:rPr>
          <w:b/>
          <w:bCs/>
          <w:i/>
          <w:iCs/>
          <w:color w:val="C00000"/>
          <w:sz w:val="22"/>
          <w:szCs w:val="22"/>
          <w:u w:val="single"/>
        </w:rPr>
        <w:t>memory, storage, model inference time, battery level</w:t>
      </w:r>
      <w:r>
        <w:rPr>
          <w:b/>
          <w:bCs/>
          <w:i/>
          <w:iCs/>
          <w:color w:val="C00000"/>
          <w:sz w:val="22"/>
          <w:szCs w:val="22"/>
          <w:u w:val="single"/>
        </w:rPr>
        <w:t xml:space="preserve"> and</w:t>
      </w:r>
      <w:r w:rsidRPr="00C765A7">
        <w:rPr>
          <w:b/>
          <w:bCs/>
          <w:i/>
          <w:iCs/>
          <w:color w:val="C00000"/>
          <w:sz w:val="22"/>
          <w:szCs w:val="22"/>
          <w:u w:val="single"/>
        </w:rPr>
        <w:t xml:space="preserve"> etc.</w:t>
      </w:r>
    </w:p>
    <w:p w14:paraId="6665B4D1" w14:textId="77777777" w:rsidR="001D4910" w:rsidRPr="002E0FC1" w:rsidRDefault="001D4910" w:rsidP="001D4910">
      <w:pPr>
        <w:numPr>
          <w:ilvl w:val="1"/>
          <w:numId w:val="8"/>
        </w:numPr>
        <w:rPr>
          <w:b/>
          <w:bCs/>
          <w:i/>
          <w:iCs/>
          <w:sz w:val="22"/>
          <w:szCs w:val="22"/>
          <w:lang w:val="en-GB"/>
        </w:rPr>
      </w:pPr>
      <w:r w:rsidRPr="002E0FC1">
        <w:rPr>
          <w:b/>
          <w:bCs/>
          <w:i/>
          <w:iCs/>
          <w:sz w:val="22"/>
          <w:szCs w:val="22"/>
          <w:lang w:val="en-GB"/>
        </w:rPr>
        <w:t xml:space="preserve">FFS whether other configuration can be considered by UE (e.g. inference configuration).  </w:t>
      </w:r>
    </w:p>
    <w:p w14:paraId="66D6A172" w14:textId="77777777" w:rsidR="001D4910" w:rsidRPr="002E0FC1" w:rsidRDefault="001D4910" w:rsidP="001D4910">
      <w:pPr>
        <w:numPr>
          <w:ilvl w:val="1"/>
          <w:numId w:val="8"/>
        </w:numPr>
        <w:rPr>
          <w:b/>
          <w:bCs/>
          <w:i/>
          <w:iCs/>
          <w:sz w:val="22"/>
          <w:szCs w:val="22"/>
          <w:lang w:val="en-GB"/>
        </w:rPr>
      </w:pPr>
      <w:r w:rsidRPr="002E0FC1">
        <w:rPr>
          <w:b/>
          <w:bCs/>
          <w:i/>
          <w:iCs/>
          <w:sz w:val="22"/>
          <w:szCs w:val="22"/>
        </w:rPr>
        <w:t>FFS how the applicable functionality is decided if NW-side additional condition is not provided in step 3.</w:t>
      </w:r>
    </w:p>
    <w:p w14:paraId="52FC855A" w14:textId="77777777" w:rsidR="001D4910" w:rsidRPr="002E0FC1" w:rsidRDefault="001D4910" w:rsidP="001D4910">
      <w:pPr>
        <w:numPr>
          <w:ilvl w:val="0"/>
          <w:numId w:val="8"/>
        </w:numPr>
        <w:rPr>
          <w:b/>
          <w:bCs/>
          <w:i/>
          <w:iCs/>
          <w:sz w:val="22"/>
          <w:szCs w:val="22"/>
          <w:lang w:val="en-GB"/>
        </w:rPr>
      </w:pPr>
      <w:r w:rsidRPr="002E0FC1">
        <w:rPr>
          <w:b/>
          <w:bCs/>
          <w:i/>
          <w:iCs/>
          <w:sz w:val="22"/>
          <w:szCs w:val="22"/>
          <w:lang w:val="en-GB"/>
        </w:rPr>
        <w:t xml:space="preserve">“Step 4”: UE reports applicable functionality </w:t>
      </w:r>
      <w:r w:rsidRPr="002E0FC1">
        <w:rPr>
          <w:b/>
          <w:bCs/>
          <w:i/>
          <w:iCs/>
          <w:color w:val="C00000"/>
          <w:sz w:val="22"/>
          <w:szCs w:val="22"/>
          <w:u w:val="single"/>
          <w:lang w:val="en-GB"/>
        </w:rPr>
        <w:t>and its internal capabilities/capacities</w:t>
      </w:r>
      <w:r w:rsidRPr="002E0FC1">
        <w:rPr>
          <w:b/>
          <w:bCs/>
          <w:i/>
          <w:iCs/>
          <w:color w:val="C00000"/>
          <w:sz w:val="22"/>
          <w:szCs w:val="22"/>
          <w:lang w:val="en-GB"/>
        </w:rPr>
        <w:t xml:space="preserve"> </w:t>
      </w:r>
      <w:r w:rsidRPr="002E0FC1">
        <w:rPr>
          <w:b/>
          <w:bCs/>
          <w:i/>
          <w:iCs/>
          <w:sz w:val="22"/>
          <w:szCs w:val="22"/>
          <w:lang w:val="en-GB"/>
        </w:rPr>
        <w:t xml:space="preserve">in the following scenarios: </w:t>
      </w:r>
    </w:p>
    <w:p w14:paraId="3C94BFF6" w14:textId="77777777" w:rsidR="001D4910" w:rsidRPr="002E0FC1" w:rsidRDefault="001D4910" w:rsidP="001D4910">
      <w:pPr>
        <w:numPr>
          <w:ilvl w:val="1"/>
          <w:numId w:val="14"/>
        </w:numPr>
        <w:rPr>
          <w:b/>
          <w:bCs/>
          <w:i/>
          <w:iCs/>
          <w:sz w:val="22"/>
          <w:szCs w:val="22"/>
          <w:lang w:val="en-GB"/>
        </w:rPr>
      </w:pPr>
      <w:r w:rsidRPr="002E0FC1">
        <w:rPr>
          <w:b/>
          <w:bCs/>
          <w:i/>
          <w:iCs/>
          <w:sz w:val="22"/>
          <w:szCs w:val="22"/>
          <w:lang w:val="en-GB"/>
        </w:rPr>
        <w:t>Upon being configured to provide applicable functionality and upon change of applicable functionality via UAI</w:t>
      </w:r>
    </w:p>
    <w:p w14:paraId="31951A48" w14:textId="77777777" w:rsidR="001D4910" w:rsidRPr="002E0FC1" w:rsidRDefault="001D4910" w:rsidP="001D4910">
      <w:pPr>
        <w:numPr>
          <w:ilvl w:val="1"/>
          <w:numId w:val="14"/>
        </w:numPr>
        <w:rPr>
          <w:b/>
          <w:bCs/>
          <w:i/>
          <w:iCs/>
          <w:sz w:val="22"/>
          <w:szCs w:val="22"/>
          <w:lang w:val="en-GB"/>
        </w:rPr>
      </w:pPr>
      <w:r w:rsidRPr="002E0FC1">
        <w:rPr>
          <w:b/>
          <w:bCs/>
          <w:i/>
          <w:iCs/>
          <w:sz w:val="22"/>
          <w:szCs w:val="22"/>
          <w:lang w:val="en-GB"/>
        </w:rPr>
        <w:t>As response to NW-side additional condition requesting applicable functionality reporting in step 3, FFS other network configuration (e.g. inference configuration).</w:t>
      </w:r>
    </w:p>
    <w:p w14:paraId="401E14CC" w14:textId="77777777" w:rsidR="001D4910" w:rsidRPr="002E0FC1" w:rsidRDefault="001D4910" w:rsidP="001D4910">
      <w:pPr>
        <w:numPr>
          <w:ilvl w:val="2"/>
          <w:numId w:val="14"/>
        </w:numPr>
        <w:ind w:left="1800"/>
        <w:rPr>
          <w:b/>
          <w:bCs/>
          <w:i/>
          <w:iCs/>
          <w:sz w:val="22"/>
          <w:szCs w:val="22"/>
          <w:lang w:val="pt-BR"/>
        </w:rPr>
      </w:pPr>
      <w:r w:rsidRPr="002E0FC1">
        <w:rPr>
          <w:b/>
          <w:bCs/>
          <w:i/>
          <w:iCs/>
          <w:sz w:val="22"/>
          <w:szCs w:val="22"/>
          <w:lang w:val="pt-BR"/>
        </w:rPr>
        <w:t xml:space="preserve">FFS via UAI </w:t>
      </w:r>
      <w:proofErr w:type="spellStart"/>
      <w:r w:rsidRPr="002E0FC1">
        <w:rPr>
          <w:b/>
          <w:bCs/>
          <w:i/>
          <w:iCs/>
          <w:sz w:val="22"/>
          <w:szCs w:val="22"/>
          <w:lang w:val="pt-BR"/>
        </w:rPr>
        <w:t>or</w:t>
      </w:r>
      <w:proofErr w:type="spellEnd"/>
      <w:r w:rsidRPr="002E0FC1">
        <w:rPr>
          <w:b/>
          <w:bCs/>
          <w:i/>
          <w:iCs/>
          <w:sz w:val="22"/>
          <w:szCs w:val="22"/>
          <w:lang w:val="pt-BR"/>
        </w:rPr>
        <w:t xml:space="preserve"> </w:t>
      </w:r>
      <w:proofErr w:type="spellStart"/>
      <w:r w:rsidRPr="002E0FC1">
        <w:rPr>
          <w:b/>
          <w:bCs/>
          <w:i/>
          <w:iCs/>
          <w:sz w:val="22"/>
          <w:szCs w:val="22"/>
          <w:lang w:val="pt-BR"/>
        </w:rPr>
        <w:t>RRCReconfigurationComplete</w:t>
      </w:r>
      <w:proofErr w:type="spellEnd"/>
      <w:r w:rsidRPr="002E0FC1">
        <w:rPr>
          <w:b/>
          <w:bCs/>
          <w:i/>
          <w:iCs/>
          <w:sz w:val="22"/>
          <w:szCs w:val="22"/>
          <w:lang w:val="pt-BR"/>
        </w:rPr>
        <w:t xml:space="preserve">, </w:t>
      </w:r>
      <w:proofErr w:type="spellStart"/>
      <w:r w:rsidRPr="002E0FC1">
        <w:rPr>
          <w:b/>
          <w:bCs/>
          <w:i/>
          <w:iCs/>
          <w:sz w:val="22"/>
          <w:szCs w:val="22"/>
          <w:lang w:val="pt-BR"/>
        </w:rPr>
        <w:t>etc</w:t>
      </w:r>
      <w:proofErr w:type="spellEnd"/>
      <w:r w:rsidRPr="002E0FC1">
        <w:rPr>
          <w:b/>
          <w:bCs/>
          <w:i/>
          <w:iCs/>
          <w:sz w:val="22"/>
          <w:szCs w:val="22"/>
          <w:lang w:val="pt-BR"/>
        </w:rPr>
        <w:t xml:space="preserve"> </w:t>
      </w:r>
    </w:p>
    <w:p w14:paraId="5D10AB60" w14:textId="77777777" w:rsidR="001D4910" w:rsidRDefault="001D4910" w:rsidP="001D4910">
      <w:pPr>
        <w:rPr>
          <w:bCs/>
          <w:iCs/>
          <w:szCs w:val="20"/>
          <w:lang w:val="pt-BR"/>
        </w:rPr>
      </w:pPr>
    </w:p>
    <w:p w14:paraId="638B76D6" w14:textId="77777777" w:rsidR="001D4910" w:rsidRPr="006E039B" w:rsidRDefault="001D4910" w:rsidP="001D4910">
      <w:pPr>
        <w:rPr>
          <w:b/>
          <w:bCs/>
          <w:i/>
          <w:iCs/>
          <w:sz w:val="22"/>
          <w:szCs w:val="22"/>
        </w:rPr>
      </w:pPr>
      <w:r w:rsidRPr="006E039B">
        <w:rPr>
          <w:b/>
          <w:bCs/>
          <w:i/>
          <w:iCs/>
          <w:sz w:val="22"/>
          <w:szCs w:val="22"/>
        </w:rPr>
        <w:t xml:space="preserve">Proposal </w:t>
      </w:r>
      <w:r>
        <w:rPr>
          <w:b/>
          <w:bCs/>
          <w:i/>
          <w:iCs/>
          <w:sz w:val="22"/>
          <w:szCs w:val="22"/>
        </w:rPr>
        <w:t>4</w:t>
      </w:r>
      <w:r w:rsidRPr="006E039B">
        <w:rPr>
          <w:b/>
          <w:bCs/>
          <w:i/>
          <w:iCs/>
          <w:sz w:val="22"/>
          <w:szCs w:val="22"/>
        </w:rPr>
        <w:t xml:space="preserve">: Revise the </w:t>
      </w:r>
      <w:r w:rsidRPr="006E039B">
        <w:rPr>
          <w:b/>
          <w:bCs/>
          <w:i/>
          <w:iCs/>
          <w:sz w:val="22"/>
          <w:szCs w:val="22"/>
          <w:lang w:val="en-GB"/>
        </w:rPr>
        <w:t>procedures for UE-side LCM as below</w:t>
      </w:r>
      <w:r w:rsidRPr="006E039B">
        <w:rPr>
          <w:b/>
          <w:bCs/>
          <w:i/>
          <w:iCs/>
          <w:sz w:val="22"/>
          <w:szCs w:val="22"/>
        </w:rPr>
        <w:t>.</w:t>
      </w:r>
    </w:p>
    <w:p w14:paraId="785ADE55" w14:textId="77777777" w:rsidR="001D4910" w:rsidRPr="006E039B" w:rsidRDefault="001D4910" w:rsidP="001D4910">
      <w:pPr>
        <w:pStyle w:val="Doc-text2"/>
        <w:numPr>
          <w:ilvl w:val="0"/>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The applicable functionality may be activated by receiving its inference configuration when it is provided in Step 5.  </w:t>
      </w:r>
    </w:p>
    <w:p w14:paraId="511066FA" w14:textId="77777777" w:rsidR="001D4910" w:rsidRPr="006E039B" w:rsidRDefault="001D4910" w:rsidP="001D4910">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the initial activation state.  </w:t>
      </w:r>
    </w:p>
    <w:p w14:paraId="7D4B67A6" w14:textId="77777777" w:rsidR="001D4910" w:rsidRPr="006E039B" w:rsidRDefault="001D4910" w:rsidP="001D4910">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on initial state of applicable functionality if inference configuration of supported functionality is provided in Step 3. </w:t>
      </w:r>
    </w:p>
    <w:p w14:paraId="50D43B8C" w14:textId="77777777" w:rsidR="001D4910" w:rsidRPr="006E039B" w:rsidRDefault="001D4910" w:rsidP="001D4910">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on additional L1/L2 signalling for activation/deactivation.  </w:t>
      </w:r>
    </w:p>
    <w:p w14:paraId="78FD4771" w14:textId="77777777" w:rsidR="001D4910" w:rsidRPr="006E039B" w:rsidRDefault="001D4910" w:rsidP="001D4910">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if multiple applicable functionalities </w:t>
      </w:r>
      <w:r w:rsidRPr="006E039B">
        <w:rPr>
          <w:rFonts w:ascii="Times New Roman" w:hAnsi="Times New Roman"/>
          <w:b/>
          <w:bCs/>
          <w:i/>
          <w:iCs/>
          <w:color w:val="C00000"/>
          <w:sz w:val="22"/>
          <w:szCs w:val="22"/>
          <w:u w:val="single"/>
        </w:rPr>
        <w:t>for the same use case/sub use case</w:t>
      </w:r>
      <w:r w:rsidRPr="006E039B">
        <w:rPr>
          <w:rFonts w:ascii="Times New Roman" w:hAnsi="Times New Roman"/>
          <w:b/>
          <w:bCs/>
          <w:i/>
          <w:iCs/>
          <w:color w:val="C00000"/>
          <w:sz w:val="22"/>
          <w:szCs w:val="22"/>
        </w:rPr>
        <w:t xml:space="preserve"> </w:t>
      </w:r>
      <w:r w:rsidRPr="006E039B">
        <w:rPr>
          <w:rFonts w:ascii="Times New Roman" w:hAnsi="Times New Roman"/>
          <w:b/>
          <w:bCs/>
          <w:i/>
          <w:iCs/>
          <w:sz w:val="22"/>
          <w:szCs w:val="22"/>
        </w:rPr>
        <w:t xml:space="preserve">can be activated at the same time.   </w:t>
      </w:r>
    </w:p>
    <w:p w14:paraId="27AAB53C" w14:textId="77777777" w:rsidR="001D4910" w:rsidRPr="003221B5" w:rsidRDefault="001D4910" w:rsidP="001D4910">
      <w:pPr>
        <w:pStyle w:val="Doc-text2"/>
        <w:numPr>
          <w:ilvl w:val="1"/>
          <w:numId w:val="10"/>
        </w:numPr>
        <w:spacing w:after="120"/>
      </w:pPr>
      <w:r w:rsidRPr="006E039B">
        <w:rPr>
          <w:rFonts w:ascii="Times New Roman" w:hAnsi="Times New Roman"/>
          <w:b/>
          <w:bCs/>
          <w:i/>
          <w:iCs/>
          <w:sz w:val="22"/>
          <w:szCs w:val="22"/>
        </w:rPr>
        <w:t>FFS what is the granularity of functionality</w:t>
      </w:r>
    </w:p>
    <w:p w14:paraId="0439506D" w14:textId="3A08158E" w:rsidR="00E0329B" w:rsidRDefault="00E0329B" w:rsidP="006E136D">
      <w:pPr>
        <w:pStyle w:val="Heading1"/>
      </w:pPr>
      <w:bookmarkStart w:id="4" w:name="_Ref206064764"/>
      <w:r>
        <w:t>Annex</w:t>
      </w:r>
      <w:r w:rsidR="006E136D">
        <w:t xml:space="preserve"> 1: </w:t>
      </w:r>
      <w:r w:rsidR="00B62022" w:rsidRPr="00B62022">
        <w:t>Previous discussions and agreement</w:t>
      </w:r>
      <w:r w:rsidR="00A33AD2">
        <w:t>s</w:t>
      </w:r>
      <w:r w:rsidR="00B62022" w:rsidRPr="00B62022">
        <w:t xml:space="preserve"> achieved</w:t>
      </w:r>
      <w:bookmarkEnd w:id="4"/>
    </w:p>
    <w:p w14:paraId="0679513A" w14:textId="77777777" w:rsidR="00E0329B" w:rsidRDefault="00E0329B" w:rsidP="00E0329B"/>
    <w:p w14:paraId="772DC242" w14:textId="77777777" w:rsidR="00E0329B" w:rsidRPr="007F6156" w:rsidRDefault="00E0329B" w:rsidP="00E0329B">
      <w:pPr>
        <w:rPr>
          <w:sz w:val="22"/>
          <w:szCs w:val="22"/>
          <w:lang w:val="en-GB"/>
        </w:rPr>
      </w:pPr>
      <w:r w:rsidRPr="007F6156">
        <w:rPr>
          <w:sz w:val="22"/>
          <w:szCs w:val="22"/>
        </w:rPr>
        <w:t xml:space="preserve">In RAN2 meeting #127 </w:t>
      </w:r>
      <w:r w:rsidRPr="007F6156">
        <w:rPr>
          <w:sz w:val="22"/>
          <w:szCs w:val="22"/>
        </w:rPr>
        <w:fldChar w:fldCharType="begin"/>
      </w:r>
      <w:r w:rsidRPr="007F6156">
        <w:rPr>
          <w:sz w:val="22"/>
          <w:szCs w:val="22"/>
        </w:rPr>
        <w:instrText xml:space="preserve"> REF _Ref178775342 \r \h </w:instrText>
      </w:r>
      <w:r>
        <w:rPr>
          <w:sz w:val="22"/>
          <w:szCs w:val="22"/>
        </w:rPr>
        <w:instrText xml:space="preserve"> \* MERGEFORMAT </w:instrText>
      </w:r>
      <w:r w:rsidRPr="007F6156">
        <w:rPr>
          <w:sz w:val="22"/>
          <w:szCs w:val="22"/>
        </w:rPr>
      </w:r>
      <w:r w:rsidRPr="007F6156">
        <w:rPr>
          <w:sz w:val="22"/>
          <w:szCs w:val="22"/>
        </w:rPr>
        <w:fldChar w:fldCharType="separate"/>
      </w:r>
      <w:r>
        <w:rPr>
          <w:sz w:val="22"/>
          <w:szCs w:val="22"/>
        </w:rPr>
        <w:t>[5]</w:t>
      </w:r>
      <w:r w:rsidRPr="007F6156">
        <w:rPr>
          <w:sz w:val="22"/>
          <w:szCs w:val="22"/>
        </w:rPr>
        <w:fldChar w:fldCharType="end"/>
      </w:r>
      <w:r w:rsidRPr="007F6156">
        <w:rPr>
          <w:sz w:val="22"/>
          <w:szCs w:val="22"/>
        </w:rPr>
        <w:t xml:space="preserve"> (Maastricht), the </w:t>
      </w:r>
      <w:r w:rsidRPr="007F6156">
        <w:rPr>
          <w:sz w:val="22"/>
          <w:szCs w:val="22"/>
          <w:lang w:val="en-GB"/>
        </w:rPr>
        <w:t xml:space="preserve">procedures for UE-side LCM were discussed, based on the result of post-meeting 126 email discussion. The following agreements were achieved </w:t>
      </w:r>
      <w:r w:rsidRPr="007F6156">
        <w:rPr>
          <w:sz w:val="22"/>
          <w:szCs w:val="22"/>
          <w:lang w:val="en-GB"/>
        </w:rPr>
        <w:fldChar w:fldCharType="begin"/>
      </w:r>
      <w:r w:rsidRPr="007F6156">
        <w:rPr>
          <w:sz w:val="22"/>
          <w:szCs w:val="22"/>
          <w:lang w:val="en-GB"/>
        </w:rPr>
        <w:instrText xml:space="preserve"> REF _Ref178775342 \r \h </w:instrText>
      </w:r>
      <w:r>
        <w:rPr>
          <w:sz w:val="22"/>
          <w:szCs w:val="22"/>
          <w:lang w:val="en-GB"/>
        </w:rPr>
        <w:instrText xml:space="preserve"> \* MERGEFORMAT </w:instrText>
      </w:r>
      <w:r w:rsidRPr="007F6156">
        <w:rPr>
          <w:sz w:val="22"/>
          <w:szCs w:val="22"/>
          <w:lang w:val="en-GB"/>
        </w:rPr>
      </w:r>
      <w:r w:rsidRPr="007F6156">
        <w:rPr>
          <w:sz w:val="22"/>
          <w:szCs w:val="22"/>
          <w:lang w:val="en-GB"/>
        </w:rPr>
        <w:fldChar w:fldCharType="separate"/>
      </w:r>
      <w:r>
        <w:rPr>
          <w:sz w:val="22"/>
          <w:szCs w:val="22"/>
          <w:lang w:val="en-GB"/>
        </w:rPr>
        <w:t>[5]</w:t>
      </w:r>
      <w:r w:rsidRPr="007F6156">
        <w:rPr>
          <w:sz w:val="22"/>
          <w:szCs w:val="22"/>
          <w:lang w:val="en-GB"/>
        </w:rPr>
        <w:fldChar w:fldCharType="end"/>
      </w:r>
      <w:r w:rsidRPr="007F6156">
        <w:rPr>
          <w:sz w:val="22"/>
          <w:szCs w:val="22"/>
          <w:lang w:val="en-GB"/>
        </w:rPr>
        <w:t>.</w:t>
      </w:r>
    </w:p>
    <w:p w14:paraId="318253EA" w14:textId="77777777" w:rsidR="00E0329B" w:rsidRPr="00D97311" w:rsidRDefault="00E0329B" w:rsidP="00E0329B"/>
    <w:p w14:paraId="6FDA0E19" w14:textId="77777777" w:rsidR="00E0329B" w:rsidRPr="000422E8" w:rsidRDefault="00E0329B" w:rsidP="00E0329B">
      <w:pPr>
        <w:pStyle w:val="Doc-text2"/>
        <w:numPr>
          <w:ilvl w:val="0"/>
          <w:numId w:val="9"/>
        </w:numPr>
        <w:rPr>
          <w:rFonts w:ascii="Times New Roman" w:hAnsi="Times New Roman"/>
          <w:i/>
          <w:iCs/>
          <w:color w:val="0070C0"/>
          <w:sz w:val="21"/>
          <w:szCs w:val="28"/>
        </w:rPr>
      </w:pPr>
      <w:r w:rsidRPr="000422E8">
        <w:rPr>
          <w:rFonts w:ascii="Times New Roman" w:hAnsi="Times New Roman"/>
          <w:i/>
          <w:iCs/>
          <w:color w:val="0070C0"/>
          <w:sz w:val="21"/>
          <w:szCs w:val="28"/>
        </w:rPr>
        <w:t xml:space="preserve">Step 1: Network sends </w:t>
      </w:r>
      <w:proofErr w:type="spellStart"/>
      <w:r w:rsidRPr="000422E8">
        <w:rPr>
          <w:rFonts w:ascii="Times New Roman" w:hAnsi="Times New Roman"/>
          <w:i/>
          <w:iCs/>
          <w:color w:val="0070C0"/>
          <w:sz w:val="21"/>
          <w:szCs w:val="28"/>
        </w:rPr>
        <w:t>UECapabilityEnqiry</w:t>
      </w:r>
      <w:proofErr w:type="spellEnd"/>
      <w:r w:rsidRPr="000422E8">
        <w:rPr>
          <w:rFonts w:ascii="Times New Roman" w:hAnsi="Times New Roman"/>
          <w:i/>
          <w:iCs/>
          <w:color w:val="0070C0"/>
          <w:sz w:val="21"/>
          <w:szCs w:val="28"/>
        </w:rPr>
        <w:t xml:space="preserve"> message to initiate the procedure to a UE reporting its AI/ML supported functionalities. </w:t>
      </w:r>
    </w:p>
    <w:p w14:paraId="1B5BC9F9" w14:textId="77777777" w:rsidR="00E0329B" w:rsidRPr="000422E8" w:rsidRDefault="00E0329B" w:rsidP="00E0329B">
      <w:pPr>
        <w:pStyle w:val="Doc-text2"/>
        <w:numPr>
          <w:ilvl w:val="0"/>
          <w:numId w:val="9"/>
        </w:numPr>
        <w:rPr>
          <w:rFonts w:ascii="Times New Roman" w:hAnsi="Times New Roman"/>
          <w:i/>
          <w:iCs/>
          <w:color w:val="0070C0"/>
          <w:sz w:val="21"/>
          <w:szCs w:val="28"/>
        </w:rPr>
      </w:pPr>
      <w:r w:rsidRPr="000422E8">
        <w:rPr>
          <w:rFonts w:ascii="Times New Roman" w:hAnsi="Times New Roman"/>
          <w:i/>
          <w:iCs/>
          <w:color w:val="0070C0"/>
          <w:sz w:val="21"/>
          <w:szCs w:val="28"/>
        </w:rPr>
        <w:t>Step 2: UE sends UECapablityInformation message to network, containing supported functionalities at the UE side.</w:t>
      </w:r>
    </w:p>
    <w:p w14:paraId="2B6016B9" w14:textId="77777777" w:rsidR="00E0329B" w:rsidRPr="000422E8" w:rsidRDefault="00E0329B" w:rsidP="00E0329B">
      <w:pPr>
        <w:pStyle w:val="Doc-text2"/>
        <w:numPr>
          <w:ilvl w:val="0"/>
          <w:numId w:val="9"/>
        </w:numPr>
        <w:rPr>
          <w:rFonts w:ascii="Times New Roman" w:hAnsi="Times New Roman"/>
          <w:i/>
          <w:iCs/>
          <w:color w:val="0070C0"/>
          <w:sz w:val="21"/>
          <w:szCs w:val="28"/>
        </w:rPr>
      </w:pPr>
      <w:r w:rsidRPr="000422E8">
        <w:rPr>
          <w:rFonts w:ascii="Times New Roman" w:hAnsi="Times New Roman"/>
          <w:i/>
          <w:iCs/>
          <w:color w:val="0070C0"/>
          <w:sz w:val="21"/>
          <w:szCs w:val="28"/>
        </w:rPr>
        <w:t>“Step 3”: Following configurations are provided from NW to UE:</w:t>
      </w:r>
    </w:p>
    <w:p w14:paraId="205472B4" w14:textId="77777777" w:rsidR="00E0329B" w:rsidRPr="000422E8" w:rsidRDefault="00E0329B" w:rsidP="00E0329B">
      <w:pPr>
        <w:pStyle w:val="Doc-text2"/>
        <w:ind w:left="726" w:hanging="6"/>
        <w:rPr>
          <w:rFonts w:ascii="Times New Roman" w:hAnsi="Times New Roman"/>
          <w:i/>
          <w:iCs/>
          <w:color w:val="0070C0"/>
          <w:sz w:val="21"/>
          <w:szCs w:val="28"/>
        </w:rPr>
      </w:pPr>
      <w:r w:rsidRPr="000422E8">
        <w:rPr>
          <w:rFonts w:ascii="Times New Roman" w:hAnsi="Times New Roman"/>
          <w:i/>
          <w:iCs/>
          <w:color w:val="0070C0"/>
          <w:sz w:val="21"/>
          <w:szCs w:val="28"/>
        </w:rPr>
        <w:t xml:space="preserve">1) UE is allowed to do UAI reporting via </w:t>
      </w:r>
      <w:proofErr w:type="spellStart"/>
      <w:r w:rsidRPr="000422E8">
        <w:rPr>
          <w:rFonts w:ascii="Times New Roman" w:hAnsi="Times New Roman"/>
          <w:i/>
          <w:iCs/>
          <w:color w:val="0070C0"/>
          <w:sz w:val="21"/>
          <w:szCs w:val="28"/>
        </w:rPr>
        <w:t>OtherConfig</w:t>
      </w:r>
      <w:proofErr w:type="spellEnd"/>
      <w:r w:rsidRPr="000422E8">
        <w:rPr>
          <w:rFonts w:ascii="Times New Roman" w:hAnsi="Times New Roman"/>
          <w:i/>
          <w:iCs/>
          <w:color w:val="0070C0"/>
          <w:sz w:val="21"/>
          <w:szCs w:val="28"/>
        </w:rPr>
        <w:t>.</w:t>
      </w:r>
    </w:p>
    <w:p w14:paraId="62C11F68" w14:textId="77777777" w:rsidR="00E0329B" w:rsidRPr="000422E8" w:rsidRDefault="00E0329B" w:rsidP="00E0329B">
      <w:pPr>
        <w:pStyle w:val="Doc-text2"/>
        <w:ind w:left="726" w:hanging="6"/>
        <w:rPr>
          <w:rFonts w:ascii="Times New Roman" w:hAnsi="Times New Roman"/>
          <w:i/>
          <w:iCs/>
          <w:color w:val="0070C0"/>
          <w:sz w:val="21"/>
          <w:szCs w:val="28"/>
        </w:rPr>
      </w:pPr>
      <w:r w:rsidRPr="000422E8">
        <w:rPr>
          <w:rFonts w:ascii="Times New Roman" w:hAnsi="Times New Roman"/>
          <w:i/>
          <w:iCs/>
          <w:color w:val="0070C0"/>
          <w:sz w:val="21"/>
          <w:szCs w:val="28"/>
        </w:rPr>
        <w:lastRenderedPageBreak/>
        <w:t xml:space="preserve">2) Network </w:t>
      </w:r>
      <w:r w:rsidRPr="004B7208">
        <w:rPr>
          <w:rFonts w:ascii="Times New Roman" w:hAnsi="Times New Roman"/>
          <w:i/>
          <w:iCs/>
          <w:color w:val="0070C0"/>
          <w:sz w:val="21"/>
          <w:szCs w:val="28"/>
        </w:rPr>
        <w:t>may</w:t>
      </w:r>
      <w:r w:rsidRPr="000422E8">
        <w:rPr>
          <w:rFonts w:ascii="Times New Roman" w:hAnsi="Times New Roman"/>
          <w:i/>
          <w:iCs/>
          <w:color w:val="0070C0"/>
          <w:sz w:val="21"/>
          <w:szCs w:val="28"/>
        </w:rPr>
        <w:t xml:space="preserve"> provide NW-side additional condition.  </w:t>
      </w:r>
    </w:p>
    <w:p w14:paraId="25DEC594" w14:textId="77777777" w:rsidR="00E0329B" w:rsidRPr="000422E8" w:rsidRDefault="00E0329B" w:rsidP="00E0329B">
      <w:pPr>
        <w:pStyle w:val="Doc-text2"/>
        <w:numPr>
          <w:ilvl w:val="0"/>
          <w:numId w:val="12"/>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on the RRC signalling and whether it is mandatory or optional. </w:t>
      </w:r>
    </w:p>
    <w:p w14:paraId="6E4E8EB6" w14:textId="77777777" w:rsidR="00E0329B" w:rsidRPr="000422E8" w:rsidRDefault="00E0329B" w:rsidP="00E0329B">
      <w:pPr>
        <w:pStyle w:val="Doc-text2"/>
        <w:ind w:left="726" w:hanging="6"/>
        <w:rPr>
          <w:rFonts w:ascii="Times New Roman" w:hAnsi="Times New Roman"/>
          <w:i/>
          <w:iCs/>
          <w:color w:val="0070C0"/>
          <w:sz w:val="21"/>
          <w:szCs w:val="28"/>
        </w:rPr>
      </w:pPr>
      <w:r w:rsidRPr="000422E8">
        <w:rPr>
          <w:rFonts w:ascii="Times New Roman" w:hAnsi="Times New Roman"/>
          <w:i/>
          <w:iCs/>
          <w:color w:val="0070C0"/>
          <w:sz w:val="21"/>
          <w:szCs w:val="28"/>
        </w:rPr>
        <w:t xml:space="preserve">3) FFS on configuration (e.g. inference configuration) of supported functionalities. </w:t>
      </w:r>
    </w:p>
    <w:p w14:paraId="56C5D50D" w14:textId="77777777" w:rsidR="00E0329B" w:rsidRPr="000422E8" w:rsidRDefault="00E0329B" w:rsidP="00E0329B">
      <w:pPr>
        <w:pStyle w:val="Doc-text2"/>
        <w:numPr>
          <w:ilvl w:val="0"/>
          <w:numId w:val="12"/>
        </w:numPr>
        <w:rPr>
          <w:rFonts w:ascii="Times New Roman" w:hAnsi="Times New Roman"/>
          <w:i/>
          <w:iCs/>
          <w:color w:val="0070C0"/>
          <w:sz w:val="21"/>
          <w:szCs w:val="28"/>
        </w:rPr>
      </w:pPr>
      <w:r w:rsidRPr="000422E8">
        <w:rPr>
          <w:rFonts w:ascii="Times New Roman" w:hAnsi="Times New Roman"/>
          <w:i/>
          <w:iCs/>
          <w:color w:val="0070C0"/>
          <w:sz w:val="21"/>
          <w:szCs w:val="28"/>
        </w:rPr>
        <w:t>FFS on the content of configuration.</w:t>
      </w:r>
    </w:p>
    <w:p w14:paraId="7E8B3401" w14:textId="77777777" w:rsidR="00E0329B" w:rsidRPr="000422E8" w:rsidRDefault="00E0329B" w:rsidP="00E0329B">
      <w:pPr>
        <w:pStyle w:val="Doc-text2"/>
        <w:numPr>
          <w:ilvl w:val="0"/>
          <w:numId w:val="11"/>
        </w:numPr>
        <w:rPr>
          <w:rFonts w:ascii="Times New Roman" w:hAnsi="Times New Roman"/>
          <w:i/>
          <w:iCs/>
          <w:color w:val="0070C0"/>
          <w:sz w:val="21"/>
          <w:szCs w:val="28"/>
        </w:rPr>
      </w:pPr>
      <w:r w:rsidRPr="000422E8">
        <w:rPr>
          <w:rFonts w:ascii="Times New Roman" w:hAnsi="Times New Roman"/>
          <w:i/>
          <w:iCs/>
          <w:color w:val="0070C0"/>
          <w:sz w:val="21"/>
          <w:szCs w:val="28"/>
        </w:rPr>
        <w:t xml:space="preserve">UE decides the applicable functionalities based on NW-side additional conditions (if provided), UE-side additional conditions (internally known by UE) and model availability in device. </w:t>
      </w:r>
    </w:p>
    <w:p w14:paraId="3D56F3DD" w14:textId="77777777" w:rsidR="00E0329B" w:rsidRPr="000422E8" w:rsidRDefault="00E0329B" w:rsidP="00E0329B">
      <w:pPr>
        <w:pStyle w:val="Doc-text2"/>
        <w:numPr>
          <w:ilvl w:val="1"/>
          <w:numId w:val="11"/>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whether other configuration can be considered by UE (e.g. inference configuration).  </w:t>
      </w:r>
    </w:p>
    <w:p w14:paraId="4BD63588" w14:textId="77777777" w:rsidR="00E0329B" w:rsidRPr="00F63DA2" w:rsidRDefault="00E0329B" w:rsidP="00E0329B">
      <w:pPr>
        <w:pStyle w:val="Doc-text2"/>
        <w:numPr>
          <w:ilvl w:val="1"/>
          <w:numId w:val="11"/>
        </w:numPr>
        <w:rPr>
          <w:rFonts w:ascii="Times New Roman" w:hAnsi="Times New Roman"/>
          <w:i/>
          <w:iCs/>
          <w:color w:val="0070C0"/>
          <w:sz w:val="21"/>
          <w:szCs w:val="28"/>
        </w:rPr>
      </w:pPr>
      <w:r w:rsidRPr="00F63DA2">
        <w:rPr>
          <w:rFonts w:ascii="Times New Roman" w:hAnsi="Times New Roman"/>
          <w:i/>
          <w:iCs/>
          <w:color w:val="0070C0"/>
          <w:sz w:val="21"/>
          <w:szCs w:val="28"/>
        </w:rPr>
        <w:t xml:space="preserve">FFS how the applicable functionality is decided if NW-side additional condition is not provided in step 3.   </w:t>
      </w:r>
    </w:p>
    <w:p w14:paraId="73D090D9" w14:textId="77777777" w:rsidR="00E0329B" w:rsidRPr="000422E8" w:rsidRDefault="00E0329B" w:rsidP="00E0329B">
      <w:pPr>
        <w:pStyle w:val="Doc-text2"/>
        <w:numPr>
          <w:ilvl w:val="0"/>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“Step 4”: UE reports applicable functionality in the following scenarios: </w:t>
      </w:r>
    </w:p>
    <w:p w14:paraId="2351CAFF" w14:textId="77777777" w:rsidR="00E0329B" w:rsidRPr="000422E8" w:rsidRDefault="00E0329B" w:rsidP="00E0329B">
      <w:pPr>
        <w:pStyle w:val="Doc-text2"/>
        <w:numPr>
          <w:ilvl w:val="0"/>
          <w:numId w:val="13"/>
        </w:numPr>
        <w:rPr>
          <w:rFonts w:ascii="Times New Roman" w:hAnsi="Times New Roman"/>
          <w:i/>
          <w:iCs/>
          <w:color w:val="0070C0"/>
          <w:sz w:val="21"/>
          <w:szCs w:val="28"/>
        </w:rPr>
      </w:pPr>
      <w:r w:rsidRPr="000422E8">
        <w:rPr>
          <w:rFonts w:ascii="Times New Roman" w:hAnsi="Times New Roman"/>
          <w:i/>
          <w:iCs/>
          <w:color w:val="0070C0"/>
          <w:sz w:val="21"/>
          <w:szCs w:val="28"/>
        </w:rPr>
        <w:t>Upon being configured to provide applicable functionality and upon change of applicable functionality via UAI</w:t>
      </w:r>
    </w:p>
    <w:p w14:paraId="13E55D59" w14:textId="77777777" w:rsidR="00E0329B" w:rsidRPr="000422E8" w:rsidRDefault="00E0329B" w:rsidP="00E0329B">
      <w:pPr>
        <w:pStyle w:val="Doc-text2"/>
        <w:numPr>
          <w:ilvl w:val="0"/>
          <w:numId w:val="13"/>
        </w:numPr>
        <w:rPr>
          <w:rFonts w:ascii="Times New Roman" w:hAnsi="Times New Roman"/>
          <w:i/>
          <w:iCs/>
          <w:color w:val="0070C0"/>
          <w:sz w:val="21"/>
          <w:szCs w:val="28"/>
        </w:rPr>
      </w:pPr>
      <w:r w:rsidRPr="000422E8">
        <w:rPr>
          <w:rFonts w:ascii="Times New Roman" w:hAnsi="Times New Roman"/>
          <w:i/>
          <w:iCs/>
          <w:color w:val="0070C0"/>
          <w:sz w:val="21"/>
          <w:szCs w:val="28"/>
        </w:rPr>
        <w:t>As response to NW-side additional condition requesting applicable functionality reporting in step 3, FFS other network configuration (e.g. inference configuration).</w:t>
      </w:r>
    </w:p>
    <w:p w14:paraId="613AE876" w14:textId="77777777" w:rsidR="00E0329B" w:rsidRPr="000422E8" w:rsidRDefault="00E0329B" w:rsidP="00E0329B">
      <w:pPr>
        <w:pStyle w:val="Doc-text2"/>
        <w:numPr>
          <w:ilvl w:val="1"/>
          <w:numId w:val="13"/>
        </w:numPr>
        <w:rPr>
          <w:rFonts w:ascii="Times New Roman" w:hAnsi="Times New Roman"/>
          <w:i/>
          <w:iCs/>
          <w:color w:val="0070C0"/>
          <w:sz w:val="21"/>
          <w:szCs w:val="28"/>
          <w:lang w:val="pt-BR"/>
        </w:rPr>
      </w:pPr>
      <w:r w:rsidRPr="000422E8">
        <w:rPr>
          <w:rFonts w:ascii="Times New Roman" w:hAnsi="Times New Roman"/>
          <w:i/>
          <w:iCs/>
          <w:color w:val="0070C0"/>
          <w:sz w:val="21"/>
          <w:szCs w:val="28"/>
          <w:lang w:val="pt-BR"/>
        </w:rPr>
        <w:t xml:space="preserve">FFS via UAI </w:t>
      </w:r>
      <w:proofErr w:type="spellStart"/>
      <w:r w:rsidRPr="000422E8">
        <w:rPr>
          <w:rFonts w:ascii="Times New Roman" w:hAnsi="Times New Roman"/>
          <w:i/>
          <w:iCs/>
          <w:color w:val="0070C0"/>
          <w:sz w:val="21"/>
          <w:szCs w:val="28"/>
          <w:lang w:val="pt-BR"/>
        </w:rPr>
        <w:t>or</w:t>
      </w:r>
      <w:proofErr w:type="spellEnd"/>
      <w:r w:rsidRPr="000422E8">
        <w:rPr>
          <w:rFonts w:ascii="Times New Roman" w:hAnsi="Times New Roman"/>
          <w:i/>
          <w:iCs/>
          <w:color w:val="0070C0"/>
          <w:sz w:val="21"/>
          <w:szCs w:val="28"/>
          <w:lang w:val="pt-BR"/>
        </w:rPr>
        <w:t xml:space="preserve"> </w:t>
      </w:r>
      <w:proofErr w:type="spellStart"/>
      <w:r w:rsidRPr="000422E8">
        <w:rPr>
          <w:rFonts w:ascii="Times New Roman" w:hAnsi="Times New Roman"/>
          <w:i/>
          <w:iCs/>
          <w:color w:val="0070C0"/>
          <w:sz w:val="21"/>
          <w:szCs w:val="28"/>
          <w:lang w:val="pt-BR"/>
        </w:rPr>
        <w:t>RRCReconfigurationComplete</w:t>
      </w:r>
      <w:proofErr w:type="spellEnd"/>
      <w:r w:rsidRPr="000422E8">
        <w:rPr>
          <w:rFonts w:ascii="Times New Roman" w:hAnsi="Times New Roman"/>
          <w:i/>
          <w:iCs/>
          <w:color w:val="0070C0"/>
          <w:sz w:val="21"/>
          <w:szCs w:val="28"/>
          <w:lang w:val="pt-BR"/>
        </w:rPr>
        <w:t xml:space="preserve">, </w:t>
      </w:r>
      <w:proofErr w:type="spellStart"/>
      <w:r w:rsidRPr="000422E8">
        <w:rPr>
          <w:rFonts w:ascii="Times New Roman" w:hAnsi="Times New Roman"/>
          <w:i/>
          <w:iCs/>
          <w:color w:val="0070C0"/>
          <w:sz w:val="21"/>
          <w:szCs w:val="28"/>
          <w:lang w:val="pt-BR"/>
        </w:rPr>
        <w:t>etc</w:t>
      </w:r>
      <w:proofErr w:type="spellEnd"/>
      <w:r w:rsidRPr="000422E8">
        <w:rPr>
          <w:rFonts w:ascii="Times New Roman" w:hAnsi="Times New Roman"/>
          <w:i/>
          <w:iCs/>
          <w:color w:val="0070C0"/>
          <w:sz w:val="21"/>
          <w:szCs w:val="28"/>
          <w:lang w:val="pt-BR"/>
        </w:rPr>
        <w:t xml:space="preserve"> </w:t>
      </w:r>
    </w:p>
    <w:p w14:paraId="2BF4DB7F" w14:textId="77777777" w:rsidR="00E0329B" w:rsidRPr="000422E8" w:rsidRDefault="00E0329B" w:rsidP="00E0329B">
      <w:pPr>
        <w:pStyle w:val="Doc-text2"/>
        <w:numPr>
          <w:ilvl w:val="0"/>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Step 5: </w:t>
      </w:r>
    </w:p>
    <w:p w14:paraId="6B956ECD" w14:textId="77777777" w:rsidR="00E0329B" w:rsidRPr="000422E8" w:rsidRDefault="00E0329B" w:rsidP="00E0329B">
      <w:pPr>
        <w:pStyle w:val="Doc-text2"/>
        <w:ind w:left="726" w:hanging="6"/>
        <w:rPr>
          <w:rFonts w:ascii="Times New Roman" w:hAnsi="Times New Roman"/>
          <w:i/>
          <w:iCs/>
          <w:color w:val="0070C0"/>
          <w:sz w:val="21"/>
          <w:szCs w:val="28"/>
        </w:rPr>
      </w:pPr>
      <w:r w:rsidRPr="000422E8">
        <w:rPr>
          <w:rFonts w:ascii="Times New Roman" w:hAnsi="Times New Roman"/>
          <w:i/>
          <w:iCs/>
          <w:color w:val="0070C0"/>
          <w:sz w:val="21"/>
          <w:szCs w:val="28"/>
        </w:rPr>
        <w:t xml:space="preserve">1) Network configures inference configuration to UE after applicable functionality reporting, if inference configuration based on supported functionality is not provided in Step 3 (i.e. inference configuration is provided in Step 5). </w:t>
      </w:r>
    </w:p>
    <w:p w14:paraId="5EC89C3E" w14:textId="77777777" w:rsidR="00E0329B" w:rsidRPr="000422E8" w:rsidRDefault="00E0329B" w:rsidP="00E0329B">
      <w:pPr>
        <w:pStyle w:val="Doc-text2"/>
        <w:ind w:left="726" w:hanging="6"/>
        <w:rPr>
          <w:rFonts w:ascii="Times New Roman" w:hAnsi="Times New Roman"/>
          <w:i/>
          <w:iCs/>
          <w:color w:val="0070C0"/>
          <w:sz w:val="21"/>
          <w:szCs w:val="28"/>
        </w:rPr>
      </w:pPr>
      <w:r w:rsidRPr="000422E8">
        <w:rPr>
          <w:rFonts w:ascii="Times New Roman" w:hAnsi="Times New Roman"/>
          <w:i/>
          <w:iCs/>
          <w:color w:val="0070C0"/>
          <w:sz w:val="21"/>
          <w:szCs w:val="28"/>
        </w:rPr>
        <w:t xml:space="preserve">2) If inference configuration based on supported functionality is provided in Step 3, it is up to network implementation whether to provide an updated configuration or not. </w:t>
      </w:r>
    </w:p>
    <w:p w14:paraId="511ED468" w14:textId="77777777" w:rsidR="00E0329B" w:rsidRPr="000422E8" w:rsidRDefault="00E0329B" w:rsidP="00E0329B">
      <w:pPr>
        <w:pStyle w:val="Doc-text2"/>
        <w:numPr>
          <w:ilvl w:val="0"/>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The applicable functionality may be activated by receiving its inference configuration when it is provided in Step 5.  </w:t>
      </w:r>
    </w:p>
    <w:p w14:paraId="26C78A7A" w14:textId="77777777" w:rsidR="00E0329B" w:rsidRPr="000422E8" w:rsidRDefault="00E0329B" w:rsidP="00E0329B">
      <w:pPr>
        <w:pStyle w:val="Doc-text2"/>
        <w:numPr>
          <w:ilvl w:val="1"/>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the initial activation state.  </w:t>
      </w:r>
    </w:p>
    <w:p w14:paraId="501824FD" w14:textId="77777777" w:rsidR="00E0329B" w:rsidRPr="000422E8" w:rsidRDefault="00E0329B" w:rsidP="00E0329B">
      <w:pPr>
        <w:pStyle w:val="Doc-text2"/>
        <w:numPr>
          <w:ilvl w:val="1"/>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on initial state of applicable functionality if inference configuration of supported functionality is provided in Step 3. </w:t>
      </w:r>
    </w:p>
    <w:p w14:paraId="494FE05E" w14:textId="77777777" w:rsidR="00E0329B" w:rsidRPr="000422E8" w:rsidRDefault="00E0329B" w:rsidP="00E0329B">
      <w:pPr>
        <w:pStyle w:val="Doc-text2"/>
        <w:numPr>
          <w:ilvl w:val="1"/>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on additional L1/L2 signalling for activation/deactivation.  </w:t>
      </w:r>
    </w:p>
    <w:p w14:paraId="185F438D" w14:textId="77777777" w:rsidR="00E0329B" w:rsidRPr="000422E8" w:rsidRDefault="00E0329B" w:rsidP="00E0329B">
      <w:pPr>
        <w:pStyle w:val="Doc-text2"/>
        <w:numPr>
          <w:ilvl w:val="1"/>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if multiple applicable functionalities can be activated at the same time.   </w:t>
      </w:r>
    </w:p>
    <w:p w14:paraId="19AF440E" w14:textId="77777777" w:rsidR="00E0329B" w:rsidRPr="000422E8" w:rsidRDefault="00E0329B" w:rsidP="00E0329B">
      <w:pPr>
        <w:pStyle w:val="Doc-text2"/>
        <w:numPr>
          <w:ilvl w:val="1"/>
          <w:numId w:val="10"/>
        </w:numPr>
        <w:rPr>
          <w:rFonts w:ascii="Times New Roman" w:hAnsi="Times New Roman"/>
          <w:i/>
          <w:iCs/>
          <w:color w:val="0070C0"/>
          <w:sz w:val="21"/>
          <w:szCs w:val="28"/>
        </w:rPr>
      </w:pPr>
      <w:r w:rsidRPr="000422E8">
        <w:rPr>
          <w:rFonts w:ascii="Times New Roman" w:hAnsi="Times New Roman"/>
          <w:i/>
          <w:iCs/>
          <w:color w:val="0070C0"/>
          <w:sz w:val="21"/>
          <w:szCs w:val="28"/>
        </w:rPr>
        <w:t>FFS what is the granularity of functionality</w:t>
      </w:r>
    </w:p>
    <w:p w14:paraId="73D279AA" w14:textId="77777777" w:rsidR="00E0329B" w:rsidRPr="000422E8" w:rsidRDefault="00E0329B" w:rsidP="00E0329B">
      <w:pPr>
        <w:pStyle w:val="Doc-text2"/>
        <w:numPr>
          <w:ilvl w:val="0"/>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We will write an LS to RAN1 to provide our agreements and ask specific questions that RAN2 needs to enable progress.   </w:t>
      </w:r>
    </w:p>
    <w:p w14:paraId="6C9271E1" w14:textId="77777777" w:rsidR="00E0329B" w:rsidRDefault="00E0329B" w:rsidP="00E0329B">
      <w:pPr>
        <w:rPr>
          <w:rFonts w:cs="Calibri"/>
        </w:rPr>
      </w:pPr>
    </w:p>
    <w:p w14:paraId="4927BFFF" w14:textId="77777777" w:rsidR="00E0329B" w:rsidRPr="007F6156" w:rsidRDefault="00E0329B" w:rsidP="00E0329B">
      <w:pPr>
        <w:rPr>
          <w:rFonts w:cs="Calibri"/>
          <w:sz w:val="22"/>
          <w:szCs w:val="22"/>
        </w:rPr>
      </w:pPr>
      <w:r w:rsidRPr="007F6156">
        <w:rPr>
          <w:rFonts w:cs="Calibri"/>
          <w:sz w:val="22"/>
          <w:szCs w:val="22"/>
        </w:rPr>
        <w:t>In meeting #127bis (Hefei), further agreements have been made for the LCM.</w:t>
      </w:r>
    </w:p>
    <w:p w14:paraId="14FD6BD6" w14:textId="77777777" w:rsidR="00E0329B" w:rsidRPr="00D97311" w:rsidRDefault="00E0329B" w:rsidP="00E0329B">
      <w:pPr>
        <w:rPr>
          <w:rFonts w:cs="Calibri"/>
        </w:rPr>
      </w:pPr>
    </w:p>
    <w:p w14:paraId="591EAE2F" w14:textId="77777777" w:rsidR="00E0329B" w:rsidRPr="00E06211" w:rsidRDefault="00E0329B" w:rsidP="00E0329B">
      <w:pPr>
        <w:pStyle w:val="ListParagraph"/>
        <w:numPr>
          <w:ilvl w:val="0"/>
          <w:numId w:val="24"/>
        </w:numPr>
        <w:spacing w:after="0"/>
        <w:rPr>
          <w:rFonts w:ascii="Times New Roman" w:hAnsi="Times New Roman"/>
          <w:i/>
          <w:iCs/>
          <w:color w:val="0070C0"/>
          <w:sz w:val="21"/>
          <w:szCs w:val="21"/>
        </w:rPr>
      </w:pPr>
      <w:r w:rsidRPr="00E06211">
        <w:rPr>
          <w:rFonts w:ascii="Times New Roman" w:hAnsi="Times New Roman"/>
          <w:i/>
          <w:iCs/>
          <w:color w:val="0070C0"/>
          <w:sz w:val="21"/>
          <w:szCs w:val="21"/>
        </w:rPr>
        <w:t xml:space="preserve">UAI is supported and </w:t>
      </w:r>
      <w:proofErr w:type="spellStart"/>
      <w:r w:rsidRPr="00E06211">
        <w:rPr>
          <w:rFonts w:ascii="Times New Roman" w:hAnsi="Times New Roman"/>
          <w:i/>
          <w:iCs/>
          <w:color w:val="0070C0"/>
          <w:sz w:val="21"/>
          <w:szCs w:val="21"/>
        </w:rPr>
        <w:t>RRCReconfigurationComplete</w:t>
      </w:r>
      <w:proofErr w:type="spellEnd"/>
      <w:r w:rsidRPr="00E06211">
        <w:rPr>
          <w:rFonts w:ascii="Times New Roman" w:hAnsi="Times New Roman"/>
          <w:i/>
          <w:iCs/>
          <w:color w:val="0070C0"/>
          <w:sz w:val="21"/>
          <w:szCs w:val="21"/>
        </w:rPr>
        <w:t xml:space="preserve"> message can be used to report applicable functionality. We should aim to align the design on how the applicable functionality are </w:t>
      </w:r>
      <w:proofErr w:type="spellStart"/>
      <w:r w:rsidRPr="00E06211">
        <w:rPr>
          <w:rFonts w:ascii="Times New Roman" w:hAnsi="Times New Roman"/>
          <w:i/>
          <w:iCs/>
          <w:color w:val="0070C0"/>
          <w:sz w:val="21"/>
          <w:szCs w:val="21"/>
        </w:rPr>
        <w:t>signaled</w:t>
      </w:r>
      <w:proofErr w:type="spellEnd"/>
      <w:r w:rsidRPr="00E06211">
        <w:rPr>
          <w:rFonts w:ascii="Times New Roman" w:hAnsi="Times New Roman"/>
          <w:i/>
          <w:iCs/>
          <w:color w:val="0070C0"/>
          <w:sz w:val="21"/>
          <w:szCs w:val="21"/>
        </w:rPr>
        <w:t>. FFS on the applicability reporting content.</w:t>
      </w:r>
    </w:p>
    <w:p w14:paraId="090D18D2" w14:textId="77777777" w:rsidR="00E0329B" w:rsidRPr="0050142F" w:rsidRDefault="00E0329B" w:rsidP="00E0329B">
      <w:pPr>
        <w:pStyle w:val="ListParagraph"/>
        <w:numPr>
          <w:ilvl w:val="0"/>
          <w:numId w:val="23"/>
        </w:numPr>
        <w:spacing w:after="0"/>
        <w:rPr>
          <w:rFonts w:ascii="Times New Roman" w:hAnsi="Times New Roman"/>
          <w:i/>
          <w:iCs/>
          <w:color w:val="0070C0"/>
          <w:sz w:val="21"/>
          <w:szCs w:val="21"/>
        </w:rPr>
      </w:pPr>
      <w:r w:rsidRPr="0050142F">
        <w:rPr>
          <w:rFonts w:ascii="Times New Roman" w:hAnsi="Times New Roman"/>
          <w:i/>
          <w:iCs/>
          <w:color w:val="0070C0"/>
          <w:sz w:val="21"/>
          <w:szCs w:val="21"/>
        </w:rPr>
        <w:t>FFS if inference configuration can be signalled in step</w:t>
      </w:r>
      <w:r>
        <w:rPr>
          <w:rFonts w:ascii="Times New Roman" w:hAnsi="Times New Roman"/>
          <w:i/>
          <w:iCs/>
          <w:color w:val="0070C0"/>
          <w:sz w:val="21"/>
          <w:szCs w:val="21"/>
        </w:rPr>
        <w:t xml:space="preserve"> </w:t>
      </w:r>
      <w:r w:rsidRPr="0050142F">
        <w:rPr>
          <w:rFonts w:ascii="Times New Roman" w:hAnsi="Times New Roman"/>
          <w:i/>
          <w:iCs/>
          <w:color w:val="0070C0"/>
          <w:sz w:val="21"/>
          <w:szCs w:val="21"/>
        </w:rPr>
        <w:t>3.</w:t>
      </w:r>
    </w:p>
    <w:p w14:paraId="567DD84D" w14:textId="77777777" w:rsidR="00E0329B" w:rsidRDefault="00E0329B" w:rsidP="00E0329B">
      <w:pPr>
        <w:pStyle w:val="ListParagraph"/>
        <w:numPr>
          <w:ilvl w:val="0"/>
          <w:numId w:val="23"/>
        </w:numPr>
        <w:spacing w:after="0"/>
        <w:rPr>
          <w:rFonts w:ascii="Times New Roman" w:hAnsi="Times New Roman"/>
          <w:i/>
          <w:iCs/>
          <w:color w:val="0070C0"/>
          <w:sz w:val="21"/>
          <w:szCs w:val="21"/>
        </w:rPr>
      </w:pPr>
      <w:r w:rsidRPr="0050142F">
        <w:rPr>
          <w:rFonts w:ascii="Times New Roman" w:hAnsi="Times New Roman"/>
          <w:i/>
          <w:iCs/>
          <w:color w:val="0070C0"/>
          <w:sz w:val="21"/>
          <w:szCs w:val="21"/>
        </w:rPr>
        <w:t xml:space="preserve">UE can report to the network when an applicable AI functionality becomes non-applicable. </w:t>
      </w:r>
    </w:p>
    <w:p w14:paraId="34DFDBAA" w14:textId="77777777" w:rsidR="00E0329B" w:rsidRDefault="00E0329B" w:rsidP="00E0329B">
      <w:pPr>
        <w:pStyle w:val="ListParagraph"/>
        <w:numPr>
          <w:ilvl w:val="1"/>
          <w:numId w:val="23"/>
        </w:numPr>
        <w:spacing w:after="0"/>
        <w:rPr>
          <w:rFonts w:ascii="Times New Roman" w:hAnsi="Times New Roman"/>
          <w:i/>
          <w:iCs/>
          <w:color w:val="0070C0"/>
          <w:sz w:val="21"/>
          <w:szCs w:val="21"/>
        </w:rPr>
      </w:pPr>
      <w:r w:rsidRPr="0050142F">
        <w:rPr>
          <w:rFonts w:ascii="Times New Roman" w:hAnsi="Times New Roman"/>
          <w:i/>
          <w:iCs/>
          <w:color w:val="0070C0"/>
          <w:sz w:val="21"/>
          <w:szCs w:val="21"/>
        </w:rPr>
        <w:t xml:space="preserve">FFS how this is </w:t>
      </w:r>
      <w:proofErr w:type="spellStart"/>
      <w:r w:rsidRPr="0050142F">
        <w:rPr>
          <w:rFonts w:ascii="Times New Roman" w:hAnsi="Times New Roman"/>
          <w:i/>
          <w:iCs/>
          <w:color w:val="0070C0"/>
          <w:sz w:val="21"/>
          <w:szCs w:val="21"/>
        </w:rPr>
        <w:t>signaled</w:t>
      </w:r>
      <w:proofErr w:type="spellEnd"/>
      <w:r w:rsidRPr="0050142F">
        <w:rPr>
          <w:rFonts w:ascii="Times New Roman" w:hAnsi="Times New Roman"/>
          <w:i/>
          <w:iCs/>
          <w:color w:val="0070C0"/>
          <w:sz w:val="21"/>
          <w:szCs w:val="21"/>
        </w:rPr>
        <w:t xml:space="preserve"> (e.g. explicitly/implicitly). </w:t>
      </w:r>
    </w:p>
    <w:p w14:paraId="0AFACC7F" w14:textId="77777777" w:rsidR="00E0329B" w:rsidRPr="0050142F" w:rsidRDefault="00E0329B" w:rsidP="00E0329B">
      <w:pPr>
        <w:pStyle w:val="ListParagraph"/>
        <w:numPr>
          <w:ilvl w:val="1"/>
          <w:numId w:val="23"/>
        </w:numPr>
        <w:spacing w:after="0"/>
        <w:rPr>
          <w:rFonts w:ascii="Times New Roman" w:hAnsi="Times New Roman"/>
          <w:i/>
          <w:iCs/>
          <w:color w:val="0070C0"/>
          <w:sz w:val="21"/>
          <w:szCs w:val="21"/>
        </w:rPr>
      </w:pPr>
      <w:r w:rsidRPr="0050142F">
        <w:rPr>
          <w:rFonts w:ascii="Times New Roman" w:hAnsi="Times New Roman"/>
          <w:i/>
          <w:iCs/>
          <w:color w:val="0070C0"/>
          <w:sz w:val="21"/>
          <w:szCs w:val="21"/>
        </w:rPr>
        <w:t>Consider different scenarios, whether it is regarding an active functionality</w:t>
      </w:r>
      <w:r>
        <w:rPr>
          <w:rFonts w:ascii="Times New Roman" w:hAnsi="Times New Roman"/>
          <w:i/>
          <w:iCs/>
          <w:color w:val="0070C0"/>
          <w:sz w:val="21"/>
          <w:szCs w:val="21"/>
        </w:rPr>
        <w:t>.</w:t>
      </w:r>
    </w:p>
    <w:p w14:paraId="5283DF67" w14:textId="77777777" w:rsidR="00E0329B" w:rsidRDefault="00E0329B" w:rsidP="00E0329B">
      <w:pPr>
        <w:pStyle w:val="ListParagraph"/>
        <w:numPr>
          <w:ilvl w:val="0"/>
          <w:numId w:val="23"/>
        </w:numPr>
        <w:spacing w:after="0"/>
        <w:rPr>
          <w:rFonts w:ascii="Times New Roman" w:hAnsi="Times New Roman"/>
          <w:i/>
          <w:iCs/>
          <w:color w:val="0070C0"/>
          <w:sz w:val="21"/>
          <w:szCs w:val="21"/>
        </w:rPr>
      </w:pPr>
      <w:r w:rsidRPr="0050142F">
        <w:rPr>
          <w:rFonts w:ascii="Times New Roman" w:hAnsi="Times New Roman"/>
          <w:i/>
          <w:iCs/>
          <w:color w:val="0070C0"/>
          <w:sz w:val="21"/>
          <w:szCs w:val="21"/>
        </w:rPr>
        <w:t xml:space="preserve">Data collection initiation and configuration for data collection is under network control. </w:t>
      </w:r>
    </w:p>
    <w:p w14:paraId="281E6642" w14:textId="77777777" w:rsidR="00E0329B" w:rsidRPr="007B2A87" w:rsidRDefault="00E0329B" w:rsidP="00E0329B">
      <w:pPr>
        <w:pStyle w:val="ListParagraph"/>
        <w:numPr>
          <w:ilvl w:val="1"/>
          <w:numId w:val="23"/>
        </w:numPr>
        <w:spacing w:after="0"/>
        <w:rPr>
          <w:rFonts w:ascii="Times New Roman" w:hAnsi="Times New Roman"/>
          <w:i/>
          <w:iCs/>
          <w:color w:val="0070C0"/>
          <w:sz w:val="21"/>
          <w:szCs w:val="21"/>
        </w:rPr>
      </w:pPr>
      <w:r w:rsidRPr="007B2A87">
        <w:rPr>
          <w:rFonts w:ascii="Times New Roman" w:hAnsi="Times New Roman"/>
          <w:i/>
          <w:iCs/>
          <w:color w:val="0070C0"/>
          <w:sz w:val="21"/>
          <w:szCs w:val="21"/>
        </w:rPr>
        <w:t>FFS how the NW determines whether data collection should be initiated (e.g. via UE requests (UE directly or UE server)</w:t>
      </w:r>
    </w:p>
    <w:p w14:paraId="3145C4C6" w14:textId="77777777" w:rsidR="00E0329B" w:rsidRPr="0050142F" w:rsidRDefault="00E0329B" w:rsidP="00E0329B">
      <w:pPr>
        <w:pStyle w:val="ListParagraph"/>
        <w:numPr>
          <w:ilvl w:val="0"/>
          <w:numId w:val="23"/>
        </w:numPr>
        <w:spacing w:after="0"/>
        <w:rPr>
          <w:rFonts w:ascii="Times New Roman" w:hAnsi="Times New Roman"/>
          <w:i/>
          <w:iCs/>
          <w:color w:val="0070C0"/>
          <w:sz w:val="21"/>
          <w:szCs w:val="21"/>
        </w:rPr>
      </w:pPr>
      <w:r w:rsidRPr="0050142F">
        <w:rPr>
          <w:rFonts w:ascii="Times New Roman" w:hAnsi="Times New Roman"/>
          <w:i/>
          <w:iCs/>
          <w:color w:val="0070C0"/>
          <w:sz w:val="21"/>
          <w:szCs w:val="21"/>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5C9AAEC1" w14:textId="77777777" w:rsidR="00E0329B" w:rsidRPr="0050142F" w:rsidRDefault="00E0329B" w:rsidP="00E0329B">
      <w:pPr>
        <w:pStyle w:val="ListParagraph"/>
        <w:numPr>
          <w:ilvl w:val="0"/>
          <w:numId w:val="23"/>
        </w:numPr>
        <w:spacing w:after="0"/>
        <w:rPr>
          <w:rFonts w:ascii="Times New Roman" w:hAnsi="Times New Roman"/>
          <w:i/>
          <w:iCs/>
          <w:color w:val="0070C0"/>
          <w:sz w:val="21"/>
          <w:szCs w:val="21"/>
        </w:rPr>
      </w:pPr>
      <w:r w:rsidRPr="0050142F">
        <w:rPr>
          <w:rFonts w:ascii="Times New Roman" w:hAnsi="Times New Roman"/>
          <w:i/>
          <w:iCs/>
          <w:color w:val="0070C0"/>
          <w:sz w:val="21"/>
          <w:szCs w:val="21"/>
        </w:rPr>
        <w:t>For now, RAN2 will not define terminology specific to the activation or deactivation for AI/ML models.</w:t>
      </w:r>
    </w:p>
    <w:p w14:paraId="352EFF40" w14:textId="77777777" w:rsidR="00E0329B" w:rsidRPr="00817733" w:rsidRDefault="00E0329B" w:rsidP="00E0329B">
      <w:pPr>
        <w:ind w:left="720"/>
        <w:rPr>
          <w:i/>
          <w:iCs/>
          <w:color w:val="0070C0"/>
          <w:sz w:val="21"/>
          <w:szCs w:val="21"/>
        </w:rPr>
      </w:pPr>
      <w:r w:rsidRPr="00817733">
        <w:rPr>
          <w:i/>
          <w:iCs/>
          <w:color w:val="0070C0"/>
          <w:sz w:val="21"/>
          <w:szCs w:val="21"/>
        </w:rPr>
        <w:t>Can come back to this discussion later.</w:t>
      </w:r>
    </w:p>
    <w:p w14:paraId="67030B9F" w14:textId="77777777" w:rsidR="00E0329B" w:rsidRDefault="00E0329B" w:rsidP="00E0329B">
      <w:pPr>
        <w:rPr>
          <w:rFonts w:cs="Calibri"/>
        </w:rPr>
      </w:pPr>
    </w:p>
    <w:p w14:paraId="7AE1B6A3" w14:textId="77777777" w:rsidR="00E0329B" w:rsidRPr="007F6156" w:rsidRDefault="00E0329B" w:rsidP="00E0329B">
      <w:pPr>
        <w:rPr>
          <w:rFonts w:cs="Calibri"/>
          <w:sz w:val="22"/>
          <w:szCs w:val="22"/>
        </w:rPr>
      </w:pPr>
      <w:r w:rsidRPr="007F6156">
        <w:rPr>
          <w:rFonts w:cs="Calibri"/>
          <w:sz w:val="22"/>
          <w:szCs w:val="22"/>
        </w:rPr>
        <w:t>In meeting #128 (Orlando), the following agreements about LCM has been made.</w:t>
      </w:r>
    </w:p>
    <w:p w14:paraId="4028904A" w14:textId="77777777" w:rsidR="00E0329B" w:rsidRDefault="00E0329B" w:rsidP="00E0329B">
      <w:pPr>
        <w:rPr>
          <w:rFonts w:cs="Calibri"/>
        </w:rPr>
      </w:pPr>
    </w:p>
    <w:p w14:paraId="6F343122" w14:textId="77777777" w:rsidR="00E0329B" w:rsidRPr="00743450" w:rsidRDefault="00E0329B" w:rsidP="00E0329B">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lastRenderedPageBreak/>
        <w:t>When a functionality configured by the network to be reported via UAI, becomes from non-applicable to applicable, the UE can reports it to the network.   FFS detailed design</w:t>
      </w:r>
    </w:p>
    <w:p w14:paraId="404DE5C7" w14:textId="77777777" w:rsidR="00E0329B" w:rsidRPr="00743450" w:rsidRDefault="00E0329B" w:rsidP="00E0329B">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When a functionality becomes non-applicable the UE doesn’t autonomously deactivate. NW is expected to deactivate active functionality when it receives report from UE that it is non-applicable.</w:t>
      </w:r>
    </w:p>
    <w:p w14:paraId="0774E9E0" w14:textId="77777777" w:rsidR="00E0329B" w:rsidRPr="00743450" w:rsidRDefault="00E0329B" w:rsidP="00E0329B">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FFS whether the UE reports explicitly “non-applicable” functionality when there is a change of applicability.   Verify this aligns with RAN1 configuration design</w:t>
      </w:r>
    </w:p>
    <w:p w14:paraId="2B3CDD0A" w14:textId="77777777" w:rsidR="00E0329B" w:rsidRPr="00743450" w:rsidRDefault="00E0329B" w:rsidP="00E0329B">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w:t>
      </w:r>
      <w:proofErr w:type="spellStart"/>
      <w:r w:rsidRPr="00743450">
        <w:rPr>
          <w:rFonts w:eastAsia="MS Mincho"/>
          <w:bCs/>
          <w:i/>
          <w:iCs/>
          <w:color w:val="0070C0"/>
          <w:sz w:val="21"/>
          <w:szCs w:val="28"/>
          <w:lang w:val="en-GB"/>
        </w:rPr>
        <w:t>RRCReconfigurationComplete</w:t>
      </w:r>
      <w:proofErr w:type="spellEnd"/>
      <w:r w:rsidRPr="00743450">
        <w:rPr>
          <w:rFonts w:eastAsia="MS Mincho"/>
          <w:bCs/>
          <w:i/>
          <w:iCs/>
          <w:color w:val="0070C0"/>
          <w:sz w:val="21"/>
          <w:szCs w:val="28"/>
          <w:lang w:val="en-GB"/>
        </w:rPr>
        <w:t xml:space="preserve"> or in UAI) to the target gNB after completing the handover.   </w:t>
      </w:r>
    </w:p>
    <w:p w14:paraId="58F897FB" w14:textId="77777777" w:rsidR="00E0329B" w:rsidRPr="00743450" w:rsidRDefault="00E0329B" w:rsidP="00E0329B">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 xml:space="preserve">Source cell UAI (as is) can be sent from source cell to target cell using existing </w:t>
      </w:r>
      <w:proofErr w:type="spellStart"/>
      <w:r w:rsidRPr="00743450">
        <w:rPr>
          <w:rFonts w:eastAsia="MS Mincho"/>
          <w:bCs/>
          <w:i/>
          <w:iCs/>
          <w:color w:val="0070C0"/>
          <w:sz w:val="21"/>
          <w:szCs w:val="28"/>
          <w:lang w:val="en-GB"/>
        </w:rPr>
        <w:t>signaling</w:t>
      </w:r>
      <w:proofErr w:type="spellEnd"/>
      <w:r w:rsidRPr="00743450">
        <w:rPr>
          <w:rFonts w:eastAsia="MS Mincho"/>
          <w:bCs/>
          <w:i/>
          <w:iCs/>
          <w:color w:val="0070C0"/>
          <w:sz w:val="21"/>
          <w:szCs w:val="28"/>
          <w:lang w:val="en-GB"/>
        </w:rPr>
        <w:t xml:space="preserve">.   No further optimizations will be considered in RAN2 related to UAI.  </w:t>
      </w:r>
    </w:p>
    <w:p w14:paraId="53EB5FBC" w14:textId="77777777" w:rsidR="00E0329B" w:rsidRPr="00743450" w:rsidRDefault="00E0329B" w:rsidP="00E0329B">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For BM use case for UE-side model, data collection related configuration(s) (e.g., measurement resources configuration) and associated ID(s) can be included in training data collection configuration.</w:t>
      </w:r>
    </w:p>
    <w:p w14:paraId="07C48A30" w14:textId="77777777" w:rsidR="00E0329B" w:rsidRPr="00743450" w:rsidRDefault="00E0329B" w:rsidP="00E0329B">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 xml:space="preserve">For data collection configuration UE-side model training, the UE can send a request for data collection.   FFS what the request contains.    </w:t>
      </w:r>
    </w:p>
    <w:p w14:paraId="19F61394" w14:textId="77777777" w:rsidR="00E0329B" w:rsidRPr="00743450" w:rsidRDefault="00E0329B" w:rsidP="00E0329B">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 xml:space="preserve">The network can provide the data collection configuration (at any point in time), with or without UE request.    </w:t>
      </w:r>
    </w:p>
    <w:p w14:paraId="1059DAD4" w14:textId="77777777" w:rsidR="00E0329B" w:rsidRPr="00743450" w:rsidRDefault="00E0329B" w:rsidP="00E0329B">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The following methods for network control of the initiation and configuration for data collection:</w:t>
      </w:r>
    </w:p>
    <w:p w14:paraId="622CA41F" w14:textId="77777777" w:rsidR="00E0329B" w:rsidRPr="00743450" w:rsidRDefault="00E0329B" w:rsidP="00E0329B">
      <w:pPr>
        <w:numPr>
          <w:ilvl w:val="0"/>
          <w:numId w:val="18"/>
        </w:numPr>
        <w:spacing w:before="60"/>
        <w:rPr>
          <w:rFonts w:eastAsia="MS Mincho"/>
          <w:bCs/>
          <w:i/>
          <w:iCs/>
          <w:color w:val="0070C0"/>
          <w:sz w:val="21"/>
          <w:szCs w:val="28"/>
          <w:lang w:val="en-GB"/>
        </w:rPr>
      </w:pPr>
      <w:r w:rsidRPr="00743450">
        <w:rPr>
          <w:rFonts w:eastAsia="MS Mincho"/>
          <w:bCs/>
          <w:i/>
          <w:iCs/>
          <w:color w:val="0070C0"/>
          <w:sz w:val="21"/>
          <w:szCs w:val="28"/>
          <w:lang w:val="en-GB"/>
        </w:rPr>
        <w:t>The network can decide when to start/stop the data collection and send configuration.</w:t>
      </w:r>
    </w:p>
    <w:p w14:paraId="65A12070" w14:textId="77777777" w:rsidR="00E0329B" w:rsidRPr="00743450" w:rsidRDefault="00E0329B" w:rsidP="00E0329B">
      <w:pPr>
        <w:numPr>
          <w:ilvl w:val="0"/>
          <w:numId w:val="18"/>
        </w:numPr>
        <w:spacing w:before="60"/>
        <w:rPr>
          <w:rFonts w:eastAsia="MS Mincho"/>
          <w:bCs/>
          <w:i/>
          <w:iCs/>
          <w:color w:val="0070C0"/>
          <w:sz w:val="21"/>
          <w:szCs w:val="28"/>
          <w:lang w:val="en-GB"/>
        </w:rPr>
      </w:pPr>
      <w:r w:rsidRPr="00743450">
        <w:rPr>
          <w:rFonts w:eastAsia="MS Mincho"/>
          <w:bCs/>
          <w:i/>
          <w:iCs/>
          <w:color w:val="0070C0"/>
          <w:sz w:val="21"/>
          <w:szCs w:val="28"/>
          <w:lang w:val="en-GB"/>
        </w:rPr>
        <w:t>The network can configure whether UE is allowed to initiate request for data collection.</w:t>
      </w:r>
    </w:p>
    <w:p w14:paraId="71664718" w14:textId="77777777" w:rsidR="00E0329B" w:rsidRPr="00743450" w:rsidRDefault="00E0329B" w:rsidP="00E0329B">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FFS whether an indication from UE to network is needed when UE can’t perform data collection based on received configuration.</w:t>
      </w:r>
    </w:p>
    <w:p w14:paraId="7BC25ED3" w14:textId="77777777" w:rsidR="00E0329B" w:rsidRDefault="00E0329B" w:rsidP="00E0329B">
      <w:pPr>
        <w:rPr>
          <w:rFonts w:cs="Calibri"/>
        </w:rPr>
      </w:pPr>
    </w:p>
    <w:p w14:paraId="6ABCAF46" w14:textId="77777777" w:rsidR="00E0329B" w:rsidRDefault="00E0329B" w:rsidP="00E0329B">
      <w:pPr>
        <w:rPr>
          <w:rFonts w:cs="Calibri"/>
          <w:sz w:val="22"/>
          <w:szCs w:val="22"/>
        </w:rPr>
      </w:pPr>
      <w:r>
        <w:rPr>
          <w:rFonts w:cs="Calibri"/>
          <w:sz w:val="22"/>
          <w:szCs w:val="22"/>
        </w:rPr>
        <w:t xml:space="preserve">Also during RAN2 meeting #128 (Orlando, RAN1 meeting #119), RAN1 sent the reply LS to RAN2 </w:t>
      </w:r>
      <w:r w:rsidRPr="00D92309">
        <w:rPr>
          <w:rFonts w:cs="Calibri"/>
          <w:sz w:val="22"/>
          <w:szCs w:val="22"/>
        </w:rPr>
        <w:t>on applicable functionality reporting for beam management UE-sided model</w:t>
      </w:r>
      <w:r>
        <w:rPr>
          <w:rFonts w:cs="Calibri"/>
          <w:sz w:val="22"/>
          <w:szCs w:val="22"/>
        </w:rPr>
        <w:t xml:space="preserve"> </w:t>
      </w:r>
      <w:r>
        <w:rPr>
          <w:rFonts w:cs="Calibri"/>
          <w:sz w:val="22"/>
          <w:szCs w:val="22"/>
        </w:rPr>
        <w:fldChar w:fldCharType="begin"/>
      </w:r>
      <w:r>
        <w:rPr>
          <w:rFonts w:cs="Calibri"/>
          <w:sz w:val="22"/>
          <w:szCs w:val="22"/>
        </w:rPr>
        <w:instrText xml:space="preserve"> REF _Ref189496621 \r \h </w:instrText>
      </w:r>
      <w:r>
        <w:rPr>
          <w:rFonts w:cs="Calibri"/>
          <w:sz w:val="22"/>
          <w:szCs w:val="22"/>
        </w:rPr>
      </w:r>
      <w:r>
        <w:rPr>
          <w:rFonts w:cs="Calibri"/>
          <w:sz w:val="22"/>
          <w:szCs w:val="22"/>
        </w:rPr>
        <w:fldChar w:fldCharType="separate"/>
      </w:r>
      <w:r>
        <w:rPr>
          <w:rFonts w:cs="Calibri"/>
          <w:sz w:val="22"/>
          <w:szCs w:val="22"/>
        </w:rPr>
        <w:t>[8]</w:t>
      </w:r>
      <w:r>
        <w:rPr>
          <w:rFonts w:cs="Calibri"/>
          <w:sz w:val="22"/>
          <w:szCs w:val="22"/>
        </w:rPr>
        <w:fldChar w:fldCharType="end"/>
      </w:r>
      <w:r>
        <w:rPr>
          <w:rFonts w:cs="Calibri"/>
          <w:sz w:val="22"/>
          <w:szCs w:val="22"/>
        </w:rPr>
        <w:t>. The Option A and Option B of applicability report mentioned in the following agreements are from RAN1 agreements in the LS, as quoted below.</w:t>
      </w:r>
    </w:p>
    <w:p w14:paraId="639CFC8D" w14:textId="77777777" w:rsidR="00E0329B" w:rsidRDefault="00E0329B" w:rsidP="00E0329B">
      <w:pPr>
        <w:rPr>
          <w:rFonts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0329B" w:rsidRPr="0069194A" w14:paraId="33487361" w14:textId="77777777" w:rsidTr="00A72821">
        <w:tc>
          <w:tcPr>
            <w:tcW w:w="9736" w:type="dxa"/>
          </w:tcPr>
          <w:p w14:paraId="18918B2F" w14:textId="77777777" w:rsidR="00E0329B" w:rsidRDefault="00E0329B" w:rsidP="00A72821">
            <w:pPr>
              <w:rPr>
                <w:rFonts w:eastAsia="DengXian"/>
                <w:b/>
                <w:bCs/>
                <w:sz w:val="20"/>
                <w:szCs w:val="20"/>
                <w:highlight w:val="green"/>
              </w:rPr>
            </w:pPr>
            <w:r w:rsidRPr="0042655C">
              <w:rPr>
                <w:rFonts w:eastAsia="DengXian" w:hint="eastAsia"/>
                <w:b/>
                <w:bCs/>
                <w:sz w:val="20"/>
                <w:szCs w:val="20"/>
                <w:highlight w:val="green"/>
              </w:rPr>
              <w:t>Agreement</w:t>
            </w:r>
          </w:p>
          <w:p w14:paraId="22955B60" w14:textId="77777777" w:rsidR="00E0329B" w:rsidRPr="0042655C" w:rsidRDefault="00E0329B" w:rsidP="00A72821">
            <w:pPr>
              <w:rPr>
                <w:rFonts w:eastAsia="DengXian"/>
                <w:b/>
                <w:bCs/>
                <w:sz w:val="20"/>
                <w:szCs w:val="20"/>
                <w:highlight w:val="green"/>
              </w:rPr>
            </w:pPr>
          </w:p>
          <w:p w14:paraId="56DF286C" w14:textId="77777777" w:rsidR="00E0329B" w:rsidRPr="0042655C" w:rsidRDefault="00E0329B" w:rsidP="00A72821">
            <w:pPr>
              <w:numPr>
                <w:ilvl w:val="0"/>
                <w:numId w:val="34"/>
              </w:numPr>
              <w:adjustRightInd w:val="0"/>
              <w:snapToGrid w:val="0"/>
              <w:rPr>
                <w:rFonts w:cs="Times"/>
                <w:i/>
                <w:iCs/>
                <w:color w:val="0070C0"/>
                <w:sz w:val="20"/>
                <w:szCs w:val="20"/>
              </w:rPr>
            </w:pPr>
            <w:r w:rsidRPr="0042655C">
              <w:rPr>
                <w:rFonts w:cs="Times"/>
                <w:i/>
                <w:iCs/>
                <w:color w:val="0070C0"/>
                <w:sz w:val="20"/>
                <w:szCs w:val="20"/>
              </w:rPr>
              <w:t>In Step 3, following configurations are provided from NW to UE:</w:t>
            </w:r>
          </w:p>
          <w:p w14:paraId="4A1E9A11" w14:textId="77777777" w:rsidR="00E0329B" w:rsidRPr="0042655C" w:rsidRDefault="00E0329B" w:rsidP="00A72821">
            <w:pPr>
              <w:numPr>
                <w:ilvl w:val="1"/>
                <w:numId w:val="34"/>
              </w:numPr>
              <w:adjustRightInd w:val="0"/>
              <w:snapToGrid w:val="0"/>
              <w:rPr>
                <w:rFonts w:cs="Times"/>
                <w:i/>
                <w:iCs/>
                <w:color w:val="0070C0"/>
                <w:sz w:val="20"/>
                <w:szCs w:val="20"/>
              </w:rPr>
            </w:pPr>
            <w:r w:rsidRPr="0042655C">
              <w:rPr>
                <w:rFonts w:cs="Times"/>
                <w:i/>
                <w:iCs/>
                <w:color w:val="0070C0"/>
                <w:sz w:val="20"/>
                <w:szCs w:val="20"/>
              </w:rPr>
              <w:t>UE is allowed to do UAI reporting via </w:t>
            </w:r>
            <w:proofErr w:type="spellStart"/>
            <w:r w:rsidRPr="0042655C">
              <w:rPr>
                <w:rFonts w:cs="Times"/>
                <w:i/>
                <w:iCs/>
                <w:color w:val="0070C0"/>
                <w:sz w:val="20"/>
                <w:szCs w:val="20"/>
              </w:rPr>
              <w:t>OtherConfig</w:t>
            </w:r>
            <w:proofErr w:type="spellEnd"/>
            <w:r w:rsidRPr="0042655C">
              <w:rPr>
                <w:rFonts w:cs="Times"/>
                <w:i/>
                <w:iCs/>
                <w:color w:val="0070C0"/>
                <w:sz w:val="20"/>
                <w:szCs w:val="20"/>
              </w:rPr>
              <w:t>,</w:t>
            </w:r>
          </w:p>
          <w:p w14:paraId="1309480F" w14:textId="77777777" w:rsidR="00E0329B" w:rsidRPr="00843F16" w:rsidRDefault="00E0329B" w:rsidP="00A72821">
            <w:pPr>
              <w:numPr>
                <w:ilvl w:val="1"/>
                <w:numId w:val="34"/>
              </w:numPr>
              <w:adjustRightInd w:val="0"/>
              <w:snapToGrid w:val="0"/>
              <w:rPr>
                <w:rFonts w:cs="Times"/>
                <w:b/>
                <w:bCs/>
                <w:i/>
                <w:iCs/>
                <w:color w:val="0070C0"/>
                <w:sz w:val="20"/>
                <w:szCs w:val="20"/>
                <w:u w:val="single"/>
              </w:rPr>
            </w:pPr>
            <w:r w:rsidRPr="00843F16">
              <w:rPr>
                <w:rFonts w:cs="Times"/>
                <w:b/>
                <w:bCs/>
                <w:i/>
                <w:iCs/>
                <w:color w:val="0070C0"/>
                <w:sz w:val="20"/>
                <w:szCs w:val="20"/>
                <w:u w:val="single"/>
              </w:rPr>
              <w:t xml:space="preserve">The applicability report is based on A) and/or B) </w:t>
            </w:r>
          </w:p>
          <w:p w14:paraId="661E1EAB" w14:textId="77777777" w:rsidR="00E0329B" w:rsidRPr="0042655C" w:rsidRDefault="00E0329B" w:rsidP="00A72821">
            <w:pPr>
              <w:numPr>
                <w:ilvl w:val="2"/>
                <w:numId w:val="34"/>
              </w:numPr>
              <w:adjustRightInd w:val="0"/>
              <w:snapToGrid w:val="0"/>
              <w:rPr>
                <w:rFonts w:cs="Times"/>
                <w:i/>
                <w:iCs/>
                <w:color w:val="0070C0"/>
                <w:sz w:val="20"/>
                <w:szCs w:val="20"/>
              </w:rPr>
            </w:pPr>
            <w:r w:rsidRPr="0042655C">
              <w:rPr>
                <w:rFonts w:cs="Times"/>
                <w:i/>
                <w:iCs/>
                <w:color w:val="0070C0"/>
                <w:sz w:val="20"/>
                <w:szCs w:val="20"/>
              </w:rPr>
              <w:t xml:space="preserve">It is up to RAN 2 to design the container </w:t>
            </w:r>
          </w:p>
          <w:p w14:paraId="2C8B814E" w14:textId="77777777" w:rsidR="00E0329B" w:rsidRPr="0042655C" w:rsidRDefault="00E0329B" w:rsidP="00A72821">
            <w:pPr>
              <w:numPr>
                <w:ilvl w:val="2"/>
                <w:numId w:val="34"/>
              </w:numPr>
              <w:adjustRightInd w:val="0"/>
              <w:snapToGrid w:val="0"/>
              <w:rPr>
                <w:rFonts w:cs="Times"/>
                <w:i/>
                <w:iCs/>
                <w:color w:val="0070C0"/>
                <w:sz w:val="20"/>
                <w:szCs w:val="20"/>
                <w:u w:val="single"/>
              </w:rPr>
            </w:pPr>
            <w:r w:rsidRPr="0042655C">
              <w:rPr>
                <w:rFonts w:cs="Times"/>
                <w:i/>
                <w:iCs/>
                <w:color w:val="0070C0"/>
                <w:sz w:val="20"/>
                <w:szCs w:val="20"/>
                <w:u w:val="single"/>
              </w:rPr>
              <w:t>A) one or more of CSI-</w:t>
            </w:r>
            <w:proofErr w:type="spellStart"/>
            <w:r w:rsidRPr="0042655C">
              <w:rPr>
                <w:rFonts w:cs="Times"/>
                <w:i/>
                <w:iCs/>
                <w:color w:val="0070C0"/>
                <w:sz w:val="20"/>
                <w:szCs w:val="20"/>
                <w:u w:val="single"/>
              </w:rPr>
              <w:t>ReportConfig</w:t>
            </w:r>
            <w:proofErr w:type="spellEnd"/>
            <w:r w:rsidRPr="0042655C">
              <w:rPr>
                <w:rFonts w:cs="Times"/>
                <w:i/>
                <w:iCs/>
                <w:color w:val="0070C0"/>
                <w:sz w:val="20"/>
                <w:szCs w:val="20"/>
                <w:u w:val="single"/>
              </w:rPr>
              <w:t xml:space="preserve"> for inference configuration (wherein the associated ID may be configured in CSI framework as working assumption applied) </w:t>
            </w:r>
          </w:p>
          <w:p w14:paraId="7EEC587C" w14:textId="77777777" w:rsidR="00E0329B" w:rsidRPr="0042655C" w:rsidRDefault="00E0329B" w:rsidP="00A72821">
            <w:pPr>
              <w:numPr>
                <w:ilvl w:val="3"/>
                <w:numId w:val="34"/>
              </w:numPr>
              <w:adjustRightInd w:val="0"/>
              <w:snapToGrid w:val="0"/>
              <w:rPr>
                <w:rFonts w:eastAsia="DengXian" w:cs="Times"/>
                <w:i/>
                <w:iCs/>
                <w:color w:val="0070C0"/>
                <w:sz w:val="20"/>
                <w:szCs w:val="20"/>
                <w:lang w:eastAsia="de-DE"/>
              </w:rPr>
            </w:pPr>
            <w:r w:rsidRPr="0042655C">
              <w:rPr>
                <w:rFonts w:cs="Times"/>
                <w:i/>
                <w:iCs/>
                <w:color w:val="0070C0"/>
                <w:sz w:val="20"/>
                <w:szCs w:val="20"/>
              </w:rPr>
              <w:t xml:space="preserve">Note: </w:t>
            </w:r>
            <w:r w:rsidRPr="0042655C">
              <w:rPr>
                <w:rFonts w:cs="Times"/>
                <w:i/>
                <w:iCs/>
                <w:color w:val="0070C0"/>
                <w:sz w:val="20"/>
                <w:szCs w:val="20"/>
                <w:lang w:eastAsia="de-DE"/>
              </w:rPr>
              <w:t xml:space="preserve">CSI report </w:t>
            </w:r>
            <w:r w:rsidRPr="0042655C">
              <w:rPr>
                <w:rFonts w:cs="Times"/>
                <w:i/>
                <w:iCs/>
                <w:color w:val="0070C0"/>
                <w:sz w:val="20"/>
                <w:szCs w:val="20"/>
              </w:rPr>
              <w:t xml:space="preserve">configuration </w:t>
            </w:r>
            <w:r w:rsidRPr="0042655C">
              <w:rPr>
                <w:rFonts w:cs="Times"/>
                <w:i/>
                <w:iCs/>
                <w:color w:val="0070C0"/>
                <w:sz w:val="20"/>
                <w:szCs w:val="20"/>
                <w:lang w:eastAsia="de-DE"/>
              </w:rPr>
              <w:t>for UE-side model inference can</w:t>
            </w:r>
            <w:r w:rsidRPr="0042655C">
              <w:rPr>
                <w:rFonts w:cs="Times"/>
                <w:i/>
                <w:iCs/>
                <w:color w:val="0070C0"/>
                <w:sz w:val="20"/>
                <w:szCs w:val="20"/>
              </w:rPr>
              <w:t>’t</w:t>
            </w:r>
            <w:r w:rsidRPr="0042655C">
              <w:rPr>
                <w:rFonts w:cs="Times"/>
                <w:i/>
                <w:iCs/>
                <w:color w:val="0070C0"/>
                <w:sz w:val="20"/>
                <w:szCs w:val="20"/>
                <w:lang w:eastAsia="de-DE"/>
              </w:rPr>
              <w:t xml:space="preserve"> be activated immediately upon receiving Step 3</w:t>
            </w:r>
          </w:p>
          <w:p w14:paraId="4C0B945E" w14:textId="77777777" w:rsidR="00E0329B" w:rsidRPr="0042655C" w:rsidRDefault="00E0329B" w:rsidP="00A72821">
            <w:pPr>
              <w:numPr>
                <w:ilvl w:val="2"/>
                <w:numId w:val="34"/>
              </w:numPr>
              <w:adjustRightInd w:val="0"/>
              <w:snapToGrid w:val="0"/>
              <w:rPr>
                <w:rFonts w:cs="Times"/>
                <w:i/>
                <w:iCs/>
                <w:color w:val="0070C0"/>
                <w:sz w:val="20"/>
                <w:szCs w:val="20"/>
                <w:u w:val="single"/>
              </w:rPr>
            </w:pPr>
            <w:r w:rsidRPr="0042655C">
              <w:rPr>
                <w:rFonts w:cs="Times"/>
                <w:i/>
                <w:iCs/>
                <w:color w:val="0070C0"/>
                <w:sz w:val="20"/>
                <w:szCs w:val="20"/>
                <w:u w:val="single"/>
              </w:rPr>
              <w:t>B) One set or multiple sets of inference related parameters for applicability report only (not for inference)</w:t>
            </w:r>
          </w:p>
          <w:p w14:paraId="7347B5A2" w14:textId="77777777" w:rsidR="00E0329B" w:rsidRPr="0042655C" w:rsidRDefault="00E0329B" w:rsidP="00A72821">
            <w:pPr>
              <w:numPr>
                <w:ilvl w:val="3"/>
                <w:numId w:val="34"/>
              </w:numPr>
              <w:adjustRightInd w:val="0"/>
              <w:snapToGrid w:val="0"/>
              <w:rPr>
                <w:rFonts w:cs="Times"/>
                <w:i/>
                <w:iCs/>
                <w:color w:val="0070C0"/>
                <w:sz w:val="20"/>
                <w:szCs w:val="20"/>
              </w:rPr>
            </w:pPr>
            <w:r w:rsidRPr="0042655C">
              <w:rPr>
                <w:rFonts w:cs="Times"/>
                <w:i/>
                <w:iCs/>
                <w:color w:val="0070C0"/>
                <w:sz w:val="20"/>
                <w:szCs w:val="20"/>
              </w:rPr>
              <w:t>It is up to RAN2 to design the container.</w:t>
            </w:r>
          </w:p>
          <w:p w14:paraId="210FFFBD" w14:textId="77777777" w:rsidR="00E0329B" w:rsidRPr="0042655C" w:rsidRDefault="00E0329B" w:rsidP="00A72821">
            <w:pPr>
              <w:numPr>
                <w:ilvl w:val="3"/>
                <w:numId w:val="34"/>
              </w:numPr>
              <w:adjustRightInd w:val="0"/>
              <w:snapToGrid w:val="0"/>
              <w:rPr>
                <w:rFonts w:cs="Times"/>
                <w:i/>
                <w:iCs/>
                <w:color w:val="0070C0"/>
                <w:sz w:val="20"/>
                <w:szCs w:val="20"/>
              </w:rPr>
            </w:pPr>
            <w:r w:rsidRPr="0042655C">
              <w:rPr>
                <w:rFonts w:cs="Times"/>
                <w:i/>
                <w:iCs/>
                <w:color w:val="0070C0"/>
                <w:sz w:val="20"/>
                <w:szCs w:val="20"/>
              </w:rPr>
              <w:t>The set of inference related parameters selected from the IEs in/or the IEs referred by CSI-</w:t>
            </w:r>
            <w:proofErr w:type="spellStart"/>
            <w:r w:rsidRPr="0042655C">
              <w:rPr>
                <w:rFonts w:cs="Times"/>
                <w:i/>
                <w:iCs/>
                <w:color w:val="0070C0"/>
                <w:sz w:val="20"/>
                <w:szCs w:val="20"/>
              </w:rPr>
              <w:t>ReportConfig</w:t>
            </w:r>
            <w:proofErr w:type="spellEnd"/>
            <w:r w:rsidRPr="0042655C">
              <w:rPr>
                <w:rFonts w:cs="Times"/>
                <w:i/>
                <w:iCs/>
                <w:color w:val="0070C0"/>
                <w:sz w:val="20"/>
                <w:szCs w:val="20"/>
              </w:rPr>
              <w:t xml:space="preserve"> as a starting point, e.g., </w:t>
            </w:r>
          </w:p>
          <w:p w14:paraId="7DD2C11C" w14:textId="77777777" w:rsidR="00E0329B" w:rsidRPr="0042655C" w:rsidRDefault="00E0329B" w:rsidP="00A72821">
            <w:pPr>
              <w:numPr>
                <w:ilvl w:val="4"/>
                <w:numId w:val="34"/>
              </w:numPr>
              <w:adjustRightInd w:val="0"/>
              <w:snapToGrid w:val="0"/>
              <w:rPr>
                <w:rFonts w:cs="Times"/>
                <w:i/>
                <w:iCs/>
                <w:color w:val="0070C0"/>
                <w:sz w:val="20"/>
                <w:szCs w:val="20"/>
              </w:rPr>
            </w:pPr>
            <w:r w:rsidRPr="0042655C">
              <w:rPr>
                <w:rFonts w:cs="Times"/>
                <w:i/>
                <w:iCs/>
                <w:color w:val="0070C0"/>
                <w:sz w:val="20"/>
                <w:szCs w:val="20"/>
              </w:rPr>
              <w:t>the associated ID</w:t>
            </w:r>
          </w:p>
          <w:p w14:paraId="19474C01" w14:textId="77777777" w:rsidR="00E0329B" w:rsidRPr="0042655C" w:rsidRDefault="00E0329B" w:rsidP="00A72821">
            <w:pPr>
              <w:numPr>
                <w:ilvl w:val="5"/>
                <w:numId w:val="34"/>
              </w:numPr>
              <w:adjustRightInd w:val="0"/>
              <w:snapToGrid w:val="0"/>
              <w:rPr>
                <w:rFonts w:cs="Times"/>
                <w:i/>
                <w:iCs/>
                <w:color w:val="0070C0"/>
                <w:sz w:val="20"/>
                <w:szCs w:val="20"/>
              </w:rPr>
            </w:pPr>
            <w:r w:rsidRPr="0042655C">
              <w:rPr>
                <w:rFonts w:cs="Times"/>
                <w:i/>
                <w:iCs/>
                <w:color w:val="0070C0"/>
                <w:sz w:val="20"/>
                <w:szCs w:val="20"/>
              </w:rPr>
              <w:t xml:space="preserve">Note: this doesn’t imply the associated ID is mandatory </w:t>
            </w:r>
          </w:p>
          <w:p w14:paraId="5F3B8D5D" w14:textId="77777777" w:rsidR="00E0329B" w:rsidRPr="0042655C" w:rsidRDefault="00E0329B" w:rsidP="00A72821">
            <w:pPr>
              <w:numPr>
                <w:ilvl w:val="4"/>
                <w:numId w:val="34"/>
              </w:numPr>
              <w:adjustRightInd w:val="0"/>
              <w:snapToGrid w:val="0"/>
              <w:rPr>
                <w:rFonts w:cs="Times"/>
                <w:i/>
                <w:iCs/>
                <w:color w:val="0070C0"/>
                <w:sz w:val="20"/>
                <w:szCs w:val="20"/>
              </w:rPr>
            </w:pPr>
            <w:r w:rsidRPr="0042655C">
              <w:rPr>
                <w:rFonts w:cs="Times"/>
                <w:i/>
                <w:iCs/>
                <w:color w:val="0070C0"/>
                <w:sz w:val="20"/>
                <w:szCs w:val="20"/>
              </w:rPr>
              <w:t>Set A related information</w:t>
            </w:r>
          </w:p>
          <w:p w14:paraId="0AAB222C" w14:textId="77777777" w:rsidR="00E0329B" w:rsidRPr="0042655C" w:rsidRDefault="00E0329B" w:rsidP="00A72821">
            <w:pPr>
              <w:numPr>
                <w:ilvl w:val="4"/>
                <w:numId w:val="34"/>
              </w:numPr>
              <w:adjustRightInd w:val="0"/>
              <w:snapToGrid w:val="0"/>
              <w:rPr>
                <w:rFonts w:cs="Times"/>
                <w:i/>
                <w:iCs/>
                <w:color w:val="0070C0"/>
                <w:sz w:val="20"/>
                <w:szCs w:val="20"/>
              </w:rPr>
            </w:pPr>
            <w:r w:rsidRPr="0042655C">
              <w:rPr>
                <w:rFonts w:cs="Times"/>
                <w:i/>
                <w:iCs/>
                <w:color w:val="0070C0"/>
                <w:sz w:val="20"/>
                <w:szCs w:val="20"/>
              </w:rPr>
              <w:t>Set B related information</w:t>
            </w:r>
          </w:p>
          <w:p w14:paraId="624AAF59" w14:textId="77777777" w:rsidR="00E0329B" w:rsidRPr="0042655C" w:rsidRDefault="00E0329B" w:rsidP="00A72821">
            <w:pPr>
              <w:numPr>
                <w:ilvl w:val="4"/>
                <w:numId w:val="34"/>
              </w:numPr>
              <w:adjustRightInd w:val="0"/>
              <w:snapToGrid w:val="0"/>
              <w:rPr>
                <w:rFonts w:cs="Times"/>
                <w:i/>
                <w:iCs/>
                <w:color w:val="0070C0"/>
                <w:sz w:val="20"/>
                <w:szCs w:val="20"/>
              </w:rPr>
            </w:pPr>
            <w:r w:rsidRPr="0042655C">
              <w:rPr>
                <w:rFonts w:cs="Times"/>
                <w:i/>
                <w:iCs/>
                <w:color w:val="0070C0"/>
                <w:sz w:val="20"/>
                <w:szCs w:val="20"/>
              </w:rPr>
              <w:t>Report content related information </w:t>
            </w:r>
          </w:p>
          <w:p w14:paraId="6635E077" w14:textId="77777777" w:rsidR="00E0329B" w:rsidRPr="0042655C" w:rsidRDefault="00E0329B" w:rsidP="00A72821">
            <w:pPr>
              <w:numPr>
                <w:ilvl w:val="4"/>
                <w:numId w:val="34"/>
              </w:numPr>
              <w:adjustRightInd w:val="0"/>
              <w:snapToGrid w:val="0"/>
              <w:rPr>
                <w:rFonts w:cs="Times"/>
                <w:i/>
                <w:iCs/>
                <w:color w:val="0070C0"/>
                <w:sz w:val="20"/>
                <w:szCs w:val="20"/>
              </w:rPr>
            </w:pPr>
            <w:r w:rsidRPr="0042655C">
              <w:rPr>
                <w:rFonts w:cs="Times"/>
                <w:i/>
                <w:iCs/>
                <w:color w:val="0070C0"/>
                <w:sz w:val="20"/>
                <w:szCs w:val="20"/>
              </w:rPr>
              <w:t>For BM-Case 2, </w:t>
            </w:r>
          </w:p>
          <w:p w14:paraId="3BF12E17" w14:textId="77777777" w:rsidR="00E0329B" w:rsidRPr="0042655C" w:rsidRDefault="00E0329B" w:rsidP="00A72821">
            <w:pPr>
              <w:numPr>
                <w:ilvl w:val="5"/>
                <w:numId w:val="34"/>
              </w:numPr>
              <w:adjustRightInd w:val="0"/>
              <w:snapToGrid w:val="0"/>
              <w:rPr>
                <w:rFonts w:cs="Times"/>
                <w:i/>
                <w:iCs/>
                <w:color w:val="0070C0"/>
                <w:sz w:val="20"/>
                <w:szCs w:val="20"/>
              </w:rPr>
            </w:pPr>
            <w:r w:rsidRPr="0042655C">
              <w:rPr>
                <w:rFonts w:cs="Times"/>
                <w:i/>
                <w:iCs/>
                <w:color w:val="0070C0"/>
                <w:sz w:val="20"/>
                <w:szCs w:val="20"/>
              </w:rPr>
              <w:t>Time instances related information for measurements</w:t>
            </w:r>
          </w:p>
          <w:p w14:paraId="2E8201AC" w14:textId="77777777" w:rsidR="00E0329B" w:rsidRPr="0042655C" w:rsidRDefault="00E0329B" w:rsidP="00A72821">
            <w:pPr>
              <w:numPr>
                <w:ilvl w:val="5"/>
                <w:numId w:val="34"/>
              </w:numPr>
              <w:adjustRightInd w:val="0"/>
              <w:snapToGrid w:val="0"/>
              <w:rPr>
                <w:rFonts w:cs="Times"/>
                <w:i/>
                <w:iCs/>
                <w:color w:val="0070C0"/>
                <w:sz w:val="20"/>
                <w:szCs w:val="20"/>
              </w:rPr>
            </w:pPr>
            <w:r w:rsidRPr="0042655C">
              <w:rPr>
                <w:rFonts w:cs="Times"/>
                <w:i/>
                <w:iCs/>
                <w:color w:val="0070C0"/>
                <w:sz w:val="20"/>
                <w:szCs w:val="20"/>
              </w:rPr>
              <w:t>Time instances related information for prediction</w:t>
            </w:r>
          </w:p>
          <w:p w14:paraId="4C86EABE" w14:textId="77777777" w:rsidR="00E0329B" w:rsidRPr="0042655C" w:rsidRDefault="00E0329B" w:rsidP="00A72821">
            <w:pPr>
              <w:numPr>
                <w:ilvl w:val="0"/>
                <w:numId w:val="34"/>
              </w:numPr>
              <w:adjustRightInd w:val="0"/>
              <w:snapToGrid w:val="0"/>
              <w:rPr>
                <w:rFonts w:cs="Times"/>
                <w:i/>
                <w:iCs/>
                <w:color w:val="0070C0"/>
                <w:sz w:val="20"/>
                <w:szCs w:val="20"/>
              </w:rPr>
            </w:pPr>
            <w:r w:rsidRPr="0042655C">
              <w:rPr>
                <w:rFonts w:cs="Times"/>
                <w:i/>
                <w:iCs/>
                <w:color w:val="0070C0"/>
                <w:sz w:val="20"/>
                <w:szCs w:val="20"/>
              </w:rPr>
              <w:lastRenderedPageBreak/>
              <w:t>In Step 4, UE reports applicability for all the above A) one or more CSI-</w:t>
            </w:r>
            <w:proofErr w:type="spellStart"/>
            <w:r w:rsidRPr="0042655C">
              <w:rPr>
                <w:rFonts w:cs="Times"/>
                <w:i/>
                <w:iCs/>
                <w:color w:val="0070C0"/>
                <w:sz w:val="20"/>
                <w:szCs w:val="20"/>
              </w:rPr>
              <w:t>ReportConfig</w:t>
            </w:r>
            <w:proofErr w:type="spellEnd"/>
            <w:r w:rsidRPr="0042655C">
              <w:rPr>
                <w:rFonts w:cs="Times"/>
                <w:i/>
                <w:iCs/>
                <w:color w:val="0070C0"/>
                <w:sz w:val="20"/>
                <w:szCs w:val="20"/>
              </w:rPr>
              <w:t> and/or B) set(s) of inference related parameters </w:t>
            </w:r>
          </w:p>
          <w:p w14:paraId="6EE84AE5" w14:textId="77777777" w:rsidR="00E0329B" w:rsidRPr="0042655C" w:rsidRDefault="00E0329B" w:rsidP="00A72821">
            <w:pPr>
              <w:numPr>
                <w:ilvl w:val="1"/>
                <w:numId w:val="34"/>
              </w:numPr>
              <w:adjustRightInd w:val="0"/>
              <w:snapToGrid w:val="0"/>
              <w:rPr>
                <w:rFonts w:cs="Times"/>
                <w:i/>
                <w:iCs/>
                <w:color w:val="0070C0"/>
                <w:sz w:val="20"/>
                <w:szCs w:val="20"/>
              </w:rPr>
            </w:pPr>
            <w:r w:rsidRPr="0042655C">
              <w:rPr>
                <w:rFonts w:cs="Times"/>
                <w:i/>
                <w:iCs/>
                <w:color w:val="0070C0"/>
                <w:sz w:val="20"/>
                <w:szCs w:val="20"/>
              </w:rPr>
              <w:t>FFS on whether/what other information along with the applicability is needed</w:t>
            </w:r>
          </w:p>
          <w:p w14:paraId="608E2528" w14:textId="77777777" w:rsidR="00E0329B" w:rsidRPr="0042655C" w:rsidRDefault="00E0329B" w:rsidP="00A72821">
            <w:pPr>
              <w:numPr>
                <w:ilvl w:val="1"/>
                <w:numId w:val="34"/>
              </w:numPr>
              <w:adjustRightInd w:val="0"/>
              <w:snapToGrid w:val="0"/>
              <w:rPr>
                <w:rFonts w:cs="Times"/>
                <w:i/>
                <w:iCs/>
                <w:color w:val="0070C0"/>
                <w:sz w:val="20"/>
                <w:szCs w:val="20"/>
              </w:rPr>
            </w:pPr>
            <w:r w:rsidRPr="0042655C">
              <w:rPr>
                <w:rFonts w:cs="Times"/>
                <w:i/>
                <w:iCs/>
                <w:color w:val="0070C0"/>
                <w:sz w:val="20"/>
                <w:szCs w:val="20"/>
              </w:rPr>
              <w:t>If</w:t>
            </w:r>
            <w:r w:rsidRPr="0042655C">
              <w:rPr>
                <w:i/>
                <w:iCs/>
                <w:color w:val="0070C0"/>
                <w:sz w:val="20"/>
                <w:szCs w:val="20"/>
              </w:rPr>
              <w:t> A) </w:t>
            </w:r>
            <w:r w:rsidRPr="0042655C">
              <w:rPr>
                <w:rFonts w:cs="Times"/>
                <w:i/>
                <w:iCs/>
                <w:color w:val="0070C0"/>
                <w:sz w:val="20"/>
                <w:szCs w:val="20"/>
              </w:rPr>
              <w:t xml:space="preserve">is configured in Step 3, </w:t>
            </w:r>
          </w:p>
          <w:p w14:paraId="48345403" w14:textId="77777777" w:rsidR="00E0329B" w:rsidRPr="0042655C" w:rsidRDefault="00E0329B" w:rsidP="00A72821">
            <w:pPr>
              <w:numPr>
                <w:ilvl w:val="2"/>
                <w:numId w:val="34"/>
              </w:numPr>
              <w:adjustRightInd w:val="0"/>
              <w:snapToGrid w:val="0"/>
              <w:rPr>
                <w:rFonts w:cs="Times"/>
                <w:i/>
                <w:iCs/>
                <w:color w:val="0070C0"/>
                <w:sz w:val="20"/>
                <w:szCs w:val="20"/>
              </w:rPr>
            </w:pPr>
            <w:r w:rsidRPr="0042655C">
              <w:rPr>
                <w:rFonts w:cs="Times"/>
                <w:i/>
                <w:iCs/>
                <w:color w:val="0070C0"/>
                <w:sz w:val="20"/>
                <w:szCs w:val="20"/>
              </w:rPr>
              <w:t>Applicable aperiodic CSI Report and semi-persistent CSI report can be activated/triggered by NW after the applicability reported.  </w:t>
            </w:r>
          </w:p>
          <w:p w14:paraId="1A87C0D2" w14:textId="77777777" w:rsidR="00E0329B" w:rsidRPr="0042655C" w:rsidRDefault="00E0329B" w:rsidP="00A72821">
            <w:pPr>
              <w:numPr>
                <w:ilvl w:val="2"/>
                <w:numId w:val="34"/>
              </w:numPr>
              <w:adjustRightInd w:val="0"/>
              <w:snapToGrid w:val="0"/>
              <w:rPr>
                <w:rFonts w:cs="Times"/>
                <w:i/>
                <w:iCs/>
                <w:color w:val="0070C0"/>
                <w:sz w:val="20"/>
                <w:szCs w:val="20"/>
              </w:rPr>
            </w:pPr>
            <w:r w:rsidRPr="0042655C">
              <w:rPr>
                <w:rFonts w:cs="Times"/>
                <w:i/>
                <w:iCs/>
                <w:color w:val="0070C0"/>
                <w:sz w:val="20"/>
                <w:szCs w:val="20"/>
              </w:rPr>
              <w:t>Applicable periodic CSI Report is considered as activated only if the applicability of the corresponding CSI-</w:t>
            </w:r>
            <w:proofErr w:type="spellStart"/>
            <w:r w:rsidRPr="0042655C">
              <w:rPr>
                <w:rFonts w:cs="Times"/>
                <w:i/>
                <w:iCs/>
                <w:color w:val="0070C0"/>
                <w:sz w:val="20"/>
                <w:szCs w:val="20"/>
              </w:rPr>
              <w:t>ReportConfig</w:t>
            </w:r>
            <w:proofErr w:type="spellEnd"/>
            <w:r w:rsidRPr="0042655C">
              <w:rPr>
                <w:rFonts w:cs="Times"/>
                <w:i/>
                <w:iCs/>
                <w:color w:val="0070C0"/>
                <w:sz w:val="20"/>
                <w:szCs w:val="20"/>
              </w:rPr>
              <w:t> is reported in </w:t>
            </w:r>
            <w:proofErr w:type="spellStart"/>
            <w:r w:rsidRPr="0042655C">
              <w:rPr>
                <w:rFonts w:cs="Times"/>
                <w:i/>
                <w:iCs/>
                <w:color w:val="0070C0"/>
                <w:sz w:val="20"/>
                <w:szCs w:val="20"/>
              </w:rPr>
              <w:t>RRCReconfigurationComplete</w:t>
            </w:r>
            <w:proofErr w:type="spellEnd"/>
            <w:r w:rsidRPr="0042655C">
              <w:rPr>
                <w:rFonts w:cs="Times"/>
                <w:i/>
                <w:iCs/>
                <w:color w:val="0070C0"/>
                <w:sz w:val="20"/>
                <w:szCs w:val="20"/>
              </w:rPr>
              <w:t>.</w:t>
            </w:r>
          </w:p>
          <w:p w14:paraId="64FD07F0" w14:textId="77777777" w:rsidR="00E0329B" w:rsidRPr="0042655C" w:rsidRDefault="00E0329B" w:rsidP="00A72821">
            <w:pPr>
              <w:numPr>
                <w:ilvl w:val="0"/>
                <w:numId w:val="34"/>
              </w:numPr>
              <w:adjustRightInd w:val="0"/>
              <w:snapToGrid w:val="0"/>
              <w:rPr>
                <w:rFonts w:cs="Times"/>
                <w:i/>
                <w:iCs/>
                <w:color w:val="0070C0"/>
                <w:sz w:val="20"/>
                <w:szCs w:val="20"/>
              </w:rPr>
            </w:pPr>
            <w:r w:rsidRPr="0042655C">
              <w:rPr>
                <w:rFonts w:cs="Times"/>
                <w:i/>
                <w:iCs/>
                <w:color w:val="0070C0"/>
                <w:sz w:val="20"/>
                <w:szCs w:val="20"/>
              </w:rPr>
              <w:t>In Step 5, NW can optionally configure CSI-</w:t>
            </w:r>
            <w:proofErr w:type="spellStart"/>
            <w:r w:rsidRPr="0042655C">
              <w:rPr>
                <w:rFonts w:cs="Times"/>
                <w:i/>
                <w:iCs/>
                <w:color w:val="0070C0"/>
                <w:sz w:val="20"/>
                <w:szCs w:val="20"/>
              </w:rPr>
              <w:t>ReportConfig</w:t>
            </w:r>
            <w:proofErr w:type="spellEnd"/>
            <w:r w:rsidRPr="0042655C">
              <w:rPr>
                <w:rFonts w:cs="Times"/>
                <w:i/>
                <w:iCs/>
                <w:color w:val="0070C0"/>
                <w:sz w:val="20"/>
                <w:szCs w:val="20"/>
              </w:rPr>
              <w:t> for inference configuration in </w:t>
            </w:r>
            <w:proofErr w:type="spellStart"/>
            <w:r w:rsidRPr="0042655C">
              <w:rPr>
                <w:rFonts w:cs="Times"/>
                <w:i/>
                <w:iCs/>
                <w:color w:val="0070C0"/>
                <w:sz w:val="20"/>
                <w:szCs w:val="20"/>
              </w:rPr>
              <w:t>RRCReconfiguration</w:t>
            </w:r>
            <w:proofErr w:type="spellEnd"/>
            <w:r w:rsidRPr="0042655C">
              <w:rPr>
                <w:rFonts w:cs="Times"/>
                <w:i/>
                <w:iCs/>
                <w:color w:val="0070C0"/>
                <w:sz w:val="20"/>
                <w:szCs w:val="20"/>
              </w:rPr>
              <w:t>, where the associated ID may be configured in CSI framework as working assumption applied.</w:t>
            </w:r>
          </w:p>
          <w:p w14:paraId="5A265F3F" w14:textId="77777777" w:rsidR="00E0329B" w:rsidRPr="0042655C" w:rsidRDefault="00E0329B" w:rsidP="00A72821">
            <w:pPr>
              <w:numPr>
                <w:ilvl w:val="1"/>
                <w:numId w:val="34"/>
              </w:numPr>
              <w:adjustRightInd w:val="0"/>
              <w:snapToGrid w:val="0"/>
              <w:rPr>
                <w:rFonts w:cs="Times"/>
                <w:i/>
                <w:iCs/>
                <w:color w:val="0070C0"/>
                <w:sz w:val="20"/>
                <w:szCs w:val="20"/>
              </w:rPr>
            </w:pPr>
            <w:r w:rsidRPr="0042655C">
              <w:rPr>
                <w:rFonts w:cs="Times"/>
                <w:i/>
                <w:iCs/>
                <w:color w:val="0070C0"/>
                <w:sz w:val="20"/>
                <w:szCs w:val="20"/>
              </w:rPr>
              <w:t>Note: Step 5 may be optional if UE has already been configured with CSI-</w:t>
            </w:r>
            <w:proofErr w:type="spellStart"/>
            <w:r w:rsidRPr="0042655C">
              <w:rPr>
                <w:rFonts w:cs="Times"/>
                <w:i/>
                <w:iCs/>
                <w:color w:val="0070C0"/>
                <w:sz w:val="20"/>
                <w:szCs w:val="20"/>
              </w:rPr>
              <w:t>ReportConfig</w:t>
            </w:r>
            <w:proofErr w:type="spellEnd"/>
            <w:r w:rsidRPr="0042655C">
              <w:rPr>
                <w:rFonts w:cs="Times"/>
                <w:i/>
                <w:iCs/>
                <w:color w:val="0070C0"/>
                <w:sz w:val="20"/>
                <w:szCs w:val="20"/>
              </w:rPr>
              <w:t xml:space="preserve"> in Step 3</w:t>
            </w:r>
          </w:p>
          <w:p w14:paraId="0D20E4A8" w14:textId="77777777" w:rsidR="00E0329B" w:rsidRPr="0042655C" w:rsidRDefault="00E0329B" w:rsidP="00A72821">
            <w:pPr>
              <w:adjustRightInd w:val="0"/>
              <w:snapToGrid w:val="0"/>
              <w:rPr>
                <w:rFonts w:cs="Times"/>
                <w:i/>
                <w:iCs/>
                <w:color w:val="0070C0"/>
                <w:sz w:val="20"/>
                <w:szCs w:val="20"/>
              </w:rPr>
            </w:pPr>
          </w:p>
          <w:p w14:paraId="41F0C2AB" w14:textId="77777777" w:rsidR="00E0329B" w:rsidRPr="0042655C" w:rsidRDefault="00E0329B" w:rsidP="00A72821">
            <w:pPr>
              <w:rPr>
                <w:rFonts w:eastAsia="DengXian"/>
                <w:b/>
                <w:bCs/>
                <w:sz w:val="20"/>
                <w:szCs w:val="20"/>
                <w:highlight w:val="green"/>
              </w:rPr>
            </w:pPr>
            <w:r w:rsidRPr="0042655C">
              <w:rPr>
                <w:rFonts w:eastAsia="DengXian" w:hint="eastAsia"/>
                <w:b/>
                <w:bCs/>
                <w:sz w:val="20"/>
                <w:szCs w:val="20"/>
                <w:highlight w:val="green"/>
              </w:rPr>
              <w:t>Agreement</w:t>
            </w:r>
          </w:p>
          <w:p w14:paraId="4C68F875" w14:textId="77777777" w:rsidR="00E0329B" w:rsidRDefault="00E0329B" w:rsidP="00A72821">
            <w:pPr>
              <w:rPr>
                <w:rFonts w:eastAsia="DengXian"/>
                <w:i/>
                <w:iCs/>
                <w:color w:val="0070C0"/>
                <w:sz w:val="20"/>
                <w:szCs w:val="20"/>
              </w:rPr>
            </w:pPr>
          </w:p>
          <w:p w14:paraId="72106E47" w14:textId="77777777" w:rsidR="00E0329B" w:rsidRPr="0042655C" w:rsidRDefault="00E0329B" w:rsidP="00A72821">
            <w:pPr>
              <w:rPr>
                <w:rFonts w:eastAsia="DengXian"/>
                <w:i/>
                <w:iCs/>
                <w:color w:val="0070C0"/>
                <w:sz w:val="20"/>
                <w:szCs w:val="20"/>
              </w:rPr>
            </w:pPr>
            <w:r w:rsidRPr="0042655C">
              <w:rPr>
                <w:rFonts w:eastAsia="DengXian" w:hint="eastAsia"/>
                <w:i/>
                <w:iCs/>
                <w:color w:val="0070C0"/>
                <w:sz w:val="20"/>
                <w:szCs w:val="20"/>
              </w:rPr>
              <w:t>For beam management, m</w:t>
            </w:r>
            <w:r w:rsidRPr="0042655C">
              <w:rPr>
                <w:i/>
                <w:iCs/>
                <w:color w:val="0070C0"/>
                <w:sz w:val="20"/>
                <w:szCs w:val="20"/>
              </w:rPr>
              <w:t>ultiple CSI reports for inference for UE-side model can be configured/activated</w:t>
            </w:r>
            <w:r w:rsidRPr="0042655C">
              <w:rPr>
                <w:rFonts w:eastAsia="DengXian" w:hint="eastAsia"/>
                <w:i/>
                <w:iCs/>
                <w:color w:val="0070C0"/>
                <w:sz w:val="20"/>
                <w:szCs w:val="20"/>
              </w:rPr>
              <w:t>/</w:t>
            </w:r>
            <w:r w:rsidRPr="0042655C">
              <w:rPr>
                <w:rFonts w:eastAsia="DengXian"/>
                <w:i/>
                <w:iCs/>
                <w:color w:val="0070C0"/>
                <w:sz w:val="20"/>
                <w:szCs w:val="20"/>
              </w:rPr>
              <w:t>triggered</w:t>
            </w:r>
            <w:r w:rsidRPr="0042655C">
              <w:rPr>
                <w:i/>
                <w:iCs/>
                <w:color w:val="0070C0"/>
                <w:sz w:val="20"/>
                <w:szCs w:val="20"/>
              </w:rPr>
              <w:t>, which is up to UE capability</w:t>
            </w:r>
            <w:r w:rsidRPr="0042655C">
              <w:rPr>
                <w:rFonts w:eastAsia="DengXian" w:hint="eastAsia"/>
                <w:i/>
                <w:iCs/>
                <w:color w:val="0070C0"/>
                <w:sz w:val="20"/>
                <w:szCs w:val="20"/>
              </w:rPr>
              <w:t>.</w:t>
            </w:r>
          </w:p>
          <w:p w14:paraId="7B638875" w14:textId="77777777" w:rsidR="00E0329B" w:rsidRPr="0042655C" w:rsidRDefault="00E0329B" w:rsidP="00A72821">
            <w:pPr>
              <w:adjustRightInd w:val="0"/>
              <w:snapToGrid w:val="0"/>
              <w:rPr>
                <w:rFonts w:eastAsia="DengXian"/>
                <w:i/>
                <w:iCs/>
                <w:color w:val="0070C0"/>
                <w:sz w:val="20"/>
                <w:szCs w:val="20"/>
              </w:rPr>
            </w:pPr>
          </w:p>
          <w:p w14:paraId="3476FBA6" w14:textId="77777777" w:rsidR="00E0329B" w:rsidRPr="0042655C" w:rsidRDefault="00E0329B" w:rsidP="00A72821">
            <w:pPr>
              <w:rPr>
                <w:rFonts w:eastAsia="DengXian"/>
                <w:i/>
                <w:iCs/>
                <w:color w:val="0070C0"/>
                <w:sz w:val="20"/>
                <w:szCs w:val="20"/>
              </w:rPr>
            </w:pPr>
            <w:r w:rsidRPr="0042655C">
              <w:rPr>
                <w:rFonts w:eastAsia="DengXian"/>
                <w:i/>
                <w:iCs/>
                <w:color w:val="0070C0"/>
                <w:sz w:val="20"/>
                <w:szCs w:val="20"/>
              </w:rPr>
              <w:t>Conclusion</w:t>
            </w:r>
          </w:p>
          <w:p w14:paraId="53A0CE9E" w14:textId="77777777" w:rsidR="00E0329B" w:rsidRPr="0042655C" w:rsidRDefault="00E0329B" w:rsidP="00A72821">
            <w:pPr>
              <w:rPr>
                <w:rFonts w:cs="Arial"/>
                <w:i/>
                <w:iCs/>
                <w:color w:val="0070C0"/>
                <w:sz w:val="20"/>
                <w:szCs w:val="20"/>
              </w:rPr>
            </w:pPr>
            <w:r w:rsidRPr="0042655C">
              <w:rPr>
                <w:rFonts w:cs="Arial"/>
                <w:i/>
                <w:iCs/>
                <w:color w:val="0070C0"/>
                <w:sz w:val="20"/>
                <w:szCs w:val="20"/>
              </w:rPr>
              <w:t xml:space="preserve">For the </w:t>
            </w:r>
            <w:r w:rsidRPr="0042655C">
              <w:rPr>
                <w:rFonts w:cs="Times"/>
                <w:i/>
                <w:iCs/>
                <w:color w:val="0070C0"/>
                <w:sz w:val="20"/>
                <w:szCs w:val="20"/>
              </w:rPr>
              <w:t>CSI-</w:t>
            </w:r>
            <w:proofErr w:type="spellStart"/>
            <w:r w:rsidRPr="0042655C">
              <w:rPr>
                <w:rFonts w:cs="Times"/>
                <w:i/>
                <w:iCs/>
                <w:color w:val="0070C0"/>
                <w:sz w:val="20"/>
                <w:szCs w:val="20"/>
              </w:rPr>
              <w:t>ReportConfig</w:t>
            </w:r>
            <w:proofErr w:type="spellEnd"/>
            <w:r w:rsidRPr="0042655C">
              <w:rPr>
                <w:rFonts w:cs="Times"/>
                <w:i/>
                <w:iCs/>
                <w:color w:val="0070C0"/>
                <w:sz w:val="20"/>
                <w:szCs w:val="20"/>
              </w:rPr>
              <w:t xml:space="preserve"> for inference configuration provided in </w:t>
            </w:r>
            <w:r w:rsidRPr="0042655C">
              <w:rPr>
                <w:rFonts w:cs="Arial"/>
                <w:i/>
                <w:iCs/>
                <w:color w:val="0070C0"/>
                <w:sz w:val="20"/>
                <w:szCs w:val="20"/>
              </w:rPr>
              <w:t>Step 5,</w:t>
            </w:r>
          </w:p>
          <w:p w14:paraId="5B236FE5" w14:textId="77777777" w:rsidR="00E0329B" w:rsidRPr="0042655C" w:rsidRDefault="00E0329B" w:rsidP="00A72821">
            <w:pPr>
              <w:pStyle w:val="ListParagraph"/>
              <w:numPr>
                <w:ilvl w:val="0"/>
                <w:numId w:val="35"/>
              </w:numPr>
              <w:spacing w:after="0" w:line="240" w:lineRule="auto"/>
              <w:rPr>
                <w:rFonts w:ascii="Times New Roman" w:eastAsia="Times New Roman" w:hAnsi="Times New Roman" w:cs="Times"/>
                <w:i/>
                <w:iCs/>
                <w:color w:val="0070C0"/>
                <w:sz w:val="20"/>
                <w:szCs w:val="20"/>
              </w:rPr>
            </w:pPr>
            <w:r w:rsidRPr="0042655C">
              <w:rPr>
                <w:rFonts w:ascii="Times New Roman" w:eastAsia="Times New Roman" w:hAnsi="Times New Roman" w:cs="Times"/>
                <w:i/>
                <w:iCs/>
                <w:color w:val="0070C0"/>
                <w:sz w:val="20"/>
                <w:szCs w:val="20"/>
              </w:rPr>
              <w:t xml:space="preserve">aperiodic CSI Report and semi-persistent CSI report can be activated/triggered by NW after </w:t>
            </w:r>
            <w:proofErr w:type="spellStart"/>
            <w:r w:rsidRPr="0042655C">
              <w:rPr>
                <w:rFonts w:ascii="Times New Roman" w:eastAsia="Times New Roman" w:hAnsi="Times New Roman" w:cs="Times"/>
                <w:i/>
                <w:iCs/>
                <w:color w:val="0070C0"/>
                <w:sz w:val="20"/>
                <w:szCs w:val="20"/>
              </w:rPr>
              <w:t>RRCReconfigurationComplete</w:t>
            </w:r>
            <w:proofErr w:type="spellEnd"/>
            <w:r w:rsidRPr="0042655C">
              <w:rPr>
                <w:rFonts w:ascii="Times New Roman" w:eastAsia="Times New Roman" w:hAnsi="Times New Roman" w:cs="Times"/>
                <w:i/>
                <w:iCs/>
                <w:color w:val="0070C0"/>
                <w:sz w:val="20"/>
                <w:szCs w:val="20"/>
              </w:rPr>
              <w:t>.</w:t>
            </w:r>
          </w:p>
          <w:p w14:paraId="79887EA0" w14:textId="77777777" w:rsidR="00E0329B" w:rsidRPr="0042655C" w:rsidRDefault="00E0329B" w:rsidP="00A72821">
            <w:pPr>
              <w:pStyle w:val="ListParagraph"/>
              <w:numPr>
                <w:ilvl w:val="0"/>
                <w:numId w:val="35"/>
              </w:numPr>
              <w:spacing w:after="0" w:line="240" w:lineRule="auto"/>
              <w:rPr>
                <w:rFonts w:ascii="Times New Roman" w:eastAsia="Times New Roman" w:hAnsi="Times New Roman" w:cs="Times"/>
                <w:i/>
                <w:iCs/>
                <w:color w:val="0070C0"/>
                <w:sz w:val="20"/>
                <w:szCs w:val="20"/>
              </w:rPr>
            </w:pPr>
            <w:r w:rsidRPr="0042655C">
              <w:rPr>
                <w:rFonts w:ascii="Times New Roman" w:eastAsia="Times New Roman" w:hAnsi="Times New Roman" w:cs="Times"/>
                <w:i/>
                <w:iCs/>
                <w:color w:val="0070C0"/>
                <w:sz w:val="20"/>
                <w:szCs w:val="20"/>
              </w:rPr>
              <w:t xml:space="preserve">periodic CSI Report is considered as activated after </w:t>
            </w:r>
            <w:proofErr w:type="spellStart"/>
            <w:r w:rsidRPr="0042655C">
              <w:rPr>
                <w:rFonts w:ascii="Times New Roman" w:eastAsia="Times New Roman" w:hAnsi="Times New Roman" w:cs="Times"/>
                <w:i/>
                <w:iCs/>
                <w:color w:val="0070C0"/>
                <w:sz w:val="20"/>
                <w:szCs w:val="20"/>
              </w:rPr>
              <w:t>RRCReconfigurationComplete</w:t>
            </w:r>
            <w:proofErr w:type="spellEnd"/>
            <w:r w:rsidRPr="0042655C">
              <w:rPr>
                <w:rFonts w:ascii="Times New Roman" w:eastAsia="Times New Roman" w:hAnsi="Times New Roman" w:cs="Times"/>
                <w:i/>
                <w:iCs/>
                <w:color w:val="0070C0"/>
                <w:sz w:val="20"/>
                <w:szCs w:val="20"/>
              </w:rPr>
              <w:t>.</w:t>
            </w:r>
            <w:r w:rsidRPr="0042655C">
              <w:rPr>
                <w:rFonts w:eastAsia="Times New Roman" w:cs="Times"/>
                <w:i/>
                <w:iCs/>
                <w:color w:val="0070C0"/>
                <w:sz w:val="20"/>
                <w:szCs w:val="20"/>
              </w:rPr>
              <w:t xml:space="preserve"> </w:t>
            </w:r>
          </w:p>
          <w:p w14:paraId="046EC98C" w14:textId="77777777" w:rsidR="00E0329B" w:rsidRPr="0042655C" w:rsidRDefault="00E0329B" w:rsidP="00A72821">
            <w:pPr>
              <w:pStyle w:val="ListParagraph"/>
              <w:numPr>
                <w:ilvl w:val="0"/>
                <w:numId w:val="35"/>
              </w:numPr>
              <w:spacing w:after="0" w:line="240" w:lineRule="auto"/>
              <w:rPr>
                <w:rFonts w:ascii="Times New Roman" w:eastAsia="Times New Roman" w:hAnsi="Times New Roman" w:cs="Times"/>
                <w:i/>
                <w:iCs/>
                <w:color w:val="0070C0"/>
                <w:sz w:val="20"/>
                <w:szCs w:val="20"/>
              </w:rPr>
            </w:pPr>
            <w:r w:rsidRPr="0042655C">
              <w:rPr>
                <w:rFonts w:ascii="Times New Roman" w:eastAsia="Times New Roman" w:hAnsi="Times New Roman" w:cs="Times"/>
                <w:i/>
                <w:iCs/>
                <w:color w:val="0070C0"/>
                <w:sz w:val="20"/>
                <w:szCs w:val="20"/>
              </w:rPr>
              <w:t>Note: UE is not expected to be configured with a CSI-</w:t>
            </w:r>
            <w:proofErr w:type="spellStart"/>
            <w:r w:rsidRPr="0042655C">
              <w:rPr>
                <w:rFonts w:ascii="Times New Roman" w:eastAsia="Times New Roman" w:hAnsi="Times New Roman" w:cs="Times"/>
                <w:i/>
                <w:iCs/>
                <w:color w:val="0070C0"/>
                <w:sz w:val="20"/>
                <w:szCs w:val="20"/>
              </w:rPr>
              <w:t>ReportConfig</w:t>
            </w:r>
            <w:proofErr w:type="spellEnd"/>
            <w:r w:rsidRPr="0042655C">
              <w:rPr>
                <w:rFonts w:ascii="Times New Roman" w:eastAsia="Times New Roman" w:hAnsi="Times New Roman" w:cs="Times"/>
                <w:i/>
                <w:iCs/>
                <w:color w:val="0070C0"/>
                <w:sz w:val="20"/>
                <w:szCs w:val="20"/>
              </w:rPr>
              <w:t> for inference configuration for a non-applicable set of inference parameters or a non-applicable CSI-</w:t>
            </w:r>
            <w:proofErr w:type="spellStart"/>
            <w:r w:rsidRPr="0042655C">
              <w:rPr>
                <w:rFonts w:ascii="Times New Roman" w:eastAsia="Times New Roman" w:hAnsi="Times New Roman" w:cs="Times"/>
                <w:i/>
                <w:iCs/>
                <w:color w:val="0070C0"/>
                <w:sz w:val="20"/>
                <w:szCs w:val="20"/>
              </w:rPr>
              <w:t>ReportConfig</w:t>
            </w:r>
            <w:proofErr w:type="spellEnd"/>
            <w:r w:rsidRPr="0042655C">
              <w:rPr>
                <w:rFonts w:ascii="Times New Roman" w:eastAsia="Times New Roman" w:hAnsi="Times New Roman" w:cs="Times"/>
                <w:i/>
                <w:iCs/>
                <w:color w:val="0070C0"/>
                <w:sz w:val="20"/>
                <w:szCs w:val="20"/>
              </w:rPr>
              <w:t> </w:t>
            </w:r>
            <w:r w:rsidRPr="0042655C">
              <w:rPr>
                <w:rFonts w:ascii="Times New Roman" w:eastAsia="Times New Roman" w:hAnsi="Times New Roman" w:cs="Times" w:hint="eastAsia"/>
                <w:i/>
                <w:iCs/>
                <w:color w:val="0070C0"/>
                <w:sz w:val="20"/>
                <w:szCs w:val="20"/>
              </w:rPr>
              <w:t xml:space="preserve"> </w:t>
            </w:r>
          </w:p>
          <w:p w14:paraId="2936B848" w14:textId="77777777" w:rsidR="00E0329B" w:rsidRPr="0042655C" w:rsidRDefault="00E0329B" w:rsidP="00A72821">
            <w:pPr>
              <w:pStyle w:val="ListParagraph"/>
              <w:numPr>
                <w:ilvl w:val="1"/>
                <w:numId w:val="35"/>
              </w:numPr>
              <w:spacing w:after="0" w:line="240" w:lineRule="auto"/>
              <w:rPr>
                <w:rFonts w:ascii="Times New Roman" w:eastAsia="Times New Roman" w:hAnsi="Times New Roman" w:cs="Times"/>
                <w:i/>
                <w:iCs/>
                <w:color w:val="0070C0"/>
                <w:sz w:val="20"/>
                <w:szCs w:val="20"/>
              </w:rPr>
            </w:pPr>
            <w:r w:rsidRPr="0042655C">
              <w:rPr>
                <w:rFonts w:ascii="Times New Roman" w:eastAsia="Times New Roman" w:hAnsi="Times New Roman" w:cs="Times" w:hint="eastAsia"/>
                <w:i/>
                <w:iCs/>
                <w:color w:val="0070C0"/>
                <w:sz w:val="20"/>
                <w:szCs w:val="20"/>
              </w:rPr>
              <w:t>Any specification impact is a separate discussion</w:t>
            </w:r>
          </w:p>
        </w:tc>
      </w:tr>
    </w:tbl>
    <w:p w14:paraId="7D7F262D" w14:textId="77777777" w:rsidR="00E0329B" w:rsidRDefault="00E0329B" w:rsidP="00E0329B">
      <w:pPr>
        <w:rPr>
          <w:rFonts w:cs="Calibri"/>
          <w:sz w:val="22"/>
          <w:szCs w:val="22"/>
        </w:rPr>
      </w:pPr>
    </w:p>
    <w:p w14:paraId="11E899AA" w14:textId="77777777" w:rsidR="00E0329B" w:rsidRDefault="00E0329B" w:rsidP="00E0329B">
      <w:pPr>
        <w:rPr>
          <w:rFonts w:cs="Calibri"/>
          <w:sz w:val="22"/>
          <w:szCs w:val="22"/>
        </w:rPr>
      </w:pPr>
    </w:p>
    <w:p w14:paraId="235BD844" w14:textId="77777777" w:rsidR="00E0329B" w:rsidRDefault="00E0329B" w:rsidP="00E0329B">
      <w:pPr>
        <w:rPr>
          <w:rFonts w:cs="Calibri"/>
          <w:sz w:val="22"/>
          <w:szCs w:val="22"/>
        </w:rPr>
      </w:pPr>
      <w:r w:rsidRPr="007F6156">
        <w:rPr>
          <w:rFonts w:cs="Calibri"/>
          <w:sz w:val="22"/>
          <w:szCs w:val="22"/>
        </w:rPr>
        <w:t>In meeting #12</w:t>
      </w:r>
      <w:r>
        <w:rPr>
          <w:rFonts w:cs="Calibri"/>
          <w:sz w:val="22"/>
          <w:szCs w:val="22"/>
        </w:rPr>
        <w:t>9</w:t>
      </w:r>
      <w:r w:rsidRPr="007F6156">
        <w:rPr>
          <w:rFonts w:cs="Calibri"/>
          <w:sz w:val="22"/>
          <w:szCs w:val="22"/>
        </w:rPr>
        <w:t xml:space="preserve"> (</w:t>
      </w:r>
      <w:r>
        <w:rPr>
          <w:rFonts w:cs="Calibri"/>
          <w:sz w:val="22"/>
          <w:szCs w:val="22"/>
        </w:rPr>
        <w:t>Athens</w:t>
      </w:r>
      <w:r w:rsidRPr="007F6156">
        <w:rPr>
          <w:rFonts w:cs="Calibri"/>
          <w:sz w:val="22"/>
          <w:szCs w:val="22"/>
        </w:rPr>
        <w:t>), the following agreements about LCM has been made.</w:t>
      </w:r>
    </w:p>
    <w:p w14:paraId="15846373" w14:textId="77777777" w:rsidR="00E0329B" w:rsidRDefault="00E0329B" w:rsidP="00E0329B">
      <w:pPr>
        <w:rPr>
          <w:rFonts w:cs="Calibri"/>
          <w:sz w:val="22"/>
          <w:szCs w:val="22"/>
        </w:rPr>
      </w:pPr>
    </w:p>
    <w:p w14:paraId="12E7F5D7" w14:textId="77777777" w:rsidR="00E0329B" w:rsidRPr="000F7E76" w:rsidRDefault="00E0329B" w:rsidP="00E0329B">
      <w:pPr>
        <w:spacing w:after="240"/>
        <w:rPr>
          <w:b/>
          <w:bCs/>
          <w:sz w:val="20"/>
          <w:szCs w:val="20"/>
        </w:rPr>
      </w:pPr>
      <w:r w:rsidRPr="000F7E76">
        <w:rPr>
          <w:b/>
          <w:bCs/>
          <w:sz w:val="20"/>
          <w:szCs w:val="20"/>
          <w:highlight w:val="green"/>
        </w:rPr>
        <w:t>Agreements</w:t>
      </w:r>
    </w:p>
    <w:p w14:paraId="67CF0262" w14:textId="77777777" w:rsidR="00E0329B" w:rsidRPr="00F451B7" w:rsidRDefault="00E0329B" w:rsidP="00E0329B">
      <w:pPr>
        <w:pStyle w:val="ListParagraph"/>
        <w:numPr>
          <w:ilvl w:val="0"/>
          <w:numId w:val="15"/>
        </w:numPr>
        <w:ind w:left="720"/>
        <w:rPr>
          <w:rFonts w:ascii="Times New Roman" w:eastAsia="MS Mincho" w:hAnsi="Times New Roman"/>
          <w:bCs/>
          <w:i/>
          <w:iCs/>
          <w:color w:val="0070C0"/>
          <w:sz w:val="20"/>
        </w:rPr>
      </w:pPr>
      <w:r w:rsidRPr="00F451B7">
        <w:rPr>
          <w:rFonts w:ascii="Times New Roman" w:eastAsia="MS Mincho" w:hAnsi="Times New Roman"/>
          <w:bCs/>
          <w:i/>
          <w:iCs/>
          <w:color w:val="0070C0"/>
          <w:sz w:val="20"/>
        </w:rPr>
        <w:t xml:space="preserve">Inference configuration/parameters can be signalled in step 3 and/or Inference configuration can be signalled in step 5 (i.e. option a and option b from RAN1).   </w:t>
      </w:r>
    </w:p>
    <w:p w14:paraId="0B9B5C2C" w14:textId="77777777" w:rsidR="00E0329B" w:rsidRPr="00F451B7" w:rsidRDefault="00E0329B" w:rsidP="00E0329B">
      <w:pPr>
        <w:pStyle w:val="ListParagraph"/>
        <w:numPr>
          <w:ilvl w:val="0"/>
          <w:numId w:val="15"/>
        </w:numPr>
        <w:ind w:left="720"/>
        <w:rPr>
          <w:rFonts w:ascii="Times New Roman" w:eastAsia="MS Mincho" w:hAnsi="Times New Roman"/>
          <w:bCs/>
          <w:i/>
          <w:iCs/>
          <w:color w:val="0070C0"/>
          <w:sz w:val="20"/>
        </w:rPr>
      </w:pPr>
      <w:r w:rsidRPr="00F451B7">
        <w:rPr>
          <w:rFonts w:ascii="Times New Roman" w:eastAsia="MS Mincho" w:hAnsi="Times New Roman"/>
          <w:bCs/>
          <w:i/>
          <w:iCs/>
          <w:color w:val="0070C0"/>
          <w:sz w:val="20"/>
        </w:rPr>
        <w:t>The full inference configuration is sent in CSI-</w:t>
      </w:r>
      <w:proofErr w:type="spellStart"/>
      <w:r w:rsidRPr="00F451B7">
        <w:rPr>
          <w:rFonts w:ascii="Times New Roman" w:eastAsia="MS Mincho" w:hAnsi="Times New Roman"/>
          <w:bCs/>
          <w:i/>
          <w:iCs/>
          <w:color w:val="0070C0"/>
          <w:sz w:val="20"/>
        </w:rPr>
        <w:t>ReportConfig</w:t>
      </w:r>
      <w:proofErr w:type="spellEnd"/>
      <w:r w:rsidRPr="00F451B7">
        <w:rPr>
          <w:rFonts w:ascii="Times New Roman" w:eastAsia="MS Mincho" w:hAnsi="Times New Roman"/>
          <w:bCs/>
          <w:i/>
          <w:iCs/>
          <w:color w:val="0070C0"/>
          <w:sz w:val="20"/>
        </w:rPr>
        <w:t xml:space="preserve">. </w:t>
      </w:r>
    </w:p>
    <w:p w14:paraId="622BAD0B" w14:textId="77777777" w:rsidR="00E0329B" w:rsidRPr="00F451B7" w:rsidRDefault="00E0329B" w:rsidP="00E0329B">
      <w:pPr>
        <w:pStyle w:val="ListParagraph"/>
        <w:numPr>
          <w:ilvl w:val="0"/>
          <w:numId w:val="15"/>
        </w:numPr>
        <w:ind w:left="720"/>
        <w:rPr>
          <w:rFonts w:ascii="Times New Roman" w:eastAsia="MS Mincho" w:hAnsi="Times New Roman"/>
          <w:bCs/>
          <w:i/>
          <w:iCs/>
          <w:color w:val="0070C0"/>
          <w:sz w:val="20"/>
        </w:rPr>
      </w:pPr>
      <w:r w:rsidRPr="00F451B7">
        <w:rPr>
          <w:rFonts w:ascii="Times New Roman" w:eastAsia="MS Mincho" w:hAnsi="Times New Roman"/>
          <w:bCs/>
          <w:i/>
          <w:iCs/>
          <w:color w:val="0070C0"/>
          <w:sz w:val="20"/>
        </w:rPr>
        <w:t xml:space="preserve">Upon receiving a full inference configuration, the UE sends the initial applicability report in </w:t>
      </w:r>
      <w:proofErr w:type="spellStart"/>
      <w:r w:rsidRPr="00F451B7">
        <w:rPr>
          <w:rFonts w:ascii="Times New Roman" w:eastAsia="MS Mincho" w:hAnsi="Times New Roman"/>
          <w:bCs/>
          <w:i/>
          <w:iCs/>
          <w:color w:val="0070C0"/>
          <w:sz w:val="20"/>
        </w:rPr>
        <w:t>RRCReconfigurationComplete</w:t>
      </w:r>
      <w:proofErr w:type="spellEnd"/>
      <w:r w:rsidRPr="00F451B7">
        <w:rPr>
          <w:rFonts w:ascii="Times New Roman" w:eastAsia="MS Mincho" w:hAnsi="Times New Roman"/>
          <w:bCs/>
          <w:i/>
          <w:iCs/>
          <w:color w:val="0070C0"/>
          <w:sz w:val="20"/>
        </w:rPr>
        <w:t>. UAI can be sent to update applicability.</w:t>
      </w:r>
    </w:p>
    <w:p w14:paraId="409A6D84" w14:textId="77777777" w:rsidR="00E0329B" w:rsidRPr="00F451B7" w:rsidRDefault="00E0329B" w:rsidP="00E0329B">
      <w:pPr>
        <w:pStyle w:val="ListParagraph"/>
        <w:numPr>
          <w:ilvl w:val="0"/>
          <w:numId w:val="15"/>
        </w:numPr>
        <w:ind w:left="720"/>
        <w:rPr>
          <w:rFonts w:ascii="Times New Roman" w:eastAsia="MS Mincho" w:hAnsi="Times New Roman"/>
          <w:bCs/>
          <w:i/>
          <w:iCs/>
          <w:color w:val="0070C0"/>
          <w:sz w:val="20"/>
        </w:rPr>
      </w:pPr>
      <w:r w:rsidRPr="00F451B7">
        <w:rPr>
          <w:rFonts w:ascii="Times New Roman" w:eastAsia="MS Mincho" w:hAnsi="Times New Roman"/>
          <w:bCs/>
          <w:i/>
          <w:iCs/>
          <w:color w:val="0070C0"/>
          <w:sz w:val="20"/>
        </w:rPr>
        <w:t xml:space="preserve">FFS </w:t>
      </w:r>
      <w:proofErr w:type="spellStart"/>
      <w:r w:rsidRPr="00F451B7">
        <w:rPr>
          <w:rFonts w:ascii="Times New Roman" w:eastAsia="MS Mincho" w:hAnsi="Times New Roman"/>
          <w:bCs/>
          <w:i/>
          <w:iCs/>
          <w:color w:val="0070C0"/>
          <w:sz w:val="20"/>
        </w:rPr>
        <w:t>signaling</w:t>
      </w:r>
      <w:proofErr w:type="spellEnd"/>
      <w:r w:rsidRPr="00F451B7">
        <w:rPr>
          <w:rFonts w:ascii="Times New Roman" w:eastAsia="MS Mincho" w:hAnsi="Times New Roman"/>
          <w:bCs/>
          <w:i/>
          <w:iCs/>
          <w:color w:val="0070C0"/>
          <w:sz w:val="20"/>
        </w:rPr>
        <w:t xml:space="preserve"> details for option B (e.g. whether it is </w:t>
      </w:r>
      <w:proofErr w:type="spellStart"/>
      <w:r w:rsidRPr="00F451B7">
        <w:rPr>
          <w:rFonts w:ascii="Times New Roman" w:eastAsia="MS Mincho" w:hAnsi="Times New Roman"/>
          <w:bCs/>
          <w:i/>
          <w:iCs/>
          <w:color w:val="0070C0"/>
          <w:sz w:val="20"/>
        </w:rPr>
        <w:t>signaling</w:t>
      </w:r>
      <w:proofErr w:type="spellEnd"/>
      <w:r w:rsidRPr="00F451B7">
        <w:rPr>
          <w:rFonts w:ascii="Times New Roman" w:eastAsia="MS Mincho" w:hAnsi="Times New Roman"/>
          <w:bCs/>
          <w:i/>
          <w:iCs/>
          <w:color w:val="0070C0"/>
          <w:sz w:val="20"/>
        </w:rPr>
        <w:t xml:space="preserve"> in CSI-Report Config or </w:t>
      </w:r>
      <w:proofErr w:type="spellStart"/>
      <w:r w:rsidRPr="00F451B7">
        <w:rPr>
          <w:rFonts w:ascii="Times New Roman" w:eastAsia="MS Mincho" w:hAnsi="Times New Roman"/>
          <w:bCs/>
          <w:i/>
          <w:iCs/>
          <w:color w:val="0070C0"/>
          <w:sz w:val="20"/>
        </w:rPr>
        <w:t>otherconfig</w:t>
      </w:r>
      <w:proofErr w:type="spellEnd"/>
      <w:r w:rsidRPr="00F451B7">
        <w:rPr>
          <w:rFonts w:ascii="Times New Roman" w:eastAsia="MS Mincho" w:hAnsi="Times New Roman"/>
          <w:bCs/>
          <w:i/>
          <w:iCs/>
          <w:color w:val="0070C0"/>
          <w:sz w:val="20"/>
        </w:rPr>
        <w:t>)</w:t>
      </w:r>
    </w:p>
    <w:p w14:paraId="7F6837B7" w14:textId="77777777" w:rsidR="00E0329B" w:rsidRPr="00A55E8A" w:rsidRDefault="00E0329B" w:rsidP="00E0329B">
      <w:pPr>
        <w:pStyle w:val="ListParagraph"/>
        <w:numPr>
          <w:ilvl w:val="0"/>
          <w:numId w:val="15"/>
        </w:numPr>
        <w:spacing w:after="0"/>
        <w:ind w:left="720"/>
        <w:rPr>
          <w:rFonts w:ascii="Times New Roman" w:eastAsia="MS Mincho" w:hAnsi="Times New Roman"/>
          <w:bCs/>
          <w:i/>
          <w:iCs/>
          <w:color w:val="0070C0"/>
          <w:sz w:val="20"/>
        </w:rPr>
      </w:pPr>
      <w:r w:rsidRPr="00A55E8A">
        <w:rPr>
          <w:rFonts w:ascii="Times New Roman" w:eastAsia="MS Mincho" w:hAnsi="Times New Roman"/>
          <w:bCs/>
          <w:i/>
          <w:iCs/>
          <w:color w:val="0070C0"/>
          <w:sz w:val="20"/>
        </w:rPr>
        <w:t>Support the explicit reporting of applicability/inapplicability in initial report and subsequent reporting it reports only applicability it changed.   FFS if we report explicit cause</w:t>
      </w:r>
      <w:r>
        <w:rPr>
          <w:rFonts w:ascii="Times New Roman" w:eastAsia="MS Mincho" w:hAnsi="Times New Roman"/>
          <w:bCs/>
          <w:i/>
          <w:iCs/>
          <w:color w:val="0070C0"/>
          <w:sz w:val="20"/>
        </w:rPr>
        <w:t>.</w:t>
      </w:r>
    </w:p>
    <w:p w14:paraId="5C2E74B8" w14:textId="77777777" w:rsidR="00E0329B" w:rsidRPr="00F03EA0" w:rsidRDefault="00E0329B" w:rsidP="00E0329B">
      <w:pPr>
        <w:pStyle w:val="Agreement"/>
        <w:numPr>
          <w:ilvl w:val="0"/>
          <w:numId w:val="15"/>
        </w:numPr>
        <w:ind w:left="720"/>
        <w:rPr>
          <w:rFonts w:ascii="Times New Roman" w:hAnsi="Times New Roman"/>
          <w:b w:val="0"/>
          <w:bCs/>
          <w:i/>
          <w:iCs/>
          <w:color w:val="0070C0"/>
          <w:lang w:eastAsia="zh-CN"/>
        </w:rPr>
      </w:pPr>
      <w:r w:rsidRPr="00F03EA0">
        <w:rPr>
          <w:rFonts w:ascii="Times New Roman" w:hAnsi="Times New Roman"/>
          <w:b w:val="0"/>
          <w:bCs/>
          <w:i/>
          <w:iCs/>
          <w:color w:val="0070C0"/>
          <w:lang w:eastAsia="zh-CN"/>
        </w:rPr>
        <w:t xml:space="preserve">If option A is configured in Step 3, for periodic CSI reporting, the UE autonomously activate the applicable functionalities upon reporting applicable functionalities via </w:t>
      </w:r>
      <w:proofErr w:type="spellStart"/>
      <w:r w:rsidRPr="00F03EA0">
        <w:rPr>
          <w:rFonts w:ascii="Times New Roman" w:hAnsi="Times New Roman"/>
          <w:b w:val="0"/>
          <w:bCs/>
          <w:i/>
          <w:iCs/>
          <w:color w:val="0070C0"/>
          <w:lang w:eastAsia="zh-CN"/>
        </w:rPr>
        <w:t>RRCReconfigurationComplete</w:t>
      </w:r>
      <w:proofErr w:type="spellEnd"/>
      <w:r w:rsidRPr="00F03EA0">
        <w:rPr>
          <w:rFonts w:ascii="Times New Roman" w:hAnsi="Times New Roman"/>
          <w:b w:val="0"/>
          <w:bCs/>
          <w:i/>
          <w:iCs/>
          <w:color w:val="0070C0"/>
          <w:lang w:eastAsia="zh-CN"/>
        </w:rPr>
        <w:t xml:space="preserve"> in step 4 (i.e. without need to wait </w:t>
      </w:r>
      <w:proofErr w:type="spellStart"/>
      <w:r w:rsidRPr="00F03EA0">
        <w:rPr>
          <w:rFonts w:ascii="Times New Roman" w:hAnsi="Times New Roman"/>
          <w:b w:val="0"/>
          <w:bCs/>
          <w:i/>
          <w:iCs/>
          <w:color w:val="0070C0"/>
          <w:lang w:eastAsia="zh-CN"/>
        </w:rPr>
        <w:t>RRCReconfiguration</w:t>
      </w:r>
      <w:proofErr w:type="spellEnd"/>
      <w:r w:rsidRPr="00F03EA0">
        <w:rPr>
          <w:rFonts w:ascii="Times New Roman" w:hAnsi="Times New Roman"/>
          <w:b w:val="0"/>
          <w:bCs/>
          <w:i/>
          <w:iCs/>
          <w:color w:val="0070C0"/>
          <w:lang w:eastAsia="zh-CN"/>
        </w:rPr>
        <w:t xml:space="preserve"> in Step 5).   </w:t>
      </w:r>
    </w:p>
    <w:p w14:paraId="7D409FD1" w14:textId="77777777" w:rsidR="00E0329B" w:rsidRPr="00F03EA0" w:rsidRDefault="00E0329B" w:rsidP="00E0329B">
      <w:pPr>
        <w:pStyle w:val="Agreement"/>
        <w:numPr>
          <w:ilvl w:val="0"/>
          <w:numId w:val="22"/>
        </w:numPr>
        <w:ind w:left="1260"/>
        <w:rPr>
          <w:rFonts w:ascii="Times New Roman" w:hAnsi="Times New Roman"/>
          <w:b w:val="0"/>
          <w:bCs/>
          <w:i/>
          <w:iCs/>
          <w:color w:val="0070C0"/>
          <w:lang w:eastAsia="zh-CN"/>
        </w:rPr>
      </w:pPr>
      <w:r w:rsidRPr="00F03EA0">
        <w:rPr>
          <w:rFonts w:ascii="Times New Roman" w:hAnsi="Times New Roman"/>
          <w:b w:val="0"/>
          <w:bCs/>
          <w:i/>
          <w:iCs/>
          <w:color w:val="0070C0"/>
          <w:lang w:eastAsia="zh-CN"/>
        </w:rPr>
        <w:t xml:space="preserve">The provided periodic CSI configuration should be consistent with reported UE capabilities </w:t>
      </w:r>
    </w:p>
    <w:p w14:paraId="33400120" w14:textId="77777777" w:rsidR="00E0329B" w:rsidRPr="00F03EA0" w:rsidRDefault="00E0329B" w:rsidP="00E0329B">
      <w:pPr>
        <w:pStyle w:val="Agreement"/>
        <w:numPr>
          <w:ilvl w:val="0"/>
          <w:numId w:val="22"/>
        </w:numPr>
        <w:ind w:left="1260"/>
        <w:rPr>
          <w:rFonts w:ascii="Times New Roman" w:hAnsi="Times New Roman"/>
          <w:b w:val="0"/>
          <w:bCs/>
          <w:i/>
          <w:iCs/>
          <w:color w:val="0070C0"/>
          <w:lang w:eastAsia="zh-CN"/>
        </w:rPr>
      </w:pPr>
      <w:r w:rsidRPr="00F03EA0">
        <w:rPr>
          <w:rFonts w:ascii="Times New Roman" w:hAnsi="Times New Roman"/>
          <w:b w:val="0"/>
          <w:bCs/>
          <w:i/>
          <w:iCs/>
          <w:color w:val="0070C0"/>
          <w:lang w:eastAsia="zh-CN"/>
        </w:rPr>
        <w:t xml:space="preserve">FFS option B </w:t>
      </w:r>
    </w:p>
    <w:p w14:paraId="3977E731" w14:textId="77777777" w:rsidR="00E0329B" w:rsidRPr="00F03EA0" w:rsidRDefault="00E0329B" w:rsidP="00E0329B">
      <w:pPr>
        <w:pStyle w:val="Agreement"/>
        <w:numPr>
          <w:ilvl w:val="0"/>
          <w:numId w:val="15"/>
        </w:numPr>
        <w:ind w:left="720"/>
        <w:rPr>
          <w:rFonts w:ascii="Times New Roman" w:hAnsi="Times New Roman"/>
          <w:b w:val="0"/>
          <w:bCs/>
          <w:i/>
          <w:iCs/>
          <w:color w:val="0070C0"/>
          <w:lang w:eastAsia="zh-CN"/>
        </w:rPr>
      </w:pPr>
      <w:r w:rsidRPr="00F03EA0">
        <w:rPr>
          <w:rFonts w:ascii="Times New Roman" w:hAnsi="Times New Roman"/>
          <w:b w:val="0"/>
          <w:bCs/>
          <w:i/>
          <w:iCs/>
          <w:color w:val="0070C0"/>
          <w:lang w:eastAsia="zh-CN"/>
        </w:rPr>
        <w:t>Semi-persistent and aperiodic CSI reporting of applicable functionality is activated following legacy CSI framework:</w:t>
      </w:r>
    </w:p>
    <w:p w14:paraId="47ED0FFA" w14:textId="77777777" w:rsidR="00E0329B" w:rsidRPr="00F03EA0" w:rsidRDefault="00E0329B" w:rsidP="00E0329B">
      <w:pPr>
        <w:pStyle w:val="Agreement"/>
        <w:numPr>
          <w:ilvl w:val="1"/>
          <w:numId w:val="21"/>
        </w:numPr>
        <w:ind w:left="1260"/>
        <w:rPr>
          <w:rFonts w:ascii="Times New Roman" w:hAnsi="Times New Roman"/>
          <w:b w:val="0"/>
          <w:bCs/>
          <w:i/>
          <w:iCs/>
          <w:color w:val="0070C0"/>
          <w:lang w:eastAsia="zh-CN"/>
        </w:rPr>
      </w:pPr>
      <w:r w:rsidRPr="00F03EA0">
        <w:rPr>
          <w:rFonts w:ascii="Times New Roman" w:hAnsi="Times New Roman"/>
          <w:b w:val="0"/>
          <w:bCs/>
          <w:i/>
          <w:iCs/>
          <w:color w:val="0070C0"/>
          <w:lang w:eastAsia="zh-CN"/>
        </w:rPr>
        <w:t>Semi-persistent reporting, activated by MAC CE/DCI</w:t>
      </w:r>
    </w:p>
    <w:p w14:paraId="6C8AC71B" w14:textId="77777777" w:rsidR="00E0329B" w:rsidRPr="004C0035" w:rsidRDefault="00E0329B" w:rsidP="00E0329B">
      <w:pPr>
        <w:pStyle w:val="Agreement"/>
        <w:numPr>
          <w:ilvl w:val="1"/>
          <w:numId w:val="21"/>
        </w:numPr>
        <w:ind w:left="1260"/>
        <w:rPr>
          <w:rFonts w:ascii="Times New Roman" w:hAnsi="Times New Roman"/>
          <w:b w:val="0"/>
          <w:bCs/>
          <w:i/>
          <w:iCs/>
          <w:color w:val="0070C0"/>
          <w:lang w:eastAsia="zh-CN"/>
        </w:rPr>
      </w:pPr>
      <w:r w:rsidRPr="00F03EA0">
        <w:rPr>
          <w:rFonts w:ascii="Times New Roman" w:hAnsi="Times New Roman"/>
          <w:b w:val="0"/>
          <w:bCs/>
          <w:i/>
          <w:iCs/>
          <w:color w:val="0070C0"/>
          <w:lang w:eastAsia="zh-CN"/>
        </w:rPr>
        <w:t>Aperiodic CSI reporting, activated by DCI</w:t>
      </w:r>
    </w:p>
    <w:p w14:paraId="2305361F" w14:textId="77777777" w:rsidR="00E0329B" w:rsidRDefault="00E0329B" w:rsidP="00E0329B">
      <w:pPr>
        <w:rPr>
          <w:rFonts w:cs="Calibri"/>
          <w:sz w:val="22"/>
          <w:szCs w:val="22"/>
        </w:rPr>
      </w:pPr>
    </w:p>
    <w:p w14:paraId="19F9F88A" w14:textId="77777777" w:rsidR="00E0329B" w:rsidRPr="007F6156" w:rsidRDefault="00E0329B" w:rsidP="00E0329B">
      <w:pPr>
        <w:rPr>
          <w:rFonts w:cs="Calibri"/>
          <w:sz w:val="22"/>
          <w:szCs w:val="22"/>
        </w:rPr>
      </w:pPr>
      <w:r w:rsidRPr="007F6156">
        <w:rPr>
          <w:rFonts w:cs="Calibri"/>
          <w:sz w:val="22"/>
          <w:szCs w:val="22"/>
        </w:rPr>
        <w:t>In meeting #129</w:t>
      </w:r>
      <w:r>
        <w:rPr>
          <w:rFonts w:cs="Calibri"/>
          <w:sz w:val="22"/>
          <w:szCs w:val="22"/>
        </w:rPr>
        <w:t>bis (Wuhan)</w:t>
      </w:r>
      <w:r w:rsidRPr="007F6156">
        <w:rPr>
          <w:rFonts w:cs="Calibri"/>
          <w:sz w:val="22"/>
          <w:szCs w:val="22"/>
        </w:rPr>
        <w:t>, the topic was further discussed and the agreements reached can be found in the Introduction section</w:t>
      </w:r>
      <w:r>
        <w:rPr>
          <w:rFonts w:cs="Calibri"/>
          <w:sz w:val="22"/>
          <w:szCs w:val="22"/>
        </w:rPr>
        <w:t xml:space="preserve"> (Section 1)</w:t>
      </w:r>
      <w:r w:rsidRPr="007F6156">
        <w:rPr>
          <w:rFonts w:cs="Calibri"/>
          <w:sz w:val="22"/>
          <w:szCs w:val="22"/>
        </w:rPr>
        <w:t>.</w:t>
      </w:r>
    </w:p>
    <w:p w14:paraId="57DEC66F" w14:textId="7ABBB6FB" w:rsidR="00E0329B" w:rsidRPr="00B62022" w:rsidRDefault="00B62022" w:rsidP="00E0329B">
      <w:pPr>
        <w:rPr>
          <w:sz w:val="22"/>
          <w:szCs w:val="22"/>
        </w:rPr>
      </w:pPr>
      <w:r w:rsidRPr="00B62022">
        <w:rPr>
          <w:sz w:val="22"/>
          <w:szCs w:val="22"/>
        </w:rPr>
        <w:t xml:space="preserve">The results </w:t>
      </w:r>
      <w:r>
        <w:rPr>
          <w:sz w:val="22"/>
          <w:szCs w:val="22"/>
        </w:rPr>
        <w:t xml:space="preserve">of meeting #130 </w:t>
      </w:r>
      <w:r w:rsidR="00953953">
        <w:rPr>
          <w:sz w:val="22"/>
          <w:szCs w:val="22"/>
        </w:rPr>
        <w:t>can be found in the Introduction section.</w:t>
      </w:r>
    </w:p>
    <w:p w14:paraId="168BA914" w14:textId="77777777" w:rsidR="004C61A9" w:rsidRDefault="004C61A9" w:rsidP="004C61A9">
      <w:pPr>
        <w:pStyle w:val="Heading1"/>
        <w:numPr>
          <w:ilvl w:val="0"/>
          <w:numId w:val="0"/>
        </w:numPr>
        <w:ind w:left="432" w:hanging="432"/>
        <w:rPr>
          <w:rFonts w:ascii="Times New Roman" w:hAnsi="Times New Roman"/>
        </w:rPr>
      </w:pPr>
      <w:bookmarkStart w:id="5" w:name="_Ref124589665"/>
      <w:bookmarkStart w:id="6" w:name="_Ref71620620"/>
      <w:bookmarkStart w:id="7" w:name="_Ref124671424"/>
      <w:bookmarkEnd w:id="2"/>
      <w:r w:rsidRPr="00CE1F7D">
        <w:rPr>
          <w:rFonts w:ascii="Times New Roman" w:hAnsi="Times New Roman"/>
        </w:rPr>
        <w:lastRenderedPageBreak/>
        <w:t>References</w:t>
      </w:r>
    </w:p>
    <w:p w14:paraId="70E3BB0A" w14:textId="77777777" w:rsidR="00853B0B" w:rsidRPr="00853B0B" w:rsidRDefault="00853B0B" w:rsidP="00853B0B"/>
    <w:p w14:paraId="38452B72" w14:textId="2C0F04E6" w:rsidR="0056441A" w:rsidRPr="0056441A" w:rsidRDefault="0056441A" w:rsidP="0056441A">
      <w:pPr>
        <w:pStyle w:val="References"/>
        <w:rPr>
          <w:sz w:val="22"/>
          <w:szCs w:val="22"/>
        </w:rPr>
      </w:pPr>
      <w:bookmarkStart w:id="8" w:name="_Ref173505974"/>
      <w:bookmarkStart w:id="9" w:name="_Ref146524451"/>
      <w:bookmarkStart w:id="10" w:name="_Ref149550884"/>
      <w:bookmarkStart w:id="11" w:name="_Ref162612878"/>
      <w:bookmarkEnd w:id="3"/>
      <w:bookmarkEnd w:id="5"/>
      <w:bookmarkEnd w:id="6"/>
      <w:bookmarkEnd w:id="7"/>
      <w:r w:rsidRPr="00AB7D8D">
        <w:rPr>
          <w:sz w:val="22"/>
          <w:szCs w:val="22"/>
        </w:rPr>
        <w:t>Chair’s notes, R2_12</w:t>
      </w:r>
      <w:r>
        <w:rPr>
          <w:sz w:val="22"/>
          <w:szCs w:val="22"/>
        </w:rPr>
        <w:t>6</w:t>
      </w:r>
      <w:r w:rsidRPr="00AB7D8D">
        <w:rPr>
          <w:sz w:val="22"/>
          <w:szCs w:val="22"/>
        </w:rPr>
        <w:t>_ChairNotes_24-0</w:t>
      </w:r>
      <w:r w:rsidR="00D1089F">
        <w:rPr>
          <w:sz w:val="22"/>
          <w:szCs w:val="22"/>
        </w:rPr>
        <w:t>5</w:t>
      </w:r>
      <w:r w:rsidR="00FD1148">
        <w:rPr>
          <w:sz w:val="22"/>
          <w:szCs w:val="22"/>
        </w:rPr>
        <w:t>-24</w:t>
      </w:r>
      <w:r w:rsidRPr="00AB7D8D">
        <w:rPr>
          <w:sz w:val="22"/>
          <w:szCs w:val="22"/>
        </w:rPr>
        <w:t>_final,</w:t>
      </w:r>
      <w:r>
        <w:rPr>
          <w:sz w:val="22"/>
          <w:szCs w:val="22"/>
        </w:rPr>
        <w:t xml:space="preserve"> </w:t>
      </w:r>
      <w:r w:rsidRPr="00AB7D8D">
        <w:rPr>
          <w:sz w:val="22"/>
          <w:szCs w:val="22"/>
        </w:rPr>
        <w:t>RAN2 meeting #12</w:t>
      </w:r>
      <w:r w:rsidR="00FD1148">
        <w:rPr>
          <w:sz w:val="22"/>
          <w:szCs w:val="22"/>
        </w:rPr>
        <w:t>6</w:t>
      </w:r>
      <w:r w:rsidRPr="00AB7D8D">
        <w:rPr>
          <w:sz w:val="22"/>
          <w:szCs w:val="22"/>
        </w:rPr>
        <w:t xml:space="preserve">, </w:t>
      </w:r>
      <w:r w:rsidR="00FD1148">
        <w:rPr>
          <w:sz w:val="22"/>
          <w:szCs w:val="22"/>
        </w:rPr>
        <w:t>Fukuoka</w:t>
      </w:r>
      <w:r w:rsidRPr="00AB7D8D">
        <w:rPr>
          <w:sz w:val="22"/>
          <w:szCs w:val="22"/>
        </w:rPr>
        <w:t xml:space="preserve">, </w:t>
      </w:r>
      <w:r w:rsidR="00FD1148">
        <w:rPr>
          <w:sz w:val="22"/>
          <w:szCs w:val="22"/>
        </w:rPr>
        <w:t>May</w:t>
      </w:r>
      <w:r w:rsidRPr="00AB7D8D">
        <w:rPr>
          <w:sz w:val="22"/>
          <w:szCs w:val="22"/>
        </w:rPr>
        <w:t xml:space="preserve"> 20</w:t>
      </w:r>
      <w:r w:rsidR="00FD1148">
        <w:rPr>
          <w:sz w:val="22"/>
          <w:szCs w:val="22"/>
        </w:rPr>
        <w:t>2</w:t>
      </w:r>
      <w:r w:rsidRPr="00AB7D8D">
        <w:rPr>
          <w:sz w:val="22"/>
          <w:szCs w:val="22"/>
        </w:rPr>
        <w:t>4</w:t>
      </w:r>
      <w:bookmarkEnd w:id="8"/>
    </w:p>
    <w:p w14:paraId="06E2205D" w14:textId="24D270FC" w:rsidR="004C61A9" w:rsidRPr="00F71C1A" w:rsidRDefault="004C61A9" w:rsidP="004C61A9">
      <w:pPr>
        <w:pStyle w:val="References"/>
        <w:rPr>
          <w:color w:val="000000" w:themeColor="text1"/>
          <w:sz w:val="22"/>
          <w:szCs w:val="22"/>
        </w:rPr>
      </w:pPr>
      <w:r w:rsidRPr="00F71C1A">
        <w:rPr>
          <w:color w:val="000000" w:themeColor="text1"/>
          <w:sz w:val="22"/>
          <w:szCs w:val="22"/>
        </w:rPr>
        <w:t>RP-234039, New WID on Artificial Intelligence (AI)/Machine Learning (ML) for NR Air Interface, RAN meeting #102, Qualcomm (moderator)</w:t>
      </w:r>
    </w:p>
    <w:p w14:paraId="2C0036D3" w14:textId="3CF3726B" w:rsidR="004C61A9" w:rsidRDefault="00B0763F" w:rsidP="004C61A9">
      <w:pPr>
        <w:pStyle w:val="References"/>
        <w:rPr>
          <w:color w:val="000000" w:themeColor="text1"/>
          <w:sz w:val="22"/>
          <w:szCs w:val="22"/>
        </w:rPr>
      </w:pPr>
      <w:bookmarkStart w:id="12" w:name="_Ref162613293"/>
      <w:r>
        <w:rPr>
          <w:color w:val="000000" w:themeColor="text1"/>
          <w:sz w:val="22"/>
          <w:szCs w:val="22"/>
        </w:rPr>
        <w:t xml:space="preserve">RP-233946,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v2.0.1 (2023-12)</w:t>
      </w:r>
      <w:bookmarkEnd w:id="12"/>
    </w:p>
    <w:p w14:paraId="29C52236" w14:textId="77777777" w:rsidR="00457090" w:rsidRDefault="00457090" w:rsidP="00457090">
      <w:pPr>
        <w:pStyle w:val="References"/>
        <w:rPr>
          <w:sz w:val="22"/>
          <w:szCs w:val="22"/>
        </w:rPr>
      </w:pPr>
      <w:bookmarkStart w:id="13" w:name="_Ref165886477"/>
      <w:r w:rsidRPr="00AB7D8D">
        <w:rPr>
          <w:sz w:val="22"/>
          <w:szCs w:val="22"/>
        </w:rPr>
        <w:t>Chair’s notes, R2_125bis_ChairNotes_24-04-19_final,</w:t>
      </w:r>
      <w:r>
        <w:rPr>
          <w:sz w:val="22"/>
          <w:szCs w:val="22"/>
        </w:rPr>
        <w:t xml:space="preserve"> </w:t>
      </w:r>
      <w:r w:rsidRPr="00AB7D8D">
        <w:rPr>
          <w:sz w:val="22"/>
          <w:szCs w:val="22"/>
        </w:rPr>
        <w:t>RAN2 meeting #125bis, Changsha, April 2004</w:t>
      </w:r>
      <w:bookmarkEnd w:id="13"/>
    </w:p>
    <w:p w14:paraId="64A41B5F" w14:textId="0D795AAA" w:rsidR="00064350" w:rsidRPr="000938C8" w:rsidRDefault="00064350" w:rsidP="00064350">
      <w:pPr>
        <w:pStyle w:val="References"/>
        <w:rPr>
          <w:color w:val="000000" w:themeColor="text1"/>
          <w:sz w:val="22"/>
          <w:szCs w:val="22"/>
        </w:rPr>
      </w:pPr>
      <w:bookmarkStart w:id="14" w:name="_Ref178775342"/>
      <w:r w:rsidRPr="00AB7D8D">
        <w:rPr>
          <w:sz w:val="22"/>
          <w:szCs w:val="22"/>
        </w:rPr>
        <w:t>Chair’s notes, R2_12</w:t>
      </w:r>
      <w:r>
        <w:rPr>
          <w:sz w:val="22"/>
          <w:szCs w:val="22"/>
        </w:rPr>
        <w:t>7</w:t>
      </w:r>
      <w:r w:rsidRPr="00AB7D8D">
        <w:rPr>
          <w:sz w:val="22"/>
          <w:szCs w:val="22"/>
        </w:rPr>
        <w:t>_ChairNotes_</w:t>
      </w:r>
      <w:r w:rsidRPr="009553B4">
        <w:t xml:space="preserve"> </w:t>
      </w:r>
      <w:r w:rsidRPr="009553B4">
        <w:rPr>
          <w:sz w:val="22"/>
          <w:szCs w:val="22"/>
        </w:rPr>
        <w:t>24-08-23_17-00_eom</w:t>
      </w:r>
      <w:r w:rsidRPr="00AB7D8D">
        <w:rPr>
          <w:sz w:val="22"/>
          <w:szCs w:val="22"/>
        </w:rPr>
        <w:t>,</w:t>
      </w:r>
      <w:r>
        <w:rPr>
          <w:sz w:val="22"/>
          <w:szCs w:val="22"/>
        </w:rPr>
        <w:t xml:space="preserve"> </w:t>
      </w:r>
      <w:r w:rsidRPr="00AB7D8D">
        <w:rPr>
          <w:sz w:val="22"/>
          <w:szCs w:val="22"/>
        </w:rPr>
        <w:t>RAN2 meeting #12</w:t>
      </w:r>
      <w:r>
        <w:rPr>
          <w:sz w:val="22"/>
          <w:szCs w:val="22"/>
        </w:rPr>
        <w:t>7</w:t>
      </w:r>
      <w:r w:rsidRPr="00AB7D8D">
        <w:rPr>
          <w:sz w:val="22"/>
          <w:szCs w:val="22"/>
        </w:rPr>
        <w:t xml:space="preserve">, </w:t>
      </w:r>
      <w:r>
        <w:rPr>
          <w:sz w:val="22"/>
          <w:szCs w:val="22"/>
        </w:rPr>
        <w:t>Maastricht</w:t>
      </w:r>
      <w:r w:rsidRPr="00AB7D8D">
        <w:rPr>
          <w:sz w:val="22"/>
          <w:szCs w:val="22"/>
        </w:rPr>
        <w:t xml:space="preserve">, </w:t>
      </w:r>
      <w:r>
        <w:rPr>
          <w:sz w:val="22"/>
          <w:szCs w:val="22"/>
        </w:rPr>
        <w:t>Aug</w:t>
      </w:r>
      <w:r w:rsidRPr="00AB7D8D">
        <w:rPr>
          <w:sz w:val="22"/>
          <w:szCs w:val="22"/>
        </w:rPr>
        <w:t xml:space="preserve"> 20</w:t>
      </w:r>
      <w:r>
        <w:rPr>
          <w:sz w:val="22"/>
          <w:szCs w:val="22"/>
        </w:rPr>
        <w:t>2</w:t>
      </w:r>
      <w:r w:rsidRPr="00AB7D8D">
        <w:rPr>
          <w:sz w:val="22"/>
          <w:szCs w:val="22"/>
        </w:rPr>
        <w:t>4</w:t>
      </w:r>
      <w:bookmarkEnd w:id="14"/>
    </w:p>
    <w:p w14:paraId="5CE79476" w14:textId="3FF853C9" w:rsidR="000938C8" w:rsidRPr="001C4E3A" w:rsidRDefault="000938C8" w:rsidP="000938C8">
      <w:pPr>
        <w:pStyle w:val="References"/>
        <w:rPr>
          <w:color w:val="000000" w:themeColor="text1"/>
          <w:sz w:val="22"/>
          <w:szCs w:val="22"/>
        </w:rPr>
      </w:pPr>
      <w:bookmarkStart w:id="15" w:name="_Ref181888924"/>
      <w:r w:rsidRPr="00AB7D8D">
        <w:rPr>
          <w:sz w:val="22"/>
          <w:szCs w:val="22"/>
        </w:rPr>
        <w:t>Chair’s notes, R2_12</w:t>
      </w:r>
      <w:r>
        <w:rPr>
          <w:sz w:val="22"/>
          <w:szCs w:val="22"/>
        </w:rPr>
        <w:t>7bis</w:t>
      </w:r>
      <w:r w:rsidRPr="00AB7D8D">
        <w:rPr>
          <w:sz w:val="22"/>
          <w:szCs w:val="22"/>
        </w:rPr>
        <w:t>_ChairNotes_</w:t>
      </w:r>
      <w:r w:rsidRPr="009553B4">
        <w:t xml:space="preserve"> </w:t>
      </w:r>
      <w:r w:rsidRPr="009553B4">
        <w:rPr>
          <w:sz w:val="22"/>
          <w:szCs w:val="22"/>
        </w:rPr>
        <w:t>24-</w:t>
      </w:r>
      <w:r>
        <w:rPr>
          <w:sz w:val="22"/>
          <w:szCs w:val="22"/>
        </w:rPr>
        <w:t>10</w:t>
      </w:r>
      <w:r w:rsidRPr="009553B4">
        <w:rPr>
          <w:sz w:val="22"/>
          <w:szCs w:val="22"/>
        </w:rPr>
        <w:t>-</w:t>
      </w:r>
      <w:r>
        <w:rPr>
          <w:sz w:val="22"/>
          <w:szCs w:val="22"/>
        </w:rPr>
        <w:t>18</w:t>
      </w:r>
      <w:r w:rsidRPr="009553B4">
        <w:rPr>
          <w:sz w:val="22"/>
          <w:szCs w:val="22"/>
        </w:rPr>
        <w:t>_</w:t>
      </w:r>
      <w:r>
        <w:rPr>
          <w:sz w:val="22"/>
          <w:szCs w:val="22"/>
        </w:rPr>
        <w:t>15-45</w:t>
      </w:r>
      <w:r w:rsidRPr="009553B4">
        <w:rPr>
          <w:sz w:val="22"/>
          <w:szCs w:val="22"/>
        </w:rPr>
        <w:t>-_eom</w:t>
      </w:r>
      <w:r>
        <w:rPr>
          <w:sz w:val="22"/>
          <w:szCs w:val="22"/>
        </w:rPr>
        <w:t>_clean</w:t>
      </w:r>
      <w:r w:rsidRPr="00AB7D8D">
        <w:rPr>
          <w:sz w:val="22"/>
          <w:szCs w:val="22"/>
        </w:rPr>
        <w:t>,</w:t>
      </w:r>
      <w:r>
        <w:rPr>
          <w:sz w:val="22"/>
          <w:szCs w:val="22"/>
        </w:rPr>
        <w:t xml:space="preserve"> </w:t>
      </w:r>
      <w:r w:rsidRPr="00AB7D8D">
        <w:rPr>
          <w:sz w:val="22"/>
          <w:szCs w:val="22"/>
        </w:rPr>
        <w:t>RAN2 meeting #12</w:t>
      </w:r>
      <w:r>
        <w:rPr>
          <w:sz w:val="22"/>
          <w:szCs w:val="22"/>
        </w:rPr>
        <w:t>7bis</w:t>
      </w:r>
      <w:r w:rsidRPr="00AB7D8D">
        <w:rPr>
          <w:sz w:val="22"/>
          <w:szCs w:val="22"/>
        </w:rPr>
        <w:t xml:space="preserve">, </w:t>
      </w:r>
      <w:r>
        <w:rPr>
          <w:sz w:val="22"/>
          <w:szCs w:val="22"/>
        </w:rPr>
        <w:t>Hefei</w:t>
      </w:r>
      <w:r w:rsidRPr="00AB7D8D">
        <w:rPr>
          <w:sz w:val="22"/>
          <w:szCs w:val="22"/>
        </w:rPr>
        <w:t xml:space="preserve">, </w:t>
      </w:r>
      <w:r>
        <w:rPr>
          <w:sz w:val="22"/>
          <w:szCs w:val="22"/>
        </w:rPr>
        <w:t>Oct</w:t>
      </w:r>
      <w:r w:rsidRPr="00AB7D8D">
        <w:rPr>
          <w:sz w:val="22"/>
          <w:szCs w:val="22"/>
        </w:rPr>
        <w:t xml:space="preserve"> 20</w:t>
      </w:r>
      <w:r>
        <w:rPr>
          <w:sz w:val="22"/>
          <w:szCs w:val="22"/>
        </w:rPr>
        <w:t>2</w:t>
      </w:r>
      <w:r w:rsidRPr="00AB7D8D">
        <w:rPr>
          <w:sz w:val="22"/>
          <w:szCs w:val="22"/>
        </w:rPr>
        <w:t>4</w:t>
      </w:r>
      <w:bookmarkEnd w:id="15"/>
    </w:p>
    <w:p w14:paraId="738DC5B4" w14:textId="565ABD5E" w:rsidR="001C4E3A" w:rsidRPr="004F4FEE" w:rsidRDefault="001C4E3A" w:rsidP="001C4E3A">
      <w:pPr>
        <w:pStyle w:val="References"/>
        <w:rPr>
          <w:color w:val="000000" w:themeColor="text1"/>
          <w:sz w:val="22"/>
          <w:szCs w:val="22"/>
        </w:rPr>
      </w:pPr>
      <w:bookmarkStart w:id="16" w:name="_Ref189476320"/>
      <w:r w:rsidRPr="00AB7D8D">
        <w:rPr>
          <w:sz w:val="22"/>
          <w:szCs w:val="22"/>
        </w:rPr>
        <w:t xml:space="preserve">Chair’s notes, </w:t>
      </w:r>
      <w:r w:rsidR="002E130F" w:rsidRPr="002E130F">
        <w:rPr>
          <w:sz w:val="22"/>
          <w:szCs w:val="22"/>
        </w:rPr>
        <w:t>R2_128_ChairNotes_24-11-22_17-00_eom</w:t>
      </w:r>
      <w:r w:rsidRPr="00AB7D8D">
        <w:rPr>
          <w:sz w:val="22"/>
          <w:szCs w:val="22"/>
        </w:rPr>
        <w:t>,</w:t>
      </w:r>
      <w:r>
        <w:rPr>
          <w:sz w:val="22"/>
          <w:szCs w:val="22"/>
        </w:rPr>
        <w:t xml:space="preserve"> </w:t>
      </w:r>
      <w:r w:rsidRPr="00AB7D8D">
        <w:rPr>
          <w:sz w:val="22"/>
          <w:szCs w:val="22"/>
        </w:rPr>
        <w:t>RAN2 meeting #12</w:t>
      </w:r>
      <w:r>
        <w:rPr>
          <w:sz w:val="22"/>
          <w:szCs w:val="22"/>
        </w:rPr>
        <w:t>8</w:t>
      </w:r>
      <w:r w:rsidRPr="00AB7D8D">
        <w:rPr>
          <w:sz w:val="22"/>
          <w:szCs w:val="22"/>
        </w:rPr>
        <w:t xml:space="preserve">, </w:t>
      </w:r>
      <w:r>
        <w:rPr>
          <w:sz w:val="22"/>
          <w:szCs w:val="22"/>
        </w:rPr>
        <w:t>Orlando</w:t>
      </w:r>
      <w:r w:rsidRPr="00AB7D8D">
        <w:rPr>
          <w:sz w:val="22"/>
          <w:szCs w:val="22"/>
        </w:rPr>
        <w:t xml:space="preserve">, </w:t>
      </w:r>
      <w:r>
        <w:rPr>
          <w:sz w:val="22"/>
          <w:szCs w:val="22"/>
        </w:rPr>
        <w:t>Nov</w:t>
      </w:r>
      <w:r w:rsidRPr="00AB7D8D">
        <w:rPr>
          <w:sz w:val="22"/>
          <w:szCs w:val="22"/>
        </w:rPr>
        <w:t xml:space="preserve"> 20</w:t>
      </w:r>
      <w:r>
        <w:rPr>
          <w:sz w:val="22"/>
          <w:szCs w:val="22"/>
        </w:rPr>
        <w:t>2</w:t>
      </w:r>
      <w:r w:rsidRPr="00AB7D8D">
        <w:rPr>
          <w:sz w:val="22"/>
          <w:szCs w:val="22"/>
        </w:rPr>
        <w:t>4</w:t>
      </w:r>
      <w:bookmarkEnd w:id="16"/>
    </w:p>
    <w:p w14:paraId="673F50C1" w14:textId="3109906D" w:rsidR="004F4FEE" w:rsidRDefault="004F4FEE" w:rsidP="001C4E3A">
      <w:pPr>
        <w:pStyle w:val="References"/>
        <w:rPr>
          <w:color w:val="000000" w:themeColor="text1"/>
          <w:sz w:val="22"/>
          <w:szCs w:val="22"/>
        </w:rPr>
      </w:pPr>
      <w:bookmarkStart w:id="17" w:name="_Ref189496621"/>
      <w:r w:rsidRPr="004F4FEE">
        <w:rPr>
          <w:color w:val="000000" w:themeColor="text1"/>
          <w:sz w:val="22"/>
          <w:szCs w:val="22"/>
        </w:rPr>
        <w:t>R2-2500011</w:t>
      </w:r>
      <w:r>
        <w:rPr>
          <w:color w:val="000000" w:themeColor="text1"/>
          <w:sz w:val="22"/>
          <w:szCs w:val="22"/>
        </w:rPr>
        <w:t xml:space="preserve"> (</w:t>
      </w:r>
      <w:r w:rsidRPr="004F4FEE">
        <w:rPr>
          <w:color w:val="000000" w:themeColor="text1"/>
          <w:sz w:val="22"/>
          <w:szCs w:val="22"/>
        </w:rPr>
        <w:t>R1-2410898</w:t>
      </w:r>
      <w:r>
        <w:rPr>
          <w:color w:val="000000" w:themeColor="text1"/>
          <w:sz w:val="22"/>
          <w:szCs w:val="22"/>
        </w:rPr>
        <w:t xml:space="preserve">), </w:t>
      </w:r>
      <w:r w:rsidRPr="004F4FEE">
        <w:rPr>
          <w:color w:val="000000" w:themeColor="text1"/>
          <w:sz w:val="22"/>
          <w:szCs w:val="22"/>
        </w:rPr>
        <w:t>Reply LS on applicable functionality reporting for beam management UE-sided model</w:t>
      </w:r>
      <w:r>
        <w:rPr>
          <w:color w:val="000000" w:themeColor="text1"/>
          <w:sz w:val="22"/>
          <w:szCs w:val="22"/>
        </w:rPr>
        <w:t xml:space="preserve">, </w:t>
      </w:r>
      <w:r w:rsidRPr="004F4FEE">
        <w:rPr>
          <w:bCs/>
          <w:color w:val="000000" w:themeColor="text1"/>
          <w:sz w:val="22"/>
          <w:szCs w:val="22"/>
        </w:rPr>
        <w:t xml:space="preserve">TSG RAN WG1, </w:t>
      </w:r>
      <w:r>
        <w:rPr>
          <w:color w:val="000000" w:themeColor="text1"/>
          <w:sz w:val="22"/>
          <w:szCs w:val="22"/>
        </w:rPr>
        <w:t>Orlando, Nov 2024</w:t>
      </w:r>
      <w:bookmarkEnd w:id="17"/>
    </w:p>
    <w:p w14:paraId="7A3BDECF" w14:textId="63BF44DD" w:rsidR="002A40D9" w:rsidRPr="00736DE8" w:rsidRDefault="002A40D9" w:rsidP="001C4E3A">
      <w:pPr>
        <w:pStyle w:val="References"/>
        <w:rPr>
          <w:color w:val="000000" w:themeColor="text1"/>
          <w:sz w:val="22"/>
          <w:szCs w:val="22"/>
        </w:rPr>
      </w:pPr>
      <w:bookmarkStart w:id="18" w:name="_Ref193121106"/>
      <w:r w:rsidRPr="00AB7D8D">
        <w:rPr>
          <w:sz w:val="22"/>
          <w:szCs w:val="22"/>
        </w:rPr>
        <w:t xml:space="preserve">Chair’s notes, </w:t>
      </w:r>
      <w:r w:rsidRPr="002E130F">
        <w:rPr>
          <w:sz w:val="22"/>
          <w:szCs w:val="22"/>
        </w:rPr>
        <w:t>R2_12</w:t>
      </w:r>
      <w:r w:rsidR="002D79B3">
        <w:rPr>
          <w:sz w:val="22"/>
          <w:szCs w:val="22"/>
        </w:rPr>
        <w:t>9</w:t>
      </w:r>
      <w:r w:rsidRPr="002E130F">
        <w:rPr>
          <w:sz w:val="22"/>
          <w:szCs w:val="22"/>
        </w:rPr>
        <w:t>_ChairNotes_2</w:t>
      </w:r>
      <w:r w:rsidR="0062782E">
        <w:rPr>
          <w:sz w:val="22"/>
          <w:szCs w:val="22"/>
        </w:rPr>
        <w:t>5-02</w:t>
      </w:r>
      <w:r w:rsidRPr="002E130F">
        <w:rPr>
          <w:sz w:val="22"/>
          <w:szCs w:val="22"/>
        </w:rPr>
        <w:t>-2</w:t>
      </w:r>
      <w:r w:rsidR="0062782E">
        <w:rPr>
          <w:sz w:val="22"/>
          <w:szCs w:val="22"/>
        </w:rPr>
        <w:t>1_final.docx</w:t>
      </w:r>
      <w:r w:rsidRPr="00AB7D8D">
        <w:rPr>
          <w:sz w:val="22"/>
          <w:szCs w:val="22"/>
        </w:rPr>
        <w:t>,</w:t>
      </w:r>
      <w:r>
        <w:rPr>
          <w:sz w:val="22"/>
          <w:szCs w:val="22"/>
        </w:rPr>
        <w:t xml:space="preserve"> </w:t>
      </w:r>
      <w:r w:rsidRPr="00AB7D8D">
        <w:rPr>
          <w:sz w:val="22"/>
          <w:szCs w:val="22"/>
        </w:rPr>
        <w:t>RAN2 meeting #12</w:t>
      </w:r>
      <w:r w:rsidR="0062782E">
        <w:rPr>
          <w:sz w:val="22"/>
          <w:szCs w:val="22"/>
        </w:rPr>
        <w:t>9</w:t>
      </w:r>
      <w:r w:rsidRPr="00AB7D8D">
        <w:rPr>
          <w:sz w:val="22"/>
          <w:szCs w:val="22"/>
        </w:rPr>
        <w:t xml:space="preserve">, </w:t>
      </w:r>
      <w:r w:rsidR="0062782E">
        <w:rPr>
          <w:sz w:val="22"/>
          <w:szCs w:val="22"/>
        </w:rPr>
        <w:t>Athens</w:t>
      </w:r>
      <w:r w:rsidRPr="00AB7D8D">
        <w:rPr>
          <w:sz w:val="22"/>
          <w:szCs w:val="22"/>
        </w:rPr>
        <w:t xml:space="preserve">, </w:t>
      </w:r>
      <w:r w:rsidR="0062782E">
        <w:rPr>
          <w:sz w:val="22"/>
          <w:szCs w:val="22"/>
        </w:rPr>
        <w:t>Feb</w:t>
      </w:r>
      <w:r w:rsidRPr="00AB7D8D">
        <w:rPr>
          <w:sz w:val="22"/>
          <w:szCs w:val="22"/>
        </w:rPr>
        <w:t xml:space="preserve"> 20</w:t>
      </w:r>
      <w:r>
        <w:rPr>
          <w:sz w:val="22"/>
          <w:szCs w:val="22"/>
        </w:rPr>
        <w:t>2</w:t>
      </w:r>
      <w:r w:rsidR="0062782E">
        <w:rPr>
          <w:sz w:val="22"/>
          <w:szCs w:val="22"/>
        </w:rPr>
        <w:t>5</w:t>
      </w:r>
      <w:bookmarkEnd w:id="18"/>
    </w:p>
    <w:p w14:paraId="0EEC3330" w14:textId="21D64FEB" w:rsidR="00736DE8" w:rsidRPr="00843F16" w:rsidRDefault="00736DE8" w:rsidP="001C4E3A">
      <w:pPr>
        <w:pStyle w:val="References"/>
        <w:rPr>
          <w:color w:val="000000" w:themeColor="text1"/>
          <w:sz w:val="22"/>
          <w:szCs w:val="22"/>
        </w:rPr>
      </w:pPr>
      <w:bookmarkStart w:id="19" w:name="_Ref197332535"/>
      <w:r w:rsidRPr="00AB7D8D">
        <w:rPr>
          <w:sz w:val="22"/>
          <w:szCs w:val="22"/>
        </w:rPr>
        <w:t xml:space="preserve">Chair’s notes, </w:t>
      </w:r>
      <w:r w:rsidR="00AB513D" w:rsidRPr="00AB513D">
        <w:rPr>
          <w:sz w:val="22"/>
          <w:szCs w:val="22"/>
        </w:rPr>
        <w:t>R2_129b_ChairNotes_25-04-11_16-45 final</w:t>
      </w:r>
      <w:r w:rsidRPr="00AB7D8D">
        <w:rPr>
          <w:sz w:val="22"/>
          <w:szCs w:val="22"/>
        </w:rPr>
        <w:t>,</w:t>
      </w:r>
      <w:r>
        <w:rPr>
          <w:sz w:val="22"/>
          <w:szCs w:val="22"/>
        </w:rPr>
        <w:t xml:space="preserve"> </w:t>
      </w:r>
      <w:r w:rsidRPr="00AB7D8D">
        <w:rPr>
          <w:sz w:val="22"/>
          <w:szCs w:val="22"/>
        </w:rPr>
        <w:t>RAN2 meeting #12</w:t>
      </w:r>
      <w:r>
        <w:rPr>
          <w:sz w:val="22"/>
          <w:szCs w:val="22"/>
        </w:rPr>
        <w:t>9</w:t>
      </w:r>
      <w:r w:rsidR="00895C47">
        <w:rPr>
          <w:sz w:val="22"/>
          <w:szCs w:val="22"/>
        </w:rPr>
        <w:t>bis</w:t>
      </w:r>
      <w:r w:rsidRPr="00AB7D8D">
        <w:rPr>
          <w:sz w:val="22"/>
          <w:szCs w:val="22"/>
        </w:rPr>
        <w:t xml:space="preserve">, </w:t>
      </w:r>
      <w:r w:rsidR="00895C47">
        <w:rPr>
          <w:sz w:val="22"/>
          <w:szCs w:val="22"/>
        </w:rPr>
        <w:t>Wuhan</w:t>
      </w:r>
      <w:r w:rsidRPr="00AB7D8D">
        <w:rPr>
          <w:sz w:val="22"/>
          <w:szCs w:val="22"/>
        </w:rPr>
        <w:t xml:space="preserve">, </w:t>
      </w:r>
      <w:r w:rsidR="00895C47">
        <w:rPr>
          <w:sz w:val="22"/>
          <w:szCs w:val="22"/>
        </w:rPr>
        <w:t>Apr</w:t>
      </w:r>
      <w:r w:rsidRPr="00AB7D8D">
        <w:rPr>
          <w:sz w:val="22"/>
          <w:szCs w:val="22"/>
        </w:rPr>
        <w:t xml:space="preserve"> 20</w:t>
      </w:r>
      <w:r>
        <w:rPr>
          <w:sz w:val="22"/>
          <w:szCs w:val="22"/>
        </w:rPr>
        <w:t>25</w:t>
      </w:r>
      <w:bookmarkEnd w:id="19"/>
    </w:p>
    <w:p w14:paraId="27B78076" w14:textId="49DF57B2" w:rsidR="00193384" w:rsidRPr="002E70C8" w:rsidRDefault="000D72AA" w:rsidP="001C4E3A">
      <w:pPr>
        <w:pStyle w:val="References"/>
        <w:rPr>
          <w:color w:val="000000" w:themeColor="text1"/>
          <w:sz w:val="22"/>
          <w:szCs w:val="22"/>
        </w:rPr>
      </w:pPr>
      <w:bookmarkStart w:id="20" w:name="OLE_LINK83"/>
      <w:bookmarkStart w:id="21" w:name="OLE_LINK226"/>
      <w:bookmarkStart w:id="22" w:name="_Ref197606883"/>
      <w:r w:rsidRPr="000D72AA">
        <w:rPr>
          <w:color w:val="000000" w:themeColor="text1"/>
          <w:sz w:val="22"/>
          <w:szCs w:val="22"/>
          <w:lang w:val="en-GB"/>
        </w:rPr>
        <w:t>R2-2502108</w:t>
      </w:r>
      <w:r>
        <w:rPr>
          <w:color w:val="000000" w:themeColor="text1"/>
          <w:sz w:val="22"/>
          <w:szCs w:val="22"/>
          <w:lang w:val="en-GB"/>
        </w:rPr>
        <w:t xml:space="preserve">, </w:t>
      </w:r>
      <w:r w:rsidR="00F638F7" w:rsidRPr="00F638F7">
        <w:rPr>
          <w:color w:val="000000" w:themeColor="text1"/>
          <w:sz w:val="22"/>
          <w:szCs w:val="22"/>
          <w:lang w:val="en-GB"/>
        </w:rPr>
        <w:t>Further Discussion on LCM for UE-side Model</w:t>
      </w:r>
      <w:bookmarkEnd w:id="20"/>
      <w:r w:rsidR="00F638F7" w:rsidRPr="00F638F7">
        <w:rPr>
          <w:color w:val="000000" w:themeColor="text1"/>
          <w:sz w:val="22"/>
          <w:szCs w:val="22"/>
          <w:lang w:val="en-GB"/>
        </w:rPr>
        <w:t xml:space="preserve"> for AI-BM</w:t>
      </w:r>
      <w:bookmarkEnd w:id="21"/>
      <w:r>
        <w:rPr>
          <w:color w:val="000000" w:themeColor="text1"/>
          <w:sz w:val="22"/>
          <w:szCs w:val="22"/>
          <w:lang w:val="en-GB"/>
        </w:rPr>
        <w:t xml:space="preserve">, </w:t>
      </w:r>
      <w:proofErr w:type="spellStart"/>
      <w:r>
        <w:rPr>
          <w:color w:val="000000" w:themeColor="text1"/>
          <w:sz w:val="22"/>
          <w:szCs w:val="22"/>
          <w:lang w:val="en-GB"/>
        </w:rPr>
        <w:t>Mediatek</w:t>
      </w:r>
      <w:proofErr w:type="spellEnd"/>
      <w:r>
        <w:rPr>
          <w:color w:val="000000" w:themeColor="text1"/>
          <w:sz w:val="22"/>
          <w:szCs w:val="22"/>
          <w:lang w:val="en-GB"/>
        </w:rPr>
        <w:t>, Wuhan, Apr 2025</w:t>
      </w:r>
      <w:r w:rsidR="003B6AA0">
        <w:rPr>
          <w:color w:val="000000" w:themeColor="text1"/>
          <w:sz w:val="22"/>
          <w:szCs w:val="22"/>
          <w:lang w:val="en-GB"/>
        </w:rPr>
        <w:t>.</w:t>
      </w:r>
      <w:bookmarkEnd w:id="22"/>
    </w:p>
    <w:p w14:paraId="354D9BAE" w14:textId="5FA7ABBE" w:rsidR="002E70C8" w:rsidRPr="001C4E3A" w:rsidRDefault="002E70C8" w:rsidP="001C4E3A">
      <w:pPr>
        <w:pStyle w:val="References"/>
        <w:rPr>
          <w:color w:val="000000" w:themeColor="text1"/>
          <w:sz w:val="22"/>
          <w:szCs w:val="22"/>
        </w:rPr>
      </w:pPr>
      <w:bookmarkStart w:id="23" w:name="_Ref205283288"/>
      <w:r w:rsidRPr="00AB7D8D">
        <w:rPr>
          <w:sz w:val="22"/>
          <w:szCs w:val="22"/>
        </w:rPr>
        <w:t xml:space="preserve">Chair’s notes, </w:t>
      </w:r>
      <w:r w:rsidRPr="00AB513D">
        <w:rPr>
          <w:sz w:val="22"/>
          <w:szCs w:val="22"/>
        </w:rPr>
        <w:t>R2_1</w:t>
      </w:r>
      <w:r>
        <w:rPr>
          <w:sz w:val="22"/>
          <w:szCs w:val="22"/>
        </w:rPr>
        <w:t>30</w:t>
      </w:r>
      <w:r w:rsidRPr="00AB513D">
        <w:rPr>
          <w:sz w:val="22"/>
          <w:szCs w:val="22"/>
        </w:rPr>
        <w:t>_Chair_</w:t>
      </w:r>
      <w:r w:rsidR="00A1519F">
        <w:rPr>
          <w:sz w:val="22"/>
          <w:szCs w:val="22"/>
        </w:rPr>
        <w:t>minutes_</w:t>
      </w:r>
      <w:r w:rsidRPr="00AB513D">
        <w:rPr>
          <w:sz w:val="22"/>
          <w:szCs w:val="22"/>
        </w:rPr>
        <w:t>25-</w:t>
      </w:r>
      <w:r w:rsidR="00966FD2">
        <w:rPr>
          <w:sz w:val="22"/>
          <w:szCs w:val="22"/>
        </w:rPr>
        <w:t>05</w:t>
      </w:r>
      <w:r w:rsidRPr="00AB513D">
        <w:rPr>
          <w:sz w:val="22"/>
          <w:szCs w:val="22"/>
        </w:rPr>
        <w:t>-</w:t>
      </w:r>
      <w:r w:rsidR="00966FD2">
        <w:rPr>
          <w:sz w:val="22"/>
          <w:szCs w:val="22"/>
        </w:rPr>
        <w:t>23</w:t>
      </w:r>
      <w:r w:rsidRPr="00AB513D">
        <w:rPr>
          <w:sz w:val="22"/>
          <w:szCs w:val="22"/>
        </w:rPr>
        <w:t>_final</w:t>
      </w:r>
      <w:r w:rsidRPr="00AB7D8D">
        <w:rPr>
          <w:sz w:val="22"/>
          <w:szCs w:val="22"/>
        </w:rPr>
        <w:t>,</w:t>
      </w:r>
      <w:r>
        <w:rPr>
          <w:sz w:val="22"/>
          <w:szCs w:val="22"/>
        </w:rPr>
        <w:t xml:space="preserve"> </w:t>
      </w:r>
      <w:r w:rsidRPr="00AB7D8D">
        <w:rPr>
          <w:sz w:val="22"/>
          <w:szCs w:val="22"/>
        </w:rPr>
        <w:t>RAN2 meeting #1</w:t>
      </w:r>
      <w:r w:rsidR="00966FD2">
        <w:rPr>
          <w:sz w:val="22"/>
          <w:szCs w:val="22"/>
        </w:rPr>
        <w:t>30</w:t>
      </w:r>
      <w:r w:rsidRPr="00AB7D8D">
        <w:rPr>
          <w:sz w:val="22"/>
          <w:szCs w:val="22"/>
        </w:rPr>
        <w:t xml:space="preserve">, </w:t>
      </w:r>
      <w:r w:rsidR="00966FD2">
        <w:rPr>
          <w:sz w:val="22"/>
          <w:szCs w:val="22"/>
        </w:rPr>
        <w:t>Malta</w:t>
      </w:r>
      <w:r w:rsidRPr="00AB7D8D">
        <w:rPr>
          <w:sz w:val="22"/>
          <w:szCs w:val="22"/>
        </w:rPr>
        <w:t xml:space="preserve">, </w:t>
      </w:r>
      <w:r w:rsidR="00966FD2">
        <w:rPr>
          <w:sz w:val="22"/>
          <w:szCs w:val="22"/>
        </w:rPr>
        <w:t>M</w:t>
      </w:r>
      <w:r w:rsidR="006931AE">
        <w:rPr>
          <w:sz w:val="22"/>
          <w:szCs w:val="22"/>
        </w:rPr>
        <w:t>a</w:t>
      </w:r>
      <w:r w:rsidR="00966FD2">
        <w:rPr>
          <w:sz w:val="22"/>
          <w:szCs w:val="22"/>
        </w:rPr>
        <w:t>y</w:t>
      </w:r>
      <w:r w:rsidRPr="00AB7D8D">
        <w:rPr>
          <w:sz w:val="22"/>
          <w:szCs w:val="22"/>
        </w:rPr>
        <w:t xml:space="preserve"> 20</w:t>
      </w:r>
      <w:r>
        <w:rPr>
          <w:sz w:val="22"/>
          <w:szCs w:val="22"/>
        </w:rPr>
        <w:t>25</w:t>
      </w:r>
      <w:bookmarkEnd w:id="23"/>
    </w:p>
    <w:p w14:paraId="38EDCE6C" w14:textId="77777777" w:rsidR="00457090" w:rsidRPr="009D3507" w:rsidRDefault="00457090" w:rsidP="00457090">
      <w:pPr>
        <w:pStyle w:val="References"/>
        <w:numPr>
          <w:ilvl w:val="0"/>
          <w:numId w:val="0"/>
        </w:numPr>
        <w:rPr>
          <w:color w:val="000000" w:themeColor="text1"/>
          <w:sz w:val="22"/>
          <w:szCs w:val="22"/>
        </w:rPr>
      </w:pPr>
    </w:p>
    <w:bookmarkEnd w:id="9"/>
    <w:bookmarkEnd w:id="10"/>
    <w:bookmarkEnd w:id="11"/>
    <w:p w14:paraId="1F44087B" w14:textId="77777777" w:rsidR="004C61A9" w:rsidRPr="00E13C63" w:rsidRDefault="004C61A9" w:rsidP="000C64B2">
      <w:pPr>
        <w:pStyle w:val="References"/>
        <w:numPr>
          <w:ilvl w:val="0"/>
          <w:numId w:val="0"/>
        </w:numPr>
        <w:rPr>
          <w:color w:val="808080" w:themeColor="background1" w:themeShade="80"/>
          <w:sz w:val="22"/>
          <w:szCs w:val="22"/>
        </w:rPr>
      </w:pPr>
    </w:p>
    <w:p w14:paraId="07632DA8" w14:textId="7054B733" w:rsidR="00E852EC" w:rsidRPr="00E13C63" w:rsidRDefault="00E852EC" w:rsidP="004C61A9">
      <w:pPr>
        <w:rPr>
          <w:color w:val="808080" w:themeColor="background1" w:themeShade="80"/>
        </w:rPr>
      </w:pPr>
    </w:p>
    <w:sectPr w:rsidR="00E852EC" w:rsidRPr="00E13C63" w:rsidSect="00CF782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27710" w14:textId="77777777" w:rsidR="007D3A08" w:rsidRDefault="007D3A08">
      <w:r>
        <w:separator/>
      </w:r>
    </w:p>
  </w:endnote>
  <w:endnote w:type="continuationSeparator" w:id="0">
    <w:p w14:paraId="7A4D3186" w14:textId="77777777" w:rsidR="007D3A08" w:rsidRDefault="007D3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66317" w14:textId="77777777" w:rsidR="007D3A08" w:rsidRDefault="007D3A08">
      <w:r>
        <w:separator/>
      </w:r>
    </w:p>
  </w:footnote>
  <w:footnote w:type="continuationSeparator" w:id="0">
    <w:p w14:paraId="6ACA2854" w14:textId="77777777" w:rsidR="007D3A08" w:rsidRDefault="007D3A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9123B31"/>
    <w:multiLevelType w:val="hybridMultilevel"/>
    <w:tmpl w:val="1AF0B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93F59"/>
    <w:multiLevelType w:val="hybridMultilevel"/>
    <w:tmpl w:val="CAB4E8AE"/>
    <w:lvl w:ilvl="0" w:tplc="04090001">
      <w:start w:val="1"/>
      <w:numFmt w:val="bullet"/>
      <w:lvlText w:val=""/>
      <w:lvlJc w:val="left"/>
      <w:pPr>
        <w:ind w:left="785" w:hanging="360"/>
      </w:pPr>
      <w:rPr>
        <w:rFonts w:ascii="Symbol" w:hAnsi="Symbol" w:hint="default"/>
      </w:rPr>
    </w:lvl>
    <w:lvl w:ilvl="1" w:tplc="FFFFFFFF" w:tentative="1">
      <w:start w:val="1"/>
      <w:numFmt w:val="lowerLetter"/>
      <w:lvlText w:val="%2."/>
      <w:lvlJc w:val="left"/>
      <w:pPr>
        <w:ind w:left="1073" w:hanging="360"/>
      </w:pPr>
    </w:lvl>
    <w:lvl w:ilvl="2" w:tplc="FFFFFFFF" w:tentative="1">
      <w:start w:val="1"/>
      <w:numFmt w:val="lowerRoman"/>
      <w:lvlText w:val="%3."/>
      <w:lvlJc w:val="right"/>
      <w:pPr>
        <w:ind w:left="1793" w:hanging="180"/>
      </w:pPr>
    </w:lvl>
    <w:lvl w:ilvl="3" w:tplc="FFFFFFFF" w:tentative="1">
      <w:start w:val="1"/>
      <w:numFmt w:val="decimal"/>
      <w:lvlText w:val="%4."/>
      <w:lvlJc w:val="left"/>
      <w:pPr>
        <w:ind w:left="2513" w:hanging="360"/>
      </w:pPr>
    </w:lvl>
    <w:lvl w:ilvl="4" w:tplc="FFFFFFFF" w:tentative="1">
      <w:start w:val="1"/>
      <w:numFmt w:val="lowerLetter"/>
      <w:lvlText w:val="%5."/>
      <w:lvlJc w:val="left"/>
      <w:pPr>
        <w:ind w:left="3233" w:hanging="360"/>
      </w:pPr>
    </w:lvl>
    <w:lvl w:ilvl="5" w:tplc="FFFFFFFF" w:tentative="1">
      <w:start w:val="1"/>
      <w:numFmt w:val="lowerRoman"/>
      <w:lvlText w:val="%6."/>
      <w:lvlJc w:val="right"/>
      <w:pPr>
        <w:ind w:left="3953" w:hanging="180"/>
      </w:pPr>
    </w:lvl>
    <w:lvl w:ilvl="6" w:tplc="FFFFFFFF" w:tentative="1">
      <w:start w:val="1"/>
      <w:numFmt w:val="decimal"/>
      <w:lvlText w:val="%7."/>
      <w:lvlJc w:val="left"/>
      <w:pPr>
        <w:ind w:left="4673" w:hanging="360"/>
      </w:pPr>
    </w:lvl>
    <w:lvl w:ilvl="7" w:tplc="FFFFFFFF" w:tentative="1">
      <w:start w:val="1"/>
      <w:numFmt w:val="lowerLetter"/>
      <w:lvlText w:val="%8."/>
      <w:lvlJc w:val="left"/>
      <w:pPr>
        <w:ind w:left="5393" w:hanging="360"/>
      </w:pPr>
    </w:lvl>
    <w:lvl w:ilvl="8" w:tplc="FFFFFFFF" w:tentative="1">
      <w:start w:val="1"/>
      <w:numFmt w:val="lowerRoman"/>
      <w:lvlText w:val="%9."/>
      <w:lvlJc w:val="right"/>
      <w:pPr>
        <w:ind w:left="6113" w:hanging="180"/>
      </w:pPr>
    </w:lvl>
  </w:abstractNum>
  <w:abstractNum w:abstractNumId="3" w15:restartNumberingAfterBreak="0">
    <w:nsid w:val="10280BFA"/>
    <w:multiLevelType w:val="hybridMultilevel"/>
    <w:tmpl w:val="2C4E1AF0"/>
    <w:lvl w:ilvl="0" w:tplc="FD6CBBEA">
      <w:start w:val="1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45B11"/>
    <w:multiLevelType w:val="multilevel"/>
    <w:tmpl w:val="BEC40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CE152C"/>
    <w:multiLevelType w:val="hybridMultilevel"/>
    <w:tmpl w:val="D82CC2A0"/>
    <w:lvl w:ilvl="0" w:tplc="04090001">
      <w:start w:val="1"/>
      <w:numFmt w:val="bullet"/>
      <w:lvlText w:val=""/>
      <w:lvlJc w:val="left"/>
      <w:pPr>
        <w:ind w:left="1570" w:hanging="360"/>
      </w:pPr>
      <w:rPr>
        <w:rFonts w:ascii="Symbol" w:hAnsi="Symbol" w:hint="default"/>
      </w:rPr>
    </w:lvl>
    <w:lvl w:ilvl="1" w:tplc="FFFFFFFF">
      <w:start w:val="1"/>
      <w:numFmt w:val="lowerLetter"/>
      <w:lvlText w:val="%2."/>
      <w:lvlJc w:val="left"/>
      <w:pPr>
        <w:ind w:left="2290" w:hanging="360"/>
      </w:pPr>
    </w:lvl>
    <w:lvl w:ilvl="2" w:tplc="FFFFFFFF" w:tentative="1">
      <w:start w:val="1"/>
      <w:numFmt w:val="lowerRoman"/>
      <w:lvlText w:val="%3."/>
      <w:lvlJc w:val="right"/>
      <w:pPr>
        <w:ind w:left="3010" w:hanging="180"/>
      </w:pPr>
    </w:lvl>
    <w:lvl w:ilvl="3" w:tplc="FFFFFFFF" w:tentative="1">
      <w:start w:val="1"/>
      <w:numFmt w:val="decimal"/>
      <w:lvlText w:val="%4."/>
      <w:lvlJc w:val="left"/>
      <w:pPr>
        <w:ind w:left="3730" w:hanging="360"/>
      </w:pPr>
    </w:lvl>
    <w:lvl w:ilvl="4" w:tplc="FFFFFFFF" w:tentative="1">
      <w:start w:val="1"/>
      <w:numFmt w:val="lowerLetter"/>
      <w:lvlText w:val="%5."/>
      <w:lvlJc w:val="left"/>
      <w:pPr>
        <w:ind w:left="4450" w:hanging="360"/>
      </w:pPr>
    </w:lvl>
    <w:lvl w:ilvl="5" w:tplc="FFFFFFFF" w:tentative="1">
      <w:start w:val="1"/>
      <w:numFmt w:val="lowerRoman"/>
      <w:lvlText w:val="%6."/>
      <w:lvlJc w:val="right"/>
      <w:pPr>
        <w:ind w:left="5170" w:hanging="180"/>
      </w:pPr>
    </w:lvl>
    <w:lvl w:ilvl="6" w:tplc="FFFFFFFF" w:tentative="1">
      <w:start w:val="1"/>
      <w:numFmt w:val="decimal"/>
      <w:lvlText w:val="%7."/>
      <w:lvlJc w:val="left"/>
      <w:pPr>
        <w:ind w:left="5890" w:hanging="360"/>
      </w:pPr>
    </w:lvl>
    <w:lvl w:ilvl="7" w:tplc="FFFFFFFF" w:tentative="1">
      <w:start w:val="1"/>
      <w:numFmt w:val="lowerLetter"/>
      <w:lvlText w:val="%8."/>
      <w:lvlJc w:val="left"/>
      <w:pPr>
        <w:ind w:left="6610" w:hanging="360"/>
      </w:pPr>
    </w:lvl>
    <w:lvl w:ilvl="8" w:tplc="FFFFFFFF" w:tentative="1">
      <w:start w:val="1"/>
      <w:numFmt w:val="lowerRoman"/>
      <w:lvlText w:val="%9."/>
      <w:lvlJc w:val="right"/>
      <w:pPr>
        <w:ind w:left="7330" w:hanging="180"/>
      </w:pPr>
    </w:lvl>
  </w:abstractNum>
  <w:abstractNum w:abstractNumId="6" w15:restartNumberingAfterBreak="0">
    <w:nsid w:val="18C33786"/>
    <w:multiLevelType w:val="hybridMultilevel"/>
    <w:tmpl w:val="A85A370C"/>
    <w:lvl w:ilvl="0" w:tplc="FFFFFFFF">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19">
      <w:start w:val="1"/>
      <w:numFmt w:val="lowerLetter"/>
      <w:lvlText w:val="%3."/>
      <w:lvlJc w:val="left"/>
      <w:pPr>
        <w:ind w:left="144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9631253"/>
    <w:multiLevelType w:val="multilevel"/>
    <w:tmpl w:val="6DF85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967824"/>
    <w:multiLevelType w:val="hybridMultilevel"/>
    <w:tmpl w:val="A1A2771A"/>
    <w:lvl w:ilvl="0" w:tplc="04090001">
      <w:start w:val="1"/>
      <w:numFmt w:val="bullet"/>
      <w:lvlText w:val=""/>
      <w:lvlJc w:val="left"/>
      <w:pPr>
        <w:ind w:left="1619" w:hanging="360"/>
      </w:pPr>
      <w:rPr>
        <w:rFonts w:ascii="Symbol" w:hAnsi="Symbo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2825427E"/>
    <w:multiLevelType w:val="hybridMultilevel"/>
    <w:tmpl w:val="0520F1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6F3176"/>
    <w:multiLevelType w:val="hybridMultilevel"/>
    <w:tmpl w:val="42E01C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DFB41B3"/>
    <w:multiLevelType w:val="multilevel"/>
    <w:tmpl w:val="6414D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3307DE"/>
    <w:multiLevelType w:val="hybridMultilevel"/>
    <w:tmpl w:val="9080296E"/>
    <w:lvl w:ilvl="0" w:tplc="FFFFFFFF">
      <w:start w:val="1"/>
      <w:numFmt w:val="decimal"/>
      <w:lvlText w:val="%1."/>
      <w:lvlJc w:val="left"/>
      <w:pPr>
        <w:ind w:left="720" w:hanging="360"/>
      </w:pPr>
      <w:rPr>
        <w:rFonts w:hint="default"/>
      </w:rPr>
    </w:lvl>
    <w:lvl w:ilvl="1" w:tplc="04090001">
      <w:start w:val="1"/>
      <w:numFmt w:val="bullet"/>
      <w:lvlText w:val=""/>
      <w:lvlJc w:val="left"/>
      <w:pPr>
        <w:ind w:left="36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2616B56"/>
    <w:multiLevelType w:val="hybridMultilevel"/>
    <w:tmpl w:val="8ED28F94"/>
    <w:lvl w:ilvl="0" w:tplc="04090001">
      <w:start w:val="1"/>
      <w:numFmt w:val="bullet"/>
      <w:lvlText w:val=""/>
      <w:lvlJc w:val="left"/>
      <w:pPr>
        <w:ind w:left="360" w:hanging="360"/>
      </w:pPr>
      <w:rPr>
        <w:rFonts w:ascii="Symbol" w:hAnsi="Symbol" w:hint="default"/>
      </w:rPr>
    </w:lvl>
    <w:lvl w:ilvl="1" w:tplc="821AAA08">
      <w:numFmt w:val="bullet"/>
      <w:lvlText w:val="-"/>
      <w:lvlJc w:val="left"/>
      <w:pPr>
        <w:ind w:left="1080" w:hanging="360"/>
      </w:pPr>
      <w:rPr>
        <w:rFonts w:ascii="Arial" w:eastAsia="MS Mincho"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416"/>
        </w:tabs>
        <w:ind w:left="741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9385BBF"/>
    <w:multiLevelType w:val="hybridMultilevel"/>
    <w:tmpl w:val="656EB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437EE2"/>
    <w:multiLevelType w:val="hybridMultilevel"/>
    <w:tmpl w:val="110431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976E0B"/>
    <w:multiLevelType w:val="hybridMultilevel"/>
    <w:tmpl w:val="52D2D398"/>
    <w:lvl w:ilvl="0" w:tplc="04090001">
      <w:start w:val="1"/>
      <w:numFmt w:val="bullet"/>
      <w:lvlText w:val=""/>
      <w:lvlJc w:val="left"/>
      <w:pPr>
        <w:ind w:left="792" w:hanging="360"/>
      </w:pPr>
      <w:rPr>
        <w:rFonts w:ascii="Symbol" w:hAnsi="Symbol" w:hint="default"/>
      </w:rPr>
    </w:lvl>
    <w:lvl w:ilvl="1" w:tplc="FFFFFFFF">
      <w:start w:val="1"/>
      <w:numFmt w:val="bullet"/>
      <w:lvlText w:val=""/>
      <w:lvlJc w:val="left"/>
      <w:pPr>
        <w:ind w:left="36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DBF761F"/>
    <w:multiLevelType w:val="hybridMultilevel"/>
    <w:tmpl w:val="C6F42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8C16BF"/>
    <w:multiLevelType w:val="multilevel"/>
    <w:tmpl w:val="920440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480A5D"/>
    <w:multiLevelType w:val="hybridMultilevel"/>
    <w:tmpl w:val="8E36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7D6E45"/>
    <w:multiLevelType w:val="hybridMultilevel"/>
    <w:tmpl w:val="1F044C60"/>
    <w:lvl w:ilvl="0" w:tplc="FFFFFFFF">
      <w:start w:val="1"/>
      <w:numFmt w:val="decimal"/>
      <w:lvlText w:val="%1)"/>
      <w:lvlJc w:val="left"/>
      <w:pPr>
        <w:ind w:left="1145" w:hanging="360"/>
      </w:pPr>
    </w:lvl>
    <w:lvl w:ilvl="1" w:tplc="FFFFFFFF">
      <w:start w:val="1"/>
      <w:numFmt w:val="lowerLetter"/>
      <w:lvlText w:val="%2."/>
      <w:lvlJc w:val="left"/>
      <w:pPr>
        <w:ind w:left="1865" w:hanging="360"/>
      </w:pPr>
    </w:lvl>
    <w:lvl w:ilvl="2" w:tplc="FFFFFFFF">
      <w:start w:val="1"/>
      <w:numFmt w:val="decimal"/>
      <w:lvlText w:val="%3"/>
      <w:lvlJc w:val="left"/>
      <w:pPr>
        <w:ind w:left="2905" w:hanging="500"/>
      </w:pPr>
      <w:rPr>
        <w:rFonts w:hint="default"/>
      </w:rPr>
    </w:lvl>
    <w:lvl w:ilvl="3" w:tplc="5EC06B40">
      <w:start w:val="1"/>
      <w:numFmt w:val="decimal"/>
      <w:lvlText w:val="%4."/>
      <w:lvlJc w:val="left"/>
      <w:pPr>
        <w:ind w:left="3305" w:hanging="360"/>
      </w:pPr>
      <w:rPr>
        <w:rFonts w:hint="default"/>
      </w:r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24" w15:restartNumberingAfterBreak="0">
    <w:nsid w:val="43026D01"/>
    <w:multiLevelType w:val="hybridMultilevel"/>
    <w:tmpl w:val="24FAF51A"/>
    <w:lvl w:ilvl="0" w:tplc="04090001">
      <w:start w:val="1"/>
      <w:numFmt w:val="bullet"/>
      <w:lvlText w:val=""/>
      <w:lvlJc w:val="left"/>
      <w:pPr>
        <w:ind w:left="1152"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4AEE55F6"/>
    <w:multiLevelType w:val="hybridMultilevel"/>
    <w:tmpl w:val="2B2CA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C64F30"/>
    <w:multiLevelType w:val="hybridMultilevel"/>
    <w:tmpl w:val="51C42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F04B85"/>
    <w:multiLevelType w:val="multilevel"/>
    <w:tmpl w:val="E3EA36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DCB06A6"/>
    <w:multiLevelType w:val="hybridMultilevel"/>
    <w:tmpl w:val="7A4EA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33F2CF4"/>
    <w:multiLevelType w:val="multilevel"/>
    <w:tmpl w:val="9D5A1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0A1B71"/>
    <w:multiLevelType w:val="hybridMultilevel"/>
    <w:tmpl w:val="C7327F7A"/>
    <w:lvl w:ilvl="0" w:tplc="EC8AFF44">
      <w:start w:val="1"/>
      <w:numFmt w:val="bullet"/>
      <w:lvlText w:val="•"/>
      <w:lvlJc w:val="left"/>
      <w:pPr>
        <w:tabs>
          <w:tab w:val="num" w:pos="720"/>
        </w:tabs>
        <w:ind w:left="720" w:hanging="360"/>
      </w:pPr>
      <w:rPr>
        <w:rFonts w:ascii="Arial" w:hAnsi="Arial" w:hint="default"/>
      </w:rPr>
    </w:lvl>
    <w:lvl w:ilvl="1" w:tplc="925C4F40" w:tentative="1">
      <w:start w:val="1"/>
      <w:numFmt w:val="bullet"/>
      <w:lvlText w:val="•"/>
      <w:lvlJc w:val="left"/>
      <w:pPr>
        <w:tabs>
          <w:tab w:val="num" w:pos="1440"/>
        </w:tabs>
        <w:ind w:left="1440" w:hanging="360"/>
      </w:pPr>
      <w:rPr>
        <w:rFonts w:ascii="Arial" w:hAnsi="Arial" w:hint="default"/>
      </w:rPr>
    </w:lvl>
    <w:lvl w:ilvl="2" w:tplc="C3460536" w:tentative="1">
      <w:start w:val="1"/>
      <w:numFmt w:val="bullet"/>
      <w:lvlText w:val="•"/>
      <w:lvlJc w:val="left"/>
      <w:pPr>
        <w:tabs>
          <w:tab w:val="num" w:pos="2160"/>
        </w:tabs>
        <w:ind w:left="2160" w:hanging="360"/>
      </w:pPr>
      <w:rPr>
        <w:rFonts w:ascii="Arial" w:hAnsi="Arial" w:hint="default"/>
      </w:rPr>
    </w:lvl>
    <w:lvl w:ilvl="3" w:tplc="4CEA314C" w:tentative="1">
      <w:start w:val="1"/>
      <w:numFmt w:val="bullet"/>
      <w:lvlText w:val="•"/>
      <w:lvlJc w:val="left"/>
      <w:pPr>
        <w:tabs>
          <w:tab w:val="num" w:pos="2880"/>
        </w:tabs>
        <w:ind w:left="2880" w:hanging="360"/>
      </w:pPr>
      <w:rPr>
        <w:rFonts w:ascii="Arial" w:hAnsi="Arial" w:hint="default"/>
      </w:rPr>
    </w:lvl>
    <w:lvl w:ilvl="4" w:tplc="86D4E046" w:tentative="1">
      <w:start w:val="1"/>
      <w:numFmt w:val="bullet"/>
      <w:lvlText w:val="•"/>
      <w:lvlJc w:val="left"/>
      <w:pPr>
        <w:tabs>
          <w:tab w:val="num" w:pos="3600"/>
        </w:tabs>
        <w:ind w:left="3600" w:hanging="360"/>
      </w:pPr>
      <w:rPr>
        <w:rFonts w:ascii="Arial" w:hAnsi="Arial" w:hint="default"/>
      </w:rPr>
    </w:lvl>
    <w:lvl w:ilvl="5" w:tplc="8AD8F22A" w:tentative="1">
      <w:start w:val="1"/>
      <w:numFmt w:val="bullet"/>
      <w:lvlText w:val="•"/>
      <w:lvlJc w:val="left"/>
      <w:pPr>
        <w:tabs>
          <w:tab w:val="num" w:pos="4320"/>
        </w:tabs>
        <w:ind w:left="4320" w:hanging="360"/>
      </w:pPr>
      <w:rPr>
        <w:rFonts w:ascii="Arial" w:hAnsi="Arial" w:hint="default"/>
      </w:rPr>
    </w:lvl>
    <w:lvl w:ilvl="6" w:tplc="D49C0290" w:tentative="1">
      <w:start w:val="1"/>
      <w:numFmt w:val="bullet"/>
      <w:lvlText w:val="•"/>
      <w:lvlJc w:val="left"/>
      <w:pPr>
        <w:tabs>
          <w:tab w:val="num" w:pos="5040"/>
        </w:tabs>
        <w:ind w:left="5040" w:hanging="360"/>
      </w:pPr>
      <w:rPr>
        <w:rFonts w:ascii="Arial" w:hAnsi="Arial" w:hint="default"/>
      </w:rPr>
    </w:lvl>
    <w:lvl w:ilvl="7" w:tplc="9AFAEC34" w:tentative="1">
      <w:start w:val="1"/>
      <w:numFmt w:val="bullet"/>
      <w:lvlText w:val="•"/>
      <w:lvlJc w:val="left"/>
      <w:pPr>
        <w:tabs>
          <w:tab w:val="num" w:pos="5760"/>
        </w:tabs>
        <w:ind w:left="5760" w:hanging="360"/>
      </w:pPr>
      <w:rPr>
        <w:rFonts w:ascii="Arial" w:hAnsi="Arial" w:hint="default"/>
      </w:rPr>
    </w:lvl>
    <w:lvl w:ilvl="8" w:tplc="35CE9A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C632D7"/>
    <w:multiLevelType w:val="hybridMultilevel"/>
    <w:tmpl w:val="EAB47D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38" w15:restartNumberingAfterBreak="0">
    <w:nsid w:val="79AD44C4"/>
    <w:multiLevelType w:val="hybridMultilevel"/>
    <w:tmpl w:val="B99AC79E"/>
    <w:lvl w:ilvl="0" w:tplc="A0DEFC00">
      <w:numFmt w:val="bullet"/>
      <w:lvlText w:val="-"/>
      <w:lvlJc w:val="left"/>
      <w:pPr>
        <w:ind w:left="1210" w:hanging="360"/>
      </w:pPr>
      <w:rPr>
        <w:rFonts w:ascii="Times New Roman" w:eastAsia="Times New Roman" w:hAnsi="Times New Roman" w:cs="Times New Roman" w:hint="default"/>
      </w:rPr>
    </w:lvl>
    <w:lvl w:ilvl="1" w:tplc="FFFFFFFF" w:tentative="1">
      <w:start w:val="1"/>
      <w:numFmt w:val="lowerLetter"/>
      <w:lvlText w:val="%2."/>
      <w:lvlJc w:val="left"/>
      <w:pPr>
        <w:ind w:left="1930" w:hanging="360"/>
      </w:pPr>
    </w:lvl>
    <w:lvl w:ilvl="2" w:tplc="FFFFFFFF" w:tentative="1">
      <w:start w:val="1"/>
      <w:numFmt w:val="lowerRoman"/>
      <w:lvlText w:val="%3."/>
      <w:lvlJc w:val="right"/>
      <w:pPr>
        <w:ind w:left="2650" w:hanging="180"/>
      </w:pPr>
    </w:lvl>
    <w:lvl w:ilvl="3" w:tplc="FFFFFFFF" w:tentative="1">
      <w:start w:val="1"/>
      <w:numFmt w:val="decimal"/>
      <w:lvlText w:val="%4."/>
      <w:lvlJc w:val="left"/>
      <w:pPr>
        <w:ind w:left="3370" w:hanging="360"/>
      </w:pPr>
    </w:lvl>
    <w:lvl w:ilvl="4" w:tplc="FFFFFFFF" w:tentative="1">
      <w:start w:val="1"/>
      <w:numFmt w:val="lowerLetter"/>
      <w:lvlText w:val="%5."/>
      <w:lvlJc w:val="left"/>
      <w:pPr>
        <w:ind w:left="4090" w:hanging="360"/>
      </w:pPr>
    </w:lvl>
    <w:lvl w:ilvl="5" w:tplc="FFFFFFFF" w:tentative="1">
      <w:start w:val="1"/>
      <w:numFmt w:val="lowerRoman"/>
      <w:lvlText w:val="%6."/>
      <w:lvlJc w:val="right"/>
      <w:pPr>
        <w:ind w:left="4810" w:hanging="180"/>
      </w:pPr>
    </w:lvl>
    <w:lvl w:ilvl="6" w:tplc="FFFFFFFF" w:tentative="1">
      <w:start w:val="1"/>
      <w:numFmt w:val="decimal"/>
      <w:lvlText w:val="%7."/>
      <w:lvlJc w:val="left"/>
      <w:pPr>
        <w:ind w:left="5530" w:hanging="360"/>
      </w:pPr>
    </w:lvl>
    <w:lvl w:ilvl="7" w:tplc="FFFFFFFF" w:tentative="1">
      <w:start w:val="1"/>
      <w:numFmt w:val="lowerLetter"/>
      <w:lvlText w:val="%8."/>
      <w:lvlJc w:val="left"/>
      <w:pPr>
        <w:ind w:left="6250" w:hanging="360"/>
      </w:pPr>
    </w:lvl>
    <w:lvl w:ilvl="8" w:tplc="FFFFFFFF" w:tentative="1">
      <w:start w:val="1"/>
      <w:numFmt w:val="lowerRoman"/>
      <w:lvlText w:val="%9."/>
      <w:lvlJc w:val="right"/>
      <w:pPr>
        <w:ind w:left="6970" w:hanging="180"/>
      </w:pPr>
    </w:lvl>
  </w:abstractNum>
  <w:num w:numId="1" w16cid:durableId="1073815668">
    <w:abstractNumId w:val="18"/>
  </w:num>
  <w:num w:numId="2" w16cid:durableId="1704403851">
    <w:abstractNumId w:val="15"/>
  </w:num>
  <w:num w:numId="3" w16cid:durableId="18167879">
    <w:abstractNumId w:val="33"/>
  </w:num>
  <w:num w:numId="4" w16cid:durableId="319432781">
    <w:abstractNumId w:val="37"/>
  </w:num>
  <w:num w:numId="5" w16cid:durableId="1218468722">
    <w:abstractNumId w:val="31"/>
  </w:num>
  <w:num w:numId="6" w16cid:durableId="14968472">
    <w:abstractNumId w:val="0"/>
  </w:num>
  <w:num w:numId="7" w16cid:durableId="1585070143">
    <w:abstractNumId w:val="27"/>
  </w:num>
  <w:num w:numId="8" w16cid:durableId="283536395">
    <w:abstractNumId w:val="16"/>
  </w:num>
  <w:num w:numId="9" w16cid:durableId="12995266">
    <w:abstractNumId w:val="14"/>
  </w:num>
  <w:num w:numId="10" w16cid:durableId="1563099441">
    <w:abstractNumId w:val="36"/>
  </w:num>
  <w:num w:numId="11" w16cid:durableId="434793313">
    <w:abstractNumId w:val="10"/>
  </w:num>
  <w:num w:numId="12" w16cid:durableId="1985624175">
    <w:abstractNumId w:val="11"/>
  </w:num>
  <w:num w:numId="13" w16cid:durableId="234975939">
    <w:abstractNumId w:val="23"/>
  </w:num>
  <w:num w:numId="14" w16cid:durableId="1028919447">
    <w:abstractNumId w:val="6"/>
  </w:num>
  <w:num w:numId="15" w16cid:durableId="606933413">
    <w:abstractNumId w:val="8"/>
  </w:num>
  <w:num w:numId="16" w16cid:durableId="162010915">
    <w:abstractNumId w:val="32"/>
  </w:num>
  <w:num w:numId="17" w16cid:durableId="1464882897">
    <w:abstractNumId w:val="9"/>
  </w:num>
  <w:num w:numId="18" w16cid:durableId="1629044962">
    <w:abstractNumId w:val="38"/>
  </w:num>
  <w:num w:numId="19" w16cid:durableId="1279987433">
    <w:abstractNumId w:val="17"/>
  </w:num>
  <w:num w:numId="20" w16cid:durableId="1106731931">
    <w:abstractNumId w:val="34"/>
  </w:num>
  <w:num w:numId="21" w16cid:durableId="2073431015">
    <w:abstractNumId w:val="13"/>
  </w:num>
  <w:num w:numId="22" w16cid:durableId="1860581442">
    <w:abstractNumId w:val="5"/>
  </w:num>
  <w:num w:numId="23" w16cid:durableId="446777255">
    <w:abstractNumId w:val="1"/>
  </w:num>
  <w:num w:numId="24" w16cid:durableId="1032221428">
    <w:abstractNumId w:val="22"/>
  </w:num>
  <w:num w:numId="25" w16cid:durableId="704015699">
    <w:abstractNumId w:val="7"/>
  </w:num>
  <w:num w:numId="26" w16cid:durableId="580912222">
    <w:abstractNumId w:val="29"/>
  </w:num>
  <w:num w:numId="27" w16cid:durableId="776142933">
    <w:abstractNumId w:val="21"/>
  </w:num>
  <w:num w:numId="28" w16cid:durableId="2093890488">
    <w:abstractNumId w:val="4"/>
  </w:num>
  <w:num w:numId="29" w16cid:durableId="1914242318">
    <w:abstractNumId w:val="19"/>
  </w:num>
  <w:num w:numId="30" w16cid:durableId="347105213">
    <w:abstractNumId w:val="24"/>
  </w:num>
  <w:num w:numId="31" w16cid:durableId="1663700463">
    <w:abstractNumId w:val="26"/>
  </w:num>
  <w:num w:numId="32" w16cid:durableId="2084137933">
    <w:abstractNumId w:val="2"/>
  </w:num>
  <w:num w:numId="33" w16cid:durableId="737484749">
    <w:abstractNumId w:val="20"/>
  </w:num>
  <w:num w:numId="34" w16cid:durableId="1317148785">
    <w:abstractNumId w:val="30"/>
  </w:num>
  <w:num w:numId="35" w16cid:durableId="1977829938">
    <w:abstractNumId w:val="25"/>
  </w:num>
  <w:num w:numId="36" w16cid:durableId="1976181096">
    <w:abstractNumId w:val="35"/>
  </w:num>
  <w:num w:numId="37" w16cid:durableId="94595581">
    <w:abstractNumId w:val="12"/>
  </w:num>
  <w:num w:numId="38" w16cid:durableId="933515821">
    <w:abstractNumId w:val="28"/>
  </w:num>
  <w:num w:numId="39" w16cid:durableId="1304919965">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pt-BR"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E7"/>
    <w:rsid w:val="00000AE2"/>
    <w:rsid w:val="00000D04"/>
    <w:rsid w:val="00000D46"/>
    <w:rsid w:val="00000DB2"/>
    <w:rsid w:val="00000FDE"/>
    <w:rsid w:val="0000102E"/>
    <w:rsid w:val="00001104"/>
    <w:rsid w:val="00001492"/>
    <w:rsid w:val="00001718"/>
    <w:rsid w:val="0000193D"/>
    <w:rsid w:val="00001BE1"/>
    <w:rsid w:val="00001CDE"/>
    <w:rsid w:val="00001E4A"/>
    <w:rsid w:val="00001E62"/>
    <w:rsid w:val="000020F6"/>
    <w:rsid w:val="00002833"/>
    <w:rsid w:val="00002893"/>
    <w:rsid w:val="00002A40"/>
    <w:rsid w:val="00002E06"/>
    <w:rsid w:val="00002E45"/>
    <w:rsid w:val="000030B7"/>
    <w:rsid w:val="000033A3"/>
    <w:rsid w:val="000033D1"/>
    <w:rsid w:val="00003605"/>
    <w:rsid w:val="0000399C"/>
    <w:rsid w:val="00003AED"/>
    <w:rsid w:val="00003B0B"/>
    <w:rsid w:val="00003C56"/>
    <w:rsid w:val="00003C6E"/>
    <w:rsid w:val="00003DBD"/>
    <w:rsid w:val="00003EC2"/>
    <w:rsid w:val="00004028"/>
    <w:rsid w:val="000040A9"/>
    <w:rsid w:val="00004221"/>
    <w:rsid w:val="0000451C"/>
    <w:rsid w:val="0000458E"/>
    <w:rsid w:val="000049E2"/>
    <w:rsid w:val="00004BDE"/>
    <w:rsid w:val="00004E70"/>
    <w:rsid w:val="00004E99"/>
    <w:rsid w:val="00005743"/>
    <w:rsid w:val="0000587F"/>
    <w:rsid w:val="00005BA0"/>
    <w:rsid w:val="00005D56"/>
    <w:rsid w:val="00005E66"/>
    <w:rsid w:val="000061D6"/>
    <w:rsid w:val="000066E8"/>
    <w:rsid w:val="000067E8"/>
    <w:rsid w:val="00006B03"/>
    <w:rsid w:val="00006B4B"/>
    <w:rsid w:val="000072B6"/>
    <w:rsid w:val="00007582"/>
    <w:rsid w:val="00007813"/>
    <w:rsid w:val="00007BBF"/>
    <w:rsid w:val="00007E90"/>
    <w:rsid w:val="00007FD7"/>
    <w:rsid w:val="0001013F"/>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5E0"/>
    <w:rsid w:val="00012862"/>
    <w:rsid w:val="000128E6"/>
    <w:rsid w:val="00012F77"/>
    <w:rsid w:val="00012FAE"/>
    <w:rsid w:val="0001307B"/>
    <w:rsid w:val="00013212"/>
    <w:rsid w:val="00013371"/>
    <w:rsid w:val="0001339D"/>
    <w:rsid w:val="00013CA4"/>
    <w:rsid w:val="000142FC"/>
    <w:rsid w:val="0001448E"/>
    <w:rsid w:val="0001493B"/>
    <w:rsid w:val="00014C27"/>
    <w:rsid w:val="00015630"/>
    <w:rsid w:val="000157B5"/>
    <w:rsid w:val="00015A05"/>
    <w:rsid w:val="00015C7A"/>
    <w:rsid w:val="00015D5B"/>
    <w:rsid w:val="00015E52"/>
    <w:rsid w:val="00015EFB"/>
    <w:rsid w:val="00015F82"/>
    <w:rsid w:val="000165E2"/>
    <w:rsid w:val="0001665B"/>
    <w:rsid w:val="0001669E"/>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29D"/>
    <w:rsid w:val="00023388"/>
    <w:rsid w:val="00023425"/>
    <w:rsid w:val="000235A2"/>
    <w:rsid w:val="00023685"/>
    <w:rsid w:val="000237A7"/>
    <w:rsid w:val="000241BE"/>
    <w:rsid w:val="0002424C"/>
    <w:rsid w:val="000242F2"/>
    <w:rsid w:val="0002430B"/>
    <w:rsid w:val="0002475E"/>
    <w:rsid w:val="000247EA"/>
    <w:rsid w:val="00024D73"/>
    <w:rsid w:val="0002516D"/>
    <w:rsid w:val="0002579A"/>
    <w:rsid w:val="00025906"/>
    <w:rsid w:val="00025D03"/>
    <w:rsid w:val="00025E40"/>
    <w:rsid w:val="00026057"/>
    <w:rsid w:val="0002609A"/>
    <w:rsid w:val="000261EC"/>
    <w:rsid w:val="00026336"/>
    <w:rsid w:val="0002652B"/>
    <w:rsid w:val="00026875"/>
    <w:rsid w:val="00026983"/>
    <w:rsid w:val="00026AB3"/>
    <w:rsid w:val="00026ACA"/>
    <w:rsid w:val="00026D4B"/>
    <w:rsid w:val="00026D60"/>
    <w:rsid w:val="0002727D"/>
    <w:rsid w:val="000272F7"/>
    <w:rsid w:val="000275C6"/>
    <w:rsid w:val="000276FD"/>
    <w:rsid w:val="00027797"/>
    <w:rsid w:val="000279D2"/>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86"/>
    <w:rsid w:val="000328CA"/>
    <w:rsid w:val="00032AE8"/>
    <w:rsid w:val="00032E40"/>
    <w:rsid w:val="0003376B"/>
    <w:rsid w:val="000337A6"/>
    <w:rsid w:val="00033BCA"/>
    <w:rsid w:val="00033DB2"/>
    <w:rsid w:val="00034120"/>
    <w:rsid w:val="000343D0"/>
    <w:rsid w:val="000344B2"/>
    <w:rsid w:val="0003452C"/>
    <w:rsid w:val="0003453B"/>
    <w:rsid w:val="00034676"/>
    <w:rsid w:val="000346E6"/>
    <w:rsid w:val="000349AA"/>
    <w:rsid w:val="00034D8B"/>
    <w:rsid w:val="00034ED5"/>
    <w:rsid w:val="000350C8"/>
    <w:rsid w:val="000352B3"/>
    <w:rsid w:val="0003538C"/>
    <w:rsid w:val="000359CF"/>
    <w:rsid w:val="00035CF6"/>
    <w:rsid w:val="00035D5C"/>
    <w:rsid w:val="000365DB"/>
    <w:rsid w:val="00036660"/>
    <w:rsid w:val="00036728"/>
    <w:rsid w:val="0003680A"/>
    <w:rsid w:val="000368E2"/>
    <w:rsid w:val="00036FC0"/>
    <w:rsid w:val="000371DD"/>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22E8"/>
    <w:rsid w:val="000426FF"/>
    <w:rsid w:val="00042A73"/>
    <w:rsid w:val="00042ADB"/>
    <w:rsid w:val="00042B72"/>
    <w:rsid w:val="00042BE7"/>
    <w:rsid w:val="00042C8B"/>
    <w:rsid w:val="00042D01"/>
    <w:rsid w:val="000432F5"/>
    <w:rsid w:val="00043422"/>
    <w:rsid w:val="000434B7"/>
    <w:rsid w:val="000435E4"/>
    <w:rsid w:val="00043C05"/>
    <w:rsid w:val="000445FA"/>
    <w:rsid w:val="000446BC"/>
    <w:rsid w:val="00044964"/>
    <w:rsid w:val="00044B70"/>
    <w:rsid w:val="00044FF9"/>
    <w:rsid w:val="00045215"/>
    <w:rsid w:val="00045316"/>
    <w:rsid w:val="000453C7"/>
    <w:rsid w:val="000459AE"/>
    <w:rsid w:val="00045A0E"/>
    <w:rsid w:val="00045C7A"/>
    <w:rsid w:val="00045DD1"/>
    <w:rsid w:val="00045F46"/>
    <w:rsid w:val="00046189"/>
    <w:rsid w:val="000463ED"/>
    <w:rsid w:val="000465FC"/>
    <w:rsid w:val="00046796"/>
    <w:rsid w:val="000467FD"/>
    <w:rsid w:val="0004682C"/>
    <w:rsid w:val="00046AAF"/>
    <w:rsid w:val="00047225"/>
    <w:rsid w:val="00047C8E"/>
    <w:rsid w:val="00047D21"/>
    <w:rsid w:val="00047D47"/>
    <w:rsid w:val="00047E60"/>
    <w:rsid w:val="00047E68"/>
    <w:rsid w:val="00047FCB"/>
    <w:rsid w:val="00050133"/>
    <w:rsid w:val="0005018D"/>
    <w:rsid w:val="00050439"/>
    <w:rsid w:val="0005056B"/>
    <w:rsid w:val="00050610"/>
    <w:rsid w:val="00050A8C"/>
    <w:rsid w:val="00050B6D"/>
    <w:rsid w:val="00050BC0"/>
    <w:rsid w:val="00050C43"/>
    <w:rsid w:val="00050D39"/>
    <w:rsid w:val="00050D8A"/>
    <w:rsid w:val="000512E3"/>
    <w:rsid w:val="00051325"/>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ABD"/>
    <w:rsid w:val="00053CFF"/>
    <w:rsid w:val="000543DD"/>
    <w:rsid w:val="000546AA"/>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A82"/>
    <w:rsid w:val="0005728E"/>
    <w:rsid w:val="000576B7"/>
    <w:rsid w:val="00057CB2"/>
    <w:rsid w:val="00057DC8"/>
    <w:rsid w:val="00057F3E"/>
    <w:rsid w:val="00060134"/>
    <w:rsid w:val="00060AB2"/>
    <w:rsid w:val="00060D35"/>
    <w:rsid w:val="000612E1"/>
    <w:rsid w:val="000614FE"/>
    <w:rsid w:val="0006153F"/>
    <w:rsid w:val="00061B42"/>
    <w:rsid w:val="00061E1E"/>
    <w:rsid w:val="00061E24"/>
    <w:rsid w:val="00062314"/>
    <w:rsid w:val="0006249E"/>
    <w:rsid w:val="00062839"/>
    <w:rsid w:val="0006295E"/>
    <w:rsid w:val="00062B97"/>
    <w:rsid w:val="00062EB3"/>
    <w:rsid w:val="00063343"/>
    <w:rsid w:val="000635D9"/>
    <w:rsid w:val="00063787"/>
    <w:rsid w:val="00063B1C"/>
    <w:rsid w:val="00063DDE"/>
    <w:rsid w:val="00064350"/>
    <w:rsid w:val="00064A87"/>
    <w:rsid w:val="00064E40"/>
    <w:rsid w:val="00065A9D"/>
    <w:rsid w:val="00065D38"/>
    <w:rsid w:val="00065E1B"/>
    <w:rsid w:val="000660F1"/>
    <w:rsid w:val="000666ED"/>
    <w:rsid w:val="00066767"/>
    <w:rsid w:val="00066778"/>
    <w:rsid w:val="0006694E"/>
    <w:rsid w:val="000669D3"/>
    <w:rsid w:val="00066DB5"/>
    <w:rsid w:val="00067168"/>
    <w:rsid w:val="000673B1"/>
    <w:rsid w:val="00067756"/>
    <w:rsid w:val="00067CD0"/>
    <w:rsid w:val="00067DD1"/>
    <w:rsid w:val="00067E54"/>
    <w:rsid w:val="00067FC3"/>
    <w:rsid w:val="00070210"/>
    <w:rsid w:val="00070395"/>
    <w:rsid w:val="00070447"/>
    <w:rsid w:val="00070500"/>
    <w:rsid w:val="000706E7"/>
    <w:rsid w:val="000706F2"/>
    <w:rsid w:val="00070D4E"/>
    <w:rsid w:val="00070EF8"/>
    <w:rsid w:val="00070F3B"/>
    <w:rsid w:val="00070FC0"/>
    <w:rsid w:val="00071192"/>
    <w:rsid w:val="000713A7"/>
    <w:rsid w:val="0007158D"/>
    <w:rsid w:val="0007172C"/>
    <w:rsid w:val="0007180E"/>
    <w:rsid w:val="00071C87"/>
    <w:rsid w:val="00071D25"/>
    <w:rsid w:val="00071FF1"/>
    <w:rsid w:val="00072036"/>
    <w:rsid w:val="00072372"/>
    <w:rsid w:val="000723BD"/>
    <w:rsid w:val="0007258D"/>
    <w:rsid w:val="000725AE"/>
    <w:rsid w:val="000725CD"/>
    <w:rsid w:val="0007272F"/>
    <w:rsid w:val="00072786"/>
    <w:rsid w:val="00072A75"/>
    <w:rsid w:val="00072A80"/>
    <w:rsid w:val="00072D0D"/>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881"/>
    <w:rsid w:val="000749A5"/>
    <w:rsid w:val="00074DA4"/>
    <w:rsid w:val="00074E86"/>
    <w:rsid w:val="000752AF"/>
    <w:rsid w:val="000753CE"/>
    <w:rsid w:val="000754C9"/>
    <w:rsid w:val="0007552B"/>
    <w:rsid w:val="0007557C"/>
    <w:rsid w:val="00075900"/>
    <w:rsid w:val="00075993"/>
    <w:rsid w:val="00076097"/>
    <w:rsid w:val="000762E5"/>
    <w:rsid w:val="00076541"/>
    <w:rsid w:val="0007658C"/>
    <w:rsid w:val="0007660B"/>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282"/>
    <w:rsid w:val="00080764"/>
    <w:rsid w:val="0008079A"/>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875"/>
    <w:rsid w:val="00084A40"/>
    <w:rsid w:val="00084BA3"/>
    <w:rsid w:val="0008546C"/>
    <w:rsid w:val="00085692"/>
    <w:rsid w:val="0008582A"/>
    <w:rsid w:val="00085A55"/>
    <w:rsid w:val="00085AF8"/>
    <w:rsid w:val="00085E04"/>
    <w:rsid w:val="00086344"/>
    <w:rsid w:val="00086750"/>
    <w:rsid w:val="000867EA"/>
    <w:rsid w:val="00086800"/>
    <w:rsid w:val="00086AA0"/>
    <w:rsid w:val="0008750F"/>
    <w:rsid w:val="00087798"/>
    <w:rsid w:val="00087913"/>
    <w:rsid w:val="00087AB5"/>
    <w:rsid w:val="000902DC"/>
    <w:rsid w:val="00090946"/>
    <w:rsid w:val="000909EE"/>
    <w:rsid w:val="000910D7"/>
    <w:rsid w:val="000911AE"/>
    <w:rsid w:val="00091219"/>
    <w:rsid w:val="0009127C"/>
    <w:rsid w:val="00091422"/>
    <w:rsid w:val="00091846"/>
    <w:rsid w:val="00091F66"/>
    <w:rsid w:val="0009243C"/>
    <w:rsid w:val="00092645"/>
    <w:rsid w:val="0009293D"/>
    <w:rsid w:val="00092C91"/>
    <w:rsid w:val="00092DF7"/>
    <w:rsid w:val="00092F96"/>
    <w:rsid w:val="0009337E"/>
    <w:rsid w:val="000933F1"/>
    <w:rsid w:val="000934B1"/>
    <w:rsid w:val="00093697"/>
    <w:rsid w:val="0009379C"/>
    <w:rsid w:val="000938C8"/>
    <w:rsid w:val="0009394A"/>
    <w:rsid w:val="000939CD"/>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85"/>
    <w:rsid w:val="00095CAD"/>
    <w:rsid w:val="00095CCC"/>
    <w:rsid w:val="0009610D"/>
    <w:rsid w:val="0009611B"/>
    <w:rsid w:val="00096282"/>
    <w:rsid w:val="00096356"/>
    <w:rsid w:val="00096372"/>
    <w:rsid w:val="00096826"/>
    <w:rsid w:val="000969DF"/>
    <w:rsid w:val="00096B5C"/>
    <w:rsid w:val="00096CB5"/>
    <w:rsid w:val="00096F8A"/>
    <w:rsid w:val="0009727A"/>
    <w:rsid w:val="00097295"/>
    <w:rsid w:val="00097625"/>
    <w:rsid w:val="0009765B"/>
    <w:rsid w:val="0009794F"/>
    <w:rsid w:val="0009798B"/>
    <w:rsid w:val="00097C40"/>
    <w:rsid w:val="00097C99"/>
    <w:rsid w:val="00097E63"/>
    <w:rsid w:val="000A01EC"/>
    <w:rsid w:val="000A01F7"/>
    <w:rsid w:val="000A0756"/>
    <w:rsid w:val="000A091C"/>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B36"/>
    <w:rsid w:val="000A3F5E"/>
    <w:rsid w:val="000A4098"/>
    <w:rsid w:val="000A4172"/>
    <w:rsid w:val="000A41D1"/>
    <w:rsid w:val="000A4205"/>
    <w:rsid w:val="000A4226"/>
    <w:rsid w:val="000A44F6"/>
    <w:rsid w:val="000A4A19"/>
    <w:rsid w:val="000A4D2A"/>
    <w:rsid w:val="000A4DEA"/>
    <w:rsid w:val="000A4E4B"/>
    <w:rsid w:val="000A54B7"/>
    <w:rsid w:val="000A57AB"/>
    <w:rsid w:val="000A5BE6"/>
    <w:rsid w:val="000A5DBD"/>
    <w:rsid w:val="000A60E6"/>
    <w:rsid w:val="000A6351"/>
    <w:rsid w:val="000A63D6"/>
    <w:rsid w:val="000A699B"/>
    <w:rsid w:val="000A6A36"/>
    <w:rsid w:val="000A6FB4"/>
    <w:rsid w:val="000A7039"/>
    <w:rsid w:val="000A7862"/>
    <w:rsid w:val="000A7B38"/>
    <w:rsid w:val="000A7CA5"/>
    <w:rsid w:val="000A7F11"/>
    <w:rsid w:val="000B015B"/>
    <w:rsid w:val="000B02B4"/>
    <w:rsid w:val="000B0343"/>
    <w:rsid w:val="000B0418"/>
    <w:rsid w:val="000B04D0"/>
    <w:rsid w:val="000B07AE"/>
    <w:rsid w:val="000B13B8"/>
    <w:rsid w:val="000B145A"/>
    <w:rsid w:val="000B19D6"/>
    <w:rsid w:val="000B1D17"/>
    <w:rsid w:val="000B1FE1"/>
    <w:rsid w:val="000B2985"/>
    <w:rsid w:val="000B2C88"/>
    <w:rsid w:val="000B2F78"/>
    <w:rsid w:val="000B3017"/>
    <w:rsid w:val="000B3045"/>
    <w:rsid w:val="000B3091"/>
    <w:rsid w:val="000B3342"/>
    <w:rsid w:val="000B346C"/>
    <w:rsid w:val="000B354E"/>
    <w:rsid w:val="000B3905"/>
    <w:rsid w:val="000B3975"/>
    <w:rsid w:val="000B3A59"/>
    <w:rsid w:val="000B3AA9"/>
    <w:rsid w:val="000B3B37"/>
    <w:rsid w:val="000B3D2A"/>
    <w:rsid w:val="000B41C5"/>
    <w:rsid w:val="000B41FD"/>
    <w:rsid w:val="000B420E"/>
    <w:rsid w:val="000B4D45"/>
    <w:rsid w:val="000B4F11"/>
    <w:rsid w:val="000B4FC2"/>
    <w:rsid w:val="000B51D5"/>
    <w:rsid w:val="000B51FA"/>
    <w:rsid w:val="000B528E"/>
    <w:rsid w:val="000B544F"/>
    <w:rsid w:val="000B5484"/>
    <w:rsid w:val="000B56AB"/>
    <w:rsid w:val="000B5905"/>
    <w:rsid w:val="000B5975"/>
    <w:rsid w:val="000B6082"/>
    <w:rsid w:val="000B60DB"/>
    <w:rsid w:val="000B62F7"/>
    <w:rsid w:val="000B633C"/>
    <w:rsid w:val="000B6511"/>
    <w:rsid w:val="000B6742"/>
    <w:rsid w:val="000B68F6"/>
    <w:rsid w:val="000B6C3F"/>
    <w:rsid w:val="000B6D3A"/>
    <w:rsid w:val="000B6E2C"/>
    <w:rsid w:val="000B717A"/>
    <w:rsid w:val="000B7698"/>
    <w:rsid w:val="000B76C5"/>
    <w:rsid w:val="000B76F1"/>
    <w:rsid w:val="000B7791"/>
    <w:rsid w:val="000B7A03"/>
    <w:rsid w:val="000B7A10"/>
    <w:rsid w:val="000B7A82"/>
    <w:rsid w:val="000B7D6F"/>
    <w:rsid w:val="000C009D"/>
    <w:rsid w:val="000C055B"/>
    <w:rsid w:val="000C0C76"/>
    <w:rsid w:val="000C0FD3"/>
    <w:rsid w:val="000C1012"/>
    <w:rsid w:val="000C115D"/>
    <w:rsid w:val="000C13D8"/>
    <w:rsid w:val="000C1535"/>
    <w:rsid w:val="000C15B7"/>
    <w:rsid w:val="000C1634"/>
    <w:rsid w:val="000C175C"/>
    <w:rsid w:val="000C1BFF"/>
    <w:rsid w:val="000C1F4B"/>
    <w:rsid w:val="000C23FC"/>
    <w:rsid w:val="000C252B"/>
    <w:rsid w:val="000C2578"/>
    <w:rsid w:val="000C28DD"/>
    <w:rsid w:val="000C2EBF"/>
    <w:rsid w:val="000C2FBD"/>
    <w:rsid w:val="000C34A8"/>
    <w:rsid w:val="000C38EC"/>
    <w:rsid w:val="000C3B0C"/>
    <w:rsid w:val="000C3F88"/>
    <w:rsid w:val="000C3FDF"/>
    <w:rsid w:val="000C417F"/>
    <w:rsid w:val="000C4183"/>
    <w:rsid w:val="000C41E4"/>
    <w:rsid w:val="000C422D"/>
    <w:rsid w:val="000C450B"/>
    <w:rsid w:val="000C4532"/>
    <w:rsid w:val="000C47C0"/>
    <w:rsid w:val="000C4C3D"/>
    <w:rsid w:val="000C5039"/>
    <w:rsid w:val="000C522C"/>
    <w:rsid w:val="000C54D6"/>
    <w:rsid w:val="000C5899"/>
    <w:rsid w:val="000C5A4A"/>
    <w:rsid w:val="000C5ADD"/>
    <w:rsid w:val="000C5F91"/>
    <w:rsid w:val="000C6025"/>
    <w:rsid w:val="000C6114"/>
    <w:rsid w:val="000C64B2"/>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2F44"/>
    <w:rsid w:val="000D3113"/>
    <w:rsid w:val="000D3543"/>
    <w:rsid w:val="000D36AE"/>
    <w:rsid w:val="000D3747"/>
    <w:rsid w:val="000D38A1"/>
    <w:rsid w:val="000D3930"/>
    <w:rsid w:val="000D3992"/>
    <w:rsid w:val="000D3B90"/>
    <w:rsid w:val="000D3C4B"/>
    <w:rsid w:val="000D3E54"/>
    <w:rsid w:val="000D4172"/>
    <w:rsid w:val="000D45C5"/>
    <w:rsid w:val="000D4A1A"/>
    <w:rsid w:val="000D4C4E"/>
    <w:rsid w:val="000D4DAA"/>
    <w:rsid w:val="000D4EAA"/>
    <w:rsid w:val="000D4F65"/>
    <w:rsid w:val="000D5077"/>
    <w:rsid w:val="000D51C3"/>
    <w:rsid w:val="000D5362"/>
    <w:rsid w:val="000D57F8"/>
    <w:rsid w:val="000D5851"/>
    <w:rsid w:val="000D5911"/>
    <w:rsid w:val="000D5C60"/>
    <w:rsid w:val="000D5E32"/>
    <w:rsid w:val="000D5E35"/>
    <w:rsid w:val="000D6512"/>
    <w:rsid w:val="000D67DE"/>
    <w:rsid w:val="000D6F17"/>
    <w:rsid w:val="000D71E2"/>
    <w:rsid w:val="000D72AA"/>
    <w:rsid w:val="000D7315"/>
    <w:rsid w:val="000D73A5"/>
    <w:rsid w:val="000D73FA"/>
    <w:rsid w:val="000D741A"/>
    <w:rsid w:val="000D7ADF"/>
    <w:rsid w:val="000D7CC5"/>
    <w:rsid w:val="000D7E9D"/>
    <w:rsid w:val="000E06B4"/>
    <w:rsid w:val="000E07D6"/>
    <w:rsid w:val="000E0940"/>
    <w:rsid w:val="000E0CA6"/>
    <w:rsid w:val="000E1230"/>
    <w:rsid w:val="000E125F"/>
    <w:rsid w:val="000E12ED"/>
    <w:rsid w:val="000E1314"/>
    <w:rsid w:val="000E1380"/>
    <w:rsid w:val="000E18DF"/>
    <w:rsid w:val="000E1D6E"/>
    <w:rsid w:val="000E1ED4"/>
    <w:rsid w:val="000E211D"/>
    <w:rsid w:val="000E216F"/>
    <w:rsid w:val="000E28CA"/>
    <w:rsid w:val="000E2B93"/>
    <w:rsid w:val="000E2D7F"/>
    <w:rsid w:val="000E2F00"/>
    <w:rsid w:val="000E304F"/>
    <w:rsid w:val="000E3326"/>
    <w:rsid w:val="000E334A"/>
    <w:rsid w:val="000E335D"/>
    <w:rsid w:val="000E33F3"/>
    <w:rsid w:val="000E3572"/>
    <w:rsid w:val="000E3750"/>
    <w:rsid w:val="000E39B6"/>
    <w:rsid w:val="000E3A26"/>
    <w:rsid w:val="000E4099"/>
    <w:rsid w:val="000E437C"/>
    <w:rsid w:val="000E46B8"/>
    <w:rsid w:val="000E4761"/>
    <w:rsid w:val="000E47F9"/>
    <w:rsid w:val="000E4807"/>
    <w:rsid w:val="000E48AF"/>
    <w:rsid w:val="000E4A06"/>
    <w:rsid w:val="000E5210"/>
    <w:rsid w:val="000E53AC"/>
    <w:rsid w:val="000E544A"/>
    <w:rsid w:val="000E586A"/>
    <w:rsid w:val="000E59A0"/>
    <w:rsid w:val="000E5A0F"/>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4BA5"/>
    <w:rsid w:val="000F4F3C"/>
    <w:rsid w:val="000F4FDE"/>
    <w:rsid w:val="000F51A5"/>
    <w:rsid w:val="000F51B7"/>
    <w:rsid w:val="000F5206"/>
    <w:rsid w:val="000F57A7"/>
    <w:rsid w:val="000F5A0C"/>
    <w:rsid w:val="000F5BC8"/>
    <w:rsid w:val="000F5E20"/>
    <w:rsid w:val="000F5ED4"/>
    <w:rsid w:val="000F631C"/>
    <w:rsid w:val="000F6372"/>
    <w:rsid w:val="000F637B"/>
    <w:rsid w:val="000F6515"/>
    <w:rsid w:val="000F65A0"/>
    <w:rsid w:val="000F6907"/>
    <w:rsid w:val="000F69E7"/>
    <w:rsid w:val="000F6A8E"/>
    <w:rsid w:val="000F6BB6"/>
    <w:rsid w:val="000F6D6E"/>
    <w:rsid w:val="000F6FC9"/>
    <w:rsid w:val="000F7096"/>
    <w:rsid w:val="000F7326"/>
    <w:rsid w:val="000F7383"/>
    <w:rsid w:val="000F74E9"/>
    <w:rsid w:val="000F75DE"/>
    <w:rsid w:val="000F7898"/>
    <w:rsid w:val="000F7AA3"/>
    <w:rsid w:val="000F7AF9"/>
    <w:rsid w:val="000F7B1B"/>
    <w:rsid w:val="000F7F58"/>
    <w:rsid w:val="00100128"/>
    <w:rsid w:val="00100142"/>
    <w:rsid w:val="00100339"/>
    <w:rsid w:val="00100527"/>
    <w:rsid w:val="00100CDC"/>
    <w:rsid w:val="00100D53"/>
    <w:rsid w:val="00100F2C"/>
    <w:rsid w:val="00100FF3"/>
    <w:rsid w:val="0010118A"/>
    <w:rsid w:val="00101445"/>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D7F"/>
    <w:rsid w:val="00103FE0"/>
    <w:rsid w:val="0010402A"/>
    <w:rsid w:val="001041AA"/>
    <w:rsid w:val="00104210"/>
    <w:rsid w:val="00104287"/>
    <w:rsid w:val="0010431F"/>
    <w:rsid w:val="001043C2"/>
    <w:rsid w:val="001043DA"/>
    <w:rsid w:val="001043E1"/>
    <w:rsid w:val="001045EF"/>
    <w:rsid w:val="001046C3"/>
    <w:rsid w:val="00104B45"/>
    <w:rsid w:val="00105059"/>
    <w:rsid w:val="0010505A"/>
    <w:rsid w:val="0010521F"/>
    <w:rsid w:val="0010532D"/>
    <w:rsid w:val="001059EC"/>
    <w:rsid w:val="00105BF6"/>
    <w:rsid w:val="00105CC7"/>
    <w:rsid w:val="00105E45"/>
    <w:rsid w:val="00106241"/>
    <w:rsid w:val="001064DC"/>
    <w:rsid w:val="0010675E"/>
    <w:rsid w:val="001067BF"/>
    <w:rsid w:val="00106934"/>
    <w:rsid w:val="00106A5E"/>
    <w:rsid w:val="00106C10"/>
    <w:rsid w:val="00107384"/>
    <w:rsid w:val="00107779"/>
    <w:rsid w:val="001078C2"/>
    <w:rsid w:val="00107DB4"/>
    <w:rsid w:val="00107DE5"/>
    <w:rsid w:val="00107E1C"/>
    <w:rsid w:val="00110243"/>
    <w:rsid w:val="00110BCF"/>
    <w:rsid w:val="00110C82"/>
    <w:rsid w:val="0011100D"/>
    <w:rsid w:val="001110DE"/>
    <w:rsid w:val="00111228"/>
    <w:rsid w:val="001112C4"/>
    <w:rsid w:val="001113D1"/>
    <w:rsid w:val="00111444"/>
    <w:rsid w:val="0011169A"/>
    <w:rsid w:val="00111723"/>
    <w:rsid w:val="001117EF"/>
    <w:rsid w:val="00111860"/>
    <w:rsid w:val="00111A6D"/>
    <w:rsid w:val="00111AE4"/>
    <w:rsid w:val="00111B6B"/>
    <w:rsid w:val="001120CB"/>
    <w:rsid w:val="001123DC"/>
    <w:rsid w:val="001124C8"/>
    <w:rsid w:val="001124EC"/>
    <w:rsid w:val="00112513"/>
    <w:rsid w:val="0011272F"/>
    <w:rsid w:val="0011282E"/>
    <w:rsid w:val="001129B5"/>
    <w:rsid w:val="00112A3D"/>
    <w:rsid w:val="00112AD7"/>
    <w:rsid w:val="00112BE6"/>
    <w:rsid w:val="00112FE5"/>
    <w:rsid w:val="001130D6"/>
    <w:rsid w:val="00113138"/>
    <w:rsid w:val="001131E1"/>
    <w:rsid w:val="00113928"/>
    <w:rsid w:val="0011393B"/>
    <w:rsid w:val="00114106"/>
    <w:rsid w:val="001141E3"/>
    <w:rsid w:val="001144DF"/>
    <w:rsid w:val="0011459B"/>
    <w:rsid w:val="001145D7"/>
    <w:rsid w:val="00114BF1"/>
    <w:rsid w:val="00114EA9"/>
    <w:rsid w:val="001151B3"/>
    <w:rsid w:val="001152B9"/>
    <w:rsid w:val="0011557B"/>
    <w:rsid w:val="001157A6"/>
    <w:rsid w:val="00115A77"/>
    <w:rsid w:val="00115B5D"/>
    <w:rsid w:val="00115BCC"/>
    <w:rsid w:val="00116182"/>
    <w:rsid w:val="001161A4"/>
    <w:rsid w:val="001161E3"/>
    <w:rsid w:val="00116585"/>
    <w:rsid w:val="001167ED"/>
    <w:rsid w:val="00116807"/>
    <w:rsid w:val="001169EC"/>
    <w:rsid w:val="00116B08"/>
    <w:rsid w:val="00116B93"/>
    <w:rsid w:val="00117071"/>
    <w:rsid w:val="00117094"/>
    <w:rsid w:val="00117141"/>
    <w:rsid w:val="00117678"/>
    <w:rsid w:val="001179BC"/>
    <w:rsid w:val="00117C85"/>
    <w:rsid w:val="00117EB0"/>
    <w:rsid w:val="00120086"/>
    <w:rsid w:val="001202A3"/>
    <w:rsid w:val="0012033D"/>
    <w:rsid w:val="001203A0"/>
    <w:rsid w:val="001203BC"/>
    <w:rsid w:val="0012049D"/>
    <w:rsid w:val="00120566"/>
    <w:rsid w:val="0012086B"/>
    <w:rsid w:val="001209E5"/>
    <w:rsid w:val="00120B13"/>
    <w:rsid w:val="00120DC2"/>
    <w:rsid w:val="00120E56"/>
    <w:rsid w:val="001210BC"/>
    <w:rsid w:val="0012125C"/>
    <w:rsid w:val="00121288"/>
    <w:rsid w:val="001213C7"/>
    <w:rsid w:val="00121750"/>
    <w:rsid w:val="0012182A"/>
    <w:rsid w:val="00121B20"/>
    <w:rsid w:val="00121CA0"/>
    <w:rsid w:val="00121DB0"/>
    <w:rsid w:val="00121EBC"/>
    <w:rsid w:val="00121FEB"/>
    <w:rsid w:val="00122033"/>
    <w:rsid w:val="00122517"/>
    <w:rsid w:val="00122ACE"/>
    <w:rsid w:val="00122BCA"/>
    <w:rsid w:val="00122E29"/>
    <w:rsid w:val="0012314F"/>
    <w:rsid w:val="001233BB"/>
    <w:rsid w:val="001237A3"/>
    <w:rsid w:val="001237E2"/>
    <w:rsid w:val="001238C7"/>
    <w:rsid w:val="00123CB1"/>
    <w:rsid w:val="00123DA4"/>
    <w:rsid w:val="00123F09"/>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608A"/>
    <w:rsid w:val="001263AA"/>
    <w:rsid w:val="0012642C"/>
    <w:rsid w:val="001265BB"/>
    <w:rsid w:val="001265D4"/>
    <w:rsid w:val="0012672A"/>
    <w:rsid w:val="00126C93"/>
    <w:rsid w:val="00126D46"/>
    <w:rsid w:val="00126F7B"/>
    <w:rsid w:val="001272C5"/>
    <w:rsid w:val="001273F3"/>
    <w:rsid w:val="0012758C"/>
    <w:rsid w:val="00127A15"/>
    <w:rsid w:val="00127CC0"/>
    <w:rsid w:val="00127D71"/>
    <w:rsid w:val="00130014"/>
    <w:rsid w:val="0013005C"/>
    <w:rsid w:val="001300D9"/>
    <w:rsid w:val="001301B4"/>
    <w:rsid w:val="00130779"/>
    <w:rsid w:val="001307A1"/>
    <w:rsid w:val="00130870"/>
    <w:rsid w:val="00130E59"/>
    <w:rsid w:val="00130F07"/>
    <w:rsid w:val="00130F30"/>
    <w:rsid w:val="00130F5A"/>
    <w:rsid w:val="001314A8"/>
    <w:rsid w:val="0013160D"/>
    <w:rsid w:val="00131B8A"/>
    <w:rsid w:val="00131D71"/>
    <w:rsid w:val="001321D3"/>
    <w:rsid w:val="00132296"/>
    <w:rsid w:val="001323C6"/>
    <w:rsid w:val="00132554"/>
    <w:rsid w:val="00132975"/>
    <w:rsid w:val="00132CF4"/>
    <w:rsid w:val="00132F16"/>
    <w:rsid w:val="00132FAA"/>
    <w:rsid w:val="00133006"/>
    <w:rsid w:val="00133010"/>
    <w:rsid w:val="0013301A"/>
    <w:rsid w:val="00133599"/>
    <w:rsid w:val="001336A4"/>
    <w:rsid w:val="00133BF7"/>
    <w:rsid w:val="00133DEC"/>
    <w:rsid w:val="00133DF5"/>
    <w:rsid w:val="0013413D"/>
    <w:rsid w:val="001341A4"/>
    <w:rsid w:val="001341EB"/>
    <w:rsid w:val="00134489"/>
    <w:rsid w:val="0013492F"/>
    <w:rsid w:val="00134B3F"/>
    <w:rsid w:val="00134B88"/>
    <w:rsid w:val="00135098"/>
    <w:rsid w:val="00135A01"/>
    <w:rsid w:val="00135BF7"/>
    <w:rsid w:val="0013614F"/>
    <w:rsid w:val="00136653"/>
    <w:rsid w:val="00136996"/>
    <w:rsid w:val="00136A23"/>
    <w:rsid w:val="00136B99"/>
    <w:rsid w:val="00136FBA"/>
    <w:rsid w:val="001371DE"/>
    <w:rsid w:val="00137463"/>
    <w:rsid w:val="001374BB"/>
    <w:rsid w:val="00137578"/>
    <w:rsid w:val="00137738"/>
    <w:rsid w:val="001378B5"/>
    <w:rsid w:val="00137B81"/>
    <w:rsid w:val="00137ED0"/>
    <w:rsid w:val="00140276"/>
    <w:rsid w:val="0014063E"/>
    <w:rsid w:val="0014087D"/>
    <w:rsid w:val="00140B70"/>
    <w:rsid w:val="00140D3F"/>
    <w:rsid w:val="00140F74"/>
    <w:rsid w:val="00141191"/>
    <w:rsid w:val="001413C4"/>
    <w:rsid w:val="0014159C"/>
    <w:rsid w:val="001418E1"/>
    <w:rsid w:val="00141938"/>
    <w:rsid w:val="00141DAF"/>
    <w:rsid w:val="00142517"/>
    <w:rsid w:val="00142665"/>
    <w:rsid w:val="001426AD"/>
    <w:rsid w:val="0014279D"/>
    <w:rsid w:val="001427AE"/>
    <w:rsid w:val="0014287F"/>
    <w:rsid w:val="001428B1"/>
    <w:rsid w:val="00142A10"/>
    <w:rsid w:val="00143181"/>
    <w:rsid w:val="001432BF"/>
    <w:rsid w:val="001432F5"/>
    <w:rsid w:val="0014347C"/>
    <w:rsid w:val="001435AC"/>
    <w:rsid w:val="0014384A"/>
    <w:rsid w:val="00143B7B"/>
    <w:rsid w:val="00143BC8"/>
    <w:rsid w:val="0014423C"/>
    <w:rsid w:val="00144347"/>
    <w:rsid w:val="001443DF"/>
    <w:rsid w:val="001444A7"/>
    <w:rsid w:val="0014450F"/>
    <w:rsid w:val="0014472B"/>
    <w:rsid w:val="00144909"/>
    <w:rsid w:val="00144C08"/>
    <w:rsid w:val="00144D8F"/>
    <w:rsid w:val="00144DCF"/>
    <w:rsid w:val="00145C5D"/>
    <w:rsid w:val="00145C74"/>
    <w:rsid w:val="00145E49"/>
    <w:rsid w:val="001462E9"/>
    <w:rsid w:val="001464AB"/>
    <w:rsid w:val="0014659A"/>
    <w:rsid w:val="001466E4"/>
    <w:rsid w:val="001466FF"/>
    <w:rsid w:val="00146733"/>
    <w:rsid w:val="00146B4B"/>
    <w:rsid w:val="00146E32"/>
    <w:rsid w:val="0014701D"/>
    <w:rsid w:val="00147108"/>
    <w:rsid w:val="00147251"/>
    <w:rsid w:val="0014738D"/>
    <w:rsid w:val="00147880"/>
    <w:rsid w:val="00147C52"/>
    <w:rsid w:val="00147D2A"/>
    <w:rsid w:val="0015005A"/>
    <w:rsid w:val="0015007C"/>
    <w:rsid w:val="00150873"/>
    <w:rsid w:val="001508FD"/>
    <w:rsid w:val="00150AEE"/>
    <w:rsid w:val="00150B25"/>
    <w:rsid w:val="00150C06"/>
    <w:rsid w:val="00150C0B"/>
    <w:rsid w:val="00150CE4"/>
    <w:rsid w:val="00150DBD"/>
    <w:rsid w:val="00150F7D"/>
    <w:rsid w:val="00151058"/>
    <w:rsid w:val="00151442"/>
    <w:rsid w:val="0015152C"/>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74C"/>
    <w:rsid w:val="001547C7"/>
    <w:rsid w:val="001548C4"/>
    <w:rsid w:val="00154B9A"/>
    <w:rsid w:val="00154C50"/>
    <w:rsid w:val="00155266"/>
    <w:rsid w:val="001559C7"/>
    <w:rsid w:val="001559FA"/>
    <w:rsid w:val="00155E60"/>
    <w:rsid w:val="00156374"/>
    <w:rsid w:val="00156AE8"/>
    <w:rsid w:val="00156B8D"/>
    <w:rsid w:val="00157292"/>
    <w:rsid w:val="001572C1"/>
    <w:rsid w:val="00157518"/>
    <w:rsid w:val="0015758F"/>
    <w:rsid w:val="001577D8"/>
    <w:rsid w:val="00157A63"/>
    <w:rsid w:val="00157C2D"/>
    <w:rsid w:val="00157D0F"/>
    <w:rsid w:val="00157E1F"/>
    <w:rsid w:val="00157FC3"/>
    <w:rsid w:val="001600EA"/>
    <w:rsid w:val="001604D7"/>
    <w:rsid w:val="0016067F"/>
    <w:rsid w:val="00160739"/>
    <w:rsid w:val="00160BE4"/>
    <w:rsid w:val="00160CAD"/>
    <w:rsid w:val="00160DED"/>
    <w:rsid w:val="00160EE1"/>
    <w:rsid w:val="00160F38"/>
    <w:rsid w:val="001610EE"/>
    <w:rsid w:val="00161200"/>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42"/>
    <w:rsid w:val="00164996"/>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A58"/>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24B9"/>
    <w:rsid w:val="00172864"/>
    <w:rsid w:val="00172B82"/>
    <w:rsid w:val="00172E24"/>
    <w:rsid w:val="00172EFA"/>
    <w:rsid w:val="001733BF"/>
    <w:rsid w:val="001735A0"/>
    <w:rsid w:val="00173608"/>
    <w:rsid w:val="001737AC"/>
    <w:rsid w:val="00173BB3"/>
    <w:rsid w:val="00173CBA"/>
    <w:rsid w:val="00173FD2"/>
    <w:rsid w:val="00174253"/>
    <w:rsid w:val="001745EC"/>
    <w:rsid w:val="001747B7"/>
    <w:rsid w:val="00174A35"/>
    <w:rsid w:val="00174B63"/>
    <w:rsid w:val="00175510"/>
    <w:rsid w:val="00175B9F"/>
    <w:rsid w:val="00175C30"/>
    <w:rsid w:val="00175E53"/>
    <w:rsid w:val="0017616E"/>
    <w:rsid w:val="001762F8"/>
    <w:rsid w:val="00176519"/>
    <w:rsid w:val="0017671D"/>
    <w:rsid w:val="001767D8"/>
    <w:rsid w:val="00176945"/>
    <w:rsid w:val="00176E7A"/>
    <w:rsid w:val="00177069"/>
    <w:rsid w:val="00177100"/>
    <w:rsid w:val="00177840"/>
    <w:rsid w:val="001779A6"/>
    <w:rsid w:val="00177B52"/>
    <w:rsid w:val="00177C3F"/>
    <w:rsid w:val="00177E32"/>
    <w:rsid w:val="00177FC1"/>
    <w:rsid w:val="0018014F"/>
    <w:rsid w:val="001804B2"/>
    <w:rsid w:val="00180670"/>
    <w:rsid w:val="001806D7"/>
    <w:rsid w:val="0018070A"/>
    <w:rsid w:val="00180882"/>
    <w:rsid w:val="00180EF5"/>
    <w:rsid w:val="00181280"/>
    <w:rsid w:val="001815A2"/>
    <w:rsid w:val="001815E0"/>
    <w:rsid w:val="0018174A"/>
    <w:rsid w:val="00181879"/>
    <w:rsid w:val="00181FC1"/>
    <w:rsid w:val="0018230B"/>
    <w:rsid w:val="0018230C"/>
    <w:rsid w:val="00182665"/>
    <w:rsid w:val="0018270C"/>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EC8"/>
    <w:rsid w:val="00184F51"/>
    <w:rsid w:val="0018528A"/>
    <w:rsid w:val="0018588A"/>
    <w:rsid w:val="00185D13"/>
    <w:rsid w:val="00185E06"/>
    <w:rsid w:val="00185F03"/>
    <w:rsid w:val="001860DF"/>
    <w:rsid w:val="0018615B"/>
    <w:rsid w:val="0018652E"/>
    <w:rsid w:val="00186773"/>
    <w:rsid w:val="00186BE6"/>
    <w:rsid w:val="00186CAA"/>
    <w:rsid w:val="00186DE3"/>
    <w:rsid w:val="00186F40"/>
    <w:rsid w:val="0018713B"/>
    <w:rsid w:val="00187252"/>
    <w:rsid w:val="00187B3C"/>
    <w:rsid w:val="00187B98"/>
    <w:rsid w:val="00187E75"/>
    <w:rsid w:val="00190022"/>
    <w:rsid w:val="001902A9"/>
    <w:rsid w:val="00190356"/>
    <w:rsid w:val="001904EE"/>
    <w:rsid w:val="001907A4"/>
    <w:rsid w:val="001908F4"/>
    <w:rsid w:val="00190984"/>
    <w:rsid w:val="00190D17"/>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384"/>
    <w:rsid w:val="00193418"/>
    <w:rsid w:val="00193878"/>
    <w:rsid w:val="00193AD7"/>
    <w:rsid w:val="00193AF4"/>
    <w:rsid w:val="00193ED3"/>
    <w:rsid w:val="001941E0"/>
    <w:rsid w:val="0019420F"/>
    <w:rsid w:val="00194339"/>
    <w:rsid w:val="00194848"/>
    <w:rsid w:val="00194A7E"/>
    <w:rsid w:val="00194BA9"/>
    <w:rsid w:val="00194D2C"/>
    <w:rsid w:val="00194ECB"/>
    <w:rsid w:val="00194F68"/>
    <w:rsid w:val="001950CC"/>
    <w:rsid w:val="00195709"/>
    <w:rsid w:val="001958DE"/>
    <w:rsid w:val="001958EA"/>
    <w:rsid w:val="00195ADA"/>
    <w:rsid w:val="00195BFF"/>
    <w:rsid w:val="00195E0E"/>
    <w:rsid w:val="00195F30"/>
    <w:rsid w:val="0019610A"/>
    <w:rsid w:val="00196371"/>
    <w:rsid w:val="001963BE"/>
    <w:rsid w:val="00196E54"/>
    <w:rsid w:val="00197255"/>
    <w:rsid w:val="00197464"/>
    <w:rsid w:val="0019761A"/>
    <w:rsid w:val="00197723"/>
    <w:rsid w:val="00197B22"/>
    <w:rsid w:val="00197D77"/>
    <w:rsid w:val="001A00BB"/>
    <w:rsid w:val="001A01A5"/>
    <w:rsid w:val="001A01F3"/>
    <w:rsid w:val="001A021E"/>
    <w:rsid w:val="001A035A"/>
    <w:rsid w:val="001A05B9"/>
    <w:rsid w:val="001A0665"/>
    <w:rsid w:val="001A086C"/>
    <w:rsid w:val="001A0A61"/>
    <w:rsid w:val="001A0BF8"/>
    <w:rsid w:val="001A0D48"/>
    <w:rsid w:val="001A0D86"/>
    <w:rsid w:val="001A0DDF"/>
    <w:rsid w:val="001A0E0D"/>
    <w:rsid w:val="001A0F46"/>
    <w:rsid w:val="001A12F6"/>
    <w:rsid w:val="001A136B"/>
    <w:rsid w:val="001A14AC"/>
    <w:rsid w:val="001A180D"/>
    <w:rsid w:val="001A1BAC"/>
    <w:rsid w:val="001A23CE"/>
    <w:rsid w:val="001A24A0"/>
    <w:rsid w:val="001A277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6039"/>
    <w:rsid w:val="001A6049"/>
    <w:rsid w:val="001A6246"/>
    <w:rsid w:val="001A673E"/>
    <w:rsid w:val="001A69D5"/>
    <w:rsid w:val="001A6AA1"/>
    <w:rsid w:val="001A6CED"/>
    <w:rsid w:val="001A73C4"/>
    <w:rsid w:val="001A75A9"/>
    <w:rsid w:val="001A7763"/>
    <w:rsid w:val="001A7AF5"/>
    <w:rsid w:val="001B0340"/>
    <w:rsid w:val="001B0525"/>
    <w:rsid w:val="001B14A3"/>
    <w:rsid w:val="001B160C"/>
    <w:rsid w:val="001B1640"/>
    <w:rsid w:val="001B16F1"/>
    <w:rsid w:val="001B1B2B"/>
    <w:rsid w:val="001B1C3A"/>
    <w:rsid w:val="001B221D"/>
    <w:rsid w:val="001B23AD"/>
    <w:rsid w:val="001B2439"/>
    <w:rsid w:val="001B2771"/>
    <w:rsid w:val="001B27A5"/>
    <w:rsid w:val="001B2CB9"/>
    <w:rsid w:val="001B2F98"/>
    <w:rsid w:val="001B31DB"/>
    <w:rsid w:val="001B3527"/>
    <w:rsid w:val="001B3964"/>
    <w:rsid w:val="001B3B00"/>
    <w:rsid w:val="001B3CFD"/>
    <w:rsid w:val="001B3D7A"/>
    <w:rsid w:val="001B3EC3"/>
    <w:rsid w:val="001B4283"/>
    <w:rsid w:val="001B4452"/>
    <w:rsid w:val="001B446F"/>
    <w:rsid w:val="001B463A"/>
    <w:rsid w:val="001B466C"/>
    <w:rsid w:val="001B4F34"/>
    <w:rsid w:val="001B5041"/>
    <w:rsid w:val="001B52EC"/>
    <w:rsid w:val="001B5419"/>
    <w:rsid w:val="001B5427"/>
    <w:rsid w:val="001B546D"/>
    <w:rsid w:val="001B554A"/>
    <w:rsid w:val="001B5CC6"/>
    <w:rsid w:val="001B5F64"/>
    <w:rsid w:val="001B60C4"/>
    <w:rsid w:val="001B62C6"/>
    <w:rsid w:val="001B64C4"/>
    <w:rsid w:val="001B6564"/>
    <w:rsid w:val="001B66FF"/>
    <w:rsid w:val="001B691A"/>
    <w:rsid w:val="001B6B4F"/>
    <w:rsid w:val="001B6BA7"/>
    <w:rsid w:val="001B6E52"/>
    <w:rsid w:val="001B72E7"/>
    <w:rsid w:val="001B74B8"/>
    <w:rsid w:val="001B7520"/>
    <w:rsid w:val="001B7934"/>
    <w:rsid w:val="001B7D23"/>
    <w:rsid w:val="001C02D8"/>
    <w:rsid w:val="001C04E3"/>
    <w:rsid w:val="001C093F"/>
    <w:rsid w:val="001C0B42"/>
    <w:rsid w:val="001C1479"/>
    <w:rsid w:val="001C14B8"/>
    <w:rsid w:val="001C158D"/>
    <w:rsid w:val="001C1F87"/>
    <w:rsid w:val="001C1FBB"/>
    <w:rsid w:val="001C210B"/>
    <w:rsid w:val="001C2378"/>
    <w:rsid w:val="001C23DE"/>
    <w:rsid w:val="001C2455"/>
    <w:rsid w:val="001C2767"/>
    <w:rsid w:val="001C28E1"/>
    <w:rsid w:val="001C2975"/>
    <w:rsid w:val="001C3837"/>
    <w:rsid w:val="001C3B84"/>
    <w:rsid w:val="001C3DE4"/>
    <w:rsid w:val="001C3EE9"/>
    <w:rsid w:val="001C3F76"/>
    <w:rsid w:val="001C3FA4"/>
    <w:rsid w:val="001C40F9"/>
    <w:rsid w:val="001C40FC"/>
    <w:rsid w:val="001C41B6"/>
    <w:rsid w:val="001C42DD"/>
    <w:rsid w:val="001C458B"/>
    <w:rsid w:val="001C4E3A"/>
    <w:rsid w:val="001C4EA1"/>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9EA"/>
    <w:rsid w:val="001C6C4A"/>
    <w:rsid w:val="001C6E72"/>
    <w:rsid w:val="001C6F06"/>
    <w:rsid w:val="001C70E8"/>
    <w:rsid w:val="001C75AF"/>
    <w:rsid w:val="001C7611"/>
    <w:rsid w:val="001C7760"/>
    <w:rsid w:val="001C786E"/>
    <w:rsid w:val="001C7CA1"/>
    <w:rsid w:val="001C7E0A"/>
    <w:rsid w:val="001D00FE"/>
    <w:rsid w:val="001D01DD"/>
    <w:rsid w:val="001D0356"/>
    <w:rsid w:val="001D043C"/>
    <w:rsid w:val="001D057F"/>
    <w:rsid w:val="001D05C6"/>
    <w:rsid w:val="001D0A34"/>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1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3AF"/>
    <w:rsid w:val="001E04F5"/>
    <w:rsid w:val="001E0517"/>
    <w:rsid w:val="001E05C3"/>
    <w:rsid w:val="001E06DA"/>
    <w:rsid w:val="001E0A2F"/>
    <w:rsid w:val="001E0AB0"/>
    <w:rsid w:val="001E0AD3"/>
    <w:rsid w:val="001E0C1F"/>
    <w:rsid w:val="001E0D06"/>
    <w:rsid w:val="001E0F2D"/>
    <w:rsid w:val="001E1092"/>
    <w:rsid w:val="001E1992"/>
    <w:rsid w:val="001E1EF4"/>
    <w:rsid w:val="001E227D"/>
    <w:rsid w:val="001E26AF"/>
    <w:rsid w:val="001E2980"/>
    <w:rsid w:val="001E2C55"/>
    <w:rsid w:val="001E2ECA"/>
    <w:rsid w:val="001E3003"/>
    <w:rsid w:val="001E32F4"/>
    <w:rsid w:val="001E33AA"/>
    <w:rsid w:val="001E36CB"/>
    <w:rsid w:val="001E36E4"/>
    <w:rsid w:val="001E379D"/>
    <w:rsid w:val="001E3A3C"/>
    <w:rsid w:val="001E3C75"/>
    <w:rsid w:val="001E3F8D"/>
    <w:rsid w:val="001E445C"/>
    <w:rsid w:val="001E462D"/>
    <w:rsid w:val="001E47A4"/>
    <w:rsid w:val="001E4BAB"/>
    <w:rsid w:val="001E55F3"/>
    <w:rsid w:val="001E5624"/>
    <w:rsid w:val="001E587C"/>
    <w:rsid w:val="001E5C23"/>
    <w:rsid w:val="001E5E66"/>
    <w:rsid w:val="001E5FFA"/>
    <w:rsid w:val="001E6354"/>
    <w:rsid w:val="001E63EA"/>
    <w:rsid w:val="001E6514"/>
    <w:rsid w:val="001E65B6"/>
    <w:rsid w:val="001E67CA"/>
    <w:rsid w:val="001E6A68"/>
    <w:rsid w:val="001E6B19"/>
    <w:rsid w:val="001E6D9C"/>
    <w:rsid w:val="001E6DDB"/>
    <w:rsid w:val="001E6E78"/>
    <w:rsid w:val="001E7191"/>
    <w:rsid w:val="001E7504"/>
    <w:rsid w:val="001E7514"/>
    <w:rsid w:val="001E76DF"/>
    <w:rsid w:val="001E789A"/>
    <w:rsid w:val="001E7A1F"/>
    <w:rsid w:val="001E7E05"/>
    <w:rsid w:val="001F0053"/>
    <w:rsid w:val="001F03A9"/>
    <w:rsid w:val="001F04AA"/>
    <w:rsid w:val="001F084A"/>
    <w:rsid w:val="001F1077"/>
    <w:rsid w:val="001F1308"/>
    <w:rsid w:val="001F13EA"/>
    <w:rsid w:val="001F1525"/>
    <w:rsid w:val="001F1636"/>
    <w:rsid w:val="001F1824"/>
    <w:rsid w:val="001F1C06"/>
    <w:rsid w:val="001F1DB7"/>
    <w:rsid w:val="001F1E87"/>
    <w:rsid w:val="001F1EB6"/>
    <w:rsid w:val="001F21DF"/>
    <w:rsid w:val="001F268E"/>
    <w:rsid w:val="001F28C8"/>
    <w:rsid w:val="001F2B82"/>
    <w:rsid w:val="001F2CAF"/>
    <w:rsid w:val="001F2E23"/>
    <w:rsid w:val="001F30AA"/>
    <w:rsid w:val="001F3170"/>
    <w:rsid w:val="001F341F"/>
    <w:rsid w:val="001F378E"/>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895"/>
    <w:rsid w:val="001F6A12"/>
    <w:rsid w:val="001F6CB9"/>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3"/>
    <w:rsid w:val="00201F5A"/>
    <w:rsid w:val="0020209D"/>
    <w:rsid w:val="002023BF"/>
    <w:rsid w:val="00202475"/>
    <w:rsid w:val="002028C1"/>
    <w:rsid w:val="00202B87"/>
    <w:rsid w:val="00203009"/>
    <w:rsid w:val="0020309F"/>
    <w:rsid w:val="002031C6"/>
    <w:rsid w:val="002031C9"/>
    <w:rsid w:val="0020349A"/>
    <w:rsid w:val="002034B2"/>
    <w:rsid w:val="002034B4"/>
    <w:rsid w:val="0020364D"/>
    <w:rsid w:val="002036CB"/>
    <w:rsid w:val="00203B37"/>
    <w:rsid w:val="00203CAF"/>
    <w:rsid w:val="00203D83"/>
    <w:rsid w:val="00203ECD"/>
    <w:rsid w:val="00204032"/>
    <w:rsid w:val="00204603"/>
    <w:rsid w:val="002047A1"/>
    <w:rsid w:val="002048C2"/>
    <w:rsid w:val="00204AFE"/>
    <w:rsid w:val="00204B5A"/>
    <w:rsid w:val="00204BAD"/>
    <w:rsid w:val="00204D60"/>
    <w:rsid w:val="00205432"/>
    <w:rsid w:val="00205481"/>
    <w:rsid w:val="00205627"/>
    <w:rsid w:val="00205656"/>
    <w:rsid w:val="002056D0"/>
    <w:rsid w:val="002058BD"/>
    <w:rsid w:val="00205A0F"/>
    <w:rsid w:val="00205B98"/>
    <w:rsid w:val="00205E21"/>
    <w:rsid w:val="002062BF"/>
    <w:rsid w:val="0020647D"/>
    <w:rsid w:val="00207118"/>
    <w:rsid w:val="00207145"/>
    <w:rsid w:val="00207742"/>
    <w:rsid w:val="00207A47"/>
    <w:rsid w:val="0021065D"/>
    <w:rsid w:val="00210733"/>
    <w:rsid w:val="00210798"/>
    <w:rsid w:val="002107E2"/>
    <w:rsid w:val="00210860"/>
    <w:rsid w:val="00210A45"/>
    <w:rsid w:val="00210A79"/>
    <w:rsid w:val="00210B6A"/>
    <w:rsid w:val="00210CA0"/>
    <w:rsid w:val="00210E07"/>
    <w:rsid w:val="00210F80"/>
    <w:rsid w:val="0021120F"/>
    <w:rsid w:val="0021195D"/>
    <w:rsid w:val="00211C40"/>
    <w:rsid w:val="00211DAC"/>
    <w:rsid w:val="00211E03"/>
    <w:rsid w:val="0021268F"/>
    <w:rsid w:val="00212A62"/>
    <w:rsid w:val="00212C8E"/>
    <w:rsid w:val="00212CB6"/>
    <w:rsid w:val="00212E37"/>
    <w:rsid w:val="00213041"/>
    <w:rsid w:val="0021322C"/>
    <w:rsid w:val="00213389"/>
    <w:rsid w:val="002134B2"/>
    <w:rsid w:val="0021394F"/>
    <w:rsid w:val="002139DE"/>
    <w:rsid w:val="00213B5D"/>
    <w:rsid w:val="002140FF"/>
    <w:rsid w:val="0021442B"/>
    <w:rsid w:val="00214854"/>
    <w:rsid w:val="0021513F"/>
    <w:rsid w:val="002153B2"/>
    <w:rsid w:val="00215414"/>
    <w:rsid w:val="00215B6F"/>
    <w:rsid w:val="00215C05"/>
    <w:rsid w:val="00215C7D"/>
    <w:rsid w:val="00215F6B"/>
    <w:rsid w:val="00216336"/>
    <w:rsid w:val="0021641D"/>
    <w:rsid w:val="002164D8"/>
    <w:rsid w:val="00216D90"/>
    <w:rsid w:val="00216F4A"/>
    <w:rsid w:val="00216F50"/>
    <w:rsid w:val="00217178"/>
    <w:rsid w:val="00217282"/>
    <w:rsid w:val="00217915"/>
    <w:rsid w:val="00217D8B"/>
    <w:rsid w:val="00217DAD"/>
    <w:rsid w:val="00220114"/>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9B3"/>
    <w:rsid w:val="00225A6A"/>
    <w:rsid w:val="00225AC7"/>
    <w:rsid w:val="00225ACC"/>
    <w:rsid w:val="00225CE2"/>
    <w:rsid w:val="00225D0F"/>
    <w:rsid w:val="00225DC7"/>
    <w:rsid w:val="00226361"/>
    <w:rsid w:val="002263DB"/>
    <w:rsid w:val="0022646E"/>
    <w:rsid w:val="00226952"/>
    <w:rsid w:val="00226A68"/>
    <w:rsid w:val="00226AA6"/>
    <w:rsid w:val="00227237"/>
    <w:rsid w:val="00227615"/>
    <w:rsid w:val="00227790"/>
    <w:rsid w:val="00227CFA"/>
    <w:rsid w:val="00227DBD"/>
    <w:rsid w:val="002300E7"/>
    <w:rsid w:val="0023027A"/>
    <w:rsid w:val="0023028E"/>
    <w:rsid w:val="002303FA"/>
    <w:rsid w:val="00230A85"/>
    <w:rsid w:val="00230E54"/>
    <w:rsid w:val="00230FB4"/>
    <w:rsid w:val="00230FC2"/>
    <w:rsid w:val="00230FDE"/>
    <w:rsid w:val="00231066"/>
    <w:rsid w:val="00231939"/>
    <w:rsid w:val="00231C25"/>
    <w:rsid w:val="00231C6F"/>
    <w:rsid w:val="00232385"/>
    <w:rsid w:val="0023244C"/>
    <w:rsid w:val="002328C4"/>
    <w:rsid w:val="002329C4"/>
    <w:rsid w:val="00232A90"/>
    <w:rsid w:val="00232B3B"/>
    <w:rsid w:val="00232B68"/>
    <w:rsid w:val="00233124"/>
    <w:rsid w:val="002335E1"/>
    <w:rsid w:val="00233FA2"/>
    <w:rsid w:val="00234151"/>
    <w:rsid w:val="00234519"/>
    <w:rsid w:val="002347DD"/>
    <w:rsid w:val="00234F28"/>
    <w:rsid w:val="00234F8C"/>
    <w:rsid w:val="00235116"/>
    <w:rsid w:val="0023535E"/>
    <w:rsid w:val="00235542"/>
    <w:rsid w:val="00235745"/>
    <w:rsid w:val="00235DAD"/>
    <w:rsid w:val="00236547"/>
    <w:rsid w:val="002365B5"/>
    <w:rsid w:val="002366C3"/>
    <w:rsid w:val="002369A5"/>
    <w:rsid w:val="002369B0"/>
    <w:rsid w:val="00236A5E"/>
    <w:rsid w:val="00236AD8"/>
    <w:rsid w:val="00236B3F"/>
    <w:rsid w:val="00236ECC"/>
    <w:rsid w:val="00237491"/>
    <w:rsid w:val="0023761B"/>
    <w:rsid w:val="0024007F"/>
    <w:rsid w:val="002401F5"/>
    <w:rsid w:val="002402A4"/>
    <w:rsid w:val="00240361"/>
    <w:rsid w:val="002407C9"/>
    <w:rsid w:val="00240862"/>
    <w:rsid w:val="002409DF"/>
    <w:rsid w:val="00240A67"/>
    <w:rsid w:val="00240CDB"/>
    <w:rsid w:val="00240E54"/>
    <w:rsid w:val="00240EFB"/>
    <w:rsid w:val="00241283"/>
    <w:rsid w:val="0024134E"/>
    <w:rsid w:val="0024135D"/>
    <w:rsid w:val="002419CC"/>
    <w:rsid w:val="00241CFB"/>
    <w:rsid w:val="00241DE5"/>
    <w:rsid w:val="00242326"/>
    <w:rsid w:val="00242380"/>
    <w:rsid w:val="00242441"/>
    <w:rsid w:val="0024253C"/>
    <w:rsid w:val="00242706"/>
    <w:rsid w:val="002427ED"/>
    <w:rsid w:val="002429E2"/>
    <w:rsid w:val="00242E46"/>
    <w:rsid w:val="002431A2"/>
    <w:rsid w:val="002431A9"/>
    <w:rsid w:val="002437B2"/>
    <w:rsid w:val="00243845"/>
    <w:rsid w:val="00243AEE"/>
    <w:rsid w:val="00243CA6"/>
    <w:rsid w:val="00244163"/>
    <w:rsid w:val="002445E2"/>
    <w:rsid w:val="002447E7"/>
    <w:rsid w:val="00244938"/>
    <w:rsid w:val="0024494A"/>
    <w:rsid w:val="00244AF1"/>
    <w:rsid w:val="00244C2D"/>
    <w:rsid w:val="00244C3A"/>
    <w:rsid w:val="00244EAD"/>
    <w:rsid w:val="002451C5"/>
    <w:rsid w:val="00245613"/>
    <w:rsid w:val="0024586F"/>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9A7"/>
    <w:rsid w:val="00247EA0"/>
    <w:rsid w:val="00250067"/>
    <w:rsid w:val="002500D6"/>
    <w:rsid w:val="00250686"/>
    <w:rsid w:val="00250BE5"/>
    <w:rsid w:val="00250EC9"/>
    <w:rsid w:val="00250FCC"/>
    <w:rsid w:val="00251234"/>
    <w:rsid w:val="002513AE"/>
    <w:rsid w:val="002516DE"/>
    <w:rsid w:val="0025196A"/>
    <w:rsid w:val="00251AD0"/>
    <w:rsid w:val="00251C99"/>
    <w:rsid w:val="00251EF5"/>
    <w:rsid w:val="00251F81"/>
    <w:rsid w:val="002522D5"/>
    <w:rsid w:val="00252787"/>
    <w:rsid w:val="00252BE0"/>
    <w:rsid w:val="002532D1"/>
    <w:rsid w:val="002532D5"/>
    <w:rsid w:val="0025344E"/>
    <w:rsid w:val="00253504"/>
    <w:rsid w:val="00253588"/>
    <w:rsid w:val="002535E4"/>
    <w:rsid w:val="00253769"/>
    <w:rsid w:val="0025387B"/>
    <w:rsid w:val="0025389C"/>
    <w:rsid w:val="00253C1D"/>
    <w:rsid w:val="00254192"/>
    <w:rsid w:val="00254543"/>
    <w:rsid w:val="002546F4"/>
    <w:rsid w:val="002549AB"/>
    <w:rsid w:val="00254B42"/>
    <w:rsid w:val="0025519D"/>
    <w:rsid w:val="002551D0"/>
    <w:rsid w:val="002551D1"/>
    <w:rsid w:val="00255374"/>
    <w:rsid w:val="00255668"/>
    <w:rsid w:val="00255780"/>
    <w:rsid w:val="002559BE"/>
    <w:rsid w:val="00255BA9"/>
    <w:rsid w:val="00255C72"/>
    <w:rsid w:val="00256A5A"/>
    <w:rsid w:val="00256D63"/>
    <w:rsid w:val="0025741F"/>
    <w:rsid w:val="00257838"/>
    <w:rsid w:val="00257BF4"/>
    <w:rsid w:val="00260003"/>
    <w:rsid w:val="0026035D"/>
    <w:rsid w:val="0026054B"/>
    <w:rsid w:val="002606D6"/>
    <w:rsid w:val="002607BA"/>
    <w:rsid w:val="00260AF6"/>
    <w:rsid w:val="00260C37"/>
    <w:rsid w:val="00260CA8"/>
    <w:rsid w:val="00260E84"/>
    <w:rsid w:val="00260F00"/>
    <w:rsid w:val="00261069"/>
    <w:rsid w:val="002610BF"/>
    <w:rsid w:val="002610FA"/>
    <w:rsid w:val="002618C6"/>
    <w:rsid w:val="00261913"/>
    <w:rsid w:val="00261985"/>
    <w:rsid w:val="00261A66"/>
    <w:rsid w:val="00261C98"/>
    <w:rsid w:val="00262107"/>
    <w:rsid w:val="0026248E"/>
    <w:rsid w:val="002626AE"/>
    <w:rsid w:val="002626F7"/>
    <w:rsid w:val="00262757"/>
    <w:rsid w:val="002628BC"/>
    <w:rsid w:val="00262914"/>
    <w:rsid w:val="00262AAF"/>
    <w:rsid w:val="0026348E"/>
    <w:rsid w:val="0026387A"/>
    <w:rsid w:val="00263D2D"/>
    <w:rsid w:val="00263D53"/>
    <w:rsid w:val="00263F38"/>
    <w:rsid w:val="00264755"/>
    <w:rsid w:val="002647BF"/>
    <w:rsid w:val="002647D5"/>
    <w:rsid w:val="002648A7"/>
    <w:rsid w:val="00264B07"/>
    <w:rsid w:val="00264E2C"/>
    <w:rsid w:val="00265032"/>
    <w:rsid w:val="00265147"/>
    <w:rsid w:val="002651FB"/>
    <w:rsid w:val="0026538C"/>
    <w:rsid w:val="0026560F"/>
    <w:rsid w:val="00265781"/>
    <w:rsid w:val="00265933"/>
    <w:rsid w:val="00265FFD"/>
    <w:rsid w:val="0026616D"/>
    <w:rsid w:val="002661A2"/>
    <w:rsid w:val="0026634B"/>
    <w:rsid w:val="0026640C"/>
    <w:rsid w:val="00266936"/>
    <w:rsid w:val="00266B0C"/>
    <w:rsid w:val="00266B13"/>
    <w:rsid w:val="00266B23"/>
    <w:rsid w:val="00266CBB"/>
    <w:rsid w:val="002677FE"/>
    <w:rsid w:val="00267AF1"/>
    <w:rsid w:val="00267B9A"/>
    <w:rsid w:val="00267C82"/>
    <w:rsid w:val="0027036C"/>
    <w:rsid w:val="002705B6"/>
    <w:rsid w:val="00270617"/>
    <w:rsid w:val="00270728"/>
    <w:rsid w:val="0027089A"/>
    <w:rsid w:val="00270D42"/>
    <w:rsid w:val="00270FA0"/>
    <w:rsid w:val="00270FB8"/>
    <w:rsid w:val="00271032"/>
    <w:rsid w:val="002714D5"/>
    <w:rsid w:val="002717F5"/>
    <w:rsid w:val="002718DE"/>
    <w:rsid w:val="0027195D"/>
    <w:rsid w:val="00271C5C"/>
    <w:rsid w:val="002720C3"/>
    <w:rsid w:val="00272382"/>
    <w:rsid w:val="0027239B"/>
    <w:rsid w:val="00272481"/>
    <w:rsid w:val="002724CE"/>
    <w:rsid w:val="002725AE"/>
    <w:rsid w:val="00272B03"/>
    <w:rsid w:val="002733E2"/>
    <w:rsid w:val="00273455"/>
    <w:rsid w:val="00274A5D"/>
    <w:rsid w:val="00274FD7"/>
    <w:rsid w:val="002750B1"/>
    <w:rsid w:val="002752EA"/>
    <w:rsid w:val="0027535C"/>
    <w:rsid w:val="0027546B"/>
    <w:rsid w:val="00275ECE"/>
    <w:rsid w:val="00275F51"/>
    <w:rsid w:val="002760DD"/>
    <w:rsid w:val="0027612E"/>
    <w:rsid w:val="002761A3"/>
    <w:rsid w:val="002766C0"/>
    <w:rsid w:val="00276A35"/>
    <w:rsid w:val="00276F36"/>
    <w:rsid w:val="00277024"/>
    <w:rsid w:val="002774DD"/>
    <w:rsid w:val="00277835"/>
    <w:rsid w:val="002779BC"/>
    <w:rsid w:val="0028075D"/>
    <w:rsid w:val="00280AB1"/>
    <w:rsid w:val="00280C5A"/>
    <w:rsid w:val="00280CCC"/>
    <w:rsid w:val="0028103F"/>
    <w:rsid w:val="002811F4"/>
    <w:rsid w:val="00281274"/>
    <w:rsid w:val="0028132F"/>
    <w:rsid w:val="00281381"/>
    <w:rsid w:val="002813BB"/>
    <w:rsid w:val="0028166A"/>
    <w:rsid w:val="00281763"/>
    <w:rsid w:val="002817F2"/>
    <w:rsid w:val="002818F9"/>
    <w:rsid w:val="00282535"/>
    <w:rsid w:val="00282A53"/>
    <w:rsid w:val="00282E0D"/>
    <w:rsid w:val="002831D6"/>
    <w:rsid w:val="0028344F"/>
    <w:rsid w:val="00283882"/>
    <w:rsid w:val="00283947"/>
    <w:rsid w:val="00283AD1"/>
    <w:rsid w:val="00283D29"/>
    <w:rsid w:val="002846CE"/>
    <w:rsid w:val="0028497B"/>
    <w:rsid w:val="00284B4D"/>
    <w:rsid w:val="00284BAE"/>
    <w:rsid w:val="00284E46"/>
    <w:rsid w:val="00284EFB"/>
    <w:rsid w:val="00284FD8"/>
    <w:rsid w:val="00284FE7"/>
    <w:rsid w:val="0028553C"/>
    <w:rsid w:val="002855C9"/>
    <w:rsid w:val="0028560D"/>
    <w:rsid w:val="002858AD"/>
    <w:rsid w:val="002859AF"/>
    <w:rsid w:val="00285C69"/>
    <w:rsid w:val="0028613C"/>
    <w:rsid w:val="00286245"/>
    <w:rsid w:val="002862FB"/>
    <w:rsid w:val="00286752"/>
    <w:rsid w:val="002868DA"/>
    <w:rsid w:val="00286999"/>
    <w:rsid w:val="00286A38"/>
    <w:rsid w:val="00286AE7"/>
    <w:rsid w:val="00286D5B"/>
    <w:rsid w:val="00286D65"/>
    <w:rsid w:val="0028711A"/>
    <w:rsid w:val="00287151"/>
    <w:rsid w:val="00287192"/>
    <w:rsid w:val="00287243"/>
    <w:rsid w:val="002874C0"/>
    <w:rsid w:val="00287552"/>
    <w:rsid w:val="00287BA6"/>
    <w:rsid w:val="00287E73"/>
    <w:rsid w:val="00290472"/>
    <w:rsid w:val="00290647"/>
    <w:rsid w:val="0029064A"/>
    <w:rsid w:val="00290EC3"/>
    <w:rsid w:val="00291000"/>
    <w:rsid w:val="0029102A"/>
    <w:rsid w:val="0029113A"/>
    <w:rsid w:val="00291385"/>
    <w:rsid w:val="00291422"/>
    <w:rsid w:val="00291847"/>
    <w:rsid w:val="00291907"/>
    <w:rsid w:val="00291C35"/>
    <w:rsid w:val="00291C91"/>
    <w:rsid w:val="00291DC6"/>
    <w:rsid w:val="0029237F"/>
    <w:rsid w:val="00292715"/>
    <w:rsid w:val="002928BE"/>
    <w:rsid w:val="00292B51"/>
    <w:rsid w:val="00292BA8"/>
    <w:rsid w:val="0029306D"/>
    <w:rsid w:val="002931C3"/>
    <w:rsid w:val="0029363D"/>
    <w:rsid w:val="00293752"/>
    <w:rsid w:val="00293B08"/>
    <w:rsid w:val="00293E57"/>
    <w:rsid w:val="00293FA9"/>
    <w:rsid w:val="002943FB"/>
    <w:rsid w:val="00294455"/>
    <w:rsid w:val="0029463F"/>
    <w:rsid w:val="00294752"/>
    <w:rsid w:val="002947D1"/>
    <w:rsid w:val="002947F2"/>
    <w:rsid w:val="00294830"/>
    <w:rsid w:val="002948DF"/>
    <w:rsid w:val="00294A7D"/>
    <w:rsid w:val="00294BC3"/>
    <w:rsid w:val="00294BF0"/>
    <w:rsid w:val="00294D90"/>
    <w:rsid w:val="00294E98"/>
    <w:rsid w:val="00294F81"/>
    <w:rsid w:val="002950C4"/>
    <w:rsid w:val="0029546B"/>
    <w:rsid w:val="0029557D"/>
    <w:rsid w:val="00295655"/>
    <w:rsid w:val="00295739"/>
    <w:rsid w:val="002957DF"/>
    <w:rsid w:val="00295AA1"/>
    <w:rsid w:val="00296275"/>
    <w:rsid w:val="0029628D"/>
    <w:rsid w:val="002962B0"/>
    <w:rsid w:val="0029672A"/>
    <w:rsid w:val="00296812"/>
    <w:rsid w:val="00297C6C"/>
    <w:rsid w:val="002A0007"/>
    <w:rsid w:val="002A0167"/>
    <w:rsid w:val="002A0348"/>
    <w:rsid w:val="002A0614"/>
    <w:rsid w:val="002A0749"/>
    <w:rsid w:val="002A0BC6"/>
    <w:rsid w:val="002A0E29"/>
    <w:rsid w:val="002A0EC3"/>
    <w:rsid w:val="002A0F90"/>
    <w:rsid w:val="002A0FDC"/>
    <w:rsid w:val="002A10E6"/>
    <w:rsid w:val="002A13BF"/>
    <w:rsid w:val="002A16AA"/>
    <w:rsid w:val="002A1890"/>
    <w:rsid w:val="002A1C1D"/>
    <w:rsid w:val="002A1E92"/>
    <w:rsid w:val="002A1E9C"/>
    <w:rsid w:val="002A1F85"/>
    <w:rsid w:val="002A204D"/>
    <w:rsid w:val="002A2616"/>
    <w:rsid w:val="002A26E1"/>
    <w:rsid w:val="002A2C30"/>
    <w:rsid w:val="002A2FBD"/>
    <w:rsid w:val="002A335E"/>
    <w:rsid w:val="002A368A"/>
    <w:rsid w:val="002A3BFE"/>
    <w:rsid w:val="002A3D7F"/>
    <w:rsid w:val="002A3DDE"/>
    <w:rsid w:val="002A4065"/>
    <w:rsid w:val="002A40CA"/>
    <w:rsid w:val="002A40D9"/>
    <w:rsid w:val="002A4123"/>
    <w:rsid w:val="002A42BF"/>
    <w:rsid w:val="002A4B4D"/>
    <w:rsid w:val="002A4E11"/>
    <w:rsid w:val="002A4FED"/>
    <w:rsid w:val="002A5580"/>
    <w:rsid w:val="002A582F"/>
    <w:rsid w:val="002A58C5"/>
    <w:rsid w:val="002A59F0"/>
    <w:rsid w:val="002A5AC8"/>
    <w:rsid w:val="002A5F99"/>
    <w:rsid w:val="002A6432"/>
    <w:rsid w:val="002A675D"/>
    <w:rsid w:val="002A6F25"/>
    <w:rsid w:val="002A6FD3"/>
    <w:rsid w:val="002A78B8"/>
    <w:rsid w:val="002A7F92"/>
    <w:rsid w:val="002B0615"/>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764"/>
    <w:rsid w:val="002B3DED"/>
    <w:rsid w:val="002B44D6"/>
    <w:rsid w:val="002B46F6"/>
    <w:rsid w:val="002B4752"/>
    <w:rsid w:val="002B4DC6"/>
    <w:rsid w:val="002B506F"/>
    <w:rsid w:val="002B514F"/>
    <w:rsid w:val="002B538E"/>
    <w:rsid w:val="002B54A7"/>
    <w:rsid w:val="002B5DCA"/>
    <w:rsid w:val="002B5F38"/>
    <w:rsid w:val="002B6130"/>
    <w:rsid w:val="002B620F"/>
    <w:rsid w:val="002B6876"/>
    <w:rsid w:val="002B69A1"/>
    <w:rsid w:val="002B6BDC"/>
    <w:rsid w:val="002B719C"/>
    <w:rsid w:val="002B7372"/>
    <w:rsid w:val="002B75B0"/>
    <w:rsid w:val="002B75D7"/>
    <w:rsid w:val="002B7897"/>
    <w:rsid w:val="002B7DF3"/>
    <w:rsid w:val="002B7EAF"/>
    <w:rsid w:val="002C061B"/>
    <w:rsid w:val="002C099C"/>
    <w:rsid w:val="002C09C6"/>
    <w:rsid w:val="002C0B23"/>
    <w:rsid w:val="002C0B74"/>
    <w:rsid w:val="002C0C8B"/>
    <w:rsid w:val="002C0CBB"/>
    <w:rsid w:val="002C0E2C"/>
    <w:rsid w:val="002C1201"/>
    <w:rsid w:val="002C1460"/>
    <w:rsid w:val="002C14B9"/>
    <w:rsid w:val="002C1664"/>
    <w:rsid w:val="002C1A16"/>
    <w:rsid w:val="002C1E4F"/>
    <w:rsid w:val="002C1F21"/>
    <w:rsid w:val="002C20F2"/>
    <w:rsid w:val="002C2320"/>
    <w:rsid w:val="002C2503"/>
    <w:rsid w:val="002C2700"/>
    <w:rsid w:val="002C2E6F"/>
    <w:rsid w:val="002C30EA"/>
    <w:rsid w:val="002C313E"/>
    <w:rsid w:val="002C317A"/>
    <w:rsid w:val="002C3260"/>
    <w:rsid w:val="002C3619"/>
    <w:rsid w:val="002C38B2"/>
    <w:rsid w:val="002C3D61"/>
    <w:rsid w:val="002C3DC2"/>
    <w:rsid w:val="002C3F54"/>
    <w:rsid w:val="002C3F9C"/>
    <w:rsid w:val="002C4322"/>
    <w:rsid w:val="002C4526"/>
    <w:rsid w:val="002C4542"/>
    <w:rsid w:val="002C4742"/>
    <w:rsid w:val="002C4B14"/>
    <w:rsid w:val="002C4FEA"/>
    <w:rsid w:val="002C513B"/>
    <w:rsid w:val="002C51A7"/>
    <w:rsid w:val="002C5A69"/>
    <w:rsid w:val="002C5AFA"/>
    <w:rsid w:val="002C6802"/>
    <w:rsid w:val="002C696B"/>
    <w:rsid w:val="002C6B6E"/>
    <w:rsid w:val="002C6C74"/>
    <w:rsid w:val="002C6E3E"/>
    <w:rsid w:val="002C6F04"/>
    <w:rsid w:val="002C6F17"/>
    <w:rsid w:val="002C73E3"/>
    <w:rsid w:val="002C7435"/>
    <w:rsid w:val="002C7579"/>
    <w:rsid w:val="002C7804"/>
    <w:rsid w:val="002C7895"/>
    <w:rsid w:val="002C7896"/>
    <w:rsid w:val="002C7A38"/>
    <w:rsid w:val="002C7DF5"/>
    <w:rsid w:val="002C7E58"/>
    <w:rsid w:val="002D03A1"/>
    <w:rsid w:val="002D0439"/>
    <w:rsid w:val="002D063D"/>
    <w:rsid w:val="002D0654"/>
    <w:rsid w:val="002D074D"/>
    <w:rsid w:val="002D0779"/>
    <w:rsid w:val="002D0BC1"/>
    <w:rsid w:val="002D0C40"/>
    <w:rsid w:val="002D11B7"/>
    <w:rsid w:val="002D1202"/>
    <w:rsid w:val="002D1407"/>
    <w:rsid w:val="002D1566"/>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6151"/>
    <w:rsid w:val="002D6252"/>
    <w:rsid w:val="002D63FC"/>
    <w:rsid w:val="002D69CD"/>
    <w:rsid w:val="002D6D9E"/>
    <w:rsid w:val="002D7110"/>
    <w:rsid w:val="002D7243"/>
    <w:rsid w:val="002D7276"/>
    <w:rsid w:val="002D72CC"/>
    <w:rsid w:val="002D75F8"/>
    <w:rsid w:val="002D7969"/>
    <w:rsid w:val="002D79B3"/>
    <w:rsid w:val="002D7A94"/>
    <w:rsid w:val="002D7E51"/>
    <w:rsid w:val="002E0038"/>
    <w:rsid w:val="002E0319"/>
    <w:rsid w:val="002E0870"/>
    <w:rsid w:val="002E09B9"/>
    <w:rsid w:val="002E0A1C"/>
    <w:rsid w:val="002E0AFE"/>
    <w:rsid w:val="002E0D50"/>
    <w:rsid w:val="002E0FC1"/>
    <w:rsid w:val="002E0FEA"/>
    <w:rsid w:val="002E1068"/>
    <w:rsid w:val="002E1093"/>
    <w:rsid w:val="002E123B"/>
    <w:rsid w:val="002E130F"/>
    <w:rsid w:val="002E13E6"/>
    <w:rsid w:val="002E14B5"/>
    <w:rsid w:val="002E179B"/>
    <w:rsid w:val="002E1A2F"/>
    <w:rsid w:val="002E1C9E"/>
    <w:rsid w:val="002E1E84"/>
    <w:rsid w:val="002E215A"/>
    <w:rsid w:val="002E2304"/>
    <w:rsid w:val="002E257B"/>
    <w:rsid w:val="002E273D"/>
    <w:rsid w:val="002E28BF"/>
    <w:rsid w:val="002E2BB3"/>
    <w:rsid w:val="002E3434"/>
    <w:rsid w:val="002E36B6"/>
    <w:rsid w:val="002E3B21"/>
    <w:rsid w:val="002E3C65"/>
    <w:rsid w:val="002E3E0D"/>
    <w:rsid w:val="002E3E9B"/>
    <w:rsid w:val="002E3F5B"/>
    <w:rsid w:val="002E41AF"/>
    <w:rsid w:val="002E42E8"/>
    <w:rsid w:val="002E4362"/>
    <w:rsid w:val="002E485B"/>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C6"/>
    <w:rsid w:val="002E66ED"/>
    <w:rsid w:val="002E67AF"/>
    <w:rsid w:val="002E6811"/>
    <w:rsid w:val="002E6949"/>
    <w:rsid w:val="002E6B08"/>
    <w:rsid w:val="002E70C8"/>
    <w:rsid w:val="002E714B"/>
    <w:rsid w:val="002E7328"/>
    <w:rsid w:val="002E739D"/>
    <w:rsid w:val="002E78D0"/>
    <w:rsid w:val="002F0382"/>
    <w:rsid w:val="002F0C28"/>
    <w:rsid w:val="002F0EC2"/>
    <w:rsid w:val="002F0EED"/>
    <w:rsid w:val="002F0F9D"/>
    <w:rsid w:val="002F12FC"/>
    <w:rsid w:val="002F13F3"/>
    <w:rsid w:val="002F1458"/>
    <w:rsid w:val="002F14DA"/>
    <w:rsid w:val="002F15F5"/>
    <w:rsid w:val="002F1B54"/>
    <w:rsid w:val="002F200E"/>
    <w:rsid w:val="002F281C"/>
    <w:rsid w:val="002F2999"/>
    <w:rsid w:val="002F2C58"/>
    <w:rsid w:val="002F2D85"/>
    <w:rsid w:val="002F3090"/>
    <w:rsid w:val="002F30EC"/>
    <w:rsid w:val="002F3160"/>
    <w:rsid w:val="002F39C1"/>
    <w:rsid w:val="002F3CDE"/>
    <w:rsid w:val="002F3E6C"/>
    <w:rsid w:val="002F410F"/>
    <w:rsid w:val="002F4114"/>
    <w:rsid w:val="002F4195"/>
    <w:rsid w:val="002F423E"/>
    <w:rsid w:val="002F46EA"/>
    <w:rsid w:val="002F4AC1"/>
    <w:rsid w:val="002F4FC2"/>
    <w:rsid w:val="002F51E8"/>
    <w:rsid w:val="002F536A"/>
    <w:rsid w:val="002F559A"/>
    <w:rsid w:val="002F57A2"/>
    <w:rsid w:val="002F5DD6"/>
    <w:rsid w:val="002F5F29"/>
    <w:rsid w:val="002F5F2B"/>
    <w:rsid w:val="002F5FEA"/>
    <w:rsid w:val="002F613F"/>
    <w:rsid w:val="002F6147"/>
    <w:rsid w:val="002F6370"/>
    <w:rsid w:val="002F63A8"/>
    <w:rsid w:val="002F63E7"/>
    <w:rsid w:val="002F6497"/>
    <w:rsid w:val="002F671D"/>
    <w:rsid w:val="002F6BCB"/>
    <w:rsid w:val="002F6EE7"/>
    <w:rsid w:val="002F72E0"/>
    <w:rsid w:val="002F77E6"/>
    <w:rsid w:val="002F7BE3"/>
    <w:rsid w:val="002F7C22"/>
    <w:rsid w:val="002F7D5E"/>
    <w:rsid w:val="002F7E6A"/>
    <w:rsid w:val="002F7F29"/>
    <w:rsid w:val="00300165"/>
    <w:rsid w:val="003002A3"/>
    <w:rsid w:val="00300445"/>
    <w:rsid w:val="00300490"/>
    <w:rsid w:val="003008C7"/>
    <w:rsid w:val="00300978"/>
    <w:rsid w:val="00300B4E"/>
    <w:rsid w:val="00300F00"/>
    <w:rsid w:val="00301009"/>
    <w:rsid w:val="003010CF"/>
    <w:rsid w:val="003010F6"/>
    <w:rsid w:val="003014B6"/>
    <w:rsid w:val="00301A33"/>
    <w:rsid w:val="00303440"/>
    <w:rsid w:val="0030370E"/>
    <w:rsid w:val="00303B10"/>
    <w:rsid w:val="00303B43"/>
    <w:rsid w:val="00303C3F"/>
    <w:rsid w:val="003041D0"/>
    <w:rsid w:val="003041E6"/>
    <w:rsid w:val="003049D6"/>
    <w:rsid w:val="00304D9B"/>
    <w:rsid w:val="00304E7F"/>
    <w:rsid w:val="003057B9"/>
    <w:rsid w:val="00305FF9"/>
    <w:rsid w:val="00306608"/>
    <w:rsid w:val="00306770"/>
    <w:rsid w:val="00306827"/>
    <w:rsid w:val="00306C51"/>
    <w:rsid w:val="00306C88"/>
    <w:rsid w:val="00306E6B"/>
    <w:rsid w:val="003071FF"/>
    <w:rsid w:val="0030723C"/>
    <w:rsid w:val="00307286"/>
    <w:rsid w:val="003074E3"/>
    <w:rsid w:val="003074F8"/>
    <w:rsid w:val="003076F7"/>
    <w:rsid w:val="00307783"/>
    <w:rsid w:val="00307E00"/>
    <w:rsid w:val="003100C8"/>
    <w:rsid w:val="003102F0"/>
    <w:rsid w:val="00310640"/>
    <w:rsid w:val="003106E0"/>
    <w:rsid w:val="003106E1"/>
    <w:rsid w:val="00310A9D"/>
    <w:rsid w:val="00311141"/>
    <w:rsid w:val="00311161"/>
    <w:rsid w:val="0031126A"/>
    <w:rsid w:val="00311734"/>
    <w:rsid w:val="003118F7"/>
    <w:rsid w:val="00311A97"/>
    <w:rsid w:val="0031237B"/>
    <w:rsid w:val="00312400"/>
    <w:rsid w:val="00312719"/>
    <w:rsid w:val="00312739"/>
    <w:rsid w:val="003127B0"/>
    <w:rsid w:val="00312D10"/>
    <w:rsid w:val="00312E23"/>
    <w:rsid w:val="00312F9A"/>
    <w:rsid w:val="00312FE3"/>
    <w:rsid w:val="0031315E"/>
    <w:rsid w:val="0031347F"/>
    <w:rsid w:val="0031388A"/>
    <w:rsid w:val="00313C7D"/>
    <w:rsid w:val="0031407A"/>
    <w:rsid w:val="00314470"/>
    <w:rsid w:val="00314541"/>
    <w:rsid w:val="00314787"/>
    <w:rsid w:val="0031479E"/>
    <w:rsid w:val="00314A4B"/>
    <w:rsid w:val="00314AFD"/>
    <w:rsid w:val="00314B9B"/>
    <w:rsid w:val="0031545C"/>
    <w:rsid w:val="00315CC9"/>
    <w:rsid w:val="00315E27"/>
    <w:rsid w:val="00315F2C"/>
    <w:rsid w:val="00316DFF"/>
    <w:rsid w:val="00317310"/>
    <w:rsid w:val="00317880"/>
    <w:rsid w:val="003178DA"/>
    <w:rsid w:val="00317941"/>
    <w:rsid w:val="00317948"/>
    <w:rsid w:val="00317DB8"/>
    <w:rsid w:val="00317E6F"/>
    <w:rsid w:val="00320085"/>
    <w:rsid w:val="003201C3"/>
    <w:rsid w:val="00320618"/>
    <w:rsid w:val="0032079A"/>
    <w:rsid w:val="003207E0"/>
    <w:rsid w:val="00320888"/>
    <w:rsid w:val="00320AD5"/>
    <w:rsid w:val="00320B86"/>
    <w:rsid w:val="00320CC8"/>
    <w:rsid w:val="00320DA6"/>
    <w:rsid w:val="00320F61"/>
    <w:rsid w:val="0032100B"/>
    <w:rsid w:val="00321507"/>
    <w:rsid w:val="00321749"/>
    <w:rsid w:val="00321859"/>
    <w:rsid w:val="00321BD7"/>
    <w:rsid w:val="00321C3B"/>
    <w:rsid w:val="00321CB3"/>
    <w:rsid w:val="0032218D"/>
    <w:rsid w:val="003221B5"/>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A5A"/>
    <w:rsid w:val="00324D8B"/>
    <w:rsid w:val="00325260"/>
    <w:rsid w:val="0032541D"/>
    <w:rsid w:val="003254E7"/>
    <w:rsid w:val="003256A5"/>
    <w:rsid w:val="0032571E"/>
    <w:rsid w:val="00325D3B"/>
    <w:rsid w:val="00325F91"/>
    <w:rsid w:val="003263AB"/>
    <w:rsid w:val="003266A8"/>
    <w:rsid w:val="003267EF"/>
    <w:rsid w:val="00326957"/>
    <w:rsid w:val="00326AE2"/>
    <w:rsid w:val="00326D00"/>
    <w:rsid w:val="00326E13"/>
    <w:rsid w:val="0032776A"/>
    <w:rsid w:val="00327792"/>
    <w:rsid w:val="0032788A"/>
    <w:rsid w:val="003278F7"/>
    <w:rsid w:val="00327947"/>
    <w:rsid w:val="00327EC6"/>
    <w:rsid w:val="00327FEF"/>
    <w:rsid w:val="0033018B"/>
    <w:rsid w:val="00330207"/>
    <w:rsid w:val="00330573"/>
    <w:rsid w:val="003309A3"/>
    <w:rsid w:val="00330A40"/>
    <w:rsid w:val="00330D56"/>
    <w:rsid w:val="003311E9"/>
    <w:rsid w:val="003313B5"/>
    <w:rsid w:val="00331426"/>
    <w:rsid w:val="00331580"/>
    <w:rsid w:val="0033171D"/>
    <w:rsid w:val="00331758"/>
    <w:rsid w:val="00331767"/>
    <w:rsid w:val="00331949"/>
    <w:rsid w:val="00331EE0"/>
    <w:rsid w:val="00331EE8"/>
    <w:rsid w:val="00331F28"/>
    <w:rsid w:val="00331FC3"/>
    <w:rsid w:val="0033200E"/>
    <w:rsid w:val="00332648"/>
    <w:rsid w:val="00332B49"/>
    <w:rsid w:val="00332C81"/>
    <w:rsid w:val="00332E41"/>
    <w:rsid w:val="00332F0D"/>
    <w:rsid w:val="00333689"/>
    <w:rsid w:val="003336B3"/>
    <w:rsid w:val="00333711"/>
    <w:rsid w:val="00333819"/>
    <w:rsid w:val="00333B17"/>
    <w:rsid w:val="00333FAD"/>
    <w:rsid w:val="003343EC"/>
    <w:rsid w:val="00334409"/>
    <w:rsid w:val="00334678"/>
    <w:rsid w:val="00334722"/>
    <w:rsid w:val="00334CEA"/>
    <w:rsid w:val="00334DD4"/>
    <w:rsid w:val="00334E9A"/>
    <w:rsid w:val="00335015"/>
    <w:rsid w:val="003350E2"/>
    <w:rsid w:val="00335383"/>
    <w:rsid w:val="00335392"/>
    <w:rsid w:val="003356C2"/>
    <w:rsid w:val="003357A0"/>
    <w:rsid w:val="00335B75"/>
    <w:rsid w:val="00335D8C"/>
    <w:rsid w:val="00335DA8"/>
    <w:rsid w:val="00335FB0"/>
    <w:rsid w:val="00335FCA"/>
    <w:rsid w:val="00336072"/>
    <w:rsid w:val="0033632E"/>
    <w:rsid w:val="003363A1"/>
    <w:rsid w:val="0033657B"/>
    <w:rsid w:val="0033668B"/>
    <w:rsid w:val="00336C5E"/>
    <w:rsid w:val="0033713B"/>
    <w:rsid w:val="003373D2"/>
    <w:rsid w:val="0033740D"/>
    <w:rsid w:val="00337D1E"/>
    <w:rsid w:val="00337F31"/>
    <w:rsid w:val="00340AB1"/>
    <w:rsid w:val="0034100C"/>
    <w:rsid w:val="003411BA"/>
    <w:rsid w:val="00341349"/>
    <w:rsid w:val="003413E0"/>
    <w:rsid w:val="003413F5"/>
    <w:rsid w:val="003416B7"/>
    <w:rsid w:val="00341749"/>
    <w:rsid w:val="00341923"/>
    <w:rsid w:val="00341B6F"/>
    <w:rsid w:val="00341F43"/>
    <w:rsid w:val="00341F63"/>
    <w:rsid w:val="0034226D"/>
    <w:rsid w:val="0034281D"/>
    <w:rsid w:val="00342972"/>
    <w:rsid w:val="00342A6E"/>
    <w:rsid w:val="00342DE0"/>
    <w:rsid w:val="00342E68"/>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27E"/>
    <w:rsid w:val="00350762"/>
    <w:rsid w:val="003507C4"/>
    <w:rsid w:val="00350F1D"/>
    <w:rsid w:val="00351188"/>
    <w:rsid w:val="0035152D"/>
    <w:rsid w:val="0035178C"/>
    <w:rsid w:val="003517E3"/>
    <w:rsid w:val="003519A1"/>
    <w:rsid w:val="00351CAD"/>
    <w:rsid w:val="00352281"/>
    <w:rsid w:val="00352480"/>
    <w:rsid w:val="00352497"/>
    <w:rsid w:val="003526DD"/>
    <w:rsid w:val="0035275F"/>
    <w:rsid w:val="003528FB"/>
    <w:rsid w:val="00352BBC"/>
    <w:rsid w:val="00352DA8"/>
    <w:rsid w:val="00352F64"/>
    <w:rsid w:val="003530D2"/>
    <w:rsid w:val="003530F3"/>
    <w:rsid w:val="003532DF"/>
    <w:rsid w:val="003532F2"/>
    <w:rsid w:val="0035331A"/>
    <w:rsid w:val="0035342E"/>
    <w:rsid w:val="003534B2"/>
    <w:rsid w:val="003534E1"/>
    <w:rsid w:val="0035357D"/>
    <w:rsid w:val="0035382D"/>
    <w:rsid w:val="00353F53"/>
    <w:rsid w:val="00353F59"/>
    <w:rsid w:val="003543A4"/>
    <w:rsid w:val="0035463B"/>
    <w:rsid w:val="003548D8"/>
    <w:rsid w:val="00354EA9"/>
    <w:rsid w:val="00354FDC"/>
    <w:rsid w:val="003554CA"/>
    <w:rsid w:val="0035566E"/>
    <w:rsid w:val="00355918"/>
    <w:rsid w:val="003559F4"/>
    <w:rsid w:val="00355D04"/>
    <w:rsid w:val="00355DAA"/>
    <w:rsid w:val="00356D36"/>
    <w:rsid w:val="0035707B"/>
    <w:rsid w:val="003570D0"/>
    <w:rsid w:val="003572B4"/>
    <w:rsid w:val="00357465"/>
    <w:rsid w:val="0035767D"/>
    <w:rsid w:val="00357AED"/>
    <w:rsid w:val="00360062"/>
    <w:rsid w:val="00360232"/>
    <w:rsid w:val="003602E0"/>
    <w:rsid w:val="00360653"/>
    <w:rsid w:val="00360A2D"/>
    <w:rsid w:val="00360AEA"/>
    <w:rsid w:val="00360D01"/>
    <w:rsid w:val="00360E3B"/>
    <w:rsid w:val="00361204"/>
    <w:rsid w:val="00361610"/>
    <w:rsid w:val="003616EC"/>
    <w:rsid w:val="00361DB1"/>
    <w:rsid w:val="00361F97"/>
    <w:rsid w:val="00362397"/>
    <w:rsid w:val="00362569"/>
    <w:rsid w:val="00363626"/>
    <w:rsid w:val="003636CD"/>
    <w:rsid w:val="003637F1"/>
    <w:rsid w:val="003639C2"/>
    <w:rsid w:val="003639F1"/>
    <w:rsid w:val="00363ABF"/>
    <w:rsid w:val="00363E04"/>
    <w:rsid w:val="003640AF"/>
    <w:rsid w:val="0036425B"/>
    <w:rsid w:val="0036487C"/>
    <w:rsid w:val="00364CC3"/>
    <w:rsid w:val="00364D5D"/>
    <w:rsid w:val="00364FA4"/>
    <w:rsid w:val="00365411"/>
    <w:rsid w:val="003655E9"/>
    <w:rsid w:val="00365BA3"/>
    <w:rsid w:val="00365FA2"/>
    <w:rsid w:val="00366431"/>
    <w:rsid w:val="003664B0"/>
    <w:rsid w:val="00366558"/>
    <w:rsid w:val="00366C69"/>
    <w:rsid w:val="00367441"/>
    <w:rsid w:val="00367AEA"/>
    <w:rsid w:val="00367B1D"/>
    <w:rsid w:val="00367ECF"/>
    <w:rsid w:val="0037058A"/>
    <w:rsid w:val="00370664"/>
    <w:rsid w:val="003707F6"/>
    <w:rsid w:val="003708C5"/>
    <w:rsid w:val="00370A61"/>
    <w:rsid w:val="00370BAC"/>
    <w:rsid w:val="00370CDE"/>
    <w:rsid w:val="00370E0A"/>
    <w:rsid w:val="00370E4F"/>
    <w:rsid w:val="00370E89"/>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04F"/>
    <w:rsid w:val="0037535B"/>
    <w:rsid w:val="00375366"/>
    <w:rsid w:val="00375394"/>
    <w:rsid w:val="0037552D"/>
    <w:rsid w:val="003756DB"/>
    <w:rsid w:val="003758B0"/>
    <w:rsid w:val="00375A41"/>
    <w:rsid w:val="00375A67"/>
    <w:rsid w:val="00375A77"/>
    <w:rsid w:val="00375CFF"/>
    <w:rsid w:val="00375FC8"/>
    <w:rsid w:val="00376991"/>
    <w:rsid w:val="00376E31"/>
    <w:rsid w:val="00376E33"/>
    <w:rsid w:val="00376E51"/>
    <w:rsid w:val="00377024"/>
    <w:rsid w:val="00377031"/>
    <w:rsid w:val="00377043"/>
    <w:rsid w:val="003770BB"/>
    <w:rsid w:val="0037710B"/>
    <w:rsid w:val="00377135"/>
    <w:rsid w:val="003773D3"/>
    <w:rsid w:val="0037741D"/>
    <w:rsid w:val="0037771A"/>
    <w:rsid w:val="00377EA5"/>
    <w:rsid w:val="00380176"/>
    <w:rsid w:val="003802DC"/>
    <w:rsid w:val="003802E9"/>
    <w:rsid w:val="00380391"/>
    <w:rsid w:val="003807F0"/>
    <w:rsid w:val="00380ADB"/>
    <w:rsid w:val="00380AEE"/>
    <w:rsid w:val="00380B75"/>
    <w:rsid w:val="00380CBE"/>
    <w:rsid w:val="00380E4E"/>
    <w:rsid w:val="00380EBF"/>
    <w:rsid w:val="00380FBF"/>
    <w:rsid w:val="003810B4"/>
    <w:rsid w:val="00381156"/>
    <w:rsid w:val="00381339"/>
    <w:rsid w:val="00381837"/>
    <w:rsid w:val="00381964"/>
    <w:rsid w:val="003819F8"/>
    <w:rsid w:val="00381CA7"/>
    <w:rsid w:val="00381DBE"/>
    <w:rsid w:val="00381E1C"/>
    <w:rsid w:val="00381F67"/>
    <w:rsid w:val="003820E9"/>
    <w:rsid w:val="003823B7"/>
    <w:rsid w:val="00382818"/>
    <w:rsid w:val="0038285A"/>
    <w:rsid w:val="003828AD"/>
    <w:rsid w:val="00382A43"/>
    <w:rsid w:val="00382D60"/>
    <w:rsid w:val="00382F0C"/>
    <w:rsid w:val="00382F29"/>
    <w:rsid w:val="00383110"/>
    <w:rsid w:val="003833D8"/>
    <w:rsid w:val="00383C8D"/>
    <w:rsid w:val="003849EC"/>
    <w:rsid w:val="003852FB"/>
    <w:rsid w:val="00385429"/>
    <w:rsid w:val="00385740"/>
    <w:rsid w:val="00385746"/>
    <w:rsid w:val="00385AAB"/>
    <w:rsid w:val="00385B05"/>
    <w:rsid w:val="00385CC7"/>
    <w:rsid w:val="00385E12"/>
    <w:rsid w:val="00385FA9"/>
    <w:rsid w:val="00386053"/>
    <w:rsid w:val="00386315"/>
    <w:rsid w:val="00386382"/>
    <w:rsid w:val="003865EF"/>
    <w:rsid w:val="0038673F"/>
    <w:rsid w:val="00386BA9"/>
    <w:rsid w:val="00386C67"/>
    <w:rsid w:val="00386F79"/>
    <w:rsid w:val="00387071"/>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0F6"/>
    <w:rsid w:val="003941E6"/>
    <w:rsid w:val="00394739"/>
    <w:rsid w:val="00394AFA"/>
    <w:rsid w:val="00394EFC"/>
    <w:rsid w:val="003951D7"/>
    <w:rsid w:val="00395319"/>
    <w:rsid w:val="0039569D"/>
    <w:rsid w:val="00395826"/>
    <w:rsid w:val="00395843"/>
    <w:rsid w:val="00395D8F"/>
    <w:rsid w:val="00395E63"/>
    <w:rsid w:val="00395FA4"/>
    <w:rsid w:val="00396055"/>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29"/>
    <w:rsid w:val="003A2DE2"/>
    <w:rsid w:val="003A2E08"/>
    <w:rsid w:val="003A2EC3"/>
    <w:rsid w:val="003A2FF9"/>
    <w:rsid w:val="003A31C2"/>
    <w:rsid w:val="003A31D9"/>
    <w:rsid w:val="003A31EA"/>
    <w:rsid w:val="003A357D"/>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AD"/>
    <w:rsid w:val="003A6298"/>
    <w:rsid w:val="003A6383"/>
    <w:rsid w:val="003A63BB"/>
    <w:rsid w:val="003A6462"/>
    <w:rsid w:val="003A6614"/>
    <w:rsid w:val="003A667D"/>
    <w:rsid w:val="003A6685"/>
    <w:rsid w:val="003A675D"/>
    <w:rsid w:val="003A6AC2"/>
    <w:rsid w:val="003A6DD2"/>
    <w:rsid w:val="003A6F36"/>
    <w:rsid w:val="003A706A"/>
    <w:rsid w:val="003A718D"/>
    <w:rsid w:val="003A72B9"/>
    <w:rsid w:val="003A7702"/>
    <w:rsid w:val="003A7834"/>
    <w:rsid w:val="003A7A49"/>
    <w:rsid w:val="003A7CA1"/>
    <w:rsid w:val="003B03E5"/>
    <w:rsid w:val="003B0636"/>
    <w:rsid w:val="003B07BE"/>
    <w:rsid w:val="003B0AAB"/>
    <w:rsid w:val="003B0B5B"/>
    <w:rsid w:val="003B0CE2"/>
    <w:rsid w:val="003B0D0A"/>
    <w:rsid w:val="003B0E79"/>
    <w:rsid w:val="003B0FA1"/>
    <w:rsid w:val="003B10A6"/>
    <w:rsid w:val="003B1351"/>
    <w:rsid w:val="003B14CE"/>
    <w:rsid w:val="003B183F"/>
    <w:rsid w:val="003B19A2"/>
    <w:rsid w:val="003B1A7E"/>
    <w:rsid w:val="003B215D"/>
    <w:rsid w:val="003B22D6"/>
    <w:rsid w:val="003B2707"/>
    <w:rsid w:val="003B29A8"/>
    <w:rsid w:val="003B2A43"/>
    <w:rsid w:val="003B2BF5"/>
    <w:rsid w:val="003B2BFF"/>
    <w:rsid w:val="003B2D87"/>
    <w:rsid w:val="003B31B1"/>
    <w:rsid w:val="003B324A"/>
    <w:rsid w:val="003B3575"/>
    <w:rsid w:val="003B37F3"/>
    <w:rsid w:val="003B3881"/>
    <w:rsid w:val="003B38D1"/>
    <w:rsid w:val="003B3F08"/>
    <w:rsid w:val="003B4078"/>
    <w:rsid w:val="003B4221"/>
    <w:rsid w:val="003B451B"/>
    <w:rsid w:val="003B4898"/>
    <w:rsid w:val="003B4E98"/>
    <w:rsid w:val="003B50BC"/>
    <w:rsid w:val="003B5419"/>
    <w:rsid w:val="003B57D1"/>
    <w:rsid w:val="003B586E"/>
    <w:rsid w:val="003B59D7"/>
    <w:rsid w:val="003B5D97"/>
    <w:rsid w:val="003B6272"/>
    <w:rsid w:val="003B6376"/>
    <w:rsid w:val="003B63A4"/>
    <w:rsid w:val="003B64C6"/>
    <w:rsid w:val="003B6666"/>
    <w:rsid w:val="003B68FE"/>
    <w:rsid w:val="003B6AA0"/>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0AA5"/>
    <w:rsid w:val="003C0D0C"/>
    <w:rsid w:val="003C1012"/>
    <w:rsid w:val="003C11C9"/>
    <w:rsid w:val="003C1229"/>
    <w:rsid w:val="003C149B"/>
    <w:rsid w:val="003C150D"/>
    <w:rsid w:val="003C19B3"/>
    <w:rsid w:val="003C1B48"/>
    <w:rsid w:val="003C1FD4"/>
    <w:rsid w:val="003C213D"/>
    <w:rsid w:val="003C2214"/>
    <w:rsid w:val="003C243C"/>
    <w:rsid w:val="003C25AD"/>
    <w:rsid w:val="003C2B4E"/>
    <w:rsid w:val="003C2CFD"/>
    <w:rsid w:val="003C2D21"/>
    <w:rsid w:val="003C337D"/>
    <w:rsid w:val="003C34D9"/>
    <w:rsid w:val="003C357C"/>
    <w:rsid w:val="003C381A"/>
    <w:rsid w:val="003C42A1"/>
    <w:rsid w:val="003C4503"/>
    <w:rsid w:val="003C459C"/>
    <w:rsid w:val="003C4951"/>
    <w:rsid w:val="003C4B87"/>
    <w:rsid w:val="003C4F6F"/>
    <w:rsid w:val="003C5492"/>
    <w:rsid w:val="003C550B"/>
    <w:rsid w:val="003C56F7"/>
    <w:rsid w:val="003C5964"/>
    <w:rsid w:val="003C59ED"/>
    <w:rsid w:val="003C5A14"/>
    <w:rsid w:val="003C5DAD"/>
    <w:rsid w:val="003C5E6B"/>
    <w:rsid w:val="003C5ED6"/>
    <w:rsid w:val="003C6201"/>
    <w:rsid w:val="003C6B5F"/>
    <w:rsid w:val="003C6B81"/>
    <w:rsid w:val="003C6CBB"/>
    <w:rsid w:val="003C6CBF"/>
    <w:rsid w:val="003C79D0"/>
    <w:rsid w:val="003C7AD7"/>
    <w:rsid w:val="003C7BEA"/>
    <w:rsid w:val="003C7CBB"/>
    <w:rsid w:val="003C7F63"/>
    <w:rsid w:val="003D03FD"/>
    <w:rsid w:val="003D05B3"/>
    <w:rsid w:val="003D0992"/>
    <w:rsid w:val="003D0FC3"/>
    <w:rsid w:val="003D1014"/>
    <w:rsid w:val="003D1034"/>
    <w:rsid w:val="003D12F3"/>
    <w:rsid w:val="003D142F"/>
    <w:rsid w:val="003D1902"/>
    <w:rsid w:val="003D194C"/>
    <w:rsid w:val="003D19C5"/>
    <w:rsid w:val="003D1A18"/>
    <w:rsid w:val="003D1F17"/>
    <w:rsid w:val="003D2655"/>
    <w:rsid w:val="003D2C1D"/>
    <w:rsid w:val="003D2C34"/>
    <w:rsid w:val="003D2FFB"/>
    <w:rsid w:val="003D31B9"/>
    <w:rsid w:val="003D3538"/>
    <w:rsid w:val="003D3568"/>
    <w:rsid w:val="003D356F"/>
    <w:rsid w:val="003D373F"/>
    <w:rsid w:val="003D38F8"/>
    <w:rsid w:val="003D39BA"/>
    <w:rsid w:val="003D3C8E"/>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C51"/>
    <w:rsid w:val="003D7E3F"/>
    <w:rsid w:val="003E0282"/>
    <w:rsid w:val="003E034F"/>
    <w:rsid w:val="003E0473"/>
    <w:rsid w:val="003E056F"/>
    <w:rsid w:val="003E0643"/>
    <w:rsid w:val="003E07AE"/>
    <w:rsid w:val="003E0811"/>
    <w:rsid w:val="003E0CB5"/>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1E"/>
    <w:rsid w:val="003E33B8"/>
    <w:rsid w:val="003E349D"/>
    <w:rsid w:val="003E3803"/>
    <w:rsid w:val="003E390F"/>
    <w:rsid w:val="003E3A52"/>
    <w:rsid w:val="003E3B8E"/>
    <w:rsid w:val="003E3E85"/>
    <w:rsid w:val="003E429D"/>
    <w:rsid w:val="003E42A0"/>
    <w:rsid w:val="003E4858"/>
    <w:rsid w:val="003E4AB1"/>
    <w:rsid w:val="003E4B59"/>
    <w:rsid w:val="003E4BD7"/>
    <w:rsid w:val="003E557D"/>
    <w:rsid w:val="003E5586"/>
    <w:rsid w:val="003E57DB"/>
    <w:rsid w:val="003E58E8"/>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E7E5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61"/>
    <w:rsid w:val="003F1589"/>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18C"/>
    <w:rsid w:val="003F324F"/>
    <w:rsid w:val="003F33BC"/>
    <w:rsid w:val="003F36C4"/>
    <w:rsid w:val="003F38DA"/>
    <w:rsid w:val="003F38FA"/>
    <w:rsid w:val="003F3B02"/>
    <w:rsid w:val="003F3BA7"/>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8EE"/>
    <w:rsid w:val="003F6BB7"/>
    <w:rsid w:val="003F6CD2"/>
    <w:rsid w:val="003F6D0D"/>
    <w:rsid w:val="003F6DC5"/>
    <w:rsid w:val="003F737A"/>
    <w:rsid w:val="003F768A"/>
    <w:rsid w:val="003F788D"/>
    <w:rsid w:val="003F7936"/>
    <w:rsid w:val="003F7A39"/>
    <w:rsid w:val="003F7B75"/>
    <w:rsid w:val="003F7BFC"/>
    <w:rsid w:val="003F7D05"/>
    <w:rsid w:val="003F7D5C"/>
    <w:rsid w:val="0040037B"/>
    <w:rsid w:val="004008FE"/>
    <w:rsid w:val="00400CFB"/>
    <w:rsid w:val="00400D92"/>
    <w:rsid w:val="0040126E"/>
    <w:rsid w:val="0040140B"/>
    <w:rsid w:val="004020D4"/>
    <w:rsid w:val="00402135"/>
    <w:rsid w:val="00402147"/>
    <w:rsid w:val="004021B6"/>
    <w:rsid w:val="00402343"/>
    <w:rsid w:val="004025FD"/>
    <w:rsid w:val="0040270F"/>
    <w:rsid w:val="0040274F"/>
    <w:rsid w:val="004028EF"/>
    <w:rsid w:val="00402B47"/>
    <w:rsid w:val="00402C1D"/>
    <w:rsid w:val="00402D3E"/>
    <w:rsid w:val="00402DA2"/>
    <w:rsid w:val="00402F71"/>
    <w:rsid w:val="00402FCE"/>
    <w:rsid w:val="00403023"/>
    <w:rsid w:val="00403506"/>
    <w:rsid w:val="00403710"/>
    <w:rsid w:val="004039EC"/>
    <w:rsid w:val="00403B83"/>
    <w:rsid w:val="00403D32"/>
    <w:rsid w:val="00403F9A"/>
    <w:rsid w:val="00404070"/>
    <w:rsid w:val="004041F3"/>
    <w:rsid w:val="00404670"/>
    <w:rsid w:val="004047C4"/>
    <w:rsid w:val="0040481C"/>
    <w:rsid w:val="00404A8B"/>
    <w:rsid w:val="0040523D"/>
    <w:rsid w:val="004052F1"/>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6B16"/>
    <w:rsid w:val="0040733C"/>
    <w:rsid w:val="00407808"/>
    <w:rsid w:val="0040793C"/>
    <w:rsid w:val="00407B4C"/>
    <w:rsid w:val="00407BC4"/>
    <w:rsid w:val="00407FB5"/>
    <w:rsid w:val="004104EE"/>
    <w:rsid w:val="00410550"/>
    <w:rsid w:val="004109E0"/>
    <w:rsid w:val="00410DB6"/>
    <w:rsid w:val="00411734"/>
    <w:rsid w:val="00411B81"/>
    <w:rsid w:val="00411BBF"/>
    <w:rsid w:val="00411C44"/>
    <w:rsid w:val="00411E05"/>
    <w:rsid w:val="004120A6"/>
    <w:rsid w:val="004122C6"/>
    <w:rsid w:val="00412461"/>
    <w:rsid w:val="00412546"/>
    <w:rsid w:val="00412A89"/>
    <w:rsid w:val="00412A96"/>
    <w:rsid w:val="00412CBF"/>
    <w:rsid w:val="00412DD8"/>
    <w:rsid w:val="00413053"/>
    <w:rsid w:val="0041319C"/>
    <w:rsid w:val="004132C9"/>
    <w:rsid w:val="0041362B"/>
    <w:rsid w:val="0041362E"/>
    <w:rsid w:val="004137B6"/>
    <w:rsid w:val="004138BE"/>
    <w:rsid w:val="00413984"/>
    <w:rsid w:val="00413A54"/>
    <w:rsid w:val="00413C10"/>
    <w:rsid w:val="00413CD9"/>
    <w:rsid w:val="00413F7C"/>
    <w:rsid w:val="00413F9A"/>
    <w:rsid w:val="004140CA"/>
    <w:rsid w:val="00414335"/>
    <w:rsid w:val="004145C4"/>
    <w:rsid w:val="004145E8"/>
    <w:rsid w:val="0041473E"/>
    <w:rsid w:val="0041489B"/>
    <w:rsid w:val="004149DC"/>
    <w:rsid w:val="00414A47"/>
    <w:rsid w:val="00414C65"/>
    <w:rsid w:val="00414EF3"/>
    <w:rsid w:val="004154B3"/>
    <w:rsid w:val="004154F5"/>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9BB"/>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702"/>
    <w:rsid w:val="00422E6F"/>
    <w:rsid w:val="004233CB"/>
    <w:rsid w:val="0042340A"/>
    <w:rsid w:val="004235E6"/>
    <w:rsid w:val="00423641"/>
    <w:rsid w:val="004237F1"/>
    <w:rsid w:val="00423DA5"/>
    <w:rsid w:val="004241C4"/>
    <w:rsid w:val="004244ED"/>
    <w:rsid w:val="00424E1D"/>
    <w:rsid w:val="0042534B"/>
    <w:rsid w:val="00425426"/>
    <w:rsid w:val="00425531"/>
    <w:rsid w:val="00425902"/>
    <w:rsid w:val="00425D2F"/>
    <w:rsid w:val="00426015"/>
    <w:rsid w:val="00426266"/>
    <w:rsid w:val="00426476"/>
    <w:rsid w:val="00426706"/>
    <w:rsid w:val="004276C6"/>
    <w:rsid w:val="00427738"/>
    <w:rsid w:val="00430001"/>
    <w:rsid w:val="00430753"/>
    <w:rsid w:val="004308FC"/>
    <w:rsid w:val="00430947"/>
    <w:rsid w:val="0043099A"/>
    <w:rsid w:val="00430A2D"/>
    <w:rsid w:val="00430CB5"/>
    <w:rsid w:val="00431111"/>
    <w:rsid w:val="004312B0"/>
    <w:rsid w:val="00431505"/>
    <w:rsid w:val="0043182A"/>
    <w:rsid w:val="0043190D"/>
    <w:rsid w:val="00431AF0"/>
    <w:rsid w:val="00431B77"/>
    <w:rsid w:val="00431CBF"/>
    <w:rsid w:val="00431FFC"/>
    <w:rsid w:val="00432053"/>
    <w:rsid w:val="004320AB"/>
    <w:rsid w:val="0043213A"/>
    <w:rsid w:val="0043221E"/>
    <w:rsid w:val="0043244F"/>
    <w:rsid w:val="00432469"/>
    <w:rsid w:val="0043260B"/>
    <w:rsid w:val="0043276C"/>
    <w:rsid w:val="00432B4E"/>
    <w:rsid w:val="00432B99"/>
    <w:rsid w:val="00432DB6"/>
    <w:rsid w:val="004330F4"/>
    <w:rsid w:val="004331CA"/>
    <w:rsid w:val="00433590"/>
    <w:rsid w:val="004337A2"/>
    <w:rsid w:val="004338B1"/>
    <w:rsid w:val="0043393D"/>
    <w:rsid w:val="00433A5C"/>
    <w:rsid w:val="00433D4F"/>
    <w:rsid w:val="00433DE4"/>
    <w:rsid w:val="00433E7B"/>
    <w:rsid w:val="004342FC"/>
    <w:rsid w:val="004344C7"/>
    <w:rsid w:val="00434587"/>
    <w:rsid w:val="004346EC"/>
    <w:rsid w:val="00434769"/>
    <w:rsid w:val="004347C8"/>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6F06"/>
    <w:rsid w:val="004376CE"/>
    <w:rsid w:val="00437812"/>
    <w:rsid w:val="004379F4"/>
    <w:rsid w:val="00437E9C"/>
    <w:rsid w:val="004403AC"/>
    <w:rsid w:val="00440827"/>
    <w:rsid w:val="00440E37"/>
    <w:rsid w:val="0044126D"/>
    <w:rsid w:val="004414C9"/>
    <w:rsid w:val="00441592"/>
    <w:rsid w:val="00441B7E"/>
    <w:rsid w:val="00441CA0"/>
    <w:rsid w:val="00441D49"/>
    <w:rsid w:val="00441D9B"/>
    <w:rsid w:val="00441E49"/>
    <w:rsid w:val="004422E9"/>
    <w:rsid w:val="004422EA"/>
    <w:rsid w:val="004423FF"/>
    <w:rsid w:val="0044245A"/>
    <w:rsid w:val="0044247E"/>
    <w:rsid w:val="0044256A"/>
    <w:rsid w:val="004425F2"/>
    <w:rsid w:val="004429C7"/>
    <w:rsid w:val="00442E51"/>
    <w:rsid w:val="004431BA"/>
    <w:rsid w:val="00443485"/>
    <w:rsid w:val="004434F4"/>
    <w:rsid w:val="004435A1"/>
    <w:rsid w:val="004438B0"/>
    <w:rsid w:val="00443D0E"/>
    <w:rsid w:val="00443DCA"/>
    <w:rsid w:val="0044489A"/>
    <w:rsid w:val="00444AE2"/>
    <w:rsid w:val="00444C75"/>
    <w:rsid w:val="00444F44"/>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7EE"/>
    <w:rsid w:val="004468F5"/>
    <w:rsid w:val="00446AC6"/>
    <w:rsid w:val="00446D07"/>
    <w:rsid w:val="004472BD"/>
    <w:rsid w:val="00447335"/>
    <w:rsid w:val="004473CE"/>
    <w:rsid w:val="0044759B"/>
    <w:rsid w:val="00447627"/>
    <w:rsid w:val="0044762C"/>
    <w:rsid w:val="00447BFE"/>
    <w:rsid w:val="00447F54"/>
    <w:rsid w:val="0045037E"/>
    <w:rsid w:val="004505B0"/>
    <w:rsid w:val="0045070C"/>
    <w:rsid w:val="00450B7E"/>
    <w:rsid w:val="00450F2A"/>
    <w:rsid w:val="0045134F"/>
    <w:rsid w:val="0045136B"/>
    <w:rsid w:val="004516B2"/>
    <w:rsid w:val="004517FE"/>
    <w:rsid w:val="004518C8"/>
    <w:rsid w:val="00451A10"/>
    <w:rsid w:val="00451A62"/>
    <w:rsid w:val="00451C7E"/>
    <w:rsid w:val="004529FD"/>
    <w:rsid w:val="004532D7"/>
    <w:rsid w:val="00453322"/>
    <w:rsid w:val="00453518"/>
    <w:rsid w:val="00453614"/>
    <w:rsid w:val="00453BB6"/>
    <w:rsid w:val="00453CAA"/>
    <w:rsid w:val="00454358"/>
    <w:rsid w:val="00454562"/>
    <w:rsid w:val="00454624"/>
    <w:rsid w:val="00454774"/>
    <w:rsid w:val="00454841"/>
    <w:rsid w:val="0045488A"/>
    <w:rsid w:val="00454B45"/>
    <w:rsid w:val="00454DCC"/>
    <w:rsid w:val="00455113"/>
    <w:rsid w:val="004551B7"/>
    <w:rsid w:val="00455229"/>
    <w:rsid w:val="00455565"/>
    <w:rsid w:val="00455787"/>
    <w:rsid w:val="00455960"/>
    <w:rsid w:val="00455B3A"/>
    <w:rsid w:val="00455BCB"/>
    <w:rsid w:val="00456175"/>
    <w:rsid w:val="0045628D"/>
    <w:rsid w:val="00456421"/>
    <w:rsid w:val="0045646C"/>
    <w:rsid w:val="004565BB"/>
    <w:rsid w:val="004565D9"/>
    <w:rsid w:val="004567A2"/>
    <w:rsid w:val="00456DAB"/>
    <w:rsid w:val="00456DAD"/>
    <w:rsid w:val="00456F88"/>
    <w:rsid w:val="00457090"/>
    <w:rsid w:val="0045709B"/>
    <w:rsid w:val="00457159"/>
    <w:rsid w:val="00457314"/>
    <w:rsid w:val="00457656"/>
    <w:rsid w:val="004576D6"/>
    <w:rsid w:val="00457737"/>
    <w:rsid w:val="00457755"/>
    <w:rsid w:val="00457825"/>
    <w:rsid w:val="00457C21"/>
    <w:rsid w:val="00457C34"/>
    <w:rsid w:val="00457D9A"/>
    <w:rsid w:val="00457DA9"/>
    <w:rsid w:val="00457F0D"/>
    <w:rsid w:val="00457FCA"/>
    <w:rsid w:val="004602D9"/>
    <w:rsid w:val="00460589"/>
    <w:rsid w:val="00460911"/>
    <w:rsid w:val="00460BBD"/>
    <w:rsid w:val="00460C45"/>
    <w:rsid w:val="00460CC3"/>
    <w:rsid w:val="00460E00"/>
    <w:rsid w:val="00460E86"/>
    <w:rsid w:val="00461065"/>
    <w:rsid w:val="0046119C"/>
    <w:rsid w:val="004615BD"/>
    <w:rsid w:val="00461703"/>
    <w:rsid w:val="004617DB"/>
    <w:rsid w:val="00461BE3"/>
    <w:rsid w:val="00461C10"/>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39C"/>
    <w:rsid w:val="0046548A"/>
    <w:rsid w:val="004654BB"/>
    <w:rsid w:val="00465742"/>
    <w:rsid w:val="00465B27"/>
    <w:rsid w:val="00465FB9"/>
    <w:rsid w:val="00466128"/>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34B"/>
    <w:rsid w:val="00472419"/>
    <w:rsid w:val="004724B0"/>
    <w:rsid w:val="0047252F"/>
    <w:rsid w:val="00472681"/>
    <w:rsid w:val="0047286B"/>
    <w:rsid w:val="00472E27"/>
    <w:rsid w:val="00472E55"/>
    <w:rsid w:val="00472E6C"/>
    <w:rsid w:val="004731B3"/>
    <w:rsid w:val="00473248"/>
    <w:rsid w:val="00473300"/>
    <w:rsid w:val="004738C4"/>
    <w:rsid w:val="004739D3"/>
    <w:rsid w:val="00473A1B"/>
    <w:rsid w:val="00473D8F"/>
    <w:rsid w:val="00473F81"/>
    <w:rsid w:val="004740FC"/>
    <w:rsid w:val="00474220"/>
    <w:rsid w:val="004743C8"/>
    <w:rsid w:val="00474456"/>
    <w:rsid w:val="0047461B"/>
    <w:rsid w:val="00474686"/>
    <w:rsid w:val="004746B7"/>
    <w:rsid w:val="004748A1"/>
    <w:rsid w:val="00474A57"/>
    <w:rsid w:val="00474C35"/>
    <w:rsid w:val="00474DA2"/>
    <w:rsid w:val="00474E48"/>
    <w:rsid w:val="00474E54"/>
    <w:rsid w:val="00474FBB"/>
    <w:rsid w:val="00474FD4"/>
    <w:rsid w:val="00475015"/>
    <w:rsid w:val="00475252"/>
    <w:rsid w:val="004752D3"/>
    <w:rsid w:val="004752E8"/>
    <w:rsid w:val="0047542A"/>
    <w:rsid w:val="004754E1"/>
    <w:rsid w:val="004756A8"/>
    <w:rsid w:val="00475CE0"/>
    <w:rsid w:val="004762B2"/>
    <w:rsid w:val="00476821"/>
    <w:rsid w:val="00476827"/>
    <w:rsid w:val="004768FB"/>
    <w:rsid w:val="00476987"/>
    <w:rsid w:val="00476B36"/>
    <w:rsid w:val="00476BBC"/>
    <w:rsid w:val="00476BD4"/>
    <w:rsid w:val="00476C6F"/>
    <w:rsid w:val="00476CB5"/>
    <w:rsid w:val="00477383"/>
    <w:rsid w:val="00477736"/>
    <w:rsid w:val="00477949"/>
    <w:rsid w:val="00477AFD"/>
    <w:rsid w:val="00477C35"/>
    <w:rsid w:val="00477CFF"/>
    <w:rsid w:val="00477E26"/>
    <w:rsid w:val="00477EAE"/>
    <w:rsid w:val="00477F09"/>
    <w:rsid w:val="00477FB9"/>
    <w:rsid w:val="004801D3"/>
    <w:rsid w:val="00480258"/>
    <w:rsid w:val="00480465"/>
    <w:rsid w:val="00480916"/>
    <w:rsid w:val="00480988"/>
    <w:rsid w:val="00480E05"/>
    <w:rsid w:val="00480F25"/>
    <w:rsid w:val="00480FBD"/>
    <w:rsid w:val="00481007"/>
    <w:rsid w:val="004812E6"/>
    <w:rsid w:val="00481394"/>
    <w:rsid w:val="00481397"/>
    <w:rsid w:val="00481438"/>
    <w:rsid w:val="004816BE"/>
    <w:rsid w:val="0048197B"/>
    <w:rsid w:val="00481E9D"/>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0D"/>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A01"/>
    <w:rsid w:val="00486C50"/>
    <w:rsid w:val="00486E7B"/>
    <w:rsid w:val="00486E9F"/>
    <w:rsid w:val="004870B0"/>
    <w:rsid w:val="00487247"/>
    <w:rsid w:val="00487B12"/>
    <w:rsid w:val="00487B59"/>
    <w:rsid w:val="00487B8A"/>
    <w:rsid w:val="00487D55"/>
    <w:rsid w:val="00487E53"/>
    <w:rsid w:val="00490043"/>
    <w:rsid w:val="00490589"/>
    <w:rsid w:val="0049064A"/>
    <w:rsid w:val="00490C9E"/>
    <w:rsid w:val="00490CCD"/>
    <w:rsid w:val="004911BC"/>
    <w:rsid w:val="0049162F"/>
    <w:rsid w:val="00492469"/>
    <w:rsid w:val="00492D44"/>
    <w:rsid w:val="004931AD"/>
    <w:rsid w:val="004935D5"/>
    <w:rsid w:val="00493820"/>
    <w:rsid w:val="00493895"/>
    <w:rsid w:val="00493996"/>
    <w:rsid w:val="00493C77"/>
    <w:rsid w:val="00494242"/>
    <w:rsid w:val="0049445E"/>
    <w:rsid w:val="0049446C"/>
    <w:rsid w:val="004945D6"/>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41F"/>
    <w:rsid w:val="00497767"/>
    <w:rsid w:val="004977FD"/>
    <w:rsid w:val="00497A90"/>
    <w:rsid w:val="00497F2A"/>
    <w:rsid w:val="004A0675"/>
    <w:rsid w:val="004A0F39"/>
    <w:rsid w:val="004A1185"/>
    <w:rsid w:val="004A126F"/>
    <w:rsid w:val="004A1428"/>
    <w:rsid w:val="004A144F"/>
    <w:rsid w:val="004A152B"/>
    <w:rsid w:val="004A1D93"/>
    <w:rsid w:val="004A1EB5"/>
    <w:rsid w:val="004A2173"/>
    <w:rsid w:val="004A2184"/>
    <w:rsid w:val="004A2477"/>
    <w:rsid w:val="004A251F"/>
    <w:rsid w:val="004A2808"/>
    <w:rsid w:val="004A2A6A"/>
    <w:rsid w:val="004A2C8C"/>
    <w:rsid w:val="004A2DF2"/>
    <w:rsid w:val="004A2F5E"/>
    <w:rsid w:val="004A2F62"/>
    <w:rsid w:val="004A316E"/>
    <w:rsid w:val="004A3329"/>
    <w:rsid w:val="004A33EE"/>
    <w:rsid w:val="004A3428"/>
    <w:rsid w:val="004A3614"/>
    <w:rsid w:val="004A3715"/>
    <w:rsid w:val="004A3BF1"/>
    <w:rsid w:val="004A3BFB"/>
    <w:rsid w:val="004A3E42"/>
    <w:rsid w:val="004A4045"/>
    <w:rsid w:val="004A418D"/>
    <w:rsid w:val="004A41C1"/>
    <w:rsid w:val="004A4317"/>
    <w:rsid w:val="004A436E"/>
    <w:rsid w:val="004A4715"/>
    <w:rsid w:val="004A48D0"/>
    <w:rsid w:val="004A49B1"/>
    <w:rsid w:val="004A4A2D"/>
    <w:rsid w:val="004A4B83"/>
    <w:rsid w:val="004A4BBE"/>
    <w:rsid w:val="004A4C1B"/>
    <w:rsid w:val="004A5046"/>
    <w:rsid w:val="004A5101"/>
    <w:rsid w:val="004A519F"/>
    <w:rsid w:val="004A565E"/>
    <w:rsid w:val="004A5A26"/>
    <w:rsid w:val="004A5BD3"/>
    <w:rsid w:val="004A5D55"/>
    <w:rsid w:val="004A5DF3"/>
    <w:rsid w:val="004A6134"/>
    <w:rsid w:val="004A6283"/>
    <w:rsid w:val="004A639E"/>
    <w:rsid w:val="004A6589"/>
    <w:rsid w:val="004A695F"/>
    <w:rsid w:val="004A6BD7"/>
    <w:rsid w:val="004A7092"/>
    <w:rsid w:val="004A7437"/>
    <w:rsid w:val="004A74BE"/>
    <w:rsid w:val="004A764E"/>
    <w:rsid w:val="004A7B08"/>
    <w:rsid w:val="004A7B7A"/>
    <w:rsid w:val="004A7C2C"/>
    <w:rsid w:val="004B043A"/>
    <w:rsid w:val="004B07CA"/>
    <w:rsid w:val="004B09C0"/>
    <w:rsid w:val="004B0A85"/>
    <w:rsid w:val="004B0B98"/>
    <w:rsid w:val="004B0BCE"/>
    <w:rsid w:val="004B11A5"/>
    <w:rsid w:val="004B139A"/>
    <w:rsid w:val="004B19CA"/>
    <w:rsid w:val="004B19FC"/>
    <w:rsid w:val="004B1BFB"/>
    <w:rsid w:val="004B1C92"/>
    <w:rsid w:val="004B1E2E"/>
    <w:rsid w:val="004B1E63"/>
    <w:rsid w:val="004B2A5E"/>
    <w:rsid w:val="004B2D12"/>
    <w:rsid w:val="004B2E3E"/>
    <w:rsid w:val="004B3065"/>
    <w:rsid w:val="004B3675"/>
    <w:rsid w:val="004B38E7"/>
    <w:rsid w:val="004B3ED3"/>
    <w:rsid w:val="004B4464"/>
    <w:rsid w:val="004B44A2"/>
    <w:rsid w:val="004B44D6"/>
    <w:rsid w:val="004B4517"/>
    <w:rsid w:val="004B461F"/>
    <w:rsid w:val="004B49E6"/>
    <w:rsid w:val="004B4D2F"/>
    <w:rsid w:val="004B4D69"/>
    <w:rsid w:val="004B4DE4"/>
    <w:rsid w:val="004B4DEB"/>
    <w:rsid w:val="004B4E0F"/>
    <w:rsid w:val="004B5145"/>
    <w:rsid w:val="004B542B"/>
    <w:rsid w:val="004B54F8"/>
    <w:rsid w:val="004B55CE"/>
    <w:rsid w:val="004B5C4A"/>
    <w:rsid w:val="004B62B5"/>
    <w:rsid w:val="004B63A8"/>
    <w:rsid w:val="004B6698"/>
    <w:rsid w:val="004B69AE"/>
    <w:rsid w:val="004B6A5A"/>
    <w:rsid w:val="004B6C16"/>
    <w:rsid w:val="004B7208"/>
    <w:rsid w:val="004B7515"/>
    <w:rsid w:val="004B786E"/>
    <w:rsid w:val="004B7980"/>
    <w:rsid w:val="004B79C9"/>
    <w:rsid w:val="004B7CBC"/>
    <w:rsid w:val="004B7D3D"/>
    <w:rsid w:val="004B7E99"/>
    <w:rsid w:val="004B7EBA"/>
    <w:rsid w:val="004C0035"/>
    <w:rsid w:val="004C01A8"/>
    <w:rsid w:val="004C0598"/>
    <w:rsid w:val="004C0673"/>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83"/>
    <w:rsid w:val="004C2B04"/>
    <w:rsid w:val="004C2F36"/>
    <w:rsid w:val="004C2FE7"/>
    <w:rsid w:val="004C300B"/>
    <w:rsid w:val="004C30AE"/>
    <w:rsid w:val="004C313C"/>
    <w:rsid w:val="004C31B6"/>
    <w:rsid w:val="004C3209"/>
    <w:rsid w:val="004C34EE"/>
    <w:rsid w:val="004C3678"/>
    <w:rsid w:val="004C3BBB"/>
    <w:rsid w:val="004C3C66"/>
    <w:rsid w:val="004C4771"/>
    <w:rsid w:val="004C4A79"/>
    <w:rsid w:val="004C4CB7"/>
    <w:rsid w:val="004C4DF9"/>
    <w:rsid w:val="004C4EEF"/>
    <w:rsid w:val="004C4F2B"/>
    <w:rsid w:val="004C5263"/>
    <w:rsid w:val="004C5319"/>
    <w:rsid w:val="004C5395"/>
    <w:rsid w:val="004C55CE"/>
    <w:rsid w:val="004C5EF5"/>
    <w:rsid w:val="004C61A9"/>
    <w:rsid w:val="004C621F"/>
    <w:rsid w:val="004C6750"/>
    <w:rsid w:val="004C6B5D"/>
    <w:rsid w:val="004C6B85"/>
    <w:rsid w:val="004C6BBD"/>
    <w:rsid w:val="004C6C17"/>
    <w:rsid w:val="004C6D53"/>
    <w:rsid w:val="004C6D62"/>
    <w:rsid w:val="004C73E6"/>
    <w:rsid w:val="004C77FD"/>
    <w:rsid w:val="004C7948"/>
    <w:rsid w:val="004C7B06"/>
    <w:rsid w:val="004C7BB8"/>
    <w:rsid w:val="004C7C60"/>
    <w:rsid w:val="004D008F"/>
    <w:rsid w:val="004D031D"/>
    <w:rsid w:val="004D0687"/>
    <w:rsid w:val="004D07B4"/>
    <w:rsid w:val="004D08D0"/>
    <w:rsid w:val="004D0AF4"/>
    <w:rsid w:val="004D0C61"/>
    <w:rsid w:val="004D0C64"/>
    <w:rsid w:val="004D0C8B"/>
    <w:rsid w:val="004D0DFE"/>
    <w:rsid w:val="004D0FB4"/>
    <w:rsid w:val="004D11FD"/>
    <w:rsid w:val="004D1B89"/>
    <w:rsid w:val="004D1D08"/>
    <w:rsid w:val="004D1D91"/>
    <w:rsid w:val="004D1DE4"/>
    <w:rsid w:val="004D20D4"/>
    <w:rsid w:val="004D20DF"/>
    <w:rsid w:val="004D21BF"/>
    <w:rsid w:val="004D22C3"/>
    <w:rsid w:val="004D241B"/>
    <w:rsid w:val="004D2919"/>
    <w:rsid w:val="004D2B86"/>
    <w:rsid w:val="004D2E1A"/>
    <w:rsid w:val="004D2EC2"/>
    <w:rsid w:val="004D31AE"/>
    <w:rsid w:val="004D32E7"/>
    <w:rsid w:val="004D3782"/>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3F6"/>
    <w:rsid w:val="004E16CA"/>
    <w:rsid w:val="004E1A31"/>
    <w:rsid w:val="004E1C6F"/>
    <w:rsid w:val="004E20E6"/>
    <w:rsid w:val="004E20F6"/>
    <w:rsid w:val="004E2413"/>
    <w:rsid w:val="004E25FB"/>
    <w:rsid w:val="004E262F"/>
    <w:rsid w:val="004E27ED"/>
    <w:rsid w:val="004E2971"/>
    <w:rsid w:val="004E298C"/>
    <w:rsid w:val="004E2DE0"/>
    <w:rsid w:val="004E3487"/>
    <w:rsid w:val="004E37F9"/>
    <w:rsid w:val="004E391B"/>
    <w:rsid w:val="004E3D7D"/>
    <w:rsid w:val="004E3EB5"/>
    <w:rsid w:val="004E4045"/>
    <w:rsid w:val="004E4060"/>
    <w:rsid w:val="004E409A"/>
    <w:rsid w:val="004E4456"/>
    <w:rsid w:val="004E4788"/>
    <w:rsid w:val="004E4B81"/>
    <w:rsid w:val="004E4C49"/>
    <w:rsid w:val="004E5019"/>
    <w:rsid w:val="004E5E23"/>
    <w:rsid w:val="004E60E4"/>
    <w:rsid w:val="004E62A4"/>
    <w:rsid w:val="004E6391"/>
    <w:rsid w:val="004E65F4"/>
    <w:rsid w:val="004E675C"/>
    <w:rsid w:val="004E685C"/>
    <w:rsid w:val="004E68DA"/>
    <w:rsid w:val="004E68FC"/>
    <w:rsid w:val="004E6A24"/>
    <w:rsid w:val="004E6B8B"/>
    <w:rsid w:val="004E6DB7"/>
    <w:rsid w:val="004E759F"/>
    <w:rsid w:val="004E770F"/>
    <w:rsid w:val="004E7772"/>
    <w:rsid w:val="004E793F"/>
    <w:rsid w:val="004E7A42"/>
    <w:rsid w:val="004E7C7A"/>
    <w:rsid w:val="004E7F04"/>
    <w:rsid w:val="004F0405"/>
    <w:rsid w:val="004F0961"/>
    <w:rsid w:val="004F0D22"/>
    <w:rsid w:val="004F0E25"/>
    <w:rsid w:val="004F0FB9"/>
    <w:rsid w:val="004F1102"/>
    <w:rsid w:val="004F11B9"/>
    <w:rsid w:val="004F176E"/>
    <w:rsid w:val="004F1855"/>
    <w:rsid w:val="004F1C3B"/>
    <w:rsid w:val="004F1C8E"/>
    <w:rsid w:val="004F21D8"/>
    <w:rsid w:val="004F2438"/>
    <w:rsid w:val="004F25EF"/>
    <w:rsid w:val="004F2803"/>
    <w:rsid w:val="004F2910"/>
    <w:rsid w:val="004F2E86"/>
    <w:rsid w:val="004F2F7E"/>
    <w:rsid w:val="004F32B5"/>
    <w:rsid w:val="004F3577"/>
    <w:rsid w:val="004F38E2"/>
    <w:rsid w:val="004F3931"/>
    <w:rsid w:val="004F407E"/>
    <w:rsid w:val="004F41CD"/>
    <w:rsid w:val="004F41E5"/>
    <w:rsid w:val="004F46F1"/>
    <w:rsid w:val="004F4833"/>
    <w:rsid w:val="004F49AA"/>
    <w:rsid w:val="004F4A2B"/>
    <w:rsid w:val="004F4FC2"/>
    <w:rsid w:val="004F4FEE"/>
    <w:rsid w:val="004F5178"/>
    <w:rsid w:val="004F517A"/>
    <w:rsid w:val="004F5260"/>
    <w:rsid w:val="004F5479"/>
    <w:rsid w:val="004F5A48"/>
    <w:rsid w:val="004F5F16"/>
    <w:rsid w:val="004F6251"/>
    <w:rsid w:val="004F6718"/>
    <w:rsid w:val="004F69AC"/>
    <w:rsid w:val="004F6C73"/>
    <w:rsid w:val="004F6C9A"/>
    <w:rsid w:val="004F7358"/>
    <w:rsid w:val="004F7528"/>
    <w:rsid w:val="004F7BCA"/>
    <w:rsid w:val="004F7D89"/>
    <w:rsid w:val="004F7E55"/>
    <w:rsid w:val="00500077"/>
    <w:rsid w:val="00500264"/>
    <w:rsid w:val="0050055C"/>
    <w:rsid w:val="0050063F"/>
    <w:rsid w:val="00500866"/>
    <w:rsid w:val="00501280"/>
    <w:rsid w:val="005012D0"/>
    <w:rsid w:val="0050142F"/>
    <w:rsid w:val="0050159F"/>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154"/>
    <w:rsid w:val="0050326E"/>
    <w:rsid w:val="00503643"/>
    <w:rsid w:val="005036ED"/>
    <w:rsid w:val="0050376D"/>
    <w:rsid w:val="005037C9"/>
    <w:rsid w:val="005038AE"/>
    <w:rsid w:val="00503965"/>
    <w:rsid w:val="00503E7E"/>
    <w:rsid w:val="00504009"/>
    <w:rsid w:val="00504262"/>
    <w:rsid w:val="00504BC1"/>
    <w:rsid w:val="00505014"/>
    <w:rsid w:val="00505134"/>
    <w:rsid w:val="00505332"/>
    <w:rsid w:val="005055D1"/>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8FB"/>
    <w:rsid w:val="00507B35"/>
    <w:rsid w:val="00510103"/>
    <w:rsid w:val="005103BF"/>
    <w:rsid w:val="005109AB"/>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418C"/>
    <w:rsid w:val="005141FC"/>
    <w:rsid w:val="0051424E"/>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C63"/>
    <w:rsid w:val="00517D95"/>
    <w:rsid w:val="00517DE0"/>
    <w:rsid w:val="00517E5E"/>
    <w:rsid w:val="00520042"/>
    <w:rsid w:val="00520510"/>
    <w:rsid w:val="00520B5D"/>
    <w:rsid w:val="00520B7A"/>
    <w:rsid w:val="00520C0A"/>
    <w:rsid w:val="00521243"/>
    <w:rsid w:val="00521380"/>
    <w:rsid w:val="00521580"/>
    <w:rsid w:val="00521594"/>
    <w:rsid w:val="0052184B"/>
    <w:rsid w:val="005218B6"/>
    <w:rsid w:val="005219AF"/>
    <w:rsid w:val="00521C33"/>
    <w:rsid w:val="00521F81"/>
    <w:rsid w:val="0052202E"/>
    <w:rsid w:val="0052227F"/>
    <w:rsid w:val="00522589"/>
    <w:rsid w:val="0052283C"/>
    <w:rsid w:val="00522880"/>
    <w:rsid w:val="00522E3C"/>
    <w:rsid w:val="00523383"/>
    <w:rsid w:val="005235CB"/>
    <w:rsid w:val="00523617"/>
    <w:rsid w:val="0052361E"/>
    <w:rsid w:val="00523666"/>
    <w:rsid w:val="00523C29"/>
    <w:rsid w:val="00523E5D"/>
    <w:rsid w:val="00524204"/>
    <w:rsid w:val="00524489"/>
    <w:rsid w:val="00524545"/>
    <w:rsid w:val="005245B1"/>
    <w:rsid w:val="005245DA"/>
    <w:rsid w:val="00524937"/>
    <w:rsid w:val="005250F1"/>
    <w:rsid w:val="00525370"/>
    <w:rsid w:val="0052555B"/>
    <w:rsid w:val="005255BF"/>
    <w:rsid w:val="00525735"/>
    <w:rsid w:val="005257DE"/>
    <w:rsid w:val="00525906"/>
    <w:rsid w:val="00525A1D"/>
    <w:rsid w:val="00525AB5"/>
    <w:rsid w:val="005261CD"/>
    <w:rsid w:val="00526354"/>
    <w:rsid w:val="00526595"/>
    <w:rsid w:val="00526D26"/>
    <w:rsid w:val="00527066"/>
    <w:rsid w:val="00527161"/>
    <w:rsid w:val="005271A5"/>
    <w:rsid w:val="00527200"/>
    <w:rsid w:val="00527802"/>
    <w:rsid w:val="0052799B"/>
    <w:rsid w:val="00527D36"/>
    <w:rsid w:val="00527D82"/>
    <w:rsid w:val="00530157"/>
    <w:rsid w:val="0053056C"/>
    <w:rsid w:val="00530892"/>
    <w:rsid w:val="00530BBB"/>
    <w:rsid w:val="00530FEB"/>
    <w:rsid w:val="00531491"/>
    <w:rsid w:val="0053170D"/>
    <w:rsid w:val="0053174F"/>
    <w:rsid w:val="00531986"/>
    <w:rsid w:val="00531EBE"/>
    <w:rsid w:val="0053217E"/>
    <w:rsid w:val="0053230E"/>
    <w:rsid w:val="0053258F"/>
    <w:rsid w:val="00532665"/>
    <w:rsid w:val="00532F8B"/>
    <w:rsid w:val="00533119"/>
    <w:rsid w:val="00533737"/>
    <w:rsid w:val="00533841"/>
    <w:rsid w:val="00533B05"/>
    <w:rsid w:val="00533D04"/>
    <w:rsid w:val="00533D90"/>
    <w:rsid w:val="00533DFA"/>
    <w:rsid w:val="00534034"/>
    <w:rsid w:val="005342AA"/>
    <w:rsid w:val="005343B2"/>
    <w:rsid w:val="00534772"/>
    <w:rsid w:val="00535079"/>
    <w:rsid w:val="0053527C"/>
    <w:rsid w:val="005353FF"/>
    <w:rsid w:val="00535B79"/>
    <w:rsid w:val="00535D69"/>
    <w:rsid w:val="00535D7C"/>
    <w:rsid w:val="00535DFF"/>
    <w:rsid w:val="00535F78"/>
    <w:rsid w:val="00535F79"/>
    <w:rsid w:val="0053622F"/>
    <w:rsid w:val="00536579"/>
    <w:rsid w:val="00536641"/>
    <w:rsid w:val="00536777"/>
    <w:rsid w:val="005367F7"/>
    <w:rsid w:val="00536862"/>
    <w:rsid w:val="0053698A"/>
    <w:rsid w:val="00536C1E"/>
    <w:rsid w:val="00536C2E"/>
    <w:rsid w:val="00536DCF"/>
    <w:rsid w:val="005370EF"/>
    <w:rsid w:val="00537294"/>
    <w:rsid w:val="005373E6"/>
    <w:rsid w:val="005373F0"/>
    <w:rsid w:val="005374AA"/>
    <w:rsid w:val="005375B6"/>
    <w:rsid w:val="00537B65"/>
    <w:rsid w:val="005401E1"/>
    <w:rsid w:val="0054046C"/>
    <w:rsid w:val="005408CF"/>
    <w:rsid w:val="00540951"/>
    <w:rsid w:val="00540F4A"/>
    <w:rsid w:val="00540F8F"/>
    <w:rsid w:val="005411F6"/>
    <w:rsid w:val="005412BC"/>
    <w:rsid w:val="00541699"/>
    <w:rsid w:val="00541A08"/>
    <w:rsid w:val="00541B25"/>
    <w:rsid w:val="00541CEB"/>
    <w:rsid w:val="00541E3A"/>
    <w:rsid w:val="005420DC"/>
    <w:rsid w:val="00542849"/>
    <w:rsid w:val="00542FA8"/>
    <w:rsid w:val="00543281"/>
    <w:rsid w:val="005432B4"/>
    <w:rsid w:val="0054343A"/>
    <w:rsid w:val="0054346B"/>
    <w:rsid w:val="00543774"/>
    <w:rsid w:val="005437F3"/>
    <w:rsid w:val="00543814"/>
    <w:rsid w:val="00543974"/>
    <w:rsid w:val="00543EBF"/>
    <w:rsid w:val="00544106"/>
    <w:rsid w:val="0054441E"/>
    <w:rsid w:val="005445E8"/>
    <w:rsid w:val="00544ABA"/>
    <w:rsid w:val="00544E75"/>
    <w:rsid w:val="00544E95"/>
    <w:rsid w:val="00544F1B"/>
    <w:rsid w:val="0054541A"/>
    <w:rsid w:val="00545565"/>
    <w:rsid w:val="0054593A"/>
    <w:rsid w:val="00545D5A"/>
    <w:rsid w:val="00545E9F"/>
    <w:rsid w:val="0054604D"/>
    <w:rsid w:val="0054622F"/>
    <w:rsid w:val="0054626F"/>
    <w:rsid w:val="005467FB"/>
    <w:rsid w:val="00546AE9"/>
    <w:rsid w:val="00546BFC"/>
    <w:rsid w:val="00546CA8"/>
    <w:rsid w:val="00546F19"/>
    <w:rsid w:val="005473C3"/>
    <w:rsid w:val="00547989"/>
    <w:rsid w:val="005503B7"/>
    <w:rsid w:val="00550A0B"/>
    <w:rsid w:val="00550C05"/>
    <w:rsid w:val="00550E25"/>
    <w:rsid w:val="00550F73"/>
    <w:rsid w:val="0055120E"/>
    <w:rsid w:val="00551320"/>
    <w:rsid w:val="00551362"/>
    <w:rsid w:val="00551506"/>
    <w:rsid w:val="0055152E"/>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207"/>
    <w:rsid w:val="00553508"/>
    <w:rsid w:val="0055350D"/>
    <w:rsid w:val="00553516"/>
    <w:rsid w:val="005537D5"/>
    <w:rsid w:val="00553A2C"/>
    <w:rsid w:val="00553B27"/>
    <w:rsid w:val="00553DC7"/>
    <w:rsid w:val="00553F5F"/>
    <w:rsid w:val="00554674"/>
    <w:rsid w:val="00554973"/>
    <w:rsid w:val="00554B1F"/>
    <w:rsid w:val="00554BE7"/>
    <w:rsid w:val="005556F9"/>
    <w:rsid w:val="0055584C"/>
    <w:rsid w:val="00555B00"/>
    <w:rsid w:val="00555D83"/>
    <w:rsid w:val="00555F76"/>
    <w:rsid w:val="005561FB"/>
    <w:rsid w:val="0055634A"/>
    <w:rsid w:val="00556359"/>
    <w:rsid w:val="0055647B"/>
    <w:rsid w:val="005565D5"/>
    <w:rsid w:val="005565E5"/>
    <w:rsid w:val="00556CB1"/>
    <w:rsid w:val="00556D3D"/>
    <w:rsid w:val="00556D68"/>
    <w:rsid w:val="00556DC6"/>
    <w:rsid w:val="00556FA2"/>
    <w:rsid w:val="00557173"/>
    <w:rsid w:val="005573FB"/>
    <w:rsid w:val="005575FE"/>
    <w:rsid w:val="005576A1"/>
    <w:rsid w:val="005576C7"/>
    <w:rsid w:val="00557770"/>
    <w:rsid w:val="00557A64"/>
    <w:rsid w:val="00557D88"/>
    <w:rsid w:val="00557FF2"/>
    <w:rsid w:val="00560089"/>
    <w:rsid w:val="00560471"/>
    <w:rsid w:val="00560497"/>
    <w:rsid w:val="0056056D"/>
    <w:rsid w:val="005605BB"/>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2A45"/>
    <w:rsid w:val="00562E12"/>
    <w:rsid w:val="005630F1"/>
    <w:rsid w:val="0056316F"/>
    <w:rsid w:val="00563243"/>
    <w:rsid w:val="00563346"/>
    <w:rsid w:val="0056363E"/>
    <w:rsid w:val="005638D4"/>
    <w:rsid w:val="005638E8"/>
    <w:rsid w:val="00563BFA"/>
    <w:rsid w:val="00563CBD"/>
    <w:rsid w:val="00563D5C"/>
    <w:rsid w:val="00564344"/>
    <w:rsid w:val="005643CA"/>
    <w:rsid w:val="0056441A"/>
    <w:rsid w:val="00564624"/>
    <w:rsid w:val="00564716"/>
    <w:rsid w:val="00564A12"/>
    <w:rsid w:val="00564B21"/>
    <w:rsid w:val="00564CDC"/>
    <w:rsid w:val="00565586"/>
    <w:rsid w:val="0056569F"/>
    <w:rsid w:val="005656EB"/>
    <w:rsid w:val="005656ED"/>
    <w:rsid w:val="00565870"/>
    <w:rsid w:val="00565C9E"/>
    <w:rsid w:val="005660A0"/>
    <w:rsid w:val="005661B0"/>
    <w:rsid w:val="00566269"/>
    <w:rsid w:val="00566381"/>
    <w:rsid w:val="00566544"/>
    <w:rsid w:val="00566608"/>
    <w:rsid w:val="00566752"/>
    <w:rsid w:val="005668C9"/>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18C6"/>
    <w:rsid w:val="00572005"/>
    <w:rsid w:val="00572206"/>
    <w:rsid w:val="0057269F"/>
    <w:rsid w:val="00572760"/>
    <w:rsid w:val="005729FF"/>
    <w:rsid w:val="00572B34"/>
    <w:rsid w:val="00572FB8"/>
    <w:rsid w:val="00573021"/>
    <w:rsid w:val="0057320B"/>
    <w:rsid w:val="005739B9"/>
    <w:rsid w:val="00573CB6"/>
    <w:rsid w:val="00573CD0"/>
    <w:rsid w:val="00573F8E"/>
    <w:rsid w:val="005743DE"/>
    <w:rsid w:val="005743E6"/>
    <w:rsid w:val="005749CF"/>
    <w:rsid w:val="005749E8"/>
    <w:rsid w:val="00574B27"/>
    <w:rsid w:val="00574B82"/>
    <w:rsid w:val="00574F3F"/>
    <w:rsid w:val="00574FD0"/>
    <w:rsid w:val="0057562C"/>
    <w:rsid w:val="005759F6"/>
    <w:rsid w:val="00575E3E"/>
    <w:rsid w:val="00575FE7"/>
    <w:rsid w:val="00576015"/>
    <w:rsid w:val="00576307"/>
    <w:rsid w:val="005763B2"/>
    <w:rsid w:val="005765F5"/>
    <w:rsid w:val="00576618"/>
    <w:rsid w:val="00576A1E"/>
    <w:rsid w:val="00576D6C"/>
    <w:rsid w:val="00576D9F"/>
    <w:rsid w:val="00577746"/>
    <w:rsid w:val="0057790E"/>
    <w:rsid w:val="00577A2E"/>
    <w:rsid w:val="00580103"/>
    <w:rsid w:val="0058046B"/>
    <w:rsid w:val="0058073A"/>
    <w:rsid w:val="00580757"/>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E1A"/>
    <w:rsid w:val="00583147"/>
    <w:rsid w:val="00583380"/>
    <w:rsid w:val="0058340F"/>
    <w:rsid w:val="00583455"/>
    <w:rsid w:val="005836C0"/>
    <w:rsid w:val="00583C61"/>
    <w:rsid w:val="00583EDA"/>
    <w:rsid w:val="00583F76"/>
    <w:rsid w:val="00583F7A"/>
    <w:rsid w:val="005840F7"/>
    <w:rsid w:val="00584416"/>
    <w:rsid w:val="00584641"/>
    <w:rsid w:val="005847E5"/>
    <w:rsid w:val="00584874"/>
    <w:rsid w:val="00584B16"/>
    <w:rsid w:val="00584B39"/>
    <w:rsid w:val="00585028"/>
    <w:rsid w:val="00585110"/>
    <w:rsid w:val="00585253"/>
    <w:rsid w:val="005854D1"/>
    <w:rsid w:val="005854DB"/>
    <w:rsid w:val="005854F5"/>
    <w:rsid w:val="005856A2"/>
    <w:rsid w:val="0058590B"/>
    <w:rsid w:val="00585F5B"/>
    <w:rsid w:val="0058620A"/>
    <w:rsid w:val="00586320"/>
    <w:rsid w:val="0058655E"/>
    <w:rsid w:val="0058656B"/>
    <w:rsid w:val="00586E43"/>
    <w:rsid w:val="00587353"/>
    <w:rsid w:val="00587695"/>
    <w:rsid w:val="00587AA2"/>
    <w:rsid w:val="00587AC1"/>
    <w:rsid w:val="00587D54"/>
    <w:rsid w:val="00587D75"/>
    <w:rsid w:val="00587D8A"/>
    <w:rsid w:val="00587FC0"/>
    <w:rsid w:val="00587FE7"/>
    <w:rsid w:val="00590222"/>
    <w:rsid w:val="0059056B"/>
    <w:rsid w:val="005906AD"/>
    <w:rsid w:val="00590738"/>
    <w:rsid w:val="00590757"/>
    <w:rsid w:val="0059099B"/>
    <w:rsid w:val="00590DA6"/>
    <w:rsid w:val="00590FF4"/>
    <w:rsid w:val="005913D8"/>
    <w:rsid w:val="00591403"/>
    <w:rsid w:val="00591618"/>
    <w:rsid w:val="005916A7"/>
    <w:rsid w:val="00591AAA"/>
    <w:rsid w:val="00591C7D"/>
    <w:rsid w:val="0059239D"/>
    <w:rsid w:val="0059246F"/>
    <w:rsid w:val="00592A2D"/>
    <w:rsid w:val="00592A47"/>
    <w:rsid w:val="00592B03"/>
    <w:rsid w:val="00592C3F"/>
    <w:rsid w:val="00592F97"/>
    <w:rsid w:val="00593063"/>
    <w:rsid w:val="00593243"/>
    <w:rsid w:val="005932C5"/>
    <w:rsid w:val="00593473"/>
    <w:rsid w:val="005935FD"/>
    <w:rsid w:val="00593A01"/>
    <w:rsid w:val="00593AB9"/>
    <w:rsid w:val="00594328"/>
    <w:rsid w:val="00594ABB"/>
    <w:rsid w:val="00594D1C"/>
    <w:rsid w:val="00594E36"/>
    <w:rsid w:val="00594F0A"/>
    <w:rsid w:val="00595255"/>
    <w:rsid w:val="0059525E"/>
    <w:rsid w:val="0059537D"/>
    <w:rsid w:val="00595653"/>
    <w:rsid w:val="00595887"/>
    <w:rsid w:val="00595A18"/>
    <w:rsid w:val="00595BE3"/>
    <w:rsid w:val="00595CA2"/>
    <w:rsid w:val="00595E78"/>
    <w:rsid w:val="0059609A"/>
    <w:rsid w:val="00596123"/>
    <w:rsid w:val="005961F7"/>
    <w:rsid w:val="005963DE"/>
    <w:rsid w:val="00596504"/>
    <w:rsid w:val="00596516"/>
    <w:rsid w:val="00596661"/>
    <w:rsid w:val="0059676E"/>
    <w:rsid w:val="00596B10"/>
    <w:rsid w:val="00596B9C"/>
    <w:rsid w:val="0059737D"/>
    <w:rsid w:val="0059772B"/>
    <w:rsid w:val="00597A0F"/>
    <w:rsid w:val="005A01B8"/>
    <w:rsid w:val="005A04BA"/>
    <w:rsid w:val="005A053D"/>
    <w:rsid w:val="005A054D"/>
    <w:rsid w:val="005A095E"/>
    <w:rsid w:val="005A0A46"/>
    <w:rsid w:val="005A0E9A"/>
    <w:rsid w:val="005A0FBA"/>
    <w:rsid w:val="005A10B9"/>
    <w:rsid w:val="005A11EA"/>
    <w:rsid w:val="005A137B"/>
    <w:rsid w:val="005A14A0"/>
    <w:rsid w:val="005A14EB"/>
    <w:rsid w:val="005A150A"/>
    <w:rsid w:val="005A15DA"/>
    <w:rsid w:val="005A1916"/>
    <w:rsid w:val="005A1BF0"/>
    <w:rsid w:val="005A1D94"/>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4C46"/>
    <w:rsid w:val="005A54D7"/>
    <w:rsid w:val="005A572B"/>
    <w:rsid w:val="005A57A1"/>
    <w:rsid w:val="005A57EA"/>
    <w:rsid w:val="005A5861"/>
    <w:rsid w:val="005A5DDE"/>
    <w:rsid w:val="005A5E23"/>
    <w:rsid w:val="005A5EF3"/>
    <w:rsid w:val="005A61A0"/>
    <w:rsid w:val="005A63DA"/>
    <w:rsid w:val="005A6620"/>
    <w:rsid w:val="005A667C"/>
    <w:rsid w:val="005A6764"/>
    <w:rsid w:val="005A6AF6"/>
    <w:rsid w:val="005A6B63"/>
    <w:rsid w:val="005A6C17"/>
    <w:rsid w:val="005A7149"/>
    <w:rsid w:val="005A718B"/>
    <w:rsid w:val="005A71E9"/>
    <w:rsid w:val="005A73A7"/>
    <w:rsid w:val="005A7793"/>
    <w:rsid w:val="005A798C"/>
    <w:rsid w:val="005A7B5D"/>
    <w:rsid w:val="005A7E11"/>
    <w:rsid w:val="005B0046"/>
    <w:rsid w:val="005B02EC"/>
    <w:rsid w:val="005B0303"/>
    <w:rsid w:val="005B047D"/>
    <w:rsid w:val="005B0542"/>
    <w:rsid w:val="005B0557"/>
    <w:rsid w:val="005B09AD"/>
    <w:rsid w:val="005B0A35"/>
    <w:rsid w:val="005B0CBA"/>
    <w:rsid w:val="005B0E7C"/>
    <w:rsid w:val="005B1323"/>
    <w:rsid w:val="005B132D"/>
    <w:rsid w:val="005B15D6"/>
    <w:rsid w:val="005B15ED"/>
    <w:rsid w:val="005B1628"/>
    <w:rsid w:val="005B162A"/>
    <w:rsid w:val="005B17C6"/>
    <w:rsid w:val="005B19FB"/>
    <w:rsid w:val="005B1AAA"/>
    <w:rsid w:val="005B1C65"/>
    <w:rsid w:val="005B1F10"/>
    <w:rsid w:val="005B1FCE"/>
    <w:rsid w:val="005B1FD1"/>
    <w:rsid w:val="005B209C"/>
    <w:rsid w:val="005B2225"/>
    <w:rsid w:val="005B2230"/>
    <w:rsid w:val="005B2583"/>
    <w:rsid w:val="005B26E5"/>
    <w:rsid w:val="005B2799"/>
    <w:rsid w:val="005B296D"/>
    <w:rsid w:val="005B2978"/>
    <w:rsid w:val="005B2AF5"/>
    <w:rsid w:val="005B2B77"/>
    <w:rsid w:val="005B2C2B"/>
    <w:rsid w:val="005B3330"/>
    <w:rsid w:val="005B3400"/>
    <w:rsid w:val="005B3C3D"/>
    <w:rsid w:val="005B3C69"/>
    <w:rsid w:val="005B3D4A"/>
    <w:rsid w:val="005B3EBE"/>
    <w:rsid w:val="005B3F54"/>
    <w:rsid w:val="005B4030"/>
    <w:rsid w:val="005B43C1"/>
    <w:rsid w:val="005B45D8"/>
    <w:rsid w:val="005B4969"/>
    <w:rsid w:val="005B4B3B"/>
    <w:rsid w:val="005B4D87"/>
    <w:rsid w:val="005B519B"/>
    <w:rsid w:val="005B56A8"/>
    <w:rsid w:val="005B5856"/>
    <w:rsid w:val="005B5D04"/>
    <w:rsid w:val="005B6111"/>
    <w:rsid w:val="005B64C3"/>
    <w:rsid w:val="005B654E"/>
    <w:rsid w:val="005B6AA5"/>
    <w:rsid w:val="005B6BA8"/>
    <w:rsid w:val="005B6F9A"/>
    <w:rsid w:val="005B6FBC"/>
    <w:rsid w:val="005B6FC2"/>
    <w:rsid w:val="005B708C"/>
    <w:rsid w:val="005B75AB"/>
    <w:rsid w:val="005B75DD"/>
    <w:rsid w:val="005B76AB"/>
    <w:rsid w:val="005B7915"/>
    <w:rsid w:val="005B7B7B"/>
    <w:rsid w:val="005B7BF0"/>
    <w:rsid w:val="005B7C26"/>
    <w:rsid w:val="005B7DA7"/>
    <w:rsid w:val="005B7DD1"/>
    <w:rsid w:val="005C00A0"/>
    <w:rsid w:val="005C0135"/>
    <w:rsid w:val="005C068C"/>
    <w:rsid w:val="005C0943"/>
    <w:rsid w:val="005C0A1E"/>
    <w:rsid w:val="005C0EBF"/>
    <w:rsid w:val="005C1115"/>
    <w:rsid w:val="005C11D8"/>
    <w:rsid w:val="005C1275"/>
    <w:rsid w:val="005C1321"/>
    <w:rsid w:val="005C1BBC"/>
    <w:rsid w:val="005C1F42"/>
    <w:rsid w:val="005C2674"/>
    <w:rsid w:val="005C27CF"/>
    <w:rsid w:val="005C28FA"/>
    <w:rsid w:val="005C2CAF"/>
    <w:rsid w:val="005C32DA"/>
    <w:rsid w:val="005C3361"/>
    <w:rsid w:val="005C366D"/>
    <w:rsid w:val="005C36A2"/>
    <w:rsid w:val="005C378E"/>
    <w:rsid w:val="005C3827"/>
    <w:rsid w:val="005C38B0"/>
    <w:rsid w:val="005C38C0"/>
    <w:rsid w:val="005C3ADC"/>
    <w:rsid w:val="005C3C23"/>
    <w:rsid w:val="005C3D56"/>
    <w:rsid w:val="005C40F4"/>
    <w:rsid w:val="005C4132"/>
    <w:rsid w:val="005C41D8"/>
    <w:rsid w:val="005C43BE"/>
    <w:rsid w:val="005C44F3"/>
    <w:rsid w:val="005C487A"/>
    <w:rsid w:val="005C4BBD"/>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656"/>
    <w:rsid w:val="005D1C7F"/>
    <w:rsid w:val="005D1E32"/>
    <w:rsid w:val="005D1E47"/>
    <w:rsid w:val="005D2067"/>
    <w:rsid w:val="005D206B"/>
    <w:rsid w:val="005D22B7"/>
    <w:rsid w:val="005D2553"/>
    <w:rsid w:val="005D2959"/>
    <w:rsid w:val="005D2BDE"/>
    <w:rsid w:val="005D2E06"/>
    <w:rsid w:val="005D3829"/>
    <w:rsid w:val="005D3BAA"/>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6EF1"/>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AD8"/>
    <w:rsid w:val="005E0B3F"/>
    <w:rsid w:val="005E11F9"/>
    <w:rsid w:val="005E1716"/>
    <w:rsid w:val="005E1B1D"/>
    <w:rsid w:val="005E1CCA"/>
    <w:rsid w:val="005E1FBC"/>
    <w:rsid w:val="005E2017"/>
    <w:rsid w:val="005E2033"/>
    <w:rsid w:val="005E234A"/>
    <w:rsid w:val="005E250B"/>
    <w:rsid w:val="005E2867"/>
    <w:rsid w:val="005E350E"/>
    <w:rsid w:val="005E35CC"/>
    <w:rsid w:val="005E371E"/>
    <w:rsid w:val="005E3BBC"/>
    <w:rsid w:val="005E3F85"/>
    <w:rsid w:val="005E466A"/>
    <w:rsid w:val="005E5301"/>
    <w:rsid w:val="005E5306"/>
    <w:rsid w:val="005E53F9"/>
    <w:rsid w:val="005E55AD"/>
    <w:rsid w:val="005E55CD"/>
    <w:rsid w:val="005E56C4"/>
    <w:rsid w:val="005E5A3D"/>
    <w:rsid w:val="005E5AEF"/>
    <w:rsid w:val="005E6309"/>
    <w:rsid w:val="005E655C"/>
    <w:rsid w:val="005E67A0"/>
    <w:rsid w:val="005E6A4D"/>
    <w:rsid w:val="005E6B4E"/>
    <w:rsid w:val="005E6BB2"/>
    <w:rsid w:val="005E6E83"/>
    <w:rsid w:val="005E6F45"/>
    <w:rsid w:val="005E6F47"/>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640"/>
    <w:rsid w:val="005F1993"/>
    <w:rsid w:val="005F1C95"/>
    <w:rsid w:val="005F2244"/>
    <w:rsid w:val="005F251D"/>
    <w:rsid w:val="005F25A0"/>
    <w:rsid w:val="005F2787"/>
    <w:rsid w:val="005F27BF"/>
    <w:rsid w:val="005F2A20"/>
    <w:rsid w:val="005F2E5B"/>
    <w:rsid w:val="005F31B0"/>
    <w:rsid w:val="005F31C0"/>
    <w:rsid w:val="005F3215"/>
    <w:rsid w:val="005F3265"/>
    <w:rsid w:val="005F32A5"/>
    <w:rsid w:val="005F338C"/>
    <w:rsid w:val="005F38DF"/>
    <w:rsid w:val="005F3CD3"/>
    <w:rsid w:val="005F3D1F"/>
    <w:rsid w:val="005F3FC5"/>
    <w:rsid w:val="005F4020"/>
    <w:rsid w:val="005F4171"/>
    <w:rsid w:val="005F41D1"/>
    <w:rsid w:val="005F44C3"/>
    <w:rsid w:val="005F46D6"/>
    <w:rsid w:val="005F47E9"/>
    <w:rsid w:val="005F4B46"/>
    <w:rsid w:val="005F4DD6"/>
    <w:rsid w:val="005F50D8"/>
    <w:rsid w:val="005F52BC"/>
    <w:rsid w:val="005F53A1"/>
    <w:rsid w:val="005F53D8"/>
    <w:rsid w:val="005F5764"/>
    <w:rsid w:val="005F5879"/>
    <w:rsid w:val="005F5AC4"/>
    <w:rsid w:val="005F5E63"/>
    <w:rsid w:val="005F6194"/>
    <w:rsid w:val="005F6584"/>
    <w:rsid w:val="005F6B77"/>
    <w:rsid w:val="005F6CE8"/>
    <w:rsid w:val="005F6D27"/>
    <w:rsid w:val="005F7112"/>
    <w:rsid w:val="005F724B"/>
    <w:rsid w:val="005F7487"/>
    <w:rsid w:val="005F7625"/>
    <w:rsid w:val="005F7821"/>
    <w:rsid w:val="005F7A21"/>
    <w:rsid w:val="005F7CB5"/>
    <w:rsid w:val="005F7E9A"/>
    <w:rsid w:val="005F7FEC"/>
    <w:rsid w:val="0060017C"/>
    <w:rsid w:val="006002C7"/>
    <w:rsid w:val="00600BCC"/>
    <w:rsid w:val="00600C66"/>
    <w:rsid w:val="00600E86"/>
    <w:rsid w:val="00600F95"/>
    <w:rsid w:val="00601839"/>
    <w:rsid w:val="00601B81"/>
    <w:rsid w:val="00601CAB"/>
    <w:rsid w:val="00601CB3"/>
    <w:rsid w:val="0060256D"/>
    <w:rsid w:val="00602759"/>
    <w:rsid w:val="0060277A"/>
    <w:rsid w:val="00602B7C"/>
    <w:rsid w:val="00603312"/>
    <w:rsid w:val="006033E8"/>
    <w:rsid w:val="006034AD"/>
    <w:rsid w:val="00603775"/>
    <w:rsid w:val="00603BDF"/>
    <w:rsid w:val="00603CA7"/>
    <w:rsid w:val="00603EF0"/>
    <w:rsid w:val="006040B7"/>
    <w:rsid w:val="006040CD"/>
    <w:rsid w:val="006046BF"/>
    <w:rsid w:val="00604DC7"/>
    <w:rsid w:val="00604E47"/>
    <w:rsid w:val="00604E51"/>
    <w:rsid w:val="00605441"/>
    <w:rsid w:val="006054AB"/>
    <w:rsid w:val="00605B5F"/>
    <w:rsid w:val="00605D94"/>
    <w:rsid w:val="0060616A"/>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645"/>
    <w:rsid w:val="006119B0"/>
    <w:rsid w:val="00611AEF"/>
    <w:rsid w:val="00612B35"/>
    <w:rsid w:val="00612F09"/>
    <w:rsid w:val="006130F7"/>
    <w:rsid w:val="0061315A"/>
    <w:rsid w:val="006132D4"/>
    <w:rsid w:val="00613657"/>
    <w:rsid w:val="006139A2"/>
    <w:rsid w:val="00613A9A"/>
    <w:rsid w:val="00613AF8"/>
    <w:rsid w:val="00613CE2"/>
    <w:rsid w:val="00613D8E"/>
    <w:rsid w:val="006141F1"/>
    <w:rsid w:val="006142E0"/>
    <w:rsid w:val="0061434E"/>
    <w:rsid w:val="0061444B"/>
    <w:rsid w:val="00614559"/>
    <w:rsid w:val="00614626"/>
    <w:rsid w:val="00614842"/>
    <w:rsid w:val="0061490A"/>
    <w:rsid w:val="00614E71"/>
    <w:rsid w:val="00615928"/>
    <w:rsid w:val="00615B09"/>
    <w:rsid w:val="00615CEF"/>
    <w:rsid w:val="00615FB8"/>
    <w:rsid w:val="00616029"/>
    <w:rsid w:val="006160FC"/>
    <w:rsid w:val="00616112"/>
    <w:rsid w:val="00617374"/>
    <w:rsid w:val="006173CF"/>
    <w:rsid w:val="006174D1"/>
    <w:rsid w:val="006175A0"/>
    <w:rsid w:val="006175C4"/>
    <w:rsid w:val="006178FF"/>
    <w:rsid w:val="0061798C"/>
    <w:rsid w:val="00617A4E"/>
    <w:rsid w:val="00617B4F"/>
    <w:rsid w:val="00617CDA"/>
    <w:rsid w:val="00620035"/>
    <w:rsid w:val="006201D1"/>
    <w:rsid w:val="006205CA"/>
    <w:rsid w:val="006206C6"/>
    <w:rsid w:val="00620FDD"/>
    <w:rsid w:val="0062103C"/>
    <w:rsid w:val="006211BB"/>
    <w:rsid w:val="00621566"/>
    <w:rsid w:val="006215FA"/>
    <w:rsid w:val="0062162A"/>
    <w:rsid w:val="00621694"/>
    <w:rsid w:val="00621CCF"/>
    <w:rsid w:val="00621F53"/>
    <w:rsid w:val="00622009"/>
    <w:rsid w:val="006221DC"/>
    <w:rsid w:val="006225CE"/>
    <w:rsid w:val="006227D3"/>
    <w:rsid w:val="00622CDC"/>
    <w:rsid w:val="00622D08"/>
    <w:rsid w:val="00622E2A"/>
    <w:rsid w:val="00622ED7"/>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4"/>
    <w:rsid w:val="00624B0D"/>
    <w:rsid w:val="00624C47"/>
    <w:rsid w:val="00624EED"/>
    <w:rsid w:val="00625618"/>
    <w:rsid w:val="00625862"/>
    <w:rsid w:val="00625A74"/>
    <w:rsid w:val="00625D6C"/>
    <w:rsid w:val="006264D1"/>
    <w:rsid w:val="0062660B"/>
    <w:rsid w:val="00626626"/>
    <w:rsid w:val="00626648"/>
    <w:rsid w:val="00626779"/>
    <w:rsid w:val="006268E9"/>
    <w:rsid w:val="00626984"/>
    <w:rsid w:val="00626AD1"/>
    <w:rsid w:val="00626C33"/>
    <w:rsid w:val="00626FE3"/>
    <w:rsid w:val="006272A4"/>
    <w:rsid w:val="00627521"/>
    <w:rsid w:val="0062782E"/>
    <w:rsid w:val="00627A58"/>
    <w:rsid w:val="00627D4E"/>
    <w:rsid w:val="0063001C"/>
    <w:rsid w:val="006300E9"/>
    <w:rsid w:val="0063015A"/>
    <w:rsid w:val="0063017D"/>
    <w:rsid w:val="006301D8"/>
    <w:rsid w:val="0063024D"/>
    <w:rsid w:val="006304BC"/>
    <w:rsid w:val="0063089D"/>
    <w:rsid w:val="006308B4"/>
    <w:rsid w:val="006309B2"/>
    <w:rsid w:val="00630ACD"/>
    <w:rsid w:val="00630C02"/>
    <w:rsid w:val="00630DCE"/>
    <w:rsid w:val="00631040"/>
    <w:rsid w:val="00631160"/>
    <w:rsid w:val="00631201"/>
    <w:rsid w:val="0063120A"/>
    <w:rsid w:val="0063141A"/>
    <w:rsid w:val="0063150B"/>
    <w:rsid w:val="0063157F"/>
    <w:rsid w:val="00631585"/>
    <w:rsid w:val="00632303"/>
    <w:rsid w:val="006323B2"/>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B7C"/>
    <w:rsid w:val="00636BD1"/>
    <w:rsid w:val="00636C12"/>
    <w:rsid w:val="00636E6D"/>
    <w:rsid w:val="00636EBD"/>
    <w:rsid w:val="00637240"/>
    <w:rsid w:val="006377B1"/>
    <w:rsid w:val="00637980"/>
    <w:rsid w:val="00637A87"/>
    <w:rsid w:val="00637CF7"/>
    <w:rsid w:val="00637DE6"/>
    <w:rsid w:val="00637E8D"/>
    <w:rsid w:val="0064027C"/>
    <w:rsid w:val="006402E3"/>
    <w:rsid w:val="00640467"/>
    <w:rsid w:val="006405AF"/>
    <w:rsid w:val="0064070A"/>
    <w:rsid w:val="00640B08"/>
    <w:rsid w:val="006411E1"/>
    <w:rsid w:val="006414F2"/>
    <w:rsid w:val="00641620"/>
    <w:rsid w:val="006418FB"/>
    <w:rsid w:val="00641B0F"/>
    <w:rsid w:val="00641CBD"/>
    <w:rsid w:val="0064238C"/>
    <w:rsid w:val="00642595"/>
    <w:rsid w:val="0064319E"/>
    <w:rsid w:val="0064351B"/>
    <w:rsid w:val="006435E3"/>
    <w:rsid w:val="00643600"/>
    <w:rsid w:val="00643607"/>
    <w:rsid w:val="00643660"/>
    <w:rsid w:val="00643720"/>
    <w:rsid w:val="00643CBD"/>
    <w:rsid w:val="00643CDF"/>
    <w:rsid w:val="006444C9"/>
    <w:rsid w:val="00644647"/>
    <w:rsid w:val="00644723"/>
    <w:rsid w:val="006447DC"/>
    <w:rsid w:val="00644B96"/>
    <w:rsid w:val="00644C86"/>
    <w:rsid w:val="00644C95"/>
    <w:rsid w:val="006450AC"/>
    <w:rsid w:val="00645361"/>
    <w:rsid w:val="0064554B"/>
    <w:rsid w:val="006455F8"/>
    <w:rsid w:val="00645817"/>
    <w:rsid w:val="00645B83"/>
    <w:rsid w:val="00645D72"/>
    <w:rsid w:val="00645F61"/>
    <w:rsid w:val="00646711"/>
    <w:rsid w:val="00646954"/>
    <w:rsid w:val="00646B79"/>
    <w:rsid w:val="0064701F"/>
    <w:rsid w:val="006475AB"/>
    <w:rsid w:val="0064763C"/>
    <w:rsid w:val="0064769F"/>
    <w:rsid w:val="00647ACA"/>
    <w:rsid w:val="00647B80"/>
    <w:rsid w:val="00647C74"/>
    <w:rsid w:val="00647CBC"/>
    <w:rsid w:val="00647E7F"/>
    <w:rsid w:val="00647FEA"/>
    <w:rsid w:val="00650056"/>
    <w:rsid w:val="00650139"/>
    <w:rsid w:val="0065041C"/>
    <w:rsid w:val="006504F1"/>
    <w:rsid w:val="00650A3C"/>
    <w:rsid w:val="00650EC9"/>
    <w:rsid w:val="00651080"/>
    <w:rsid w:val="0065132F"/>
    <w:rsid w:val="00651704"/>
    <w:rsid w:val="0065185B"/>
    <w:rsid w:val="00651931"/>
    <w:rsid w:val="00651A18"/>
    <w:rsid w:val="00651A93"/>
    <w:rsid w:val="00651AD2"/>
    <w:rsid w:val="00651DC9"/>
    <w:rsid w:val="00651F4A"/>
    <w:rsid w:val="00652287"/>
    <w:rsid w:val="00652310"/>
    <w:rsid w:val="00652756"/>
    <w:rsid w:val="0065290E"/>
    <w:rsid w:val="006529DB"/>
    <w:rsid w:val="00652AB0"/>
    <w:rsid w:val="00652AD8"/>
    <w:rsid w:val="00652B79"/>
    <w:rsid w:val="00652CF1"/>
    <w:rsid w:val="00652D0D"/>
    <w:rsid w:val="00652D90"/>
    <w:rsid w:val="006530A1"/>
    <w:rsid w:val="006533C1"/>
    <w:rsid w:val="006533C3"/>
    <w:rsid w:val="006533D1"/>
    <w:rsid w:val="006539E7"/>
    <w:rsid w:val="00653B7F"/>
    <w:rsid w:val="00653BAD"/>
    <w:rsid w:val="00653C07"/>
    <w:rsid w:val="00653C0F"/>
    <w:rsid w:val="00654068"/>
    <w:rsid w:val="00654755"/>
    <w:rsid w:val="0065479C"/>
    <w:rsid w:val="00654B32"/>
    <w:rsid w:val="00654B38"/>
    <w:rsid w:val="00654B83"/>
    <w:rsid w:val="00654BCB"/>
    <w:rsid w:val="00654F0A"/>
    <w:rsid w:val="00655061"/>
    <w:rsid w:val="0065510C"/>
    <w:rsid w:val="006554BC"/>
    <w:rsid w:val="0065565F"/>
    <w:rsid w:val="0065589D"/>
    <w:rsid w:val="006559BE"/>
    <w:rsid w:val="00655B30"/>
    <w:rsid w:val="00655B63"/>
    <w:rsid w:val="00655BCA"/>
    <w:rsid w:val="00655EF3"/>
    <w:rsid w:val="006561A4"/>
    <w:rsid w:val="006564B0"/>
    <w:rsid w:val="00656550"/>
    <w:rsid w:val="00656606"/>
    <w:rsid w:val="00656A30"/>
    <w:rsid w:val="00656C12"/>
    <w:rsid w:val="00656E85"/>
    <w:rsid w:val="00656F4E"/>
    <w:rsid w:val="006571F6"/>
    <w:rsid w:val="0065725C"/>
    <w:rsid w:val="00657867"/>
    <w:rsid w:val="00657999"/>
    <w:rsid w:val="00657C1F"/>
    <w:rsid w:val="00657DD9"/>
    <w:rsid w:val="00657E44"/>
    <w:rsid w:val="006600C3"/>
    <w:rsid w:val="0066046E"/>
    <w:rsid w:val="00660812"/>
    <w:rsid w:val="0066096E"/>
    <w:rsid w:val="00660B31"/>
    <w:rsid w:val="00661015"/>
    <w:rsid w:val="00661396"/>
    <w:rsid w:val="006613F4"/>
    <w:rsid w:val="006618CC"/>
    <w:rsid w:val="00661967"/>
    <w:rsid w:val="006619D3"/>
    <w:rsid w:val="00661A66"/>
    <w:rsid w:val="00661AAA"/>
    <w:rsid w:val="00661ACB"/>
    <w:rsid w:val="00661E09"/>
    <w:rsid w:val="00662026"/>
    <w:rsid w:val="00662111"/>
    <w:rsid w:val="00662118"/>
    <w:rsid w:val="00662599"/>
    <w:rsid w:val="0066281E"/>
    <w:rsid w:val="00662D5A"/>
    <w:rsid w:val="00662E2F"/>
    <w:rsid w:val="00663166"/>
    <w:rsid w:val="006638AD"/>
    <w:rsid w:val="006639C1"/>
    <w:rsid w:val="0066451E"/>
    <w:rsid w:val="00664694"/>
    <w:rsid w:val="0066488B"/>
    <w:rsid w:val="006648BA"/>
    <w:rsid w:val="00664904"/>
    <w:rsid w:val="00664BD2"/>
    <w:rsid w:val="00664F61"/>
    <w:rsid w:val="0066599E"/>
    <w:rsid w:val="00665ABA"/>
    <w:rsid w:val="00665AF6"/>
    <w:rsid w:val="00665D7D"/>
    <w:rsid w:val="00665DF4"/>
    <w:rsid w:val="00666340"/>
    <w:rsid w:val="00666550"/>
    <w:rsid w:val="006665F0"/>
    <w:rsid w:val="006665F2"/>
    <w:rsid w:val="0066676A"/>
    <w:rsid w:val="00666973"/>
    <w:rsid w:val="00666A17"/>
    <w:rsid w:val="00666DDF"/>
    <w:rsid w:val="00666E7D"/>
    <w:rsid w:val="0066732C"/>
    <w:rsid w:val="006676B5"/>
    <w:rsid w:val="006676F4"/>
    <w:rsid w:val="006677E2"/>
    <w:rsid w:val="00667934"/>
    <w:rsid w:val="006679F5"/>
    <w:rsid w:val="00667AC3"/>
    <w:rsid w:val="00667B77"/>
    <w:rsid w:val="00667CEC"/>
    <w:rsid w:val="00667D81"/>
    <w:rsid w:val="0067011B"/>
    <w:rsid w:val="0067013A"/>
    <w:rsid w:val="006706BD"/>
    <w:rsid w:val="006708EF"/>
    <w:rsid w:val="00670CA7"/>
    <w:rsid w:val="00670EBA"/>
    <w:rsid w:val="00670F07"/>
    <w:rsid w:val="0067100E"/>
    <w:rsid w:val="00671434"/>
    <w:rsid w:val="006716DA"/>
    <w:rsid w:val="00671A84"/>
    <w:rsid w:val="00671AAC"/>
    <w:rsid w:val="00671F8E"/>
    <w:rsid w:val="00672443"/>
    <w:rsid w:val="006726E3"/>
    <w:rsid w:val="00672893"/>
    <w:rsid w:val="006728A5"/>
    <w:rsid w:val="006728ED"/>
    <w:rsid w:val="00672E67"/>
    <w:rsid w:val="00672F74"/>
    <w:rsid w:val="006732B1"/>
    <w:rsid w:val="006732EA"/>
    <w:rsid w:val="00673348"/>
    <w:rsid w:val="00673645"/>
    <w:rsid w:val="00673980"/>
    <w:rsid w:val="006739C9"/>
    <w:rsid w:val="00673B68"/>
    <w:rsid w:val="00673DDC"/>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7C"/>
    <w:rsid w:val="006763D2"/>
    <w:rsid w:val="006763D7"/>
    <w:rsid w:val="006764B1"/>
    <w:rsid w:val="0067697E"/>
    <w:rsid w:val="006769D1"/>
    <w:rsid w:val="006769FC"/>
    <w:rsid w:val="00676A97"/>
    <w:rsid w:val="00676C90"/>
    <w:rsid w:val="00677443"/>
    <w:rsid w:val="0067769A"/>
    <w:rsid w:val="00677A15"/>
    <w:rsid w:val="00677B6A"/>
    <w:rsid w:val="00680022"/>
    <w:rsid w:val="006800EC"/>
    <w:rsid w:val="006806A3"/>
    <w:rsid w:val="006806A6"/>
    <w:rsid w:val="00680A2E"/>
    <w:rsid w:val="00680B78"/>
    <w:rsid w:val="00680C38"/>
    <w:rsid w:val="00680F70"/>
    <w:rsid w:val="006810F2"/>
    <w:rsid w:val="0068118B"/>
    <w:rsid w:val="006811A8"/>
    <w:rsid w:val="00681211"/>
    <w:rsid w:val="0068125F"/>
    <w:rsid w:val="006813A3"/>
    <w:rsid w:val="00681461"/>
    <w:rsid w:val="00681A81"/>
    <w:rsid w:val="00681B36"/>
    <w:rsid w:val="00681D48"/>
    <w:rsid w:val="00681E6F"/>
    <w:rsid w:val="00681F6C"/>
    <w:rsid w:val="00682371"/>
    <w:rsid w:val="00682407"/>
    <w:rsid w:val="006828E2"/>
    <w:rsid w:val="00682B55"/>
    <w:rsid w:val="00682D81"/>
    <w:rsid w:val="00682E14"/>
    <w:rsid w:val="00682F90"/>
    <w:rsid w:val="00682FC8"/>
    <w:rsid w:val="0068306B"/>
    <w:rsid w:val="006830FE"/>
    <w:rsid w:val="00683258"/>
    <w:rsid w:val="006835D3"/>
    <w:rsid w:val="00683664"/>
    <w:rsid w:val="00683AF5"/>
    <w:rsid w:val="00683B5F"/>
    <w:rsid w:val="00683BA5"/>
    <w:rsid w:val="00683FDD"/>
    <w:rsid w:val="00684191"/>
    <w:rsid w:val="0068436C"/>
    <w:rsid w:val="00684567"/>
    <w:rsid w:val="00684820"/>
    <w:rsid w:val="00684AE8"/>
    <w:rsid w:val="00684E76"/>
    <w:rsid w:val="00684F1F"/>
    <w:rsid w:val="0068503B"/>
    <w:rsid w:val="006850C0"/>
    <w:rsid w:val="006851C4"/>
    <w:rsid w:val="006852CE"/>
    <w:rsid w:val="0068532E"/>
    <w:rsid w:val="006853FD"/>
    <w:rsid w:val="0068545E"/>
    <w:rsid w:val="0068569F"/>
    <w:rsid w:val="0068573D"/>
    <w:rsid w:val="006857E9"/>
    <w:rsid w:val="006859AC"/>
    <w:rsid w:val="00685FAC"/>
    <w:rsid w:val="00685FD4"/>
    <w:rsid w:val="006860A2"/>
    <w:rsid w:val="00686612"/>
    <w:rsid w:val="0068661E"/>
    <w:rsid w:val="00686D7D"/>
    <w:rsid w:val="00686F95"/>
    <w:rsid w:val="00687084"/>
    <w:rsid w:val="00687100"/>
    <w:rsid w:val="006873CD"/>
    <w:rsid w:val="00687B1E"/>
    <w:rsid w:val="00687B7A"/>
    <w:rsid w:val="00687D91"/>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94A"/>
    <w:rsid w:val="00691B30"/>
    <w:rsid w:val="00691BD7"/>
    <w:rsid w:val="00692012"/>
    <w:rsid w:val="00692BE0"/>
    <w:rsid w:val="0069300E"/>
    <w:rsid w:val="006931AE"/>
    <w:rsid w:val="006933D7"/>
    <w:rsid w:val="0069377E"/>
    <w:rsid w:val="00693E1F"/>
    <w:rsid w:val="00693E8A"/>
    <w:rsid w:val="00693ECB"/>
    <w:rsid w:val="0069414D"/>
    <w:rsid w:val="006941C3"/>
    <w:rsid w:val="0069436B"/>
    <w:rsid w:val="00694482"/>
    <w:rsid w:val="00694797"/>
    <w:rsid w:val="00694A33"/>
    <w:rsid w:val="00694F2D"/>
    <w:rsid w:val="00694F89"/>
    <w:rsid w:val="00695246"/>
    <w:rsid w:val="00695257"/>
    <w:rsid w:val="006952F7"/>
    <w:rsid w:val="006954E9"/>
    <w:rsid w:val="006955B6"/>
    <w:rsid w:val="006957FD"/>
    <w:rsid w:val="00695867"/>
    <w:rsid w:val="00695887"/>
    <w:rsid w:val="0069599B"/>
    <w:rsid w:val="00695EA5"/>
    <w:rsid w:val="00696229"/>
    <w:rsid w:val="00696304"/>
    <w:rsid w:val="00696614"/>
    <w:rsid w:val="00696C0B"/>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A6D"/>
    <w:rsid w:val="006A1DA3"/>
    <w:rsid w:val="006A1EBD"/>
    <w:rsid w:val="006A2171"/>
    <w:rsid w:val="006A234D"/>
    <w:rsid w:val="006A2410"/>
    <w:rsid w:val="006A254E"/>
    <w:rsid w:val="006A27CA"/>
    <w:rsid w:val="006A2926"/>
    <w:rsid w:val="006A296F"/>
    <w:rsid w:val="006A2A0D"/>
    <w:rsid w:val="006A2C30"/>
    <w:rsid w:val="006A2D15"/>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7AD"/>
    <w:rsid w:val="006B0833"/>
    <w:rsid w:val="006B0D6D"/>
    <w:rsid w:val="006B0F64"/>
    <w:rsid w:val="006B1075"/>
    <w:rsid w:val="006B120D"/>
    <w:rsid w:val="006B151F"/>
    <w:rsid w:val="006B17E7"/>
    <w:rsid w:val="006B183C"/>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A71"/>
    <w:rsid w:val="006B3B9C"/>
    <w:rsid w:val="006B3E4B"/>
    <w:rsid w:val="006B400B"/>
    <w:rsid w:val="006B400D"/>
    <w:rsid w:val="006B408B"/>
    <w:rsid w:val="006B4293"/>
    <w:rsid w:val="006B43E0"/>
    <w:rsid w:val="006B44EE"/>
    <w:rsid w:val="006B4603"/>
    <w:rsid w:val="006B475C"/>
    <w:rsid w:val="006B4DAA"/>
    <w:rsid w:val="006B4ECA"/>
    <w:rsid w:val="006B506C"/>
    <w:rsid w:val="006B5259"/>
    <w:rsid w:val="006B541D"/>
    <w:rsid w:val="006B555A"/>
    <w:rsid w:val="006B55E1"/>
    <w:rsid w:val="006B5656"/>
    <w:rsid w:val="006B573B"/>
    <w:rsid w:val="006B5A10"/>
    <w:rsid w:val="006B5A59"/>
    <w:rsid w:val="006B5B75"/>
    <w:rsid w:val="006B5B77"/>
    <w:rsid w:val="006B5BD6"/>
    <w:rsid w:val="006B5E02"/>
    <w:rsid w:val="006B5F55"/>
    <w:rsid w:val="006B5F59"/>
    <w:rsid w:val="006B5F7E"/>
    <w:rsid w:val="006B600A"/>
    <w:rsid w:val="006B6635"/>
    <w:rsid w:val="006B6AE7"/>
    <w:rsid w:val="006B6CD9"/>
    <w:rsid w:val="006B6F7A"/>
    <w:rsid w:val="006B7466"/>
    <w:rsid w:val="006B750A"/>
    <w:rsid w:val="006B75C0"/>
    <w:rsid w:val="006B7A69"/>
    <w:rsid w:val="006B7D04"/>
    <w:rsid w:val="006B7D22"/>
    <w:rsid w:val="006B7D2C"/>
    <w:rsid w:val="006C01B8"/>
    <w:rsid w:val="006C0241"/>
    <w:rsid w:val="006C0563"/>
    <w:rsid w:val="006C05D6"/>
    <w:rsid w:val="006C067B"/>
    <w:rsid w:val="006C0699"/>
    <w:rsid w:val="006C0A66"/>
    <w:rsid w:val="006C0A6E"/>
    <w:rsid w:val="006C0DDE"/>
    <w:rsid w:val="006C1019"/>
    <w:rsid w:val="006C1427"/>
    <w:rsid w:val="006C2006"/>
    <w:rsid w:val="006C2041"/>
    <w:rsid w:val="006C2047"/>
    <w:rsid w:val="006C2639"/>
    <w:rsid w:val="006C2BB5"/>
    <w:rsid w:val="006C2BEE"/>
    <w:rsid w:val="006C2C71"/>
    <w:rsid w:val="006C2D5D"/>
    <w:rsid w:val="006C2F78"/>
    <w:rsid w:val="006C3A40"/>
    <w:rsid w:val="006C3AD8"/>
    <w:rsid w:val="006C4516"/>
    <w:rsid w:val="006C455E"/>
    <w:rsid w:val="006C4589"/>
    <w:rsid w:val="006C4634"/>
    <w:rsid w:val="006C497D"/>
    <w:rsid w:val="006C4BFB"/>
    <w:rsid w:val="006C4E49"/>
    <w:rsid w:val="006C4F5E"/>
    <w:rsid w:val="006C4F7E"/>
    <w:rsid w:val="006C4F9C"/>
    <w:rsid w:val="006C4FF2"/>
    <w:rsid w:val="006C5393"/>
    <w:rsid w:val="006C53DE"/>
    <w:rsid w:val="006C547B"/>
    <w:rsid w:val="006C5958"/>
    <w:rsid w:val="006C5B4F"/>
    <w:rsid w:val="006C5E48"/>
    <w:rsid w:val="006C5FDE"/>
    <w:rsid w:val="006C60BF"/>
    <w:rsid w:val="006C60D5"/>
    <w:rsid w:val="006C643C"/>
    <w:rsid w:val="006C6E3A"/>
    <w:rsid w:val="006C6EB9"/>
    <w:rsid w:val="006C6FD7"/>
    <w:rsid w:val="006C73C8"/>
    <w:rsid w:val="006C76CB"/>
    <w:rsid w:val="006C7923"/>
    <w:rsid w:val="006C792B"/>
    <w:rsid w:val="006C7AD8"/>
    <w:rsid w:val="006C7C91"/>
    <w:rsid w:val="006D00DB"/>
    <w:rsid w:val="006D00E1"/>
    <w:rsid w:val="006D0361"/>
    <w:rsid w:val="006D03BF"/>
    <w:rsid w:val="006D04E7"/>
    <w:rsid w:val="006D0AE5"/>
    <w:rsid w:val="006D0C0E"/>
    <w:rsid w:val="006D0E17"/>
    <w:rsid w:val="006D0E6F"/>
    <w:rsid w:val="006D0EB5"/>
    <w:rsid w:val="006D1097"/>
    <w:rsid w:val="006D1453"/>
    <w:rsid w:val="006D159E"/>
    <w:rsid w:val="006D16B0"/>
    <w:rsid w:val="006D1F32"/>
    <w:rsid w:val="006D2019"/>
    <w:rsid w:val="006D206F"/>
    <w:rsid w:val="006D2182"/>
    <w:rsid w:val="006D235B"/>
    <w:rsid w:val="006D2444"/>
    <w:rsid w:val="006D254B"/>
    <w:rsid w:val="006D266F"/>
    <w:rsid w:val="006D2736"/>
    <w:rsid w:val="006D2835"/>
    <w:rsid w:val="006D289B"/>
    <w:rsid w:val="006D2CA5"/>
    <w:rsid w:val="006D2FBE"/>
    <w:rsid w:val="006D356A"/>
    <w:rsid w:val="006D3A39"/>
    <w:rsid w:val="006D3A5D"/>
    <w:rsid w:val="006D3BCE"/>
    <w:rsid w:val="006D3BE1"/>
    <w:rsid w:val="006D3F46"/>
    <w:rsid w:val="006D4226"/>
    <w:rsid w:val="006D4355"/>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6FBF"/>
    <w:rsid w:val="006D70C8"/>
    <w:rsid w:val="006D751D"/>
    <w:rsid w:val="006D760C"/>
    <w:rsid w:val="006D7AD3"/>
    <w:rsid w:val="006D7EB0"/>
    <w:rsid w:val="006E0138"/>
    <w:rsid w:val="006E029A"/>
    <w:rsid w:val="006E039B"/>
    <w:rsid w:val="006E05C9"/>
    <w:rsid w:val="006E06E9"/>
    <w:rsid w:val="006E0BB0"/>
    <w:rsid w:val="006E0D71"/>
    <w:rsid w:val="006E0EF2"/>
    <w:rsid w:val="006E11CF"/>
    <w:rsid w:val="006E12C3"/>
    <w:rsid w:val="006E136D"/>
    <w:rsid w:val="006E139E"/>
    <w:rsid w:val="006E14DB"/>
    <w:rsid w:val="006E1876"/>
    <w:rsid w:val="006E1A57"/>
    <w:rsid w:val="006E1B1D"/>
    <w:rsid w:val="006E1CE5"/>
    <w:rsid w:val="006E2243"/>
    <w:rsid w:val="006E2244"/>
    <w:rsid w:val="006E2407"/>
    <w:rsid w:val="006E24F4"/>
    <w:rsid w:val="006E2529"/>
    <w:rsid w:val="006E28CE"/>
    <w:rsid w:val="006E2A36"/>
    <w:rsid w:val="006E2B19"/>
    <w:rsid w:val="006E2D13"/>
    <w:rsid w:val="006E2E96"/>
    <w:rsid w:val="006E3137"/>
    <w:rsid w:val="006E36B8"/>
    <w:rsid w:val="006E379F"/>
    <w:rsid w:val="006E3B9E"/>
    <w:rsid w:val="006E3D06"/>
    <w:rsid w:val="006E3DA8"/>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7150"/>
    <w:rsid w:val="006E7792"/>
    <w:rsid w:val="006E788F"/>
    <w:rsid w:val="006E7911"/>
    <w:rsid w:val="006E799D"/>
    <w:rsid w:val="006F003A"/>
    <w:rsid w:val="006F00B3"/>
    <w:rsid w:val="006F0593"/>
    <w:rsid w:val="006F06FB"/>
    <w:rsid w:val="006F07BA"/>
    <w:rsid w:val="006F0E70"/>
    <w:rsid w:val="006F1064"/>
    <w:rsid w:val="006F127B"/>
    <w:rsid w:val="006F1B76"/>
    <w:rsid w:val="006F1EB7"/>
    <w:rsid w:val="006F1FFC"/>
    <w:rsid w:val="006F2381"/>
    <w:rsid w:val="006F255C"/>
    <w:rsid w:val="006F2597"/>
    <w:rsid w:val="006F2723"/>
    <w:rsid w:val="006F281A"/>
    <w:rsid w:val="006F2938"/>
    <w:rsid w:val="006F2D78"/>
    <w:rsid w:val="006F2EE5"/>
    <w:rsid w:val="006F3065"/>
    <w:rsid w:val="006F31A7"/>
    <w:rsid w:val="006F3280"/>
    <w:rsid w:val="006F3518"/>
    <w:rsid w:val="006F3553"/>
    <w:rsid w:val="006F3570"/>
    <w:rsid w:val="006F363E"/>
    <w:rsid w:val="006F3B44"/>
    <w:rsid w:val="006F425E"/>
    <w:rsid w:val="006F49EF"/>
    <w:rsid w:val="006F4BE0"/>
    <w:rsid w:val="006F4DD0"/>
    <w:rsid w:val="006F5103"/>
    <w:rsid w:val="006F525E"/>
    <w:rsid w:val="006F52E5"/>
    <w:rsid w:val="006F52FF"/>
    <w:rsid w:val="006F54E1"/>
    <w:rsid w:val="006F56C8"/>
    <w:rsid w:val="006F578C"/>
    <w:rsid w:val="006F5A5A"/>
    <w:rsid w:val="006F5C46"/>
    <w:rsid w:val="006F5CA9"/>
    <w:rsid w:val="006F5DB3"/>
    <w:rsid w:val="006F5F9C"/>
    <w:rsid w:val="006F6066"/>
    <w:rsid w:val="006F64DD"/>
    <w:rsid w:val="006F6560"/>
    <w:rsid w:val="006F6693"/>
    <w:rsid w:val="006F6850"/>
    <w:rsid w:val="006F6BC2"/>
    <w:rsid w:val="006F6DA5"/>
    <w:rsid w:val="006F6EEF"/>
    <w:rsid w:val="006F707E"/>
    <w:rsid w:val="006F7573"/>
    <w:rsid w:val="006F768B"/>
    <w:rsid w:val="006F7978"/>
    <w:rsid w:val="006F79E6"/>
    <w:rsid w:val="006F7B23"/>
    <w:rsid w:val="006F7D71"/>
    <w:rsid w:val="006F7EBE"/>
    <w:rsid w:val="00700119"/>
    <w:rsid w:val="007001DC"/>
    <w:rsid w:val="00700261"/>
    <w:rsid w:val="00700272"/>
    <w:rsid w:val="00700301"/>
    <w:rsid w:val="007003D1"/>
    <w:rsid w:val="007004F0"/>
    <w:rsid w:val="00700C0D"/>
    <w:rsid w:val="00700E94"/>
    <w:rsid w:val="00701507"/>
    <w:rsid w:val="007015D6"/>
    <w:rsid w:val="00701651"/>
    <w:rsid w:val="0070166A"/>
    <w:rsid w:val="007021E5"/>
    <w:rsid w:val="007025CB"/>
    <w:rsid w:val="0070279F"/>
    <w:rsid w:val="00702A71"/>
    <w:rsid w:val="00702A8F"/>
    <w:rsid w:val="00702AB9"/>
    <w:rsid w:val="00702D13"/>
    <w:rsid w:val="00702DB1"/>
    <w:rsid w:val="00702FFE"/>
    <w:rsid w:val="0070306B"/>
    <w:rsid w:val="00703113"/>
    <w:rsid w:val="007034AA"/>
    <w:rsid w:val="007038B3"/>
    <w:rsid w:val="007038CC"/>
    <w:rsid w:val="007039DE"/>
    <w:rsid w:val="00703A55"/>
    <w:rsid w:val="00703C5D"/>
    <w:rsid w:val="00703C9D"/>
    <w:rsid w:val="00704322"/>
    <w:rsid w:val="00704399"/>
    <w:rsid w:val="0070469A"/>
    <w:rsid w:val="0070490C"/>
    <w:rsid w:val="00704CF4"/>
    <w:rsid w:val="00704D06"/>
    <w:rsid w:val="00705015"/>
    <w:rsid w:val="00705079"/>
    <w:rsid w:val="007050F8"/>
    <w:rsid w:val="007054F5"/>
    <w:rsid w:val="00705AB5"/>
    <w:rsid w:val="00705C38"/>
    <w:rsid w:val="00705E04"/>
    <w:rsid w:val="007060B1"/>
    <w:rsid w:val="00706222"/>
    <w:rsid w:val="00706299"/>
    <w:rsid w:val="00706465"/>
    <w:rsid w:val="0070695A"/>
    <w:rsid w:val="0070703E"/>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53C"/>
    <w:rsid w:val="00711974"/>
    <w:rsid w:val="00711BC5"/>
    <w:rsid w:val="0071245A"/>
    <w:rsid w:val="0071255E"/>
    <w:rsid w:val="007125BA"/>
    <w:rsid w:val="0071261E"/>
    <w:rsid w:val="00712C42"/>
    <w:rsid w:val="00712C6C"/>
    <w:rsid w:val="00712CD7"/>
    <w:rsid w:val="00712CDA"/>
    <w:rsid w:val="0071312C"/>
    <w:rsid w:val="007132F5"/>
    <w:rsid w:val="007136E0"/>
    <w:rsid w:val="00713720"/>
    <w:rsid w:val="00713835"/>
    <w:rsid w:val="00713DE4"/>
    <w:rsid w:val="00713E53"/>
    <w:rsid w:val="0071409B"/>
    <w:rsid w:val="0071436D"/>
    <w:rsid w:val="00714427"/>
    <w:rsid w:val="00714A97"/>
    <w:rsid w:val="00714C47"/>
    <w:rsid w:val="00715169"/>
    <w:rsid w:val="007151B5"/>
    <w:rsid w:val="0071558A"/>
    <w:rsid w:val="007157CD"/>
    <w:rsid w:val="00715886"/>
    <w:rsid w:val="00715A2D"/>
    <w:rsid w:val="00715B8B"/>
    <w:rsid w:val="00715BDF"/>
    <w:rsid w:val="00715E54"/>
    <w:rsid w:val="00716102"/>
    <w:rsid w:val="00716462"/>
    <w:rsid w:val="007164DB"/>
    <w:rsid w:val="0071669C"/>
    <w:rsid w:val="00716FB1"/>
    <w:rsid w:val="00717600"/>
    <w:rsid w:val="00717BE8"/>
    <w:rsid w:val="00717CCE"/>
    <w:rsid w:val="00717E04"/>
    <w:rsid w:val="00720093"/>
    <w:rsid w:val="00720379"/>
    <w:rsid w:val="00720853"/>
    <w:rsid w:val="00720863"/>
    <w:rsid w:val="00720A69"/>
    <w:rsid w:val="00720F38"/>
    <w:rsid w:val="00720F41"/>
    <w:rsid w:val="00721053"/>
    <w:rsid w:val="00721084"/>
    <w:rsid w:val="00721262"/>
    <w:rsid w:val="0072139F"/>
    <w:rsid w:val="00721755"/>
    <w:rsid w:val="00721B6D"/>
    <w:rsid w:val="00721CD2"/>
    <w:rsid w:val="00721D9B"/>
    <w:rsid w:val="00721E63"/>
    <w:rsid w:val="00721E91"/>
    <w:rsid w:val="00721F52"/>
    <w:rsid w:val="00722121"/>
    <w:rsid w:val="007224B9"/>
    <w:rsid w:val="0072255E"/>
    <w:rsid w:val="0072262F"/>
    <w:rsid w:val="00722EE7"/>
    <w:rsid w:val="00722F94"/>
    <w:rsid w:val="0072305A"/>
    <w:rsid w:val="007231BD"/>
    <w:rsid w:val="007232CC"/>
    <w:rsid w:val="00723473"/>
    <w:rsid w:val="0072374C"/>
    <w:rsid w:val="00723AA7"/>
    <w:rsid w:val="00723E48"/>
    <w:rsid w:val="0072425F"/>
    <w:rsid w:val="0072431D"/>
    <w:rsid w:val="0072432E"/>
    <w:rsid w:val="007243B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6E41"/>
    <w:rsid w:val="007270C4"/>
    <w:rsid w:val="007272E2"/>
    <w:rsid w:val="00727530"/>
    <w:rsid w:val="007275F1"/>
    <w:rsid w:val="007275FC"/>
    <w:rsid w:val="00727D25"/>
    <w:rsid w:val="00727DF1"/>
    <w:rsid w:val="00727F9C"/>
    <w:rsid w:val="0073041F"/>
    <w:rsid w:val="0073049A"/>
    <w:rsid w:val="0073071D"/>
    <w:rsid w:val="00730956"/>
    <w:rsid w:val="007309EE"/>
    <w:rsid w:val="00730A21"/>
    <w:rsid w:val="00730C39"/>
    <w:rsid w:val="00730E2D"/>
    <w:rsid w:val="00731186"/>
    <w:rsid w:val="007311C4"/>
    <w:rsid w:val="007312C6"/>
    <w:rsid w:val="007314F0"/>
    <w:rsid w:val="00731BFA"/>
    <w:rsid w:val="00731E7C"/>
    <w:rsid w:val="007320A4"/>
    <w:rsid w:val="007326A9"/>
    <w:rsid w:val="007328D9"/>
    <w:rsid w:val="007329EF"/>
    <w:rsid w:val="007329F3"/>
    <w:rsid w:val="00732E7A"/>
    <w:rsid w:val="0073327A"/>
    <w:rsid w:val="0073327C"/>
    <w:rsid w:val="0073374D"/>
    <w:rsid w:val="007339F7"/>
    <w:rsid w:val="00733C98"/>
    <w:rsid w:val="00733D1A"/>
    <w:rsid w:val="00733DB2"/>
    <w:rsid w:val="00733EC3"/>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0A"/>
    <w:rsid w:val="0073644C"/>
    <w:rsid w:val="00736493"/>
    <w:rsid w:val="00736831"/>
    <w:rsid w:val="007368CB"/>
    <w:rsid w:val="00736C6B"/>
    <w:rsid w:val="00736D0C"/>
    <w:rsid w:val="00736DD8"/>
    <w:rsid w:val="00736DE8"/>
    <w:rsid w:val="00737683"/>
    <w:rsid w:val="00737832"/>
    <w:rsid w:val="00737B4A"/>
    <w:rsid w:val="00737CCC"/>
    <w:rsid w:val="00737CE6"/>
    <w:rsid w:val="007400CE"/>
    <w:rsid w:val="00740106"/>
    <w:rsid w:val="0074025D"/>
    <w:rsid w:val="007403E9"/>
    <w:rsid w:val="0074076A"/>
    <w:rsid w:val="00740957"/>
    <w:rsid w:val="00740A79"/>
    <w:rsid w:val="00741092"/>
    <w:rsid w:val="007414BF"/>
    <w:rsid w:val="007415E1"/>
    <w:rsid w:val="0074165B"/>
    <w:rsid w:val="00741AF4"/>
    <w:rsid w:val="00741B33"/>
    <w:rsid w:val="00741DCC"/>
    <w:rsid w:val="00741E7C"/>
    <w:rsid w:val="00741FD6"/>
    <w:rsid w:val="0074203A"/>
    <w:rsid w:val="007423FA"/>
    <w:rsid w:val="00742409"/>
    <w:rsid w:val="007427B5"/>
    <w:rsid w:val="00742865"/>
    <w:rsid w:val="0074296C"/>
    <w:rsid w:val="00742C83"/>
    <w:rsid w:val="00742D4B"/>
    <w:rsid w:val="00742EFE"/>
    <w:rsid w:val="0074311E"/>
    <w:rsid w:val="007433B3"/>
    <w:rsid w:val="00743450"/>
    <w:rsid w:val="007434DE"/>
    <w:rsid w:val="0074360F"/>
    <w:rsid w:val="0074383D"/>
    <w:rsid w:val="00743A2F"/>
    <w:rsid w:val="00744075"/>
    <w:rsid w:val="00744278"/>
    <w:rsid w:val="007445CF"/>
    <w:rsid w:val="00744A26"/>
    <w:rsid w:val="00744A64"/>
    <w:rsid w:val="00744D05"/>
    <w:rsid w:val="00744D47"/>
    <w:rsid w:val="00744EA0"/>
    <w:rsid w:val="00745005"/>
    <w:rsid w:val="0074544B"/>
    <w:rsid w:val="007454A8"/>
    <w:rsid w:val="00745855"/>
    <w:rsid w:val="007459F8"/>
    <w:rsid w:val="0074638D"/>
    <w:rsid w:val="0074642F"/>
    <w:rsid w:val="00746484"/>
    <w:rsid w:val="00746491"/>
    <w:rsid w:val="007464F4"/>
    <w:rsid w:val="0074704F"/>
    <w:rsid w:val="0074724E"/>
    <w:rsid w:val="007473EC"/>
    <w:rsid w:val="0074787C"/>
    <w:rsid w:val="007478AB"/>
    <w:rsid w:val="007478CC"/>
    <w:rsid w:val="00747A63"/>
    <w:rsid w:val="00747B11"/>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812"/>
    <w:rsid w:val="0075396D"/>
    <w:rsid w:val="0075432D"/>
    <w:rsid w:val="00754359"/>
    <w:rsid w:val="00754411"/>
    <w:rsid w:val="007548B1"/>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579F7"/>
    <w:rsid w:val="00757C6A"/>
    <w:rsid w:val="007603F1"/>
    <w:rsid w:val="0076051D"/>
    <w:rsid w:val="00760628"/>
    <w:rsid w:val="00760975"/>
    <w:rsid w:val="00760D54"/>
    <w:rsid w:val="00760F3E"/>
    <w:rsid w:val="007613AC"/>
    <w:rsid w:val="0076167C"/>
    <w:rsid w:val="00761A5B"/>
    <w:rsid w:val="00761EF5"/>
    <w:rsid w:val="00761FDA"/>
    <w:rsid w:val="007621FF"/>
    <w:rsid w:val="0076253D"/>
    <w:rsid w:val="007626F6"/>
    <w:rsid w:val="007626FC"/>
    <w:rsid w:val="0076288A"/>
    <w:rsid w:val="00762A7E"/>
    <w:rsid w:val="00762B24"/>
    <w:rsid w:val="00762C7E"/>
    <w:rsid w:val="00762CA4"/>
    <w:rsid w:val="007631EE"/>
    <w:rsid w:val="00763240"/>
    <w:rsid w:val="0076327D"/>
    <w:rsid w:val="007632D0"/>
    <w:rsid w:val="007634E3"/>
    <w:rsid w:val="0076372A"/>
    <w:rsid w:val="007638AA"/>
    <w:rsid w:val="00764194"/>
    <w:rsid w:val="00764304"/>
    <w:rsid w:val="00764386"/>
    <w:rsid w:val="0076443E"/>
    <w:rsid w:val="007648B4"/>
    <w:rsid w:val="00764A84"/>
    <w:rsid w:val="00764CB5"/>
    <w:rsid w:val="00764E54"/>
    <w:rsid w:val="00764F4A"/>
    <w:rsid w:val="0076585C"/>
    <w:rsid w:val="007658FE"/>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10D"/>
    <w:rsid w:val="0077121F"/>
    <w:rsid w:val="0077148B"/>
    <w:rsid w:val="0077175C"/>
    <w:rsid w:val="00771870"/>
    <w:rsid w:val="007718D3"/>
    <w:rsid w:val="0077190F"/>
    <w:rsid w:val="00771B74"/>
    <w:rsid w:val="00771BF9"/>
    <w:rsid w:val="00771FCC"/>
    <w:rsid w:val="0077249E"/>
    <w:rsid w:val="00772647"/>
    <w:rsid w:val="00772E1B"/>
    <w:rsid w:val="00772E75"/>
    <w:rsid w:val="00772F8A"/>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5A5"/>
    <w:rsid w:val="00775647"/>
    <w:rsid w:val="0077579D"/>
    <w:rsid w:val="0077582B"/>
    <w:rsid w:val="00775953"/>
    <w:rsid w:val="007759C7"/>
    <w:rsid w:val="00775F76"/>
    <w:rsid w:val="007761EA"/>
    <w:rsid w:val="00776AEA"/>
    <w:rsid w:val="00776B17"/>
    <w:rsid w:val="00776F4E"/>
    <w:rsid w:val="0077714B"/>
    <w:rsid w:val="0077726E"/>
    <w:rsid w:val="00777672"/>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2A7"/>
    <w:rsid w:val="00782371"/>
    <w:rsid w:val="0078243E"/>
    <w:rsid w:val="007827AF"/>
    <w:rsid w:val="0078285F"/>
    <w:rsid w:val="00783207"/>
    <w:rsid w:val="007833B1"/>
    <w:rsid w:val="007833F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5FA"/>
    <w:rsid w:val="00785900"/>
    <w:rsid w:val="00785FB5"/>
    <w:rsid w:val="0078607B"/>
    <w:rsid w:val="007863C0"/>
    <w:rsid w:val="0078648F"/>
    <w:rsid w:val="007865C7"/>
    <w:rsid w:val="00786810"/>
    <w:rsid w:val="00786958"/>
    <w:rsid w:val="00786A49"/>
    <w:rsid w:val="00786A97"/>
    <w:rsid w:val="00786E71"/>
    <w:rsid w:val="0078723C"/>
    <w:rsid w:val="007874F2"/>
    <w:rsid w:val="00787912"/>
    <w:rsid w:val="0078794F"/>
    <w:rsid w:val="00787ACE"/>
    <w:rsid w:val="00787EC8"/>
    <w:rsid w:val="00787EED"/>
    <w:rsid w:val="00787F61"/>
    <w:rsid w:val="00787F9F"/>
    <w:rsid w:val="007908F7"/>
    <w:rsid w:val="007908F8"/>
    <w:rsid w:val="0079162F"/>
    <w:rsid w:val="00791ACA"/>
    <w:rsid w:val="0079255D"/>
    <w:rsid w:val="007927AA"/>
    <w:rsid w:val="0079286B"/>
    <w:rsid w:val="007928C3"/>
    <w:rsid w:val="00792BEC"/>
    <w:rsid w:val="00792E7B"/>
    <w:rsid w:val="00792EDC"/>
    <w:rsid w:val="00793424"/>
    <w:rsid w:val="0079371E"/>
    <w:rsid w:val="00793A57"/>
    <w:rsid w:val="00793F99"/>
    <w:rsid w:val="00794192"/>
    <w:rsid w:val="007942DD"/>
    <w:rsid w:val="007942F6"/>
    <w:rsid w:val="00794585"/>
    <w:rsid w:val="007945A4"/>
    <w:rsid w:val="007947A6"/>
    <w:rsid w:val="00794924"/>
    <w:rsid w:val="0079492F"/>
    <w:rsid w:val="007949AB"/>
    <w:rsid w:val="007949C2"/>
    <w:rsid w:val="00794C8D"/>
    <w:rsid w:val="00794E76"/>
    <w:rsid w:val="00794FD2"/>
    <w:rsid w:val="0079506E"/>
    <w:rsid w:val="0079555D"/>
    <w:rsid w:val="007959B8"/>
    <w:rsid w:val="00795A27"/>
    <w:rsid w:val="00795C90"/>
    <w:rsid w:val="00795D7A"/>
    <w:rsid w:val="007961E2"/>
    <w:rsid w:val="00796390"/>
    <w:rsid w:val="0079645F"/>
    <w:rsid w:val="00796995"/>
    <w:rsid w:val="00796C97"/>
    <w:rsid w:val="00796E64"/>
    <w:rsid w:val="00796F5E"/>
    <w:rsid w:val="00796FB7"/>
    <w:rsid w:val="0079770E"/>
    <w:rsid w:val="007A0174"/>
    <w:rsid w:val="007A0370"/>
    <w:rsid w:val="007A0BC2"/>
    <w:rsid w:val="007A0C17"/>
    <w:rsid w:val="007A0E0E"/>
    <w:rsid w:val="007A0F4C"/>
    <w:rsid w:val="007A11C5"/>
    <w:rsid w:val="007A1BCA"/>
    <w:rsid w:val="007A1F44"/>
    <w:rsid w:val="007A20B8"/>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CEB"/>
    <w:rsid w:val="007A3EEA"/>
    <w:rsid w:val="007A402D"/>
    <w:rsid w:val="007A43A2"/>
    <w:rsid w:val="007A4D04"/>
    <w:rsid w:val="007A4DE3"/>
    <w:rsid w:val="007A4F65"/>
    <w:rsid w:val="007A5038"/>
    <w:rsid w:val="007A5666"/>
    <w:rsid w:val="007A5675"/>
    <w:rsid w:val="007A59F6"/>
    <w:rsid w:val="007A5A71"/>
    <w:rsid w:val="007A5D15"/>
    <w:rsid w:val="007A5F4E"/>
    <w:rsid w:val="007A5FDD"/>
    <w:rsid w:val="007A6046"/>
    <w:rsid w:val="007A617A"/>
    <w:rsid w:val="007A6225"/>
    <w:rsid w:val="007A63AB"/>
    <w:rsid w:val="007A71CA"/>
    <w:rsid w:val="007A722E"/>
    <w:rsid w:val="007A735C"/>
    <w:rsid w:val="007A75BE"/>
    <w:rsid w:val="007A780D"/>
    <w:rsid w:val="007A7A96"/>
    <w:rsid w:val="007B03AF"/>
    <w:rsid w:val="007B0463"/>
    <w:rsid w:val="007B0DD6"/>
    <w:rsid w:val="007B1082"/>
    <w:rsid w:val="007B1543"/>
    <w:rsid w:val="007B19C9"/>
    <w:rsid w:val="007B1AC0"/>
    <w:rsid w:val="007B1B9F"/>
    <w:rsid w:val="007B1C91"/>
    <w:rsid w:val="007B1EE1"/>
    <w:rsid w:val="007B23BB"/>
    <w:rsid w:val="007B250F"/>
    <w:rsid w:val="007B2581"/>
    <w:rsid w:val="007B25A8"/>
    <w:rsid w:val="007B2627"/>
    <w:rsid w:val="007B2635"/>
    <w:rsid w:val="007B270A"/>
    <w:rsid w:val="007B28B7"/>
    <w:rsid w:val="007B2A87"/>
    <w:rsid w:val="007B2C5D"/>
    <w:rsid w:val="007B2D3B"/>
    <w:rsid w:val="007B2D48"/>
    <w:rsid w:val="007B2EDE"/>
    <w:rsid w:val="007B2F3E"/>
    <w:rsid w:val="007B353E"/>
    <w:rsid w:val="007B37EE"/>
    <w:rsid w:val="007B4173"/>
    <w:rsid w:val="007B4A2D"/>
    <w:rsid w:val="007B4AD5"/>
    <w:rsid w:val="007B4BCE"/>
    <w:rsid w:val="007B4E44"/>
    <w:rsid w:val="007B5069"/>
    <w:rsid w:val="007B509C"/>
    <w:rsid w:val="007B5130"/>
    <w:rsid w:val="007B52CD"/>
    <w:rsid w:val="007B52F8"/>
    <w:rsid w:val="007B534E"/>
    <w:rsid w:val="007B5454"/>
    <w:rsid w:val="007B55A5"/>
    <w:rsid w:val="007B593C"/>
    <w:rsid w:val="007B5940"/>
    <w:rsid w:val="007B5B62"/>
    <w:rsid w:val="007B5D7B"/>
    <w:rsid w:val="007B6028"/>
    <w:rsid w:val="007B6293"/>
    <w:rsid w:val="007B6347"/>
    <w:rsid w:val="007B64BE"/>
    <w:rsid w:val="007B6778"/>
    <w:rsid w:val="007B6A84"/>
    <w:rsid w:val="007B71BB"/>
    <w:rsid w:val="007B7249"/>
    <w:rsid w:val="007B78FD"/>
    <w:rsid w:val="007B7B07"/>
    <w:rsid w:val="007B7DB7"/>
    <w:rsid w:val="007B7DC1"/>
    <w:rsid w:val="007B7EDB"/>
    <w:rsid w:val="007C008F"/>
    <w:rsid w:val="007C0396"/>
    <w:rsid w:val="007C0506"/>
    <w:rsid w:val="007C0657"/>
    <w:rsid w:val="007C0673"/>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31"/>
    <w:rsid w:val="007C2977"/>
    <w:rsid w:val="007C29E7"/>
    <w:rsid w:val="007C2A16"/>
    <w:rsid w:val="007C2ABC"/>
    <w:rsid w:val="007C347D"/>
    <w:rsid w:val="007C3598"/>
    <w:rsid w:val="007C3FA8"/>
    <w:rsid w:val="007C417E"/>
    <w:rsid w:val="007C4642"/>
    <w:rsid w:val="007C470E"/>
    <w:rsid w:val="007C48C9"/>
    <w:rsid w:val="007C48D8"/>
    <w:rsid w:val="007C4BF4"/>
    <w:rsid w:val="007C4E37"/>
    <w:rsid w:val="007C526D"/>
    <w:rsid w:val="007C52B5"/>
    <w:rsid w:val="007C5858"/>
    <w:rsid w:val="007C5956"/>
    <w:rsid w:val="007C5BCC"/>
    <w:rsid w:val="007C5EB1"/>
    <w:rsid w:val="007C5F1A"/>
    <w:rsid w:val="007C6005"/>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05E"/>
    <w:rsid w:val="007D019C"/>
    <w:rsid w:val="007D01D9"/>
    <w:rsid w:val="007D021A"/>
    <w:rsid w:val="007D03C6"/>
    <w:rsid w:val="007D086C"/>
    <w:rsid w:val="007D09F2"/>
    <w:rsid w:val="007D0B2D"/>
    <w:rsid w:val="007D0DA2"/>
    <w:rsid w:val="007D0F03"/>
    <w:rsid w:val="007D10A0"/>
    <w:rsid w:val="007D1218"/>
    <w:rsid w:val="007D1281"/>
    <w:rsid w:val="007D1C9B"/>
    <w:rsid w:val="007D1CBD"/>
    <w:rsid w:val="007D229A"/>
    <w:rsid w:val="007D2F44"/>
    <w:rsid w:val="007D2F4D"/>
    <w:rsid w:val="007D35D5"/>
    <w:rsid w:val="007D366C"/>
    <w:rsid w:val="007D36C0"/>
    <w:rsid w:val="007D3A08"/>
    <w:rsid w:val="007D3B4E"/>
    <w:rsid w:val="007D3BFD"/>
    <w:rsid w:val="007D3C97"/>
    <w:rsid w:val="007D3F22"/>
    <w:rsid w:val="007D4178"/>
    <w:rsid w:val="007D41C5"/>
    <w:rsid w:val="007D4395"/>
    <w:rsid w:val="007D4487"/>
    <w:rsid w:val="007D4682"/>
    <w:rsid w:val="007D473D"/>
    <w:rsid w:val="007D4D33"/>
    <w:rsid w:val="007D5403"/>
    <w:rsid w:val="007D560C"/>
    <w:rsid w:val="007D5D05"/>
    <w:rsid w:val="007D5DBB"/>
    <w:rsid w:val="007D604B"/>
    <w:rsid w:val="007D611E"/>
    <w:rsid w:val="007D6138"/>
    <w:rsid w:val="007D6168"/>
    <w:rsid w:val="007D658C"/>
    <w:rsid w:val="007D67BB"/>
    <w:rsid w:val="007D690D"/>
    <w:rsid w:val="007D69C6"/>
    <w:rsid w:val="007D6AF4"/>
    <w:rsid w:val="007D6C20"/>
    <w:rsid w:val="007D6C25"/>
    <w:rsid w:val="007D6D03"/>
    <w:rsid w:val="007D6F87"/>
    <w:rsid w:val="007D70DB"/>
    <w:rsid w:val="007D7175"/>
    <w:rsid w:val="007D785F"/>
    <w:rsid w:val="007D78F2"/>
    <w:rsid w:val="007D7ADE"/>
    <w:rsid w:val="007D7D81"/>
    <w:rsid w:val="007E0131"/>
    <w:rsid w:val="007E0149"/>
    <w:rsid w:val="007E01BF"/>
    <w:rsid w:val="007E02A5"/>
    <w:rsid w:val="007E02A7"/>
    <w:rsid w:val="007E0761"/>
    <w:rsid w:val="007E0924"/>
    <w:rsid w:val="007E0DD7"/>
    <w:rsid w:val="007E1050"/>
    <w:rsid w:val="007E1369"/>
    <w:rsid w:val="007E1424"/>
    <w:rsid w:val="007E158B"/>
    <w:rsid w:val="007E16EC"/>
    <w:rsid w:val="007E1A1B"/>
    <w:rsid w:val="007E1A3C"/>
    <w:rsid w:val="007E1A88"/>
    <w:rsid w:val="007E1AFD"/>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8EC"/>
    <w:rsid w:val="007E6A2F"/>
    <w:rsid w:val="007E6C39"/>
    <w:rsid w:val="007E6E00"/>
    <w:rsid w:val="007E789B"/>
    <w:rsid w:val="007E7989"/>
    <w:rsid w:val="007E7B35"/>
    <w:rsid w:val="007E7D49"/>
    <w:rsid w:val="007E7DDF"/>
    <w:rsid w:val="007F028F"/>
    <w:rsid w:val="007F04C0"/>
    <w:rsid w:val="007F070A"/>
    <w:rsid w:val="007F077C"/>
    <w:rsid w:val="007F0B67"/>
    <w:rsid w:val="007F0DB3"/>
    <w:rsid w:val="007F11C8"/>
    <w:rsid w:val="007F1205"/>
    <w:rsid w:val="007F14F7"/>
    <w:rsid w:val="007F16C6"/>
    <w:rsid w:val="007F1BA7"/>
    <w:rsid w:val="007F1CFB"/>
    <w:rsid w:val="007F1F1C"/>
    <w:rsid w:val="007F2002"/>
    <w:rsid w:val="007F220B"/>
    <w:rsid w:val="007F22F5"/>
    <w:rsid w:val="007F245F"/>
    <w:rsid w:val="007F24C4"/>
    <w:rsid w:val="007F25C6"/>
    <w:rsid w:val="007F27DD"/>
    <w:rsid w:val="007F2A61"/>
    <w:rsid w:val="007F2B3C"/>
    <w:rsid w:val="007F2D74"/>
    <w:rsid w:val="007F2E25"/>
    <w:rsid w:val="007F2E4A"/>
    <w:rsid w:val="007F2FCC"/>
    <w:rsid w:val="007F3448"/>
    <w:rsid w:val="007F3562"/>
    <w:rsid w:val="007F35FF"/>
    <w:rsid w:val="007F3623"/>
    <w:rsid w:val="007F3974"/>
    <w:rsid w:val="007F3B1A"/>
    <w:rsid w:val="007F3CFA"/>
    <w:rsid w:val="007F3D7B"/>
    <w:rsid w:val="007F3E77"/>
    <w:rsid w:val="007F408F"/>
    <w:rsid w:val="007F4212"/>
    <w:rsid w:val="007F4231"/>
    <w:rsid w:val="007F4247"/>
    <w:rsid w:val="007F42CE"/>
    <w:rsid w:val="007F435B"/>
    <w:rsid w:val="007F47F7"/>
    <w:rsid w:val="007F4C0A"/>
    <w:rsid w:val="007F50B1"/>
    <w:rsid w:val="007F54F2"/>
    <w:rsid w:val="007F58C6"/>
    <w:rsid w:val="007F58EC"/>
    <w:rsid w:val="007F5B62"/>
    <w:rsid w:val="007F5BA8"/>
    <w:rsid w:val="007F5BF0"/>
    <w:rsid w:val="007F5EC6"/>
    <w:rsid w:val="007F60C3"/>
    <w:rsid w:val="007F6156"/>
    <w:rsid w:val="007F6675"/>
    <w:rsid w:val="007F66D5"/>
    <w:rsid w:val="007F6851"/>
    <w:rsid w:val="007F6880"/>
    <w:rsid w:val="007F6916"/>
    <w:rsid w:val="007F6A2F"/>
    <w:rsid w:val="007F6AEC"/>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85E"/>
    <w:rsid w:val="00801AB2"/>
    <w:rsid w:val="00801AD0"/>
    <w:rsid w:val="00801C3E"/>
    <w:rsid w:val="0080207C"/>
    <w:rsid w:val="00802095"/>
    <w:rsid w:val="0080235F"/>
    <w:rsid w:val="00802393"/>
    <w:rsid w:val="0080239E"/>
    <w:rsid w:val="0080245F"/>
    <w:rsid w:val="0080251E"/>
    <w:rsid w:val="00802A81"/>
    <w:rsid w:val="00802A83"/>
    <w:rsid w:val="00802BFD"/>
    <w:rsid w:val="00802E74"/>
    <w:rsid w:val="008030EB"/>
    <w:rsid w:val="008033C5"/>
    <w:rsid w:val="0080365E"/>
    <w:rsid w:val="00804228"/>
    <w:rsid w:val="00804B92"/>
    <w:rsid w:val="00804CB7"/>
    <w:rsid w:val="00804CFE"/>
    <w:rsid w:val="00804D5E"/>
    <w:rsid w:val="00804DA1"/>
    <w:rsid w:val="00804E21"/>
    <w:rsid w:val="00804E67"/>
    <w:rsid w:val="00805092"/>
    <w:rsid w:val="0080522A"/>
    <w:rsid w:val="00805D7C"/>
    <w:rsid w:val="00806AAF"/>
    <w:rsid w:val="00806B8F"/>
    <w:rsid w:val="00806BAE"/>
    <w:rsid w:val="00806C4E"/>
    <w:rsid w:val="00806CA5"/>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CAA"/>
    <w:rsid w:val="00811DF1"/>
    <w:rsid w:val="00811F8B"/>
    <w:rsid w:val="008121C6"/>
    <w:rsid w:val="00812456"/>
    <w:rsid w:val="008128B1"/>
    <w:rsid w:val="00813089"/>
    <w:rsid w:val="0081375E"/>
    <w:rsid w:val="00813FD5"/>
    <w:rsid w:val="008140FE"/>
    <w:rsid w:val="008143FB"/>
    <w:rsid w:val="00814532"/>
    <w:rsid w:val="00814AF9"/>
    <w:rsid w:val="00814B18"/>
    <w:rsid w:val="00814E3E"/>
    <w:rsid w:val="00814E64"/>
    <w:rsid w:val="00814F60"/>
    <w:rsid w:val="00815026"/>
    <w:rsid w:val="00815424"/>
    <w:rsid w:val="0081556F"/>
    <w:rsid w:val="0081581D"/>
    <w:rsid w:val="00815915"/>
    <w:rsid w:val="00815982"/>
    <w:rsid w:val="00815AF8"/>
    <w:rsid w:val="00815F25"/>
    <w:rsid w:val="008160BE"/>
    <w:rsid w:val="008161E0"/>
    <w:rsid w:val="008162C7"/>
    <w:rsid w:val="008162E8"/>
    <w:rsid w:val="0081678E"/>
    <w:rsid w:val="00816B50"/>
    <w:rsid w:val="00816CDE"/>
    <w:rsid w:val="00816E9B"/>
    <w:rsid w:val="00816FCB"/>
    <w:rsid w:val="008172BE"/>
    <w:rsid w:val="00817733"/>
    <w:rsid w:val="00817B71"/>
    <w:rsid w:val="00817CFA"/>
    <w:rsid w:val="00817D2D"/>
    <w:rsid w:val="00820244"/>
    <w:rsid w:val="008205E8"/>
    <w:rsid w:val="00820A3F"/>
    <w:rsid w:val="00820C63"/>
    <w:rsid w:val="00820D95"/>
    <w:rsid w:val="00820DA4"/>
    <w:rsid w:val="00820DCE"/>
    <w:rsid w:val="00820FB0"/>
    <w:rsid w:val="0082102D"/>
    <w:rsid w:val="00821034"/>
    <w:rsid w:val="008210C1"/>
    <w:rsid w:val="00821694"/>
    <w:rsid w:val="00821975"/>
    <w:rsid w:val="00821BE1"/>
    <w:rsid w:val="00821C7B"/>
    <w:rsid w:val="00822171"/>
    <w:rsid w:val="008221B3"/>
    <w:rsid w:val="008221DA"/>
    <w:rsid w:val="008223AF"/>
    <w:rsid w:val="0082248E"/>
    <w:rsid w:val="00822944"/>
    <w:rsid w:val="00822D1E"/>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86D"/>
    <w:rsid w:val="00825CA9"/>
    <w:rsid w:val="00825F5C"/>
    <w:rsid w:val="0082612B"/>
    <w:rsid w:val="00826305"/>
    <w:rsid w:val="008265B2"/>
    <w:rsid w:val="008265C0"/>
    <w:rsid w:val="00826775"/>
    <w:rsid w:val="00826C16"/>
    <w:rsid w:val="008271FE"/>
    <w:rsid w:val="008274BF"/>
    <w:rsid w:val="00827528"/>
    <w:rsid w:val="00827577"/>
    <w:rsid w:val="00830071"/>
    <w:rsid w:val="00830158"/>
    <w:rsid w:val="008309D2"/>
    <w:rsid w:val="00830CEE"/>
    <w:rsid w:val="00830DC3"/>
    <w:rsid w:val="00830EF1"/>
    <w:rsid w:val="00830F90"/>
    <w:rsid w:val="00831342"/>
    <w:rsid w:val="008313F4"/>
    <w:rsid w:val="00831555"/>
    <w:rsid w:val="00831DC7"/>
    <w:rsid w:val="00831F52"/>
    <w:rsid w:val="00831F60"/>
    <w:rsid w:val="00832154"/>
    <w:rsid w:val="008321C2"/>
    <w:rsid w:val="00832595"/>
    <w:rsid w:val="00832A66"/>
    <w:rsid w:val="00832D12"/>
    <w:rsid w:val="00832D67"/>
    <w:rsid w:val="00832F5C"/>
    <w:rsid w:val="00832F7C"/>
    <w:rsid w:val="00833189"/>
    <w:rsid w:val="00833525"/>
    <w:rsid w:val="00833C7D"/>
    <w:rsid w:val="00833E30"/>
    <w:rsid w:val="00834046"/>
    <w:rsid w:val="0083426C"/>
    <w:rsid w:val="00834414"/>
    <w:rsid w:val="008344A2"/>
    <w:rsid w:val="0083484E"/>
    <w:rsid w:val="00834AF8"/>
    <w:rsid w:val="00834DE6"/>
    <w:rsid w:val="00834ECD"/>
    <w:rsid w:val="008351C8"/>
    <w:rsid w:val="008353AD"/>
    <w:rsid w:val="008359E0"/>
    <w:rsid w:val="00835EC2"/>
    <w:rsid w:val="00836409"/>
    <w:rsid w:val="008367D3"/>
    <w:rsid w:val="0083689A"/>
    <w:rsid w:val="0083721F"/>
    <w:rsid w:val="008376F6"/>
    <w:rsid w:val="00837940"/>
    <w:rsid w:val="00837AAD"/>
    <w:rsid w:val="00837D5B"/>
    <w:rsid w:val="008404AD"/>
    <w:rsid w:val="00840607"/>
    <w:rsid w:val="00840A16"/>
    <w:rsid w:val="008411CC"/>
    <w:rsid w:val="00841297"/>
    <w:rsid w:val="00841563"/>
    <w:rsid w:val="008417B9"/>
    <w:rsid w:val="00841CD2"/>
    <w:rsid w:val="0084220D"/>
    <w:rsid w:val="00842286"/>
    <w:rsid w:val="008424BA"/>
    <w:rsid w:val="0084280A"/>
    <w:rsid w:val="00842899"/>
    <w:rsid w:val="00842B77"/>
    <w:rsid w:val="00842B92"/>
    <w:rsid w:val="00842CA6"/>
    <w:rsid w:val="00842D41"/>
    <w:rsid w:val="00842EA3"/>
    <w:rsid w:val="0084309F"/>
    <w:rsid w:val="00843110"/>
    <w:rsid w:val="0084313F"/>
    <w:rsid w:val="008435CF"/>
    <w:rsid w:val="00843855"/>
    <w:rsid w:val="00843B04"/>
    <w:rsid w:val="00843D01"/>
    <w:rsid w:val="00843F16"/>
    <w:rsid w:val="00843FA8"/>
    <w:rsid w:val="00843FC2"/>
    <w:rsid w:val="00844873"/>
    <w:rsid w:val="0084556E"/>
    <w:rsid w:val="0084592F"/>
    <w:rsid w:val="00845A4C"/>
    <w:rsid w:val="00845B5C"/>
    <w:rsid w:val="00845B6D"/>
    <w:rsid w:val="00845C12"/>
    <w:rsid w:val="008463FE"/>
    <w:rsid w:val="008469D9"/>
    <w:rsid w:val="00846C2C"/>
    <w:rsid w:val="00846D19"/>
    <w:rsid w:val="00846DC0"/>
    <w:rsid w:val="00846FAA"/>
    <w:rsid w:val="00847464"/>
    <w:rsid w:val="0084747F"/>
    <w:rsid w:val="008474A7"/>
    <w:rsid w:val="008476B6"/>
    <w:rsid w:val="0084787A"/>
    <w:rsid w:val="00847A75"/>
    <w:rsid w:val="00847C65"/>
    <w:rsid w:val="00847E62"/>
    <w:rsid w:val="00850191"/>
    <w:rsid w:val="008501E6"/>
    <w:rsid w:val="008502AB"/>
    <w:rsid w:val="008505DC"/>
    <w:rsid w:val="0085067A"/>
    <w:rsid w:val="008506B6"/>
    <w:rsid w:val="00850AE0"/>
    <w:rsid w:val="00850B26"/>
    <w:rsid w:val="00851018"/>
    <w:rsid w:val="00851209"/>
    <w:rsid w:val="00851272"/>
    <w:rsid w:val="008514F5"/>
    <w:rsid w:val="0085165F"/>
    <w:rsid w:val="00851AF6"/>
    <w:rsid w:val="00851C1C"/>
    <w:rsid w:val="00851CFC"/>
    <w:rsid w:val="008524D2"/>
    <w:rsid w:val="008526EB"/>
    <w:rsid w:val="00852AF0"/>
    <w:rsid w:val="00852E19"/>
    <w:rsid w:val="00852F4D"/>
    <w:rsid w:val="008531FA"/>
    <w:rsid w:val="008533C2"/>
    <w:rsid w:val="00853B0B"/>
    <w:rsid w:val="00853BF6"/>
    <w:rsid w:val="00853D5F"/>
    <w:rsid w:val="00853E59"/>
    <w:rsid w:val="00853EAA"/>
    <w:rsid w:val="00854044"/>
    <w:rsid w:val="0085405A"/>
    <w:rsid w:val="008543BE"/>
    <w:rsid w:val="008546D9"/>
    <w:rsid w:val="00854779"/>
    <w:rsid w:val="008547A2"/>
    <w:rsid w:val="00854C33"/>
    <w:rsid w:val="0085511B"/>
    <w:rsid w:val="00855171"/>
    <w:rsid w:val="008551A3"/>
    <w:rsid w:val="00855F56"/>
    <w:rsid w:val="00855F57"/>
    <w:rsid w:val="0085640A"/>
    <w:rsid w:val="00856441"/>
    <w:rsid w:val="00856833"/>
    <w:rsid w:val="00856840"/>
    <w:rsid w:val="008569E7"/>
    <w:rsid w:val="00856D5C"/>
    <w:rsid w:val="008572D8"/>
    <w:rsid w:val="0085752A"/>
    <w:rsid w:val="00857699"/>
    <w:rsid w:val="008578A9"/>
    <w:rsid w:val="008579FA"/>
    <w:rsid w:val="0086041B"/>
    <w:rsid w:val="008604D9"/>
    <w:rsid w:val="008605CC"/>
    <w:rsid w:val="0086083A"/>
    <w:rsid w:val="0086087C"/>
    <w:rsid w:val="0086099F"/>
    <w:rsid w:val="00860D8E"/>
    <w:rsid w:val="00861076"/>
    <w:rsid w:val="00861562"/>
    <w:rsid w:val="008617BD"/>
    <w:rsid w:val="0086187B"/>
    <w:rsid w:val="008619E4"/>
    <w:rsid w:val="00861D51"/>
    <w:rsid w:val="00861F8B"/>
    <w:rsid w:val="0086205A"/>
    <w:rsid w:val="0086275E"/>
    <w:rsid w:val="00863079"/>
    <w:rsid w:val="00863365"/>
    <w:rsid w:val="00863601"/>
    <w:rsid w:val="008636C7"/>
    <w:rsid w:val="008637A4"/>
    <w:rsid w:val="00863A18"/>
    <w:rsid w:val="00863BB2"/>
    <w:rsid w:val="00863EF1"/>
    <w:rsid w:val="0086408F"/>
    <w:rsid w:val="00864147"/>
    <w:rsid w:val="008642EB"/>
    <w:rsid w:val="00864384"/>
    <w:rsid w:val="00864440"/>
    <w:rsid w:val="0086477C"/>
    <w:rsid w:val="008649F5"/>
    <w:rsid w:val="00864C28"/>
    <w:rsid w:val="00864D23"/>
    <w:rsid w:val="00864D76"/>
    <w:rsid w:val="00864E9E"/>
    <w:rsid w:val="00865081"/>
    <w:rsid w:val="008650FC"/>
    <w:rsid w:val="00865135"/>
    <w:rsid w:val="00865303"/>
    <w:rsid w:val="008656AE"/>
    <w:rsid w:val="008656CC"/>
    <w:rsid w:val="00865E83"/>
    <w:rsid w:val="00865EAC"/>
    <w:rsid w:val="00865EED"/>
    <w:rsid w:val="008662B0"/>
    <w:rsid w:val="00866533"/>
    <w:rsid w:val="00866C28"/>
    <w:rsid w:val="00866E61"/>
    <w:rsid w:val="00866EB3"/>
    <w:rsid w:val="00866EBE"/>
    <w:rsid w:val="0086701A"/>
    <w:rsid w:val="008673F9"/>
    <w:rsid w:val="00867766"/>
    <w:rsid w:val="00867BD2"/>
    <w:rsid w:val="00867DC3"/>
    <w:rsid w:val="0087002D"/>
    <w:rsid w:val="008707F7"/>
    <w:rsid w:val="0087108D"/>
    <w:rsid w:val="008712FD"/>
    <w:rsid w:val="008716A1"/>
    <w:rsid w:val="00871975"/>
    <w:rsid w:val="00871E36"/>
    <w:rsid w:val="00871FB0"/>
    <w:rsid w:val="00872439"/>
    <w:rsid w:val="008726C2"/>
    <w:rsid w:val="00872AA7"/>
    <w:rsid w:val="00872B6A"/>
    <w:rsid w:val="00872D17"/>
    <w:rsid w:val="00872D3F"/>
    <w:rsid w:val="00873165"/>
    <w:rsid w:val="008731EA"/>
    <w:rsid w:val="008732C5"/>
    <w:rsid w:val="0087334E"/>
    <w:rsid w:val="008733AA"/>
    <w:rsid w:val="008733E4"/>
    <w:rsid w:val="00873C29"/>
    <w:rsid w:val="00873F15"/>
    <w:rsid w:val="00874007"/>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07E"/>
    <w:rsid w:val="008761F8"/>
    <w:rsid w:val="0087626E"/>
    <w:rsid w:val="008765C5"/>
    <w:rsid w:val="008766BE"/>
    <w:rsid w:val="00876886"/>
    <w:rsid w:val="008769ED"/>
    <w:rsid w:val="00877049"/>
    <w:rsid w:val="00877F56"/>
    <w:rsid w:val="00880022"/>
    <w:rsid w:val="00880468"/>
    <w:rsid w:val="008807ED"/>
    <w:rsid w:val="00880800"/>
    <w:rsid w:val="00880933"/>
    <w:rsid w:val="00880D53"/>
    <w:rsid w:val="00880F30"/>
    <w:rsid w:val="00881038"/>
    <w:rsid w:val="00881168"/>
    <w:rsid w:val="00881307"/>
    <w:rsid w:val="00881711"/>
    <w:rsid w:val="0088181F"/>
    <w:rsid w:val="00881820"/>
    <w:rsid w:val="00881C05"/>
    <w:rsid w:val="00881EE1"/>
    <w:rsid w:val="00882238"/>
    <w:rsid w:val="00882DA5"/>
    <w:rsid w:val="008832C1"/>
    <w:rsid w:val="008833E8"/>
    <w:rsid w:val="00883B61"/>
    <w:rsid w:val="00883C6B"/>
    <w:rsid w:val="00883CF7"/>
    <w:rsid w:val="00884025"/>
    <w:rsid w:val="00884040"/>
    <w:rsid w:val="0088470E"/>
    <w:rsid w:val="00884723"/>
    <w:rsid w:val="008848EA"/>
    <w:rsid w:val="008848F5"/>
    <w:rsid w:val="00884B5A"/>
    <w:rsid w:val="00884E35"/>
    <w:rsid w:val="00884F14"/>
    <w:rsid w:val="00885005"/>
    <w:rsid w:val="008850CD"/>
    <w:rsid w:val="00885172"/>
    <w:rsid w:val="008852A1"/>
    <w:rsid w:val="00885303"/>
    <w:rsid w:val="00885AD5"/>
    <w:rsid w:val="00885F75"/>
    <w:rsid w:val="0088609B"/>
    <w:rsid w:val="0088623A"/>
    <w:rsid w:val="00886333"/>
    <w:rsid w:val="008865C8"/>
    <w:rsid w:val="00886A3A"/>
    <w:rsid w:val="00886B94"/>
    <w:rsid w:val="00886CF5"/>
    <w:rsid w:val="00887702"/>
    <w:rsid w:val="00887987"/>
    <w:rsid w:val="008879BB"/>
    <w:rsid w:val="00887B48"/>
    <w:rsid w:val="00887C4C"/>
    <w:rsid w:val="00887D94"/>
    <w:rsid w:val="00887FF9"/>
    <w:rsid w:val="008900DE"/>
    <w:rsid w:val="00890392"/>
    <w:rsid w:val="00890AA3"/>
    <w:rsid w:val="00890AC3"/>
    <w:rsid w:val="00890C1E"/>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436"/>
    <w:rsid w:val="008929B1"/>
    <w:rsid w:val="00892A68"/>
    <w:rsid w:val="00892BE5"/>
    <w:rsid w:val="00892C85"/>
    <w:rsid w:val="00892FEB"/>
    <w:rsid w:val="0089300F"/>
    <w:rsid w:val="008932F3"/>
    <w:rsid w:val="00893454"/>
    <w:rsid w:val="00893499"/>
    <w:rsid w:val="00893800"/>
    <w:rsid w:val="0089387C"/>
    <w:rsid w:val="008939AC"/>
    <w:rsid w:val="00893B15"/>
    <w:rsid w:val="00893C8B"/>
    <w:rsid w:val="00893F8B"/>
    <w:rsid w:val="0089444E"/>
    <w:rsid w:val="00894539"/>
    <w:rsid w:val="008949DF"/>
    <w:rsid w:val="00894E3D"/>
    <w:rsid w:val="00894EB7"/>
    <w:rsid w:val="00895008"/>
    <w:rsid w:val="008951B1"/>
    <w:rsid w:val="008951DB"/>
    <w:rsid w:val="008951F3"/>
    <w:rsid w:val="00895289"/>
    <w:rsid w:val="00895651"/>
    <w:rsid w:val="00895782"/>
    <w:rsid w:val="008957AC"/>
    <w:rsid w:val="00895A13"/>
    <w:rsid w:val="00895C47"/>
    <w:rsid w:val="00895D4B"/>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1F1"/>
    <w:rsid w:val="008A1213"/>
    <w:rsid w:val="008A12FE"/>
    <w:rsid w:val="008A1514"/>
    <w:rsid w:val="008A15C1"/>
    <w:rsid w:val="008A1B11"/>
    <w:rsid w:val="008A1F67"/>
    <w:rsid w:val="008A2169"/>
    <w:rsid w:val="008A2282"/>
    <w:rsid w:val="008A28B6"/>
    <w:rsid w:val="008A29FC"/>
    <w:rsid w:val="008A2BB1"/>
    <w:rsid w:val="008A2E28"/>
    <w:rsid w:val="008A3185"/>
    <w:rsid w:val="008A3466"/>
    <w:rsid w:val="008A36E9"/>
    <w:rsid w:val="008A3750"/>
    <w:rsid w:val="008A389F"/>
    <w:rsid w:val="008A3926"/>
    <w:rsid w:val="008A3D02"/>
    <w:rsid w:val="008A4233"/>
    <w:rsid w:val="008A4279"/>
    <w:rsid w:val="008A4495"/>
    <w:rsid w:val="008A4648"/>
    <w:rsid w:val="008A480F"/>
    <w:rsid w:val="008A4812"/>
    <w:rsid w:val="008A4BE9"/>
    <w:rsid w:val="008A4FEB"/>
    <w:rsid w:val="008A5460"/>
    <w:rsid w:val="008A5602"/>
    <w:rsid w:val="008A566A"/>
    <w:rsid w:val="008A5940"/>
    <w:rsid w:val="008A5CEE"/>
    <w:rsid w:val="008A5D1B"/>
    <w:rsid w:val="008A6166"/>
    <w:rsid w:val="008A6CB4"/>
    <w:rsid w:val="008A6D2B"/>
    <w:rsid w:val="008A6E8F"/>
    <w:rsid w:val="008A732B"/>
    <w:rsid w:val="008A73B2"/>
    <w:rsid w:val="008A7425"/>
    <w:rsid w:val="008A7435"/>
    <w:rsid w:val="008A777C"/>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C79"/>
    <w:rsid w:val="008B2E11"/>
    <w:rsid w:val="008B2E2E"/>
    <w:rsid w:val="008B2F2C"/>
    <w:rsid w:val="008B3345"/>
    <w:rsid w:val="008B336A"/>
    <w:rsid w:val="008B33AE"/>
    <w:rsid w:val="008B341F"/>
    <w:rsid w:val="008B3481"/>
    <w:rsid w:val="008B34D9"/>
    <w:rsid w:val="008B369D"/>
    <w:rsid w:val="008B36DB"/>
    <w:rsid w:val="008B3757"/>
    <w:rsid w:val="008B389D"/>
    <w:rsid w:val="008B3C00"/>
    <w:rsid w:val="008B3C5C"/>
    <w:rsid w:val="008B3E0E"/>
    <w:rsid w:val="008B3F27"/>
    <w:rsid w:val="008B41D2"/>
    <w:rsid w:val="008B421E"/>
    <w:rsid w:val="008B434C"/>
    <w:rsid w:val="008B43FD"/>
    <w:rsid w:val="008B440D"/>
    <w:rsid w:val="008B4651"/>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6FBB"/>
    <w:rsid w:val="008B72FD"/>
    <w:rsid w:val="008B759E"/>
    <w:rsid w:val="008B7B08"/>
    <w:rsid w:val="008C00C9"/>
    <w:rsid w:val="008C04BB"/>
    <w:rsid w:val="008C068A"/>
    <w:rsid w:val="008C068D"/>
    <w:rsid w:val="008C0724"/>
    <w:rsid w:val="008C1015"/>
    <w:rsid w:val="008C13F0"/>
    <w:rsid w:val="008C1488"/>
    <w:rsid w:val="008C188A"/>
    <w:rsid w:val="008C1953"/>
    <w:rsid w:val="008C1ABA"/>
    <w:rsid w:val="008C1B7F"/>
    <w:rsid w:val="008C1F26"/>
    <w:rsid w:val="008C1F57"/>
    <w:rsid w:val="008C2097"/>
    <w:rsid w:val="008C234A"/>
    <w:rsid w:val="008C285F"/>
    <w:rsid w:val="008C297A"/>
    <w:rsid w:val="008C2A3A"/>
    <w:rsid w:val="008C2A80"/>
    <w:rsid w:val="008C2DDF"/>
    <w:rsid w:val="008C2ECE"/>
    <w:rsid w:val="008C2FE6"/>
    <w:rsid w:val="008C30EA"/>
    <w:rsid w:val="008C316E"/>
    <w:rsid w:val="008C3487"/>
    <w:rsid w:val="008C376C"/>
    <w:rsid w:val="008C38EB"/>
    <w:rsid w:val="008C3DE8"/>
    <w:rsid w:val="008C3EEB"/>
    <w:rsid w:val="008C3EF7"/>
    <w:rsid w:val="008C4291"/>
    <w:rsid w:val="008C442E"/>
    <w:rsid w:val="008C47A0"/>
    <w:rsid w:val="008C4BC9"/>
    <w:rsid w:val="008C4C7E"/>
    <w:rsid w:val="008C51AC"/>
    <w:rsid w:val="008C540E"/>
    <w:rsid w:val="008C552D"/>
    <w:rsid w:val="008C5560"/>
    <w:rsid w:val="008C5C46"/>
    <w:rsid w:val="008C6184"/>
    <w:rsid w:val="008C63CD"/>
    <w:rsid w:val="008C65F4"/>
    <w:rsid w:val="008C67E5"/>
    <w:rsid w:val="008C6865"/>
    <w:rsid w:val="008C689D"/>
    <w:rsid w:val="008C6EE2"/>
    <w:rsid w:val="008C6F0D"/>
    <w:rsid w:val="008C6F2B"/>
    <w:rsid w:val="008C7008"/>
    <w:rsid w:val="008C74FC"/>
    <w:rsid w:val="008C759F"/>
    <w:rsid w:val="008C785E"/>
    <w:rsid w:val="008C788A"/>
    <w:rsid w:val="008C7B2F"/>
    <w:rsid w:val="008C7B5D"/>
    <w:rsid w:val="008C7DD4"/>
    <w:rsid w:val="008C7EC6"/>
    <w:rsid w:val="008D03B3"/>
    <w:rsid w:val="008D05F5"/>
    <w:rsid w:val="008D078D"/>
    <w:rsid w:val="008D0808"/>
    <w:rsid w:val="008D0863"/>
    <w:rsid w:val="008D0AFB"/>
    <w:rsid w:val="008D10A1"/>
    <w:rsid w:val="008D14D1"/>
    <w:rsid w:val="008D1511"/>
    <w:rsid w:val="008D211E"/>
    <w:rsid w:val="008D21CE"/>
    <w:rsid w:val="008D2238"/>
    <w:rsid w:val="008D245A"/>
    <w:rsid w:val="008D2754"/>
    <w:rsid w:val="008D27E2"/>
    <w:rsid w:val="008D2FFC"/>
    <w:rsid w:val="008D32DF"/>
    <w:rsid w:val="008D33C6"/>
    <w:rsid w:val="008D35E9"/>
    <w:rsid w:val="008D373E"/>
    <w:rsid w:val="008D3889"/>
    <w:rsid w:val="008D3959"/>
    <w:rsid w:val="008D3966"/>
    <w:rsid w:val="008D3998"/>
    <w:rsid w:val="008D39E2"/>
    <w:rsid w:val="008D3E31"/>
    <w:rsid w:val="008D41B8"/>
    <w:rsid w:val="008D4268"/>
    <w:rsid w:val="008D4352"/>
    <w:rsid w:val="008D44E3"/>
    <w:rsid w:val="008D4B5A"/>
    <w:rsid w:val="008D5035"/>
    <w:rsid w:val="008D51AC"/>
    <w:rsid w:val="008D5335"/>
    <w:rsid w:val="008D550C"/>
    <w:rsid w:val="008D580C"/>
    <w:rsid w:val="008D591A"/>
    <w:rsid w:val="008D5A53"/>
    <w:rsid w:val="008D5A60"/>
    <w:rsid w:val="008D5F22"/>
    <w:rsid w:val="008D6029"/>
    <w:rsid w:val="008D60BC"/>
    <w:rsid w:val="008D6155"/>
    <w:rsid w:val="008D6A5F"/>
    <w:rsid w:val="008D6CBD"/>
    <w:rsid w:val="008D6D7B"/>
    <w:rsid w:val="008D6DEB"/>
    <w:rsid w:val="008D70AA"/>
    <w:rsid w:val="008D7AA0"/>
    <w:rsid w:val="008D7D04"/>
    <w:rsid w:val="008D7D45"/>
    <w:rsid w:val="008D7EB7"/>
    <w:rsid w:val="008E01FD"/>
    <w:rsid w:val="008E035D"/>
    <w:rsid w:val="008E0430"/>
    <w:rsid w:val="008E06BE"/>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45C"/>
    <w:rsid w:val="008E38AD"/>
    <w:rsid w:val="008E39D8"/>
    <w:rsid w:val="008E3EEC"/>
    <w:rsid w:val="008E41DA"/>
    <w:rsid w:val="008E4365"/>
    <w:rsid w:val="008E4651"/>
    <w:rsid w:val="008E46AE"/>
    <w:rsid w:val="008E487A"/>
    <w:rsid w:val="008E4A36"/>
    <w:rsid w:val="008E5005"/>
    <w:rsid w:val="008E50AB"/>
    <w:rsid w:val="008E54CC"/>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F004F"/>
    <w:rsid w:val="008F0128"/>
    <w:rsid w:val="008F03E1"/>
    <w:rsid w:val="008F0966"/>
    <w:rsid w:val="008F0A38"/>
    <w:rsid w:val="008F0E6D"/>
    <w:rsid w:val="008F0F84"/>
    <w:rsid w:val="008F1014"/>
    <w:rsid w:val="008F11C9"/>
    <w:rsid w:val="008F1227"/>
    <w:rsid w:val="008F1388"/>
    <w:rsid w:val="008F14BD"/>
    <w:rsid w:val="008F1965"/>
    <w:rsid w:val="008F1F87"/>
    <w:rsid w:val="008F20E4"/>
    <w:rsid w:val="008F21BE"/>
    <w:rsid w:val="008F21DD"/>
    <w:rsid w:val="008F2378"/>
    <w:rsid w:val="008F23D8"/>
    <w:rsid w:val="008F291D"/>
    <w:rsid w:val="008F2E65"/>
    <w:rsid w:val="008F2FD5"/>
    <w:rsid w:val="008F31D7"/>
    <w:rsid w:val="008F31F2"/>
    <w:rsid w:val="008F34DA"/>
    <w:rsid w:val="008F37E5"/>
    <w:rsid w:val="008F3B67"/>
    <w:rsid w:val="008F3B86"/>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5B4"/>
    <w:rsid w:val="008F7A35"/>
    <w:rsid w:val="008F7ADE"/>
    <w:rsid w:val="009004BE"/>
    <w:rsid w:val="0090068E"/>
    <w:rsid w:val="00900712"/>
    <w:rsid w:val="00900727"/>
    <w:rsid w:val="009007A5"/>
    <w:rsid w:val="00900CA1"/>
    <w:rsid w:val="00900E75"/>
    <w:rsid w:val="00900E98"/>
    <w:rsid w:val="009012A7"/>
    <w:rsid w:val="009018CD"/>
    <w:rsid w:val="009019BC"/>
    <w:rsid w:val="00901A1C"/>
    <w:rsid w:val="00901EF1"/>
    <w:rsid w:val="00901FFC"/>
    <w:rsid w:val="00902665"/>
    <w:rsid w:val="00902B2C"/>
    <w:rsid w:val="009030CE"/>
    <w:rsid w:val="009030EC"/>
    <w:rsid w:val="0090313D"/>
    <w:rsid w:val="009031CF"/>
    <w:rsid w:val="009032B6"/>
    <w:rsid w:val="009037EB"/>
    <w:rsid w:val="00903802"/>
    <w:rsid w:val="009038F4"/>
    <w:rsid w:val="009039F5"/>
    <w:rsid w:val="00903A72"/>
    <w:rsid w:val="00904272"/>
    <w:rsid w:val="009044EC"/>
    <w:rsid w:val="00904640"/>
    <w:rsid w:val="00904748"/>
    <w:rsid w:val="00904D67"/>
    <w:rsid w:val="00904ED6"/>
    <w:rsid w:val="00904EEC"/>
    <w:rsid w:val="00905020"/>
    <w:rsid w:val="0090505A"/>
    <w:rsid w:val="0090512D"/>
    <w:rsid w:val="009056A6"/>
    <w:rsid w:val="009057EE"/>
    <w:rsid w:val="00905832"/>
    <w:rsid w:val="00905C23"/>
    <w:rsid w:val="00905E89"/>
    <w:rsid w:val="00905F2A"/>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6B"/>
    <w:rsid w:val="0090729B"/>
    <w:rsid w:val="00907576"/>
    <w:rsid w:val="00907650"/>
    <w:rsid w:val="00907835"/>
    <w:rsid w:val="009078B3"/>
    <w:rsid w:val="00907A23"/>
    <w:rsid w:val="00907A25"/>
    <w:rsid w:val="00907A49"/>
    <w:rsid w:val="00907A4F"/>
    <w:rsid w:val="00907A77"/>
    <w:rsid w:val="00907C68"/>
    <w:rsid w:val="00907CDF"/>
    <w:rsid w:val="00907CF2"/>
    <w:rsid w:val="00907E00"/>
    <w:rsid w:val="009100DF"/>
    <w:rsid w:val="009102DB"/>
    <w:rsid w:val="009102FA"/>
    <w:rsid w:val="0091032A"/>
    <w:rsid w:val="00910606"/>
    <w:rsid w:val="0091088D"/>
    <w:rsid w:val="00910B83"/>
    <w:rsid w:val="00910DA4"/>
    <w:rsid w:val="00910F66"/>
    <w:rsid w:val="00910FC9"/>
    <w:rsid w:val="009111D0"/>
    <w:rsid w:val="0091126A"/>
    <w:rsid w:val="0091140D"/>
    <w:rsid w:val="00911789"/>
    <w:rsid w:val="009118C3"/>
    <w:rsid w:val="00911AEC"/>
    <w:rsid w:val="00911B66"/>
    <w:rsid w:val="00911C29"/>
    <w:rsid w:val="00911C5D"/>
    <w:rsid w:val="009120E9"/>
    <w:rsid w:val="0091219F"/>
    <w:rsid w:val="00912241"/>
    <w:rsid w:val="009122A6"/>
    <w:rsid w:val="0091230C"/>
    <w:rsid w:val="0091291A"/>
    <w:rsid w:val="00912A84"/>
    <w:rsid w:val="00912CC2"/>
    <w:rsid w:val="00912FB5"/>
    <w:rsid w:val="009133A6"/>
    <w:rsid w:val="0091356F"/>
    <w:rsid w:val="00913612"/>
    <w:rsid w:val="0091366A"/>
    <w:rsid w:val="00913824"/>
    <w:rsid w:val="00913ADB"/>
    <w:rsid w:val="009140D4"/>
    <w:rsid w:val="0091469A"/>
    <w:rsid w:val="0091480A"/>
    <w:rsid w:val="009155BC"/>
    <w:rsid w:val="00915757"/>
    <w:rsid w:val="00915955"/>
    <w:rsid w:val="009159B3"/>
    <w:rsid w:val="00915D5B"/>
    <w:rsid w:val="00915E88"/>
    <w:rsid w:val="00915FC5"/>
    <w:rsid w:val="0091607D"/>
    <w:rsid w:val="00916094"/>
    <w:rsid w:val="00916181"/>
    <w:rsid w:val="0091639A"/>
    <w:rsid w:val="0091645A"/>
    <w:rsid w:val="00916495"/>
    <w:rsid w:val="00916687"/>
    <w:rsid w:val="00916844"/>
    <w:rsid w:val="009171E5"/>
    <w:rsid w:val="00917389"/>
    <w:rsid w:val="00917474"/>
    <w:rsid w:val="009174F7"/>
    <w:rsid w:val="0091778B"/>
    <w:rsid w:val="00917794"/>
    <w:rsid w:val="009177D1"/>
    <w:rsid w:val="00920082"/>
    <w:rsid w:val="00920174"/>
    <w:rsid w:val="00920372"/>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ED8"/>
    <w:rsid w:val="00923F12"/>
    <w:rsid w:val="00923FCB"/>
    <w:rsid w:val="00924554"/>
    <w:rsid w:val="009246EF"/>
    <w:rsid w:val="0092481A"/>
    <w:rsid w:val="00924900"/>
    <w:rsid w:val="00924970"/>
    <w:rsid w:val="00924A60"/>
    <w:rsid w:val="00924D46"/>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0F6"/>
    <w:rsid w:val="009271C5"/>
    <w:rsid w:val="0092745B"/>
    <w:rsid w:val="00927661"/>
    <w:rsid w:val="00927C6F"/>
    <w:rsid w:val="00927D02"/>
    <w:rsid w:val="00927F41"/>
    <w:rsid w:val="00927F8B"/>
    <w:rsid w:val="00930391"/>
    <w:rsid w:val="009308B6"/>
    <w:rsid w:val="0093094D"/>
    <w:rsid w:val="00930A34"/>
    <w:rsid w:val="00930C81"/>
    <w:rsid w:val="00930DE3"/>
    <w:rsid w:val="009312BE"/>
    <w:rsid w:val="009316E9"/>
    <w:rsid w:val="009317F5"/>
    <w:rsid w:val="00931CAA"/>
    <w:rsid w:val="00931F3D"/>
    <w:rsid w:val="00931FB9"/>
    <w:rsid w:val="0093238E"/>
    <w:rsid w:val="00932794"/>
    <w:rsid w:val="009328BB"/>
    <w:rsid w:val="009328C7"/>
    <w:rsid w:val="00932ACB"/>
    <w:rsid w:val="009336EC"/>
    <w:rsid w:val="00933C76"/>
    <w:rsid w:val="00933F56"/>
    <w:rsid w:val="00934340"/>
    <w:rsid w:val="009343DA"/>
    <w:rsid w:val="0093484C"/>
    <w:rsid w:val="00934A98"/>
    <w:rsid w:val="00934C13"/>
    <w:rsid w:val="00934C67"/>
    <w:rsid w:val="0093515C"/>
    <w:rsid w:val="00935228"/>
    <w:rsid w:val="009355A2"/>
    <w:rsid w:val="0093577D"/>
    <w:rsid w:val="00935AF7"/>
    <w:rsid w:val="00935E66"/>
    <w:rsid w:val="00935EBF"/>
    <w:rsid w:val="00935F40"/>
    <w:rsid w:val="00935F9E"/>
    <w:rsid w:val="009362F9"/>
    <w:rsid w:val="00936645"/>
    <w:rsid w:val="0093676A"/>
    <w:rsid w:val="00936D98"/>
    <w:rsid w:val="00937099"/>
    <w:rsid w:val="009370B6"/>
    <w:rsid w:val="00937231"/>
    <w:rsid w:val="00937463"/>
    <w:rsid w:val="009376BC"/>
    <w:rsid w:val="009378AF"/>
    <w:rsid w:val="0093799D"/>
    <w:rsid w:val="00937B20"/>
    <w:rsid w:val="00937C85"/>
    <w:rsid w:val="009401F9"/>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D2"/>
    <w:rsid w:val="009438A5"/>
    <w:rsid w:val="00943B6A"/>
    <w:rsid w:val="00943CC4"/>
    <w:rsid w:val="00943D35"/>
    <w:rsid w:val="00944283"/>
    <w:rsid w:val="00944351"/>
    <w:rsid w:val="009444E4"/>
    <w:rsid w:val="00944573"/>
    <w:rsid w:val="009446D2"/>
    <w:rsid w:val="00944856"/>
    <w:rsid w:val="00944E90"/>
    <w:rsid w:val="00945045"/>
    <w:rsid w:val="00945180"/>
    <w:rsid w:val="009453FC"/>
    <w:rsid w:val="00945602"/>
    <w:rsid w:val="0094590C"/>
    <w:rsid w:val="00945DCE"/>
    <w:rsid w:val="00945E4B"/>
    <w:rsid w:val="00945F35"/>
    <w:rsid w:val="00945FBB"/>
    <w:rsid w:val="0094615E"/>
    <w:rsid w:val="00946164"/>
    <w:rsid w:val="00946355"/>
    <w:rsid w:val="00946439"/>
    <w:rsid w:val="009468B7"/>
    <w:rsid w:val="00946AB1"/>
    <w:rsid w:val="0094724E"/>
    <w:rsid w:val="009472E2"/>
    <w:rsid w:val="00947534"/>
    <w:rsid w:val="00947913"/>
    <w:rsid w:val="00947973"/>
    <w:rsid w:val="00947BE6"/>
    <w:rsid w:val="00947E0D"/>
    <w:rsid w:val="00950045"/>
    <w:rsid w:val="009500D2"/>
    <w:rsid w:val="0095048D"/>
    <w:rsid w:val="00950729"/>
    <w:rsid w:val="009509C8"/>
    <w:rsid w:val="00950EAF"/>
    <w:rsid w:val="0095105C"/>
    <w:rsid w:val="00951279"/>
    <w:rsid w:val="009512AA"/>
    <w:rsid w:val="00951300"/>
    <w:rsid w:val="00951348"/>
    <w:rsid w:val="0095143C"/>
    <w:rsid w:val="009516B8"/>
    <w:rsid w:val="0095188A"/>
    <w:rsid w:val="00951A21"/>
    <w:rsid w:val="00951ADB"/>
    <w:rsid w:val="00951C01"/>
    <w:rsid w:val="00951F69"/>
    <w:rsid w:val="0095214B"/>
    <w:rsid w:val="0095216C"/>
    <w:rsid w:val="009521C2"/>
    <w:rsid w:val="009523AA"/>
    <w:rsid w:val="009523D3"/>
    <w:rsid w:val="00952F9C"/>
    <w:rsid w:val="009531B9"/>
    <w:rsid w:val="009533A4"/>
    <w:rsid w:val="009534E0"/>
    <w:rsid w:val="0095380C"/>
    <w:rsid w:val="00953953"/>
    <w:rsid w:val="00953C0B"/>
    <w:rsid w:val="00954000"/>
    <w:rsid w:val="009542F8"/>
    <w:rsid w:val="00954353"/>
    <w:rsid w:val="00954589"/>
    <w:rsid w:val="009546ED"/>
    <w:rsid w:val="0095472F"/>
    <w:rsid w:val="009547F6"/>
    <w:rsid w:val="00954867"/>
    <w:rsid w:val="009549D6"/>
    <w:rsid w:val="00954D4E"/>
    <w:rsid w:val="00954FA0"/>
    <w:rsid w:val="00955221"/>
    <w:rsid w:val="0095545E"/>
    <w:rsid w:val="0095589B"/>
    <w:rsid w:val="009558B1"/>
    <w:rsid w:val="0095590D"/>
    <w:rsid w:val="00955C0A"/>
    <w:rsid w:val="00955C4F"/>
    <w:rsid w:val="00955CED"/>
    <w:rsid w:val="00955E30"/>
    <w:rsid w:val="00956109"/>
    <w:rsid w:val="0095630A"/>
    <w:rsid w:val="00956364"/>
    <w:rsid w:val="0095637D"/>
    <w:rsid w:val="009563A7"/>
    <w:rsid w:val="009565E1"/>
    <w:rsid w:val="00956748"/>
    <w:rsid w:val="00956C7D"/>
    <w:rsid w:val="00956C8E"/>
    <w:rsid w:val="00956FBF"/>
    <w:rsid w:val="00956FC2"/>
    <w:rsid w:val="00957073"/>
    <w:rsid w:val="009575AA"/>
    <w:rsid w:val="009577BD"/>
    <w:rsid w:val="00957C55"/>
    <w:rsid w:val="00957D80"/>
    <w:rsid w:val="00957DA8"/>
    <w:rsid w:val="00960391"/>
    <w:rsid w:val="00960BB5"/>
    <w:rsid w:val="00960CE7"/>
    <w:rsid w:val="00960D70"/>
    <w:rsid w:val="00961A13"/>
    <w:rsid w:val="00961A83"/>
    <w:rsid w:val="00961ADD"/>
    <w:rsid w:val="00961D1F"/>
    <w:rsid w:val="00961DE2"/>
    <w:rsid w:val="0096227C"/>
    <w:rsid w:val="00962371"/>
    <w:rsid w:val="00962413"/>
    <w:rsid w:val="009628F6"/>
    <w:rsid w:val="00962C2B"/>
    <w:rsid w:val="00962E08"/>
    <w:rsid w:val="00962EB2"/>
    <w:rsid w:val="00962FBE"/>
    <w:rsid w:val="009636EF"/>
    <w:rsid w:val="0096382C"/>
    <w:rsid w:val="00963999"/>
    <w:rsid w:val="009639EB"/>
    <w:rsid w:val="00963B86"/>
    <w:rsid w:val="00963C75"/>
    <w:rsid w:val="00963D60"/>
    <w:rsid w:val="009645F0"/>
    <w:rsid w:val="00964777"/>
    <w:rsid w:val="00964CA4"/>
    <w:rsid w:val="00964CD6"/>
    <w:rsid w:val="00965350"/>
    <w:rsid w:val="00965649"/>
    <w:rsid w:val="009657F1"/>
    <w:rsid w:val="00965CE9"/>
    <w:rsid w:val="00965D46"/>
    <w:rsid w:val="0096625D"/>
    <w:rsid w:val="0096648B"/>
    <w:rsid w:val="009664F5"/>
    <w:rsid w:val="00966777"/>
    <w:rsid w:val="0096689D"/>
    <w:rsid w:val="00966FD2"/>
    <w:rsid w:val="009679DC"/>
    <w:rsid w:val="00967CDB"/>
    <w:rsid w:val="00967D53"/>
    <w:rsid w:val="009709F8"/>
    <w:rsid w:val="00970DB1"/>
    <w:rsid w:val="00970DF7"/>
    <w:rsid w:val="00970E97"/>
    <w:rsid w:val="00971085"/>
    <w:rsid w:val="009716F2"/>
    <w:rsid w:val="009717D1"/>
    <w:rsid w:val="00971A38"/>
    <w:rsid w:val="00971FE5"/>
    <w:rsid w:val="00972115"/>
    <w:rsid w:val="009721E5"/>
    <w:rsid w:val="0097249D"/>
    <w:rsid w:val="0097252D"/>
    <w:rsid w:val="0097271B"/>
    <w:rsid w:val="009728F6"/>
    <w:rsid w:val="00972929"/>
    <w:rsid w:val="00972F91"/>
    <w:rsid w:val="0097317C"/>
    <w:rsid w:val="00973261"/>
    <w:rsid w:val="009734BD"/>
    <w:rsid w:val="00973712"/>
    <w:rsid w:val="009737FF"/>
    <w:rsid w:val="00973827"/>
    <w:rsid w:val="0097387F"/>
    <w:rsid w:val="009739F2"/>
    <w:rsid w:val="00973B4E"/>
    <w:rsid w:val="00973BB8"/>
    <w:rsid w:val="00973BDD"/>
    <w:rsid w:val="00973D63"/>
    <w:rsid w:val="009742D3"/>
    <w:rsid w:val="00974468"/>
    <w:rsid w:val="00974587"/>
    <w:rsid w:val="00974A57"/>
    <w:rsid w:val="00974D57"/>
    <w:rsid w:val="00974E46"/>
    <w:rsid w:val="0097528F"/>
    <w:rsid w:val="0097597B"/>
    <w:rsid w:val="00975CEA"/>
    <w:rsid w:val="00975D5B"/>
    <w:rsid w:val="0097650C"/>
    <w:rsid w:val="0097699B"/>
    <w:rsid w:val="00976F32"/>
    <w:rsid w:val="009772AD"/>
    <w:rsid w:val="009777E6"/>
    <w:rsid w:val="00977878"/>
    <w:rsid w:val="00977BA7"/>
    <w:rsid w:val="00977C28"/>
    <w:rsid w:val="00977C9D"/>
    <w:rsid w:val="00977E45"/>
    <w:rsid w:val="00977EB0"/>
    <w:rsid w:val="009801D4"/>
    <w:rsid w:val="0098038E"/>
    <w:rsid w:val="00980506"/>
    <w:rsid w:val="00980517"/>
    <w:rsid w:val="0098086D"/>
    <w:rsid w:val="009808A7"/>
    <w:rsid w:val="009812DD"/>
    <w:rsid w:val="009812F7"/>
    <w:rsid w:val="00981889"/>
    <w:rsid w:val="0098194F"/>
    <w:rsid w:val="0098207A"/>
    <w:rsid w:val="009822ED"/>
    <w:rsid w:val="009826C8"/>
    <w:rsid w:val="009829D6"/>
    <w:rsid w:val="00982D1B"/>
    <w:rsid w:val="00982F56"/>
    <w:rsid w:val="00982F5C"/>
    <w:rsid w:val="009830CD"/>
    <w:rsid w:val="00983686"/>
    <w:rsid w:val="009836E4"/>
    <w:rsid w:val="009839D7"/>
    <w:rsid w:val="00983ED5"/>
    <w:rsid w:val="0098412F"/>
    <w:rsid w:val="00984157"/>
    <w:rsid w:val="009841B8"/>
    <w:rsid w:val="00984520"/>
    <w:rsid w:val="00984538"/>
    <w:rsid w:val="00984563"/>
    <w:rsid w:val="009849FF"/>
    <w:rsid w:val="00984AED"/>
    <w:rsid w:val="00984B68"/>
    <w:rsid w:val="00984B87"/>
    <w:rsid w:val="00985232"/>
    <w:rsid w:val="00985251"/>
    <w:rsid w:val="009852DE"/>
    <w:rsid w:val="00985534"/>
    <w:rsid w:val="00985782"/>
    <w:rsid w:val="00985F28"/>
    <w:rsid w:val="00986149"/>
    <w:rsid w:val="00986176"/>
    <w:rsid w:val="0098636B"/>
    <w:rsid w:val="00986469"/>
    <w:rsid w:val="00986579"/>
    <w:rsid w:val="009865D6"/>
    <w:rsid w:val="00986673"/>
    <w:rsid w:val="00986818"/>
    <w:rsid w:val="0098686E"/>
    <w:rsid w:val="00986AAA"/>
    <w:rsid w:val="00986CA4"/>
    <w:rsid w:val="00986E7F"/>
    <w:rsid w:val="00987062"/>
    <w:rsid w:val="00987536"/>
    <w:rsid w:val="00987CE4"/>
    <w:rsid w:val="00987DCD"/>
    <w:rsid w:val="009901D6"/>
    <w:rsid w:val="00990581"/>
    <w:rsid w:val="00990871"/>
    <w:rsid w:val="00990BD5"/>
    <w:rsid w:val="00990CA8"/>
    <w:rsid w:val="00990DF7"/>
    <w:rsid w:val="00990E7D"/>
    <w:rsid w:val="00990EC5"/>
    <w:rsid w:val="00990FC7"/>
    <w:rsid w:val="00991701"/>
    <w:rsid w:val="00991866"/>
    <w:rsid w:val="00991960"/>
    <w:rsid w:val="0099196F"/>
    <w:rsid w:val="00991AF6"/>
    <w:rsid w:val="00991B94"/>
    <w:rsid w:val="00991B9A"/>
    <w:rsid w:val="00991C36"/>
    <w:rsid w:val="00991FA7"/>
    <w:rsid w:val="00992091"/>
    <w:rsid w:val="00992217"/>
    <w:rsid w:val="0099228D"/>
    <w:rsid w:val="00992474"/>
    <w:rsid w:val="0099254A"/>
    <w:rsid w:val="00992662"/>
    <w:rsid w:val="00992721"/>
    <w:rsid w:val="0099282C"/>
    <w:rsid w:val="00992B98"/>
    <w:rsid w:val="00992CFE"/>
    <w:rsid w:val="00993416"/>
    <w:rsid w:val="0099359F"/>
    <w:rsid w:val="00993758"/>
    <w:rsid w:val="00993AED"/>
    <w:rsid w:val="00993B84"/>
    <w:rsid w:val="00993E46"/>
    <w:rsid w:val="009943B3"/>
    <w:rsid w:val="0099460C"/>
    <w:rsid w:val="009946E2"/>
    <w:rsid w:val="00994871"/>
    <w:rsid w:val="00994A51"/>
    <w:rsid w:val="00994B7A"/>
    <w:rsid w:val="00994CB8"/>
    <w:rsid w:val="00994E08"/>
    <w:rsid w:val="009951F9"/>
    <w:rsid w:val="00995246"/>
    <w:rsid w:val="0099569C"/>
    <w:rsid w:val="00995768"/>
    <w:rsid w:val="00995B62"/>
    <w:rsid w:val="00995C95"/>
    <w:rsid w:val="00995E85"/>
    <w:rsid w:val="00996064"/>
    <w:rsid w:val="0099617B"/>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8FF"/>
    <w:rsid w:val="00997CC1"/>
    <w:rsid w:val="009A010D"/>
    <w:rsid w:val="009A09A0"/>
    <w:rsid w:val="009A0A36"/>
    <w:rsid w:val="009A0A94"/>
    <w:rsid w:val="009A0C6F"/>
    <w:rsid w:val="009A0CBF"/>
    <w:rsid w:val="009A10CF"/>
    <w:rsid w:val="009A14EF"/>
    <w:rsid w:val="009A1548"/>
    <w:rsid w:val="009A1585"/>
    <w:rsid w:val="009A1729"/>
    <w:rsid w:val="009A1CE1"/>
    <w:rsid w:val="009A1EF9"/>
    <w:rsid w:val="009A2DF9"/>
    <w:rsid w:val="009A3198"/>
    <w:rsid w:val="009A3546"/>
    <w:rsid w:val="009A3548"/>
    <w:rsid w:val="009A35BC"/>
    <w:rsid w:val="009A35CE"/>
    <w:rsid w:val="009A3899"/>
    <w:rsid w:val="009A38FB"/>
    <w:rsid w:val="009A39A5"/>
    <w:rsid w:val="009A3A6B"/>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6CF0"/>
    <w:rsid w:val="009A7113"/>
    <w:rsid w:val="009A725D"/>
    <w:rsid w:val="009A7A10"/>
    <w:rsid w:val="009A7DAA"/>
    <w:rsid w:val="009A7DE6"/>
    <w:rsid w:val="009A7E82"/>
    <w:rsid w:val="009A7F47"/>
    <w:rsid w:val="009B0315"/>
    <w:rsid w:val="009B03F6"/>
    <w:rsid w:val="009B052E"/>
    <w:rsid w:val="009B136D"/>
    <w:rsid w:val="009B1874"/>
    <w:rsid w:val="009B1D3B"/>
    <w:rsid w:val="009B1EF9"/>
    <w:rsid w:val="009B20E1"/>
    <w:rsid w:val="009B247B"/>
    <w:rsid w:val="009B24E0"/>
    <w:rsid w:val="009B25E9"/>
    <w:rsid w:val="009B2607"/>
    <w:rsid w:val="009B26AC"/>
    <w:rsid w:val="009B29EF"/>
    <w:rsid w:val="009B2F09"/>
    <w:rsid w:val="009B3540"/>
    <w:rsid w:val="009B36A8"/>
    <w:rsid w:val="009B37E2"/>
    <w:rsid w:val="009B4055"/>
    <w:rsid w:val="009B4176"/>
    <w:rsid w:val="009B4445"/>
    <w:rsid w:val="009B4519"/>
    <w:rsid w:val="009B45A3"/>
    <w:rsid w:val="009B4612"/>
    <w:rsid w:val="009B46F7"/>
    <w:rsid w:val="009B4703"/>
    <w:rsid w:val="009B4930"/>
    <w:rsid w:val="009B49B0"/>
    <w:rsid w:val="009B4A08"/>
    <w:rsid w:val="009B4B86"/>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092"/>
    <w:rsid w:val="009C01F4"/>
    <w:rsid w:val="009C0357"/>
    <w:rsid w:val="009C0564"/>
    <w:rsid w:val="009C05C6"/>
    <w:rsid w:val="009C07B8"/>
    <w:rsid w:val="009C0829"/>
    <w:rsid w:val="009C09D2"/>
    <w:rsid w:val="009C0C73"/>
    <w:rsid w:val="009C1282"/>
    <w:rsid w:val="009C17DA"/>
    <w:rsid w:val="009C1923"/>
    <w:rsid w:val="009C1A0D"/>
    <w:rsid w:val="009C1F23"/>
    <w:rsid w:val="009C21D8"/>
    <w:rsid w:val="009C25C6"/>
    <w:rsid w:val="009C2685"/>
    <w:rsid w:val="009C2CE0"/>
    <w:rsid w:val="009C2D8A"/>
    <w:rsid w:val="009C2FF8"/>
    <w:rsid w:val="009C30CB"/>
    <w:rsid w:val="009C31EB"/>
    <w:rsid w:val="009C37ED"/>
    <w:rsid w:val="009C39BC"/>
    <w:rsid w:val="009C3DAF"/>
    <w:rsid w:val="009C3ECC"/>
    <w:rsid w:val="009C3EE2"/>
    <w:rsid w:val="009C3F46"/>
    <w:rsid w:val="009C4374"/>
    <w:rsid w:val="009C4439"/>
    <w:rsid w:val="009C44F7"/>
    <w:rsid w:val="009C477D"/>
    <w:rsid w:val="009C4901"/>
    <w:rsid w:val="009C4BC2"/>
    <w:rsid w:val="009C4BD8"/>
    <w:rsid w:val="009C4D22"/>
    <w:rsid w:val="009C4F17"/>
    <w:rsid w:val="009C4FDB"/>
    <w:rsid w:val="009C5144"/>
    <w:rsid w:val="009C528F"/>
    <w:rsid w:val="009C5877"/>
    <w:rsid w:val="009C5E40"/>
    <w:rsid w:val="009C675E"/>
    <w:rsid w:val="009C68D5"/>
    <w:rsid w:val="009C6990"/>
    <w:rsid w:val="009C69E4"/>
    <w:rsid w:val="009C6BB0"/>
    <w:rsid w:val="009C6E05"/>
    <w:rsid w:val="009C6E07"/>
    <w:rsid w:val="009C7249"/>
    <w:rsid w:val="009C7320"/>
    <w:rsid w:val="009C7445"/>
    <w:rsid w:val="009C76FC"/>
    <w:rsid w:val="009C7C63"/>
    <w:rsid w:val="009D05AD"/>
    <w:rsid w:val="009D0637"/>
    <w:rsid w:val="009D066F"/>
    <w:rsid w:val="009D0729"/>
    <w:rsid w:val="009D089B"/>
    <w:rsid w:val="009D0CD8"/>
    <w:rsid w:val="009D0D1E"/>
    <w:rsid w:val="009D0F66"/>
    <w:rsid w:val="009D1177"/>
    <w:rsid w:val="009D1355"/>
    <w:rsid w:val="009D1435"/>
    <w:rsid w:val="009D1572"/>
    <w:rsid w:val="009D1610"/>
    <w:rsid w:val="009D1A06"/>
    <w:rsid w:val="009D1A98"/>
    <w:rsid w:val="009D1AB3"/>
    <w:rsid w:val="009D1BA4"/>
    <w:rsid w:val="009D1CD3"/>
    <w:rsid w:val="009D1F90"/>
    <w:rsid w:val="009D20A9"/>
    <w:rsid w:val="009D20C9"/>
    <w:rsid w:val="009D20D1"/>
    <w:rsid w:val="009D2265"/>
    <w:rsid w:val="009D22E4"/>
    <w:rsid w:val="009D22F7"/>
    <w:rsid w:val="009D23F7"/>
    <w:rsid w:val="009D26CD"/>
    <w:rsid w:val="009D278B"/>
    <w:rsid w:val="009D29EE"/>
    <w:rsid w:val="009D2EEC"/>
    <w:rsid w:val="009D2F88"/>
    <w:rsid w:val="009D3167"/>
    <w:rsid w:val="009D319C"/>
    <w:rsid w:val="009D34EE"/>
    <w:rsid w:val="009D3507"/>
    <w:rsid w:val="009D36D3"/>
    <w:rsid w:val="009D3EC6"/>
    <w:rsid w:val="009D4094"/>
    <w:rsid w:val="009D4301"/>
    <w:rsid w:val="009D45D4"/>
    <w:rsid w:val="009D472D"/>
    <w:rsid w:val="009D49A7"/>
    <w:rsid w:val="009D4CBF"/>
    <w:rsid w:val="009D4E37"/>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979"/>
    <w:rsid w:val="009D7A48"/>
    <w:rsid w:val="009D7AC1"/>
    <w:rsid w:val="009D7BFE"/>
    <w:rsid w:val="009D7DD1"/>
    <w:rsid w:val="009D7EAC"/>
    <w:rsid w:val="009D7FE1"/>
    <w:rsid w:val="009E051E"/>
    <w:rsid w:val="009E058F"/>
    <w:rsid w:val="009E081C"/>
    <w:rsid w:val="009E0A9E"/>
    <w:rsid w:val="009E0E4F"/>
    <w:rsid w:val="009E1016"/>
    <w:rsid w:val="009E19A2"/>
    <w:rsid w:val="009E20DA"/>
    <w:rsid w:val="009E259C"/>
    <w:rsid w:val="009E2642"/>
    <w:rsid w:val="009E269A"/>
    <w:rsid w:val="009E26EC"/>
    <w:rsid w:val="009E26F5"/>
    <w:rsid w:val="009E27C9"/>
    <w:rsid w:val="009E28B5"/>
    <w:rsid w:val="009E2AA7"/>
    <w:rsid w:val="009E2C2C"/>
    <w:rsid w:val="009E3042"/>
    <w:rsid w:val="009E33B5"/>
    <w:rsid w:val="009E3469"/>
    <w:rsid w:val="009E35AD"/>
    <w:rsid w:val="009E369D"/>
    <w:rsid w:val="009E3AFD"/>
    <w:rsid w:val="009E3CD1"/>
    <w:rsid w:val="009E3CDD"/>
    <w:rsid w:val="009E4A12"/>
    <w:rsid w:val="009E4B16"/>
    <w:rsid w:val="009E4C28"/>
    <w:rsid w:val="009E4F07"/>
    <w:rsid w:val="009E54A4"/>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526"/>
    <w:rsid w:val="009F266E"/>
    <w:rsid w:val="009F27AD"/>
    <w:rsid w:val="009F27D7"/>
    <w:rsid w:val="009F2BCE"/>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73"/>
    <w:rsid w:val="009F55CA"/>
    <w:rsid w:val="009F55DB"/>
    <w:rsid w:val="009F58A2"/>
    <w:rsid w:val="009F59D8"/>
    <w:rsid w:val="009F59F8"/>
    <w:rsid w:val="009F620E"/>
    <w:rsid w:val="009F646E"/>
    <w:rsid w:val="009F6DF1"/>
    <w:rsid w:val="009F7111"/>
    <w:rsid w:val="009F7179"/>
    <w:rsid w:val="009F72FD"/>
    <w:rsid w:val="009F779E"/>
    <w:rsid w:val="009F77CA"/>
    <w:rsid w:val="009F7990"/>
    <w:rsid w:val="00A00457"/>
    <w:rsid w:val="00A00540"/>
    <w:rsid w:val="00A005B0"/>
    <w:rsid w:val="00A0097D"/>
    <w:rsid w:val="00A00AFA"/>
    <w:rsid w:val="00A01311"/>
    <w:rsid w:val="00A01370"/>
    <w:rsid w:val="00A01373"/>
    <w:rsid w:val="00A01514"/>
    <w:rsid w:val="00A0173F"/>
    <w:rsid w:val="00A0178F"/>
    <w:rsid w:val="00A0190E"/>
    <w:rsid w:val="00A0196B"/>
    <w:rsid w:val="00A01BCA"/>
    <w:rsid w:val="00A01F17"/>
    <w:rsid w:val="00A0216C"/>
    <w:rsid w:val="00A02291"/>
    <w:rsid w:val="00A022A5"/>
    <w:rsid w:val="00A022C1"/>
    <w:rsid w:val="00A027C7"/>
    <w:rsid w:val="00A02995"/>
    <w:rsid w:val="00A029CC"/>
    <w:rsid w:val="00A029F6"/>
    <w:rsid w:val="00A02C5C"/>
    <w:rsid w:val="00A03A22"/>
    <w:rsid w:val="00A04294"/>
    <w:rsid w:val="00A0454D"/>
    <w:rsid w:val="00A0456B"/>
    <w:rsid w:val="00A04634"/>
    <w:rsid w:val="00A0497B"/>
    <w:rsid w:val="00A04CCB"/>
    <w:rsid w:val="00A04D67"/>
    <w:rsid w:val="00A05108"/>
    <w:rsid w:val="00A05672"/>
    <w:rsid w:val="00A05A9D"/>
    <w:rsid w:val="00A05BE7"/>
    <w:rsid w:val="00A05F24"/>
    <w:rsid w:val="00A05FC2"/>
    <w:rsid w:val="00A05FD1"/>
    <w:rsid w:val="00A06119"/>
    <w:rsid w:val="00A0611F"/>
    <w:rsid w:val="00A0629D"/>
    <w:rsid w:val="00A062CE"/>
    <w:rsid w:val="00A06AEB"/>
    <w:rsid w:val="00A06D6F"/>
    <w:rsid w:val="00A06E12"/>
    <w:rsid w:val="00A06FB2"/>
    <w:rsid w:val="00A0703A"/>
    <w:rsid w:val="00A07045"/>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C08"/>
    <w:rsid w:val="00A11F84"/>
    <w:rsid w:val="00A11F8C"/>
    <w:rsid w:val="00A1200D"/>
    <w:rsid w:val="00A12AA9"/>
    <w:rsid w:val="00A12E6B"/>
    <w:rsid w:val="00A12EB1"/>
    <w:rsid w:val="00A12FB2"/>
    <w:rsid w:val="00A131C6"/>
    <w:rsid w:val="00A13295"/>
    <w:rsid w:val="00A1332E"/>
    <w:rsid w:val="00A13415"/>
    <w:rsid w:val="00A137A5"/>
    <w:rsid w:val="00A137E4"/>
    <w:rsid w:val="00A13C5D"/>
    <w:rsid w:val="00A13DDD"/>
    <w:rsid w:val="00A14008"/>
    <w:rsid w:val="00A141B2"/>
    <w:rsid w:val="00A14357"/>
    <w:rsid w:val="00A145A4"/>
    <w:rsid w:val="00A1473D"/>
    <w:rsid w:val="00A1476E"/>
    <w:rsid w:val="00A14813"/>
    <w:rsid w:val="00A14DFC"/>
    <w:rsid w:val="00A14E37"/>
    <w:rsid w:val="00A14F9A"/>
    <w:rsid w:val="00A15027"/>
    <w:rsid w:val="00A150B2"/>
    <w:rsid w:val="00A1519F"/>
    <w:rsid w:val="00A1566A"/>
    <w:rsid w:val="00A156F7"/>
    <w:rsid w:val="00A15772"/>
    <w:rsid w:val="00A15B93"/>
    <w:rsid w:val="00A15D20"/>
    <w:rsid w:val="00A15E70"/>
    <w:rsid w:val="00A1617D"/>
    <w:rsid w:val="00A161E2"/>
    <w:rsid w:val="00A165BF"/>
    <w:rsid w:val="00A16860"/>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02F"/>
    <w:rsid w:val="00A21153"/>
    <w:rsid w:val="00A21223"/>
    <w:rsid w:val="00A2129E"/>
    <w:rsid w:val="00A21A36"/>
    <w:rsid w:val="00A21B27"/>
    <w:rsid w:val="00A21DF7"/>
    <w:rsid w:val="00A22079"/>
    <w:rsid w:val="00A220AB"/>
    <w:rsid w:val="00A22108"/>
    <w:rsid w:val="00A22401"/>
    <w:rsid w:val="00A22436"/>
    <w:rsid w:val="00A22753"/>
    <w:rsid w:val="00A2275C"/>
    <w:rsid w:val="00A22A44"/>
    <w:rsid w:val="00A22B73"/>
    <w:rsid w:val="00A22CAC"/>
    <w:rsid w:val="00A22DF4"/>
    <w:rsid w:val="00A23025"/>
    <w:rsid w:val="00A23432"/>
    <w:rsid w:val="00A234FB"/>
    <w:rsid w:val="00A237DB"/>
    <w:rsid w:val="00A23AC2"/>
    <w:rsid w:val="00A23B45"/>
    <w:rsid w:val="00A23C0B"/>
    <w:rsid w:val="00A23DED"/>
    <w:rsid w:val="00A243CD"/>
    <w:rsid w:val="00A24660"/>
    <w:rsid w:val="00A24A4F"/>
    <w:rsid w:val="00A24A98"/>
    <w:rsid w:val="00A25294"/>
    <w:rsid w:val="00A254EE"/>
    <w:rsid w:val="00A25BE7"/>
    <w:rsid w:val="00A26399"/>
    <w:rsid w:val="00A26475"/>
    <w:rsid w:val="00A26795"/>
    <w:rsid w:val="00A267EC"/>
    <w:rsid w:val="00A26A3C"/>
    <w:rsid w:val="00A26B33"/>
    <w:rsid w:val="00A27008"/>
    <w:rsid w:val="00A27221"/>
    <w:rsid w:val="00A2737A"/>
    <w:rsid w:val="00A27380"/>
    <w:rsid w:val="00A273DB"/>
    <w:rsid w:val="00A27638"/>
    <w:rsid w:val="00A2787E"/>
    <w:rsid w:val="00A278D7"/>
    <w:rsid w:val="00A27B45"/>
    <w:rsid w:val="00A27BE1"/>
    <w:rsid w:val="00A27CDF"/>
    <w:rsid w:val="00A302F5"/>
    <w:rsid w:val="00A3042A"/>
    <w:rsid w:val="00A304E7"/>
    <w:rsid w:val="00A30731"/>
    <w:rsid w:val="00A30924"/>
    <w:rsid w:val="00A309C6"/>
    <w:rsid w:val="00A30A12"/>
    <w:rsid w:val="00A30AA2"/>
    <w:rsid w:val="00A30D13"/>
    <w:rsid w:val="00A30EF8"/>
    <w:rsid w:val="00A3101C"/>
    <w:rsid w:val="00A311BB"/>
    <w:rsid w:val="00A3146E"/>
    <w:rsid w:val="00A314F9"/>
    <w:rsid w:val="00A3183E"/>
    <w:rsid w:val="00A319D0"/>
    <w:rsid w:val="00A31B8D"/>
    <w:rsid w:val="00A31C99"/>
    <w:rsid w:val="00A32316"/>
    <w:rsid w:val="00A3257E"/>
    <w:rsid w:val="00A325F6"/>
    <w:rsid w:val="00A327BA"/>
    <w:rsid w:val="00A32878"/>
    <w:rsid w:val="00A3295B"/>
    <w:rsid w:val="00A32BF6"/>
    <w:rsid w:val="00A33103"/>
    <w:rsid w:val="00A33172"/>
    <w:rsid w:val="00A33186"/>
    <w:rsid w:val="00A332D4"/>
    <w:rsid w:val="00A33420"/>
    <w:rsid w:val="00A33AD2"/>
    <w:rsid w:val="00A33C5D"/>
    <w:rsid w:val="00A33D3A"/>
    <w:rsid w:val="00A33E32"/>
    <w:rsid w:val="00A33FC6"/>
    <w:rsid w:val="00A340F1"/>
    <w:rsid w:val="00A3432B"/>
    <w:rsid w:val="00A346BA"/>
    <w:rsid w:val="00A34BC4"/>
    <w:rsid w:val="00A34C59"/>
    <w:rsid w:val="00A34C67"/>
    <w:rsid w:val="00A34CC1"/>
    <w:rsid w:val="00A34D62"/>
    <w:rsid w:val="00A35310"/>
    <w:rsid w:val="00A35633"/>
    <w:rsid w:val="00A360D2"/>
    <w:rsid w:val="00A3611D"/>
    <w:rsid w:val="00A36339"/>
    <w:rsid w:val="00A363EC"/>
    <w:rsid w:val="00A36553"/>
    <w:rsid w:val="00A3663A"/>
    <w:rsid w:val="00A36684"/>
    <w:rsid w:val="00A366E4"/>
    <w:rsid w:val="00A36D5B"/>
    <w:rsid w:val="00A376FD"/>
    <w:rsid w:val="00A37781"/>
    <w:rsid w:val="00A377CE"/>
    <w:rsid w:val="00A37F4D"/>
    <w:rsid w:val="00A4015F"/>
    <w:rsid w:val="00A408E3"/>
    <w:rsid w:val="00A409BC"/>
    <w:rsid w:val="00A40A3F"/>
    <w:rsid w:val="00A40D4F"/>
    <w:rsid w:val="00A40F3E"/>
    <w:rsid w:val="00A40F4C"/>
    <w:rsid w:val="00A4116E"/>
    <w:rsid w:val="00A41278"/>
    <w:rsid w:val="00A41D9F"/>
    <w:rsid w:val="00A41DCA"/>
    <w:rsid w:val="00A41E07"/>
    <w:rsid w:val="00A42090"/>
    <w:rsid w:val="00A420DB"/>
    <w:rsid w:val="00A4250A"/>
    <w:rsid w:val="00A42601"/>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344"/>
    <w:rsid w:val="00A44853"/>
    <w:rsid w:val="00A44919"/>
    <w:rsid w:val="00A44A0C"/>
    <w:rsid w:val="00A44C13"/>
    <w:rsid w:val="00A44F0C"/>
    <w:rsid w:val="00A4508D"/>
    <w:rsid w:val="00A45479"/>
    <w:rsid w:val="00A4549F"/>
    <w:rsid w:val="00A4555C"/>
    <w:rsid w:val="00A457E8"/>
    <w:rsid w:val="00A45B9B"/>
    <w:rsid w:val="00A45C93"/>
    <w:rsid w:val="00A46053"/>
    <w:rsid w:val="00A460BF"/>
    <w:rsid w:val="00A462FE"/>
    <w:rsid w:val="00A46744"/>
    <w:rsid w:val="00A467CB"/>
    <w:rsid w:val="00A46A19"/>
    <w:rsid w:val="00A46BBB"/>
    <w:rsid w:val="00A46EFA"/>
    <w:rsid w:val="00A47286"/>
    <w:rsid w:val="00A4735D"/>
    <w:rsid w:val="00A476C5"/>
    <w:rsid w:val="00A4787E"/>
    <w:rsid w:val="00A4789F"/>
    <w:rsid w:val="00A47A05"/>
    <w:rsid w:val="00A47C56"/>
    <w:rsid w:val="00A47D4F"/>
    <w:rsid w:val="00A47DB2"/>
    <w:rsid w:val="00A47E9A"/>
    <w:rsid w:val="00A47ECB"/>
    <w:rsid w:val="00A501C9"/>
    <w:rsid w:val="00A50506"/>
    <w:rsid w:val="00A50721"/>
    <w:rsid w:val="00A507C2"/>
    <w:rsid w:val="00A50963"/>
    <w:rsid w:val="00A50D5F"/>
    <w:rsid w:val="00A50DA3"/>
    <w:rsid w:val="00A50DEF"/>
    <w:rsid w:val="00A50F0F"/>
    <w:rsid w:val="00A519EB"/>
    <w:rsid w:val="00A51D0A"/>
    <w:rsid w:val="00A52232"/>
    <w:rsid w:val="00A5287F"/>
    <w:rsid w:val="00A52A3E"/>
    <w:rsid w:val="00A52A7E"/>
    <w:rsid w:val="00A52FA6"/>
    <w:rsid w:val="00A52FBD"/>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9D4"/>
    <w:rsid w:val="00A56A44"/>
    <w:rsid w:val="00A56ADD"/>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753"/>
    <w:rsid w:val="00A619A4"/>
    <w:rsid w:val="00A61B66"/>
    <w:rsid w:val="00A61D26"/>
    <w:rsid w:val="00A62080"/>
    <w:rsid w:val="00A62322"/>
    <w:rsid w:val="00A6262F"/>
    <w:rsid w:val="00A6282E"/>
    <w:rsid w:val="00A62D65"/>
    <w:rsid w:val="00A62E11"/>
    <w:rsid w:val="00A62EB5"/>
    <w:rsid w:val="00A62EFD"/>
    <w:rsid w:val="00A6305B"/>
    <w:rsid w:val="00A630A2"/>
    <w:rsid w:val="00A631DE"/>
    <w:rsid w:val="00A63240"/>
    <w:rsid w:val="00A632B8"/>
    <w:rsid w:val="00A63700"/>
    <w:rsid w:val="00A6375D"/>
    <w:rsid w:val="00A63790"/>
    <w:rsid w:val="00A639B6"/>
    <w:rsid w:val="00A63A25"/>
    <w:rsid w:val="00A63B1F"/>
    <w:rsid w:val="00A63BF3"/>
    <w:rsid w:val="00A63CAB"/>
    <w:rsid w:val="00A6453F"/>
    <w:rsid w:val="00A64635"/>
    <w:rsid w:val="00A6479A"/>
    <w:rsid w:val="00A64942"/>
    <w:rsid w:val="00A64A98"/>
    <w:rsid w:val="00A64B3B"/>
    <w:rsid w:val="00A64BA1"/>
    <w:rsid w:val="00A64D6D"/>
    <w:rsid w:val="00A65089"/>
    <w:rsid w:val="00A6523F"/>
    <w:rsid w:val="00A652F4"/>
    <w:rsid w:val="00A6547A"/>
    <w:rsid w:val="00A65703"/>
    <w:rsid w:val="00A65819"/>
    <w:rsid w:val="00A65911"/>
    <w:rsid w:val="00A65A2A"/>
    <w:rsid w:val="00A65C0A"/>
    <w:rsid w:val="00A65FA9"/>
    <w:rsid w:val="00A66391"/>
    <w:rsid w:val="00A6643C"/>
    <w:rsid w:val="00A664E3"/>
    <w:rsid w:val="00A66C15"/>
    <w:rsid w:val="00A66F20"/>
    <w:rsid w:val="00A66F8E"/>
    <w:rsid w:val="00A66F90"/>
    <w:rsid w:val="00A6717E"/>
    <w:rsid w:val="00A672F1"/>
    <w:rsid w:val="00A67544"/>
    <w:rsid w:val="00A67678"/>
    <w:rsid w:val="00A67CF7"/>
    <w:rsid w:val="00A7000A"/>
    <w:rsid w:val="00A70010"/>
    <w:rsid w:val="00A7014C"/>
    <w:rsid w:val="00A70234"/>
    <w:rsid w:val="00A70237"/>
    <w:rsid w:val="00A7058C"/>
    <w:rsid w:val="00A7075B"/>
    <w:rsid w:val="00A70AD2"/>
    <w:rsid w:val="00A70EA1"/>
    <w:rsid w:val="00A70F00"/>
    <w:rsid w:val="00A713B7"/>
    <w:rsid w:val="00A7142F"/>
    <w:rsid w:val="00A71629"/>
    <w:rsid w:val="00A71CE6"/>
    <w:rsid w:val="00A71D23"/>
    <w:rsid w:val="00A72257"/>
    <w:rsid w:val="00A72347"/>
    <w:rsid w:val="00A723FB"/>
    <w:rsid w:val="00A724B9"/>
    <w:rsid w:val="00A72533"/>
    <w:rsid w:val="00A72744"/>
    <w:rsid w:val="00A72A2A"/>
    <w:rsid w:val="00A72AA3"/>
    <w:rsid w:val="00A73018"/>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4EFA"/>
    <w:rsid w:val="00A75008"/>
    <w:rsid w:val="00A75165"/>
    <w:rsid w:val="00A75238"/>
    <w:rsid w:val="00A75271"/>
    <w:rsid w:val="00A7538C"/>
    <w:rsid w:val="00A75399"/>
    <w:rsid w:val="00A7572F"/>
    <w:rsid w:val="00A75A8F"/>
    <w:rsid w:val="00A75C36"/>
    <w:rsid w:val="00A75CC1"/>
    <w:rsid w:val="00A75E88"/>
    <w:rsid w:val="00A75FDF"/>
    <w:rsid w:val="00A7611B"/>
    <w:rsid w:val="00A76289"/>
    <w:rsid w:val="00A765A4"/>
    <w:rsid w:val="00A7674E"/>
    <w:rsid w:val="00A76907"/>
    <w:rsid w:val="00A76DC8"/>
    <w:rsid w:val="00A7715B"/>
    <w:rsid w:val="00A774EE"/>
    <w:rsid w:val="00A778DC"/>
    <w:rsid w:val="00A77C40"/>
    <w:rsid w:val="00A77EBC"/>
    <w:rsid w:val="00A8037E"/>
    <w:rsid w:val="00A8056E"/>
    <w:rsid w:val="00A80655"/>
    <w:rsid w:val="00A80856"/>
    <w:rsid w:val="00A80F91"/>
    <w:rsid w:val="00A81066"/>
    <w:rsid w:val="00A810B7"/>
    <w:rsid w:val="00A814BC"/>
    <w:rsid w:val="00A815A5"/>
    <w:rsid w:val="00A8182D"/>
    <w:rsid w:val="00A81853"/>
    <w:rsid w:val="00A81AD0"/>
    <w:rsid w:val="00A81B1E"/>
    <w:rsid w:val="00A81E50"/>
    <w:rsid w:val="00A823DF"/>
    <w:rsid w:val="00A82760"/>
    <w:rsid w:val="00A8283F"/>
    <w:rsid w:val="00A828D6"/>
    <w:rsid w:val="00A829EE"/>
    <w:rsid w:val="00A82A0C"/>
    <w:rsid w:val="00A82BC3"/>
    <w:rsid w:val="00A82D58"/>
    <w:rsid w:val="00A82EFD"/>
    <w:rsid w:val="00A83410"/>
    <w:rsid w:val="00A8363B"/>
    <w:rsid w:val="00A83863"/>
    <w:rsid w:val="00A8399D"/>
    <w:rsid w:val="00A83E3D"/>
    <w:rsid w:val="00A8419D"/>
    <w:rsid w:val="00A842AA"/>
    <w:rsid w:val="00A843CE"/>
    <w:rsid w:val="00A8443A"/>
    <w:rsid w:val="00A844BE"/>
    <w:rsid w:val="00A845AF"/>
    <w:rsid w:val="00A8479C"/>
    <w:rsid w:val="00A84B91"/>
    <w:rsid w:val="00A8519E"/>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BB9"/>
    <w:rsid w:val="00A86C50"/>
    <w:rsid w:val="00A86D41"/>
    <w:rsid w:val="00A86D63"/>
    <w:rsid w:val="00A86EEE"/>
    <w:rsid w:val="00A871E2"/>
    <w:rsid w:val="00A87797"/>
    <w:rsid w:val="00A87E3C"/>
    <w:rsid w:val="00A87F48"/>
    <w:rsid w:val="00A900F5"/>
    <w:rsid w:val="00A90165"/>
    <w:rsid w:val="00A90261"/>
    <w:rsid w:val="00A90539"/>
    <w:rsid w:val="00A90562"/>
    <w:rsid w:val="00A906D2"/>
    <w:rsid w:val="00A90730"/>
    <w:rsid w:val="00A90C59"/>
    <w:rsid w:val="00A90E72"/>
    <w:rsid w:val="00A91AF6"/>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253"/>
    <w:rsid w:val="00A94335"/>
    <w:rsid w:val="00A94378"/>
    <w:rsid w:val="00A94889"/>
    <w:rsid w:val="00A952D7"/>
    <w:rsid w:val="00A956BA"/>
    <w:rsid w:val="00A957D9"/>
    <w:rsid w:val="00A95ABF"/>
    <w:rsid w:val="00A95BB5"/>
    <w:rsid w:val="00A95C8A"/>
    <w:rsid w:val="00A95F33"/>
    <w:rsid w:val="00A96173"/>
    <w:rsid w:val="00A963C7"/>
    <w:rsid w:val="00A965F5"/>
    <w:rsid w:val="00A966DA"/>
    <w:rsid w:val="00A96795"/>
    <w:rsid w:val="00A96C23"/>
    <w:rsid w:val="00A96D5E"/>
    <w:rsid w:val="00A9716E"/>
    <w:rsid w:val="00A9729C"/>
    <w:rsid w:val="00A9760A"/>
    <w:rsid w:val="00A9787D"/>
    <w:rsid w:val="00A978E4"/>
    <w:rsid w:val="00A97BFE"/>
    <w:rsid w:val="00A97C2A"/>
    <w:rsid w:val="00A97EFF"/>
    <w:rsid w:val="00AA0161"/>
    <w:rsid w:val="00AA03D2"/>
    <w:rsid w:val="00AA06A3"/>
    <w:rsid w:val="00AA080D"/>
    <w:rsid w:val="00AA0AF3"/>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02A"/>
    <w:rsid w:val="00AA3285"/>
    <w:rsid w:val="00AA3308"/>
    <w:rsid w:val="00AA34F1"/>
    <w:rsid w:val="00AA3766"/>
    <w:rsid w:val="00AA3970"/>
    <w:rsid w:val="00AA397E"/>
    <w:rsid w:val="00AA3DB7"/>
    <w:rsid w:val="00AA3EC5"/>
    <w:rsid w:val="00AA4073"/>
    <w:rsid w:val="00AA41B7"/>
    <w:rsid w:val="00AA4331"/>
    <w:rsid w:val="00AA4358"/>
    <w:rsid w:val="00AA45A6"/>
    <w:rsid w:val="00AA46E3"/>
    <w:rsid w:val="00AA4804"/>
    <w:rsid w:val="00AA4B03"/>
    <w:rsid w:val="00AA4C7C"/>
    <w:rsid w:val="00AA4D9A"/>
    <w:rsid w:val="00AA50EB"/>
    <w:rsid w:val="00AA5152"/>
    <w:rsid w:val="00AA51F5"/>
    <w:rsid w:val="00AA598A"/>
    <w:rsid w:val="00AA5CD4"/>
    <w:rsid w:val="00AA5E3B"/>
    <w:rsid w:val="00AA5F04"/>
    <w:rsid w:val="00AA608F"/>
    <w:rsid w:val="00AA63BE"/>
    <w:rsid w:val="00AA6752"/>
    <w:rsid w:val="00AA68B4"/>
    <w:rsid w:val="00AA7894"/>
    <w:rsid w:val="00AA7D6C"/>
    <w:rsid w:val="00AA7DA9"/>
    <w:rsid w:val="00AB0085"/>
    <w:rsid w:val="00AB0371"/>
    <w:rsid w:val="00AB0543"/>
    <w:rsid w:val="00AB06E4"/>
    <w:rsid w:val="00AB0AC9"/>
    <w:rsid w:val="00AB0B47"/>
    <w:rsid w:val="00AB0BC5"/>
    <w:rsid w:val="00AB0E40"/>
    <w:rsid w:val="00AB10B6"/>
    <w:rsid w:val="00AB12AC"/>
    <w:rsid w:val="00AB1397"/>
    <w:rsid w:val="00AB1432"/>
    <w:rsid w:val="00AB1433"/>
    <w:rsid w:val="00AB16D7"/>
    <w:rsid w:val="00AB185A"/>
    <w:rsid w:val="00AB1BA7"/>
    <w:rsid w:val="00AB1DA9"/>
    <w:rsid w:val="00AB1E04"/>
    <w:rsid w:val="00AB1E90"/>
    <w:rsid w:val="00AB1FFA"/>
    <w:rsid w:val="00AB2249"/>
    <w:rsid w:val="00AB2778"/>
    <w:rsid w:val="00AB27D0"/>
    <w:rsid w:val="00AB29CF"/>
    <w:rsid w:val="00AB2C6B"/>
    <w:rsid w:val="00AB3113"/>
    <w:rsid w:val="00AB3133"/>
    <w:rsid w:val="00AB32D8"/>
    <w:rsid w:val="00AB348A"/>
    <w:rsid w:val="00AB37C4"/>
    <w:rsid w:val="00AB3890"/>
    <w:rsid w:val="00AB3B83"/>
    <w:rsid w:val="00AB3D2C"/>
    <w:rsid w:val="00AB3D94"/>
    <w:rsid w:val="00AB3EF7"/>
    <w:rsid w:val="00AB3F38"/>
    <w:rsid w:val="00AB43AA"/>
    <w:rsid w:val="00AB43EC"/>
    <w:rsid w:val="00AB478C"/>
    <w:rsid w:val="00AB4BF4"/>
    <w:rsid w:val="00AB4FFE"/>
    <w:rsid w:val="00AB50F0"/>
    <w:rsid w:val="00AB513D"/>
    <w:rsid w:val="00AB55B9"/>
    <w:rsid w:val="00AB56CB"/>
    <w:rsid w:val="00AB577C"/>
    <w:rsid w:val="00AB58DA"/>
    <w:rsid w:val="00AB5AC9"/>
    <w:rsid w:val="00AB5ADF"/>
    <w:rsid w:val="00AB5BFC"/>
    <w:rsid w:val="00AB5E57"/>
    <w:rsid w:val="00AB5FB8"/>
    <w:rsid w:val="00AB64EA"/>
    <w:rsid w:val="00AB68A1"/>
    <w:rsid w:val="00AB6C78"/>
    <w:rsid w:val="00AB709C"/>
    <w:rsid w:val="00AB725F"/>
    <w:rsid w:val="00AB72B6"/>
    <w:rsid w:val="00AB770B"/>
    <w:rsid w:val="00AB77AB"/>
    <w:rsid w:val="00AB7934"/>
    <w:rsid w:val="00AB79AD"/>
    <w:rsid w:val="00AB79B3"/>
    <w:rsid w:val="00AB7BC0"/>
    <w:rsid w:val="00AB7F53"/>
    <w:rsid w:val="00AC00EF"/>
    <w:rsid w:val="00AC02F6"/>
    <w:rsid w:val="00AC0705"/>
    <w:rsid w:val="00AC0846"/>
    <w:rsid w:val="00AC109B"/>
    <w:rsid w:val="00AC1610"/>
    <w:rsid w:val="00AC1918"/>
    <w:rsid w:val="00AC1FAB"/>
    <w:rsid w:val="00AC204C"/>
    <w:rsid w:val="00AC209E"/>
    <w:rsid w:val="00AC2263"/>
    <w:rsid w:val="00AC2369"/>
    <w:rsid w:val="00AC2DA3"/>
    <w:rsid w:val="00AC3179"/>
    <w:rsid w:val="00AC33F6"/>
    <w:rsid w:val="00AC34D8"/>
    <w:rsid w:val="00AC399A"/>
    <w:rsid w:val="00AC3D30"/>
    <w:rsid w:val="00AC3E44"/>
    <w:rsid w:val="00AC3FE5"/>
    <w:rsid w:val="00AC423E"/>
    <w:rsid w:val="00AC481E"/>
    <w:rsid w:val="00AC4C8A"/>
    <w:rsid w:val="00AC4CED"/>
    <w:rsid w:val="00AC4E94"/>
    <w:rsid w:val="00AC5340"/>
    <w:rsid w:val="00AC5585"/>
    <w:rsid w:val="00AC5636"/>
    <w:rsid w:val="00AC5676"/>
    <w:rsid w:val="00AC5779"/>
    <w:rsid w:val="00AC5CC5"/>
    <w:rsid w:val="00AC5D59"/>
    <w:rsid w:val="00AC5DCB"/>
    <w:rsid w:val="00AC608F"/>
    <w:rsid w:val="00AC6201"/>
    <w:rsid w:val="00AC6498"/>
    <w:rsid w:val="00AC67A8"/>
    <w:rsid w:val="00AC6D5E"/>
    <w:rsid w:val="00AC71BA"/>
    <w:rsid w:val="00AC72E7"/>
    <w:rsid w:val="00AC74DA"/>
    <w:rsid w:val="00AC76A9"/>
    <w:rsid w:val="00AC7891"/>
    <w:rsid w:val="00AC7894"/>
    <w:rsid w:val="00AC78DF"/>
    <w:rsid w:val="00AC79DB"/>
    <w:rsid w:val="00AC7A2B"/>
    <w:rsid w:val="00AC7C25"/>
    <w:rsid w:val="00AC7ECB"/>
    <w:rsid w:val="00AC7F1A"/>
    <w:rsid w:val="00AD00D6"/>
    <w:rsid w:val="00AD0281"/>
    <w:rsid w:val="00AD031F"/>
    <w:rsid w:val="00AD0363"/>
    <w:rsid w:val="00AD049B"/>
    <w:rsid w:val="00AD0A51"/>
    <w:rsid w:val="00AD0A88"/>
    <w:rsid w:val="00AD0B37"/>
    <w:rsid w:val="00AD0EB6"/>
    <w:rsid w:val="00AD0F9E"/>
    <w:rsid w:val="00AD11F7"/>
    <w:rsid w:val="00AD1DB7"/>
    <w:rsid w:val="00AD1E29"/>
    <w:rsid w:val="00AD265E"/>
    <w:rsid w:val="00AD2852"/>
    <w:rsid w:val="00AD288B"/>
    <w:rsid w:val="00AD3808"/>
    <w:rsid w:val="00AD3976"/>
    <w:rsid w:val="00AD3DF7"/>
    <w:rsid w:val="00AD3E05"/>
    <w:rsid w:val="00AD3F30"/>
    <w:rsid w:val="00AD4168"/>
    <w:rsid w:val="00AD477E"/>
    <w:rsid w:val="00AD49F1"/>
    <w:rsid w:val="00AD4A78"/>
    <w:rsid w:val="00AD4ACC"/>
    <w:rsid w:val="00AD4AF4"/>
    <w:rsid w:val="00AD4D2A"/>
    <w:rsid w:val="00AD4D34"/>
    <w:rsid w:val="00AD5110"/>
    <w:rsid w:val="00AD51BF"/>
    <w:rsid w:val="00AD5253"/>
    <w:rsid w:val="00AD53BC"/>
    <w:rsid w:val="00AD542F"/>
    <w:rsid w:val="00AD5DF4"/>
    <w:rsid w:val="00AD5F3E"/>
    <w:rsid w:val="00AD5F62"/>
    <w:rsid w:val="00AD5FBE"/>
    <w:rsid w:val="00AD5FC7"/>
    <w:rsid w:val="00AD60D0"/>
    <w:rsid w:val="00AD61A1"/>
    <w:rsid w:val="00AD6598"/>
    <w:rsid w:val="00AD68B5"/>
    <w:rsid w:val="00AD6A26"/>
    <w:rsid w:val="00AD6B82"/>
    <w:rsid w:val="00AD71B3"/>
    <w:rsid w:val="00AD71FA"/>
    <w:rsid w:val="00AD7305"/>
    <w:rsid w:val="00AD75A6"/>
    <w:rsid w:val="00AD75B2"/>
    <w:rsid w:val="00AD77D5"/>
    <w:rsid w:val="00AD77EA"/>
    <w:rsid w:val="00AD7AA5"/>
    <w:rsid w:val="00AD7D6C"/>
    <w:rsid w:val="00AD7E64"/>
    <w:rsid w:val="00AE0527"/>
    <w:rsid w:val="00AE0538"/>
    <w:rsid w:val="00AE055C"/>
    <w:rsid w:val="00AE0C56"/>
    <w:rsid w:val="00AE0FAC"/>
    <w:rsid w:val="00AE1044"/>
    <w:rsid w:val="00AE1180"/>
    <w:rsid w:val="00AE1255"/>
    <w:rsid w:val="00AE141B"/>
    <w:rsid w:val="00AE149E"/>
    <w:rsid w:val="00AE1AE7"/>
    <w:rsid w:val="00AE1D85"/>
    <w:rsid w:val="00AE1F52"/>
    <w:rsid w:val="00AE20BE"/>
    <w:rsid w:val="00AE2263"/>
    <w:rsid w:val="00AE22F2"/>
    <w:rsid w:val="00AE23F3"/>
    <w:rsid w:val="00AE28C5"/>
    <w:rsid w:val="00AE29BE"/>
    <w:rsid w:val="00AE29EF"/>
    <w:rsid w:val="00AE29FC"/>
    <w:rsid w:val="00AE2ADF"/>
    <w:rsid w:val="00AE2B81"/>
    <w:rsid w:val="00AE2F3F"/>
    <w:rsid w:val="00AE3129"/>
    <w:rsid w:val="00AE359D"/>
    <w:rsid w:val="00AE37C7"/>
    <w:rsid w:val="00AE39A6"/>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2BB"/>
    <w:rsid w:val="00AE72E2"/>
    <w:rsid w:val="00AE74EC"/>
    <w:rsid w:val="00AE7864"/>
    <w:rsid w:val="00AE7933"/>
    <w:rsid w:val="00AE7949"/>
    <w:rsid w:val="00AE7F0E"/>
    <w:rsid w:val="00AF03C9"/>
    <w:rsid w:val="00AF0479"/>
    <w:rsid w:val="00AF048C"/>
    <w:rsid w:val="00AF07E0"/>
    <w:rsid w:val="00AF0889"/>
    <w:rsid w:val="00AF0B68"/>
    <w:rsid w:val="00AF0F7C"/>
    <w:rsid w:val="00AF1144"/>
    <w:rsid w:val="00AF1154"/>
    <w:rsid w:val="00AF1206"/>
    <w:rsid w:val="00AF139D"/>
    <w:rsid w:val="00AF1E31"/>
    <w:rsid w:val="00AF1F1A"/>
    <w:rsid w:val="00AF236D"/>
    <w:rsid w:val="00AF25D5"/>
    <w:rsid w:val="00AF2642"/>
    <w:rsid w:val="00AF285A"/>
    <w:rsid w:val="00AF28FB"/>
    <w:rsid w:val="00AF33CE"/>
    <w:rsid w:val="00AF34F2"/>
    <w:rsid w:val="00AF353A"/>
    <w:rsid w:val="00AF362D"/>
    <w:rsid w:val="00AF37C6"/>
    <w:rsid w:val="00AF3ABE"/>
    <w:rsid w:val="00AF3DBB"/>
    <w:rsid w:val="00AF4296"/>
    <w:rsid w:val="00AF437D"/>
    <w:rsid w:val="00AF461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360"/>
    <w:rsid w:val="00AF69AC"/>
    <w:rsid w:val="00AF6A2E"/>
    <w:rsid w:val="00AF6C6C"/>
    <w:rsid w:val="00AF6FEF"/>
    <w:rsid w:val="00AF73C3"/>
    <w:rsid w:val="00AF795C"/>
    <w:rsid w:val="00AF7992"/>
    <w:rsid w:val="00AF79DF"/>
    <w:rsid w:val="00AF7F61"/>
    <w:rsid w:val="00B00414"/>
    <w:rsid w:val="00B00424"/>
    <w:rsid w:val="00B00752"/>
    <w:rsid w:val="00B0111E"/>
    <w:rsid w:val="00B015C7"/>
    <w:rsid w:val="00B0193D"/>
    <w:rsid w:val="00B020A8"/>
    <w:rsid w:val="00B02165"/>
    <w:rsid w:val="00B024C6"/>
    <w:rsid w:val="00B025B0"/>
    <w:rsid w:val="00B02611"/>
    <w:rsid w:val="00B026C1"/>
    <w:rsid w:val="00B02B49"/>
    <w:rsid w:val="00B02B9C"/>
    <w:rsid w:val="00B02BC5"/>
    <w:rsid w:val="00B02C89"/>
    <w:rsid w:val="00B02D41"/>
    <w:rsid w:val="00B0353B"/>
    <w:rsid w:val="00B036DC"/>
    <w:rsid w:val="00B03A5D"/>
    <w:rsid w:val="00B040B2"/>
    <w:rsid w:val="00B04184"/>
    <w:rsid w:val="00B04189"/>
    <w:rsid w:val="00B04908"/>
    <w:rsid w:val="00B04D88"/>
    <w:rsid w:val="00B0543D"/>
    <w:rsid w:val="00B05518"/>
    <w:rsid w:val="00B0587C"/>
    <w:rsid w:val="00B0600C"/>
    <w:rsid w:val="00B060FF"/>
    <w:rsid w:val="00B0612D"/>
    <w:rsid w:val="00B065E2"/>
    <w:rsid w:val="00B06892"/>
    <w:rsid w:val="00B06A14"/>
    <w:rsid w:val="00B06E4F"/>
    <w:rsid w:val="00B0707D"/>
    <w:rsid w:val="00B07115"/>
    <w:rsid w:val="00B07150"/>
    <w:rsid w:val="00B0763F"/>
    <w:rsid w:val="00B0766C"/>
    <w:rsid w:val="00B07A40"/>
    <w:rsid w:val="00B10558"/>
    <w:rsid w:val="00B1094C"/>
    <w:rsid w:val="00B111EE"/>
    <w:rsid w:val="00B11422"/>
    <w:rsid w:val="00B1147D"/>
    <w:rsid w:val="00B11889"/>
    <w:rsid w:val="00B11951"/>
    <w:rsid w:val="00B11FEA"/>
    <w:rsid w:val="00B12319"/>
    <w:rsid w:val="00B12502"/>
    <w:rsid w:val="00B12868"/>
    <w:rsid w:val="00B12E9A"/>
    <w:rsid w:val="00B12EF9"/>
    <w:rsid w:val="00B138E4"/>
    <w:rsid w:val="00B13AB8"/>
    <w:rsid w:val="00B13C5F"/>
    <w:rsid w:val="00B13DB8"/>
    <w:rsid w:val="00B13E52"/>
    <w:rsid w:val="00B143EF"/>
    <w:rsid w:val="00B14680"/>
    <w:rsid w:val="00B149F1"/>
    <w:rsid w:val="00B14FE7"/>
    <w:rsid w:val="00B156A9"/>
    <w:rsid w:val="00B157D5"/>
    <w:rsid w:val="00B15983"/>
    <w:rsid w:val="00B15BB3"/>
    <w:rsid w:val="00B15D2B"/>
    <w:rsid w:val="00B15E43"/>
    <w:rsid w:val="00B15ED1"/>
    <w:rsid w:val="00B15F83"/>
    <w:rsid w:val="00B15FC2"/>
    <w:rsid w:val="00B160FF"/>
    <w:rsid w:val="00B16322"/>
    <w:rsid w:val="00B16610"/>
    <w:rsid w:val="00B1662E"/>
    <w:rsid w:val="00B16A6F"/>
    <w:rsid w:val="00B16BB0"/>
    <w:rsid w:val="00B174CC"/>
    <w:rsid w:val="00B175AD"/>
    <w:rsid w:val="00B176DC"/>
    <w:rsid w:val="00B17D7D"/>
    <w:rsid w:val="00B20240"/>
    <w:rsid w:val="00B204A9"/>
    <w:rsid w:val="00B206AA"/>
    <w:rsid w:val="00B20A17"/>
    <w:rsid w:val="00B20CB9"/>
    <w:rsid w:val="00B20CF2"/>
    <w:rsid w:val="00B20E07"/>
    <w:rsid w:val="00B2153A"/>
    <w:rsid w:val="00B2158B"/>
    <w:rsid w:val="00B217E8"/>
    <w:rsid w:val="00B21ECF"/>
    <w:rsid w:val="00B2221E"/>
    <w:rsid w:val="00B22478"/>
    <w:rsid w:val="00B22480"/>
    <w:rsid w:val="00B22743"/>
    <w:rsid w:val="00B22C0D"/>
    <w:rsid w:val="00B22FB9"/>
    <w:rsid w:val="00B22FD0"/>
    <w:rsid w:val="00B231CC"/>
    <w:rsid w:val="00B2334E"/>
    <w:rsid w:val="00B238B9"/>
    <w:rsid w:val="00B23953"/>
    <w:rsid w:val="00B23AF4"/>
    <w:rsid w:val="00B23C15"/>
    <w:rsid w:val="00B23DC4"/>
    <w:rsid w:val="00B23E30"/>
    <w:rsid w:val="00B23F4E"/>
    <w:rsid w:val="00B24080"/>
    <w:rsid w:val="00B24086"/>
    <w:rsid w:val="00B242CB"/>
    <w:rsid w:val="00B243F2"/>
    <w:rsid w:val="00B2477B"/>
    <w:rsid w:val="00B24895"/>
    <w:rsid w:val="00B24B5E"/>
    <w:rsid w:val="00B24CCB"/>
    <w:rsid w:val="00B25256"/>
    <w:rsid w:val="00B2527B"/>
    <w:rsid w:val="00B2537E"/>
    <w:rsid w:val="00B254DF"/>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27E46"/>
    <w:rsid w:val="00B27F66"/>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2DC1"/>
    <w:rsid w:val="00B33618"/>
    <w:rsid w:val="00B33B90"/>
    <w:rsid w:val="00B34076"/>
    <w:rsid w:val="00B340AA"/>
    <w:rsid w:val="00B3440F"/>
    <w:rsid w:val="00B345EF"/>
    <w:rsid w:val="00B34859"/>
    <w:rsid w:val="00B34A2C"/>
    <w:rsid w:val="00B34A9F"/>
    <w:rsid w:val="00B34B80"/>
    <w:rsid w:val="00B34BCF"/>
    <w:rsid w:val="00B34ED5"/>
    <w:rsid w:val="00B3501B"/>
    <w:rsid w:val="00B35023"/>
    <w:rsid w:val="00B350A1"/>
    <w:rsid w:val="00B35142"/>
    <w:rsid w:val="00B3527B"/>
    <w:rsid w:val="00B3527C"/>
    <w:rsid w:val="00B3572F"/>
    <w:rsid w:val="00B35CB7"/>
    <w:rsid w:val="00B35CDA"/>
    <w:rsid w:val="00B36067"/>
    <w:rsid w:val="00B3659D"/>
    <w:rsid w:val="00B36787"/>
    <w:rsid w:val="00B36A2E"/>
    <w:rsid w:val="00B36B22"/>
    <w:rsid w:val="00B36B77"/>
    <w:rsid w:val="00B372D8"/>
    <w:rsid w:val="00B372F2"/>
    <w:rsid w:val="00B377E3"/>
    <w:rsid w:val="00B37CD9"/>
    <w:rsid w:val="00B37D97"/>
    <w:rsid w:val="00B4025F"/>
    <w:rsid w:val="00B402B9"/>
    <w:rsid w:val="00B40425"/>
    <w:rsid w:val="00B4054A"/>
    <w:rsid w:val="00B40A25"/>
    <w:rsid w:val="00B40BC3"/>
    <w:rsid w:val="00B40CF0"/>
    <w:rsid w:val="00B4101B"/>
    <w:rsid w:val="00B411BD"/>
    <w:rsid w:val="00B41559"/>
    <w:rsid w:val="00B418E8"/>
    <w:rsid w:val="00B41AE0"/>
    <w:rsid w:val="00B41EEA"/>
    <w:rsid w:val="00B42055"/>
    <w:rsid w:val="00B42285"/>
    <w:rsid w:val="00B4229B"/>
    <w:rsid w:val="00B424D1"/>
    <w:rsid w:val="00B4274B"/>
    <w:rsid w:val="00B428F2"/>
    <w:rsid w:val="00B42DC0"/>
    <w:rsid w:val="00B42F3F"/>
    <w:rsid w:val="00B42F46"/>
    <w:rsid w:val="00B435B1"/>
    <w:rsid w:val="00B4367F"/>
    <w:rsid w:val="00B438BA"/>
    <w:rsid w:val="00B43C8A"/>
    <w:rsid w:val="00B43D03"/>
    <w:rsid w:val="00B43F15"/>
    <w:rsid w:val="00B44430"/>
    <w:rsid w:val="00B44493"/>
    <w:rsid w:val="00B4469B"/>
    <w:rsid w:val="00B44C2D"/>
    <w:rsid w:val="00B44CC5"/>
    <w:rsid w:val="00B44F99"/>
    <w:rsid w:val="00B450C6"/>
    <w:rsid w:val="00B451E9"/>
    <w:rsid w:val="00B4530F"/>
    <w:rsid w:val="00B454E4"/>
    <w:rsid w:val="00B45679"/>
    <w:rsid w:val="00B45876"/>
    <w:rsid w:val="00B45D2F"/>
    <w:rsid w:val="00B45FBE"/>
    <w:rsid w:val="00B46082"/>
    <w:rsid w:val="00B46351"/>
    <w:rsid w:val="00B46587"/>
    <w:rsid w:val="00B468D5"/>
    <w:rsid w:val="00B46976"/>
    <w:rsid w:val="00B46A48"/>
    <w:rsid w:val="00B46AD5"/>
    <w:rsid w:val="00B46BEA"/>
    <w:rsid w:val="00B46F29"/>
    <w:rsid w:val="00B472CE"/>
    <w:rsid w:val="00B472D2"/>
    <w:rsid w:val="00B4732E"/>
    <w:rsid w:val="00B4734B"/>
    <w:rsid w:val="00B47865"/>
    <w:rsid w:val="00B47A15"/>
    <w:rsid w:val="00B47AFB"/>
    <w:rsid w:val="00B47FB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310E"/>
    <w:rsid w:val="00B5321B"/>
    <w:rsid w:val="00B5352E"/>
    <w:rsid w:val="00B53C4C"/>
    <w:rsid w:val="00B53D6C"/>
    <w:rsid w:val="00B53F17"/>
    <w:rsid w:val="00B5404D"/>
    <w:rsid w:val="00B54549"/>
    <w:rsid w:val="00B54734"/>
    <w:rsid w:val="00B54859"/>
    <w:rsid w:val="00B5490C"/>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1C6"/>
    <w:rsid w:val="00B562C2"/>
    <w:rsid w:val="00B5634A"/>
    <w:rsid w:val="00B5641C"/>
    <w:rsid w:val="00B56533"/>
    <w:rsid w:val="00B56569"/>
    <w:rsid w:val="00B56C46"/>
    <w:rsid w:val="00B56CFC"/>
    <w:rsid w:val="00B57114"/>
    <w:rsid w:val="00B572A6"/>
    <w:rsid w:val="00B57416"/>
    <w:rsid w:val="00B5753F"/>
    <w:rsid w:val="00B57777"/>
    <w:rsid w:val="00B57A17"/>
    <w:rsid w:val="00B57AF6"/>
    <w:rsid w:val="00B57F71"/>
    <w:rsid w:val="00B60459"/>
    <w:rsid w:val="00B60CAC"/>
    <w:rsid w:val="00B60CF0"/>
    <w:rsid w:val="00B61091"/>
    <w:rsid w:val="00B6186B"/>
    <w:rsid w:val="00B61BCD"/>
    <w:rsid w:val="00B61BE2"/>
    <w:rsid w:val="00B61D6B"/>
    <w:rsid w:val="00B62022"/>
    <w:rsid w:val="00B62224"/>
    <w:rsid w:val="00B6266F"/>
    <w:rsid w:val="00B6273B"/>
    <w:rsid w:val="00B62817"/>
    <w:rsid w:val="00B62907"/>
    <w:rsid w:val="00B62CD6"/>
    <w:rsid w:val="00B62E0B"/>
    <w:rsid w:val="00B63573"/>
    <w:rsid w:val="00B636FD"/>
    <w:rsid w:val="00B637BC"/>
    <w:rsid w:val="00B63A39"/>
    <w:rsid w:val="00B63C32"/>
    <w:rsid w:val="00B63E06"/>
    <w:rsid w:val="00B64434"/>
    <w:rsid w:val="00B64E66"/>
    <w:rsid w:val="00B651DB"/>
    <w:rsid w:val="00B6537B"/>
    <w:rsid w:val="00B653AF"/>
    <w:rsid w:val="00B6548B"/>
    <w:rsid w:val="00B656BB"/>
    <w:rsid w:val="00B657E1"/>
    <w:rsid w:val="00B658F4"/>
    <w:rsid w:val="00B659C5"/>
    <w:rsid w:val="00B65AFA"/>
    <w:rsid w:val="00B66559"/>
    <w:rsid w:val="00B667B6"/>
    <w:rsid w:val="00B66913"/>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092"/>
    <w:rsid w:val="00B710F1"/>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2F"/>
    <w:rsid w:val="00B731CF"/>
    <w:rsid w:val="00B73288"/>
    <w:rsid w:val="00B732C1"/>
    <w:rsid w:val="00B73408"/>
    <w:rsid w:val="00B73469"/>
    <w:rsid w:val="00B7370F"/>
    <w:rsid w:val="00B73905"/>
    <w:rsid w:val="00B73A6A"/>
    <w:rsid w:val="00B73C0D"/>
    <w:rsid w:val="00B742C4"/>
    <w:rsid w:val="00B74667"/>
    <w:rsid w:val="00B746C6"/>
    <w:rsid w:val="00B7489F"/>
    <w:rsid w:val="00B74B5B"/>
    <w:rsid w:val="00B75665"/>
    <w:rsid w:val="00B75AE9"/>
    <w:rsid w:val="00B75B36"/>
    <w:rsid w:val="00B75BF8"/>
    <w:rsid w:val="00B75F31"/>
    <w:rsid w:val="00B75F64"/>
    <w:rsid w:val="00B75FC2"/>
    <w:rsid w:val="00B7604C"/>
    <w:rsid w:val="00B7614D"/>
    <w:rsid w:val="00B7652C"/>
    <w:rsid w:val="00B76615"/>
    <w:rsid w:val="00B76639"/>
    <w:rsid w:val="00B766BF"/>
    <w:rsid w:val="00B768E1"/>
    <w:rsid w:val="00B76C76"/>
    <w:rsid w:val="00B76FA6"/>
    <w:rsid w:val="00B774B7"/>
    <w:rsid w:val="00B777B3"/>
    <w:rsid w:val="00B777C8"/>
    <w:rsid w:val="00B77DDA"/>
    <w:rsid w:val="00B80281"/>
    <w:rsid w:val="00B8048C"/>
    <w:rsid w:val="00B80910"/>
    <w:rsid w:val="00B80B71"/>
    <w:rsid w:val="00B80BAA"/>
    <w:rsid w:val="00B80CDA"/>
    <w:rsid w:val="00B80EC8"/>
    <w:rsid w:val="00B81259"/>
    <w:rsid w:val="00B81532"/>
    <w:rsid w:val="00B815DF"/>
    <w:rsid w:val="00B815F2"/>
    <w:rsid w:val="00B8176A"/>
    <w:rsid w:val="00B818F4"/>
    <w:rsid w:val="00B81BA7"/>
    <w:rsid w:val="00B81BC9"/>
    <w:rsid w:val="00B81CCE"/>
    <w:rsid w:val="00B8222F"/>
    <w:rsid w:val="00B82413"/>
    <w:rsid w:val="00B82615"/>
    <w:rsid w:val="00B82672"/>
    <w:rsid w:val="00B82805"/>
    <w:rsid w:val="00B8280E"/>
    <w:rsid w:val="00B828A9"/>
    <w:rsid w:val="00B829BE"/>
    <w:rsid w:val="00B82BB3"/>
    <w:rsid w:val="00B82BD4"/>
    <w:rsid w:val="00B82CF3"/>
    <w:rsid w:val="00B82D93"/>
    <w:rsid w:val="00B82F91"/>
    <w:rsid w:val="00B83095"/>
    <w:rsid w:val="00B83444"/>
    <w:rsid w:val="00B836ED"/>
    <w:rsid w:val="00B838D2"/>
    <w:rsid w:val="00B83919"/>
    <w:rsid w:val="00B83FD7"/>
    <w:rsid w:val="00B840F9"/>
    <w:rsid w:val="00B8429C"/>
    <w:rsid w:val="00B84314"/>
    <w:rsid w:val="00B847B0"/>
    <w:rsid w:val="00B849F0"/>
    <w:rsid w:val="00B84BFE"/>
    <w:rsid w:val="00B84DCD"/>
    <w:rsid w:val="00B84ECF"/>
    <w:rsid w:val="00B853BE"/>
    <w:rsid w:val="00B855C8"/>
    <w:rsid w:val="00B8563E"/>
    <w:rsid w:val="00B85727"/>
    <w:rsid w:val="00B8579F"/>
    <w:rsid w:val="00B85A9C"/>
    <w:rsid w:val="00B85CE0"/>
    <w:rsid w:val="00B85CF1"/>
    <w:rsid w:val="00B8619E"/>
    <w:rsid w:val="00B861B2"/>
    <w:rsid w:val="00B86476"/>
    <w:rsid w:val="00B864C0"/>
    <w:rsid w:val="00B867B3"/>
    <w:rsid w:val="00B86A3D"/>
    <w:rsid w:val="00B86A65"/>
    <w:rsid w:val="00B86E97"/>
    <w:rsid w:val="00B86FAD"/>
    <w:rsid w:val="00B872AF"/>
    <w:rsid w:val="00B875C7"/>
    <w:rsid w:val="00B879BB"/>
    <w:rsid w:val="00B87A65"/>
    <w:rsid w:val="00B87C3D"/>
    <w:rsid w:val="00B87C56"/>
    <w:rsid w:val="00B87DC2"/>
    <w:rsid w:val="00B87E8F"/>
    <w:rsid w:val="00B87EC9"/>
    <w:rsid w:val="00B90035"/>
    <w:rsid w:val="00B90751"/>
    <w:rsid w:val="00B90808"/>
    <w:rsid w:val="00B9098C"/>
    <w:rsid w:val="00B9099A"/>
    <w:rsid w:val="00B90AE1"/>
    <w:rsid w:val="00B90C44"/>
    <w:rsid w:val="00B90D10"/>
    <w:rsid w:val="00B90F21"/>
    <w:rsid w:val="00B90F68"/>
    <w:rsid w:val="00B90FBE"/>
    <w:rsid w:val="00B90FE5"/>
    <w:rsid w:val="00B91031"/>
    <w:rsid w:val="00B910C7"/>
    <w:rsid w:val="00B9181F"/>
    <w:rsid w:val="00B919AD"/>
    <w:rsid w:val="00B919D6"/>
    <w:rsid w:val="00B91A2B"/>
    <w:rsid w:val="00B91C2A"/>
    <w:rsid w:val="00B91E69"/>
    <w:rsid w:val="00B9213D"/>
    <w:rsid w:val="00B92237"/>
    <w:rsid w:val="00B922A3"/>
    <w:rsid w:val="00B925E3"/>
    <w:rsid w:val="00B92914"/>
    <w:rsid w:val="00B92EEB"/>
    <w:rsid w:val="00B9302C"/>
    <w:rsid w:val="00B93183"/>
    <w:rsid w:val="00B93204"/>
    <w:rsid w:val="00B9348A"/>
    <w:rsid w:val="00B9351B"/>
    <w:rsid w:val="00B9400C"/>
    <w:rsid w:val="00B94450"/>
    <w:rsid w:val="00B9455D"/>
    <w:rsid w:val="00B945F0"/>
    <w:rsid w:val="00B9494F"/>
    <w:rsid w:val="00B94B12"/>
    <w:rsid w:val="00B94E17"/>
    <w:rsid w:val="00B94E37"/>
    <w:rsid w:val="00B9505F"/>
    <w:rsid w:val="00B9513D"/>
    <w:rsid w:val="00B951E1"/>
    <w:rsid w:val="00B9520F"/>
    <w:rsid w:val="00B95588"/>
    <w:rsid w:val="00B957FE"/>
    <w:rsid w:val="00B958B8"/>
    <w:rsid w:val="00B958CD"/>
    <w:rsid w:val="00B95AA6"/>
    <w:rsid w:val="00B95DB6"/>
    <w:rsid w:val="00B95DEB"/>
    <w:rsid w:val="00B95F02"/>
    <w:rsid w:val="00B96027"/>
    <w:rsid w:val="00B9610E"/>
    <w:rsid w:val="00B963EA"/>
    <w:rsid w:val="00B9643C"/>
    <w:rsid w:val="00B9660E"/>
    <w:rsid w:val="00B96BEF"/>
    <w:rsid w:val="00B96D6C"/>
    <w:rsid w:val="00B96EFC"/>
    <w:rsid w:val="00B96FC0"/>
    <w:rsid w:val="00B97207"/>
    <w:rsid w:val="00B97260"/>
    <w:rsid w:val="00B974E0"/>
    <w:rsid w:val="00B974F3"/>
    <w:rsid w:val="00B97983"/>
    <w:rsid w:val="00B97A69"/>
    <w:rsid w:val="00B97EDC"/>
    <w:rsid w:val="00BA0273"/>
    <w:rsid w:val="00BA029E"/>
    <w:rsid w:val="00BA02A5"/>
    <w:rsid w:val="00BA0375"/>
    <w:rsid w:val="00BA0632"/>
    <w:rsid w:val="00BA087B"/>
    <w:rsid w:val="00BA08A7"/>
    <w:rsid w:val="00BA0AAA"/>
    <w:rsid w:val="00BA0B98"/>
    <w:rsid w:val="00BA0BD4"/>
    <w:rsid w:val="00BA0D18"/>
    <w:rsid w:val="00BA0DFB"/>
    <w:rsid w:val="00BA0F03"/>
    <w:rsid w:val="00BA0F4A"/>
    <w:rsid w:val="00BA10C1"/>
    <w:rsid w:val="00BA13BE"/>
    <w:rsid w:val="00BA1840"/>
    <w:rsid w:val="00BA1961"/>
    <w:rsid w:val="00BA26B7"/>
    <w:rsid w:val="00BA2932"/>
    <w:rsid w:val="00BA294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71A"/>
    <w:rsid w:val="00BA489B"/>
    <w:rsid w:val="00BA496F"/>
    <w:rsid w:val="00BA49BB"/>
    <w:rsid w:val="00BA4AFA"/>
    <w:rsid w:val="00BA4DA4"/>
    <w:rsid w:val="00BA51E1"/>
    <w:rsid w:val="00BA5208"/>
    <w:rsid w:val="00BA5A7F"/>
    <w:rsid w:val="00BA5BD7"/>
    <w:rsid w:val="00BA5E62"/>
    <w:rsid w:val="00BA6425"/>
    <w:rsid w:val="00BA66A2"/>
    <w:rsid w:val="00BA6847"/>
    <w:rsid w:val="00BA6AE1"/>
    <w:rsid w:val="00BA6B5D"/>
    <w:rsid w:val="00BA70E1"/>
    <w:rsid w:val="00BA7446"/>
    <w:rsid w:val="00BA74F3"/>
    <w:rsid w:val="00BA787D"/>
    <w:rsid w:val="00BA7A20"/>
    <w:rsid w:val="00BA7B5E"/>
    <w:rsid w:val="00BA7E4E"/>
    <w:rsid w:val="00BA7E92"/>
    <w:rsid w:val="00BA7F3D"/>
    <w:rsid w:val="00BB001A"/>
    <w:rsid w:val="00BB00EA"/>
    <w:rsid w:val="00BB0149"/>
    <w:rsid w:val="00BB02B2"/>
    <w:rsid w:val="00BB07A9"/>
    <w:rsid w:val="00BB0C5A"/>
    <w:rsid w:val="00BB0FAB"/>
    <w:rsid w:val="00BB1085"/>
    <w:rsid w:val="00BB10AE"/>
    <w:rsid w:val="00BB1100"/>
    <w:rsid w:val="00BB13EE"/>
    <w:rsid w:val="00BB151B"/>
    <w:rsid w:val="00BB1548"/>
    <w:rsid w:val="00BB16D0"/>
    <w:rsid w:val="00BB18A9"/>
    <w:rsid w:val="00BB1CE7"/>
    <w:rsid w:val="00BB2126"/>
    <w:rsid w:val="00BB2156"/>
    <w:rsid w:val="00BB2741"/>
    <w:rsid w:val="00BB2953"/>
    <w:rsid w:val="00BB2FD3"/>
    <w:rsid w:val="00BB2FDF"/>
    <w:rsid w:val="00BB2FFF"/>
    <w:rsid w:val="00BB3163"/>
    <w:rsid w:val="00BB37ED"/>
    <w:rsid w:val="00BB3B05"/>
    <w:rsid w:val="00BB3BD6"/>
    <w:rsid w:val="00BB3DF2"/>
    <w:rsid w:val="00BB4252"/>
    <w:rsid w:val="00BB42BB"/>
    <w:rsid w:val="00BB4424"/>
    <w:rsid w:val="00BB4565"/>
    <w:rsid w:val="00BB458E"/>
    <w:rsid w:val="00BB4A16"/>
    <w:rsid w:val="00BB4BA2"/>
    <w:rsid w:val="00BB4C31"/>
    <w:rsid w:val="00BB50BF"/>
    <w:rsid w:val="00BB54BE"/>
    <w:rsid w:val="00BB5D86"/>
    <w:rsid w:val="00BB5EA3"/>
    <w:rsid w:val="00BB5FCB"/>
    <w:rsid w:val="00BB604B"/>
    <w:rsid w:val="00BB630E"/>
    <w:rsid w:val="00BB66D1"/>
    <w:rsid w:val="00BB6AC8"/>
    <w:rsid w:val="00BB6C81"/>
    <w:rsid w:val="00BB6DD2"/>
    <w:rsid w:val="00BB7218"/>
    <w:rsid w:val="00BB7C24"/>
    <w:rsid w:val="00BC00EC"/>
    <w:rsid w:val="00BC01DD"/>
    <w:rsid w:val="00BC0290"/>
    <w:rsid w:val="00BC0328"/>
    <w:rsid w:val="00BC04DE"/>
    <w:rsid w:val="00BC04E1"/>
    <w:rsid w:val="00BC08C5"/>
    <w:rsid w:val="00BC0C01"/>
    <w:rsid w:val="00BC0D8C"/>
    <w:rsid w:val="00BC12FB"/>
    <w:rsid w:val="00BC13BA"/>
    <w:rsid w:val="00BC160A"/>
    <w:rsid w:val="00BC1834"/>
    <w:rsid w:val="00BC1AC5"/>
    <w:rsid w:val="00BC1C3C"/>
    <w:rsid w:val="00BC1C3F"/>
    <w:rsid w:val="00BC23E0"/>
    <w:rsid w:val="00BC26E4"/>
    <w:rsid w:val="00BC26E7"/>
    <w:rsid w:val="00BC28A5"/>
    <w:rsid w:val="00BC2CBE"/>
    <w:rsid w:val="00BC2F1B"/>
    <w:rsid w:val="00BC307F"/>
    <w:rsid w:val="00BC3159"/>
    <w:rsid w:val="00BC31E6"/>
    <w:rsid w:val="00BC3257"/>
    <w:rsid w:val="00BC3281"/>
    <w:rsid w:val="00BC3309"/>
    <w:rsid w:val="00BC360B"/>
    <w:rsid w:val="00BC370E"/>
    <w:rsid w:val="00BC3764"/>
    <w:rsid w:val="00BC39DB"/>
    <w:rsid w:val="00BC3A32"/>
    <w:rsid w:val="00BC3B07"/>
    <w:rsid w:val="00BC3E21"/>
    <w:rsid w:val="00BC4127"/>
    <w:rsid w:val="00BC4343"/>
    <w:rsid w:val="00BC46EF"/>
    <w:rsid w:val="00BC48F7"/>
    <w:rsid w:val="00BC4A0D"/>
    <w:rsid w:val="00BC4A38"/>
    <w:rsid w:val="00BC4A79"/>
    <w:rsid w:val="00BC4AD6"/>
    <w:rsid w:val="00BC4BA1"/>
    <w:rsid w:val="00BC5000"/>
    <w:rsid w:val="00BC526C"/>
    <w:rsid w:val="00BC5764"/>
    <w:rsid w:val="00BC58B5"/>
    <w:rsid w:val="00BC5C43"/>
    <w:rsid w:val="00BC68B7"/>
    <w:rsid w:val="00BC6B59"/>
    <w:rsid w:val="00BC6BC1"/>
    <w:rsid w:val="00BC6FD6"/>
    <w:rsid w:val="00BC70C8"/>
    <w:rsid w:val="00BC710D"/>
    <w:rsid w:val="00BC7274"/>
    <w:rsid w:val="00BC76FA"/>
    <w:rsid w:val="00BC793D"/>
    <w:rsid w:val="00BD008E"/>
    <w:rsid w:val="00BD00CD"/>
    <w:rsid w:val="00BD0325"/>
    <w:rsid w:val="00BD0444"/>
    <w:rsid w:val="00BD051B"/>
    <w:rsid w:val="00BD0625"/>
    <w:rsid w:val="00BD0667"/>
    <w:rsid w:val="00BD06E4"/>
    <w:rsid w:val="00BD0B26"/>
    <w:rsid w:val="00BD0CB6"/>
    <w:rsid w:val="00BD0D96"/>
    <w:rsid w:val="00BD0F02"/>
    <w:rsid w:val="00BD0F07"/>
    <w:rsid w:val="00BD0F94"/>
    <w:rsid w:val="00BD13C6"/>
    <w:rsid w:val="00BD15EC"/>
    <w:rsid w:val="00BD1823"/>
    <w:rsid w:val="00BD1C7D"/>
    <w:rsid w:val="00BD1D24"/>
    <w:rsid w:val="00BD1DF4"/>
    <w:rsid w:val="00BD1E33"/>
    <w:rsid w:val="00BD2133"/>
    <w:rsid w:val="00BD2897"/>
    <w:rsid w:val="00BD2C74"/>
    <w:rsid w:val="00BD2F05"/>
    <w:rsid w:val="00BD2F3B"/>
    <w:rsid w:val="00BD3038"/>
    <w:rsid w:val="00BD3372"/>
    <w:rsid w:val="00BD3A45"/>
    <w:rsid w:val="00BD3CAA"/>
    <w:rsid w:val="00BD3EDE"/>
    <w:rsid w:val="00BD4046"/>
    <w:rsid w:val="00BD41F1"/>
    <w:rsid w:val="00BD4253"/>
    <w:rsid w:val="00BD445E"/>
    <w:rsid w:val="00BD453D"/>
    <w:rsid w:val="00BD4708"/>
    <w:rsid w:val="00BD4AC9"/>
    <w:rsid w:val="00BD4E51"/>
    <w:rsid w:val="00BD50AA"/>
    <w:rsid w:val="00BD5135"/>
    <w:rsid w:val="00BD5769"/>
    <w:rsid w:val="00BD5868"/>
    <w:rsid w:val="00BD58B9"/>
    <w:rsid w:val="00BD596B"/>
    <w:rsid w:val="00BD5B20"/>
    <w:rsid w:val="00BD5CDB"/>
    <w:rsid w:val="00BD5F18"/>
    <w:rsid w:val="00BD5FB4"/>
    <w:rsid w:val="00BD5FF2"/>
    <w:rsid w:val="00BD6077"/>
    <w:rsid w:val="00BD6081"/>
    <w:rsid w:val="00BD6263"/>
    <w:rsid w:val="00BD69E2"/>
    <w:rsid w:val="00BD6C4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0ED5"/>
    <w:rsid w:val="00BE1345"/>
    <w:rsid w:val="00BE13F0"/>
    <w:rsid w:val="00BE17AF"/>
    <w:rsid w:val="00BE185B"/>
    <w:rsid w:val="00BE1D82"/>
    <w:rsid w:val="00BE1EE4"/>
    <w:rsid w:val="00BE1F8B"/>
    <w:rsid w:val="00BE23F8"/>
    <w:rsid w:val="00BE256A"/>
    <w:rsid w:val="00BE279A"/>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BDD"/>
    <w:rsid w:val="00BE4C71"/>
    <w:rsid w:val="00BE4E50"/>
    <w:rsid w:val="00BE5576"/>
    <w:rsid w:val="00BE5642"/>
    <w:rsid w:val="00BE5786"/>
    <w:rsid w:val="00BE5821"/>
    <w:rsid w:val="00BE5E31"/>
    <w:rsid w:val="00BE5E6D"/>
    <w:rsid w:val="00BE5FC4"/>
    <w:rsid w:val="00BE5FF8"/>
    <w:rsid w:val="00BE627F"/>
    <w:rsid w:val="00BE65AF"/>
    <w:rsid w:val="00BE660D"/>
    <w:rsid w:val="00BE6C02"/>
    <w:rsid w:val="00BE6EA1"/>
    <w:rsid w:val="00BE702B"/>
    <w:rsid w:val="00BE7529"/>
    <w:rsid w:val="00BE7596"/>
    <w:rsid w:val="00BE7812"/>
    <w:rsid w:val="00BE7C4D"/>
    <w:rsid w:val="00BE7D1F"/>
    <w:rsid w:val="00BE7D29"/>
    <w:rsid w:val="00BE7F2F"/>
    <w:rsid w:val="00BE7F6A"/>
    <w:rsid w:val="00BF00E9"/>
    <w:rsid w:val="00BF0274"/>
    <w:rsid w:val="00BF0296"/>
    <w:rsid w:val="00BF03A4"/>
    <w:rsid w:val="00BF044D"/>
    <w:rsid w:val="00BF044E"/>
    <w:rsid w:val="00BF056E"/>
    <w:rsid w:val="00BF063F"/>
    <w:rsid w:val="00BF070A"/>
    <w:rsid w:val="00BF08C4"/>
    <w:rsid w:val="00BF0A11"/>
    <w:rsid w:val="00BF0BAF"/>
    <w:rsid w:val="00BF0DDE"/>
    <w:rsid w:val="00BF0FFF"/>
    <w:rsid w:val="00BF10E1"/>
    <w:rsid w:val="00BF1215"/>
    <w:rsid w:val="00BF124F"/>
    <w:rsid w:val="00BF136A"/>
    <w:rsid w:val="00BF19CE"/>
    <w:rsid w:val="00BF1A0E"/>
    <w:rsid w:val="00BF1BBB"/>
    <w:rsid w:val="00BF2161"/>
    <w:rsid w:val="00BF2B6F"/>
    <w:rsid w:val="00BF325E"/>
    <w:rsid w:val="00BF32B1"/>
    <w:rsid w:val="00BF351A"/>
    <w:rsid w:val="00BF3914"/>
    <w:rsid w:val="00BF3EFB"/>
    <w:rsid w:val="00BF3F1E"/>
    <w:rsid w:val="00BF3FD6"/>
    <w:rsid w:val="00BF4306"/>
    <w:rsid w:val="00BF49B1"/>
    <w:rsid w:val="00BF4A6B"/>
    <w:rsid w:val="00BF4AB8"/>
    <w:rsid w:val="00BF4BC6"/>
    <w:rsid w:val="00BF4BC8"/>
    <w:rsid w:val="00BF507C"/>
    <w:rsid w:val="00BF5552"/>
    <w:rsid w:val="00BF594E"/>
    <w:rsid w:val="00BF59E0"/>
    <w:rsid w:val="00BF5ABE"/>
    <w:rsid w:val="00BF5CC1"/>
    <w:rsid w:val="00BF5CC9"/>
    <w:rsid w:val="00BF6041"/>
    <w:rsid w:val="00BF61E7"/>
    <w:rsid w:val="00BF630B"/>
    <w:rsid w:val="00BF6387"/>
    <w:rsid w:val="00BF666F"/>
    <w:rsid w:val="00BF6B8D"/>
    <w:rsid w:val="00BF6CBF"/>
    <w:rsid w:val="00BF73F2"/>
    <w:rsid w:val="00BF7509"/>
    <w:rsid w:val="00BF769B"/>
    <w:rsid w:val="00BF7D5E"/>
    <w:rsid w:val="00C00114"/>
    <w:rsid w:val="00C004C7"/>
    <w:rsid w:val="00C00EE9"/>
    <w:rsid w:val="00C00FD9"/>
    <w:rsid w:val="00C014F2"/>
    <w:rsid w:val="00C01671"/>
    <w:rsid w:val="00C016C9"/>
    <w:rsid w:val="00C01A49"/>
    <w:rsid w:val="00C01D82"/>
    <w:rsid w:val="00C01F5E"/>
    <w:rsid w:val="00C021D0"/>
    <w:rsid w:val="00C02419"/>
    <w:rsid w:val="00C02766"/>
    <w:rsid w:val="00C02849"/>
    <w:rsid w:val="00C02977"/>
    <w:rsid w:val="00C02F76"/>
    <w:rsid w:val="00C03231"/>
    <w:rsid w:val="00C03832"/>
    <w:rsid w:val="00C039DF"/>
    <w:rsid w:val="00C03EE8"/>
    <w:rsid w:val="00C042F7"/>
    <w:rsid w:val="00C049A2"/>
    <w:rsid w:val="00C04AAF"/>
    <w:rsid w:val="00C04AE3"/>
    <w:rsid w:val="00C050F4"/>
    <w:rsid w:val="00C051FF"/>
    <w:rsid w:val="00C05356"/>
    <w:rsid w:val="00C053EA"/>
    <w:rsid w:val="00C05434"/>
    <w:rsid w:val="00C054FE"/>
    <w:rsid w:val="00C05A48"/>
    <w:rsid w:val="00C05AD9"/>
    <w:rsid w:val="00C05BAA"/>
    <w:rsid w:val="00C05BEC"/>
    <w:rsid w:val="00C05E00"/>
    <w:rsid w:val="00C062BA"/>
    <w:rsid w:val="00C06542"/>
    <w:rsid w:val="00C06B4E"/>
    <w:rsid w:val="00C06E7D"/>
    <w:rsid w:val="00C070FC"/>
    <w:rsid w:val="00C073B9"/>
    <w:rsid w:val="00C07738"/>
    <w:rsid w:val="00C07755"/>
    <w:rsid w:val="00C0776B"/>
    <w:rsid w:val="00C077E4"/>
    <w:rsid w:val="00C07990"/>
    <w:rsid w:val="00C07BF4"/>
    <w:rsid w:val="00C07D7A"/>
    <w:rsid w:val="00C07DCB"/>
    <w:rsid w:val="00C07F17"/>
    <w:rsid w:val="00C102A2"/>
    <w:rsid w:val="00C104D1"/>
    <w:rsid w:val="00C10534"/>
    <w:rsid w:val="00C10D65"/>
    <w:rsid w:val="00C1112B"/>
    <w:rsid w:val="00C1132F"/>
    <w:rsid w:val="00C11889"/>
    <w:rsid w:val="00C11978"/>
    <w:rsid w:val="00C11A88"/>
    <w:rsid w:val="00C11AE3"/>
    <w:rsid w:val="00C11BED"/>
    <w:rsid w:val="00C12012"/>
    <w:rsid w:val="00C120B7"/>
    <w:rsid w:val="00C1227E"/>
    <w:rsid w:val="00C12357"/>
    <w:rsid w:val="00C127EB"/>
    <w:rsid w:val="00C12874"/>
    <w:rsid w:val="00C1288D"/>
    <w:rsid w:val="00C128AD"/>
    <w:rsid w:val="00C12990"/>
    <w:rsid w:val="00C12A28"/>
    <w:rsid w:val="00C12A79"/>
    <w:rsid w:val="00C12BAC"/>
    <w:rsid w:val="00C12BC1"/>
    <w:rsid w:val="00C13544"/>
    <w:rsid w:val="00C139AC"/>
    <w:rsid w:val="00C13AAC"/>
    <w:rsid w:val="00C13ADC"/>
    <w:rsid w:val="00C13BDA"/>
    <w:rsid w:val="00C13CE2"/>
    <w:rsid w:val="00C13FFD"/>
    <w:rsid w:val="00C14632"/>
    <w:rsid w:val="00C156BC"/>
    <w:rsid w:val="00C16104"/>
    <w:rsid w:val="00C1625A"/>
    <w:rsid w:val="00C16460"/>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3E16"/>
    <w:rsid w:val="00C24631"/>
    <w:rsid w:val="00C2480E"/>
    <w:rsid w:val="00C24BB5"/>
    <w:rsid w:val="00C2503B"/>
    <w:rsid w:val="00C250AE"/>
    <w:rsid w:val="00C250F3"/>
    <w:rsid w:val="00C251B5"/>
    <w:rsid w:val="00C254DA"/>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11"/>
    <w:rsid w:val="00C27493"/>
    <w:rsid w:val="00C275A4"/>
    <w:rsid w:val="00C275F4"/>
    <w:rsid w:val="00C276A6"/>
    <w:rsid w:val="00C27F79"/>
    <w:rsid w:val="00C30864"/>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716"/>
    <w:rsid w:val="00C34AB5"/>
    <w:rsid w:val="00C34B64"/>
    <w:rsid w:val="00C34C36"/>
    <w:rsid w:val="00C351E5"/>
    <w:rsid w:val="00C352B3"/>
    <w:rsid w:val="00C3560E"/>
    <w:rsid w:val="00C35A5F"/>
    <w:rsid w:val="00C35C80"/>
    <w:rsid w:val="00C35EA5"/>
    <w:rsid w:val="00C35F2E"/>
    <w:rsid w:val="00C36076"/>
    <w:rsid w:val="00C36097"/>
    <w:rsid w:val="00C3654C"/>
    <w:rsid w:val="00C368A3"/>
    <w:rsid w:val="00C36BF5"/>
    <w:rsid w:val="00C36C09"/>
    <w:rsid w:val="00C36DBC"/>
    <w:rsid w:val="00C36E77"/>
    <w:rsid w:val="00C36ED8"/>
    <w:rsid w:val="00C37309"/>
    <w:rsid w:val="00C37600"/>
    <w:rsid w:val="00C376BA"/>
    <w:rsid w:val="00C37735"/>
    <w:rsid w:val="00C3787F"/>
    <w:rsid w:val="00C378C5"/>
    <w:rsid w:val="00C37974"/>
    <w:rsid w:val="00C37DBA"/>
    <w:rsid w:val="00C401FE"/>
    <w:rsid w:val="00C40373"/>
    <w:rsid w:val="00C403EC"/>
    <w:rsid w:val="00C40643"/>
    <w:rsid w:val="00C407E5"/>
    <w:rsid w:val="00C4082D"/>
    <w:rsid w:val="00C40AE6"/>
    <w:rsid w:val="00C40BD1"/>
    <w:rsid w:val="00C411AF"/>
    <w:rsid w:val="00C4138D"/>
    <w:rsid w:val="00C413CB"/>
    <w:rsid w:val="00C4183F"/>
    <w:rsid w:val="00C418C3"/>
    <w:rsid w:val="00C4199D"/>
    <w:rsid w:val="00C41BE4"/>
    <w:rsid w:val="00C41D0E"/>
    <w:rsid w:val="00C41D4B"/>
    <w:rsid w:val="00C41E3A"/>
    <w:rsid w:val="00C41E75"/>
    <w:rsid w:val="00C421B9"/>
    <w:rsid w:val="00C422E9"/>
    <w:rsid w:val="00C42448"/>
    <w:rsid w:val="00C42486"/>
    <w:rsid w:val="00C42F25"/>
    <w:rsid w:val="00C4304C"/>
    <w:rsid w:val="00C432C2"/>
    <w:rsid w:val="00C43315"/>
    <w:rsid w:val="00C43611"/>
    <w:rsid w:val="00C43C4D"/>
    <w:rsid w:val="00C43C77"/>
    <w:rsid w:val="00C43EC8"/>
    <w:rsid w:val="00C43EFC"/>
    <w:rsid w:val="00C43F62"/>
    <w:rsid w:val="00C43FA9"/>
    <w:rsid w:val="00C4483D"/>
    <w:rsid w:val="00C44942"/>
    <w:rsid w:val="00C44966"/>
    <w:rsid w:val="00C44BAA"/>
    <w:rsid w:val="00C44E76"/>
    <w:rsid w:val="00C452EE"/>
    <w:rsid w:val="00C452F5"/>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36D"/>
    <w:rsid w:val="00C5050E"/>
    <w:rsid w:val="00C50958"/>
    <w:rsid w:val="00C509DD"/>
    <w:rsid w:val="00C50A40"/>
    <w:rsid w:val="00C50E99"/>
    <w:rsid w:val="00C50F02"/>
    <w:rsid w:val="00C51277"/>
    <w:rsid w:val="00C516E0"/>
    <w:rsid w:val="00C517B8"/>
    <w:rsid w:val="00C51AEE"/>
    <w:rsid w:val="00C51E83"/>
    <w:rsid w:val="00C51F81"/>
    <w:rsid w:val="00C5201B"/>
    <w:rsid w:val="00C5205F"/>
    <w:rsid w:val="00C5208A"/>
    <w:rsid w:val="00C52654"/>
    <w:rsid w:val="00C52744"/>
    <w:rsid w:val="00C52946"/>
    <w:rsid w:val="00C52AB7"/>
    <w:rsid w:val="00C52B2B"/>
    <w:rsid w:val="00C52F71"/>
    <w:rsid w:val="00C53399"/>
    <w:rsid w:val="00C53AE0"/>
    <w:rsid w:val="00C53C8E"/>
    <w:rsid w:val="00C53EAD"/>
    <w:rsid w:val="00C53EB3"/>
    <w:rsid w:val="00C54130"/>
    <w:rsid w:val="00C542D4"/>
    <w:rsid w:val="00C542F6"/>
    <w:rsid w:val="00C54739"/>
    <w:rsid w:val="00C5487C"/>
    <w:rsid w:val="00C5489B"/>
    <w:rsid w:val="00C549ED"/>
    <w:rsid w:val="00C54C13"/>
    <w:rsid w:val="00C54D6B"/>
    <w:rsid w:val="00C54D71"/>
    <w:rsid w:val="00C54DDC"/>
    <w:rsid w:val="00C54E61"/>
    <w:rsid w:val="00C551DB"/>
    <w:rsid w:val="00C55777"/>
    <w:rsid w:val="00C5585A"/>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010"/>
    <w:rsid w:val="00C61687"/>
    <w:rsid w:val="00C616CC"/>
    <w:rsid w:val="00C61AC2"/>
    <w:rsid w:val="00C61E91"/>
    <w:rsid w:val="00C62254"/>
    <w:rsid w:val="00C62331"/>
    <w:rsid w:val="00C6238C"/>
    <w:rsid w:val="00C6276B"/>
    <w:rsid w:val="00C629A7"/>
    <w:rsid w:val="00C629C5"/>
    <w:rsid w:val="00C62CD5"/>
    <w:rsid w:val="00C62D72"/>
    <w:rsid w:val="00C62DDC"/>
    <w:rsid w:val="00C63265"/>
    <w:rsid w:val="00C63408"/>
    <w:rsid w:val="00C636E6"/>
    <w:rsid w:val="00C639D6"/>
    <w:rsid w:val="00C63F6E"/>
    <w:rsid w:val="00C63F8E"/>
    <w:rsid w:val="00C64230"/>
    <w:rsid w:val="00C64250"/>
    <w:rsid w:val="00C64470"/>
    <w:rsid w:val="00C644D9"/>
    <w:rsid w:val="00C647FB"/>
    <w:rsid w:val="00C64896"/>
    <w:rsid w:val="00C6494F"/>
    <w:rsid w:val="00C64D95"/>
    <w:rsid w:val="00C64EA9"/>
    <w:rsid w:val="00C6510D"/>
    <w:rsid w:val="00C654E0"/>
    <w:rsid w:val="00C6571D"/>
    <w:rsid w:val="00C6576B"/>
    <w:rsid w:val="00C65955"/>
    <w:rsid w:val="00C65BED"/>
    <w:rsid w:val="00C663C4"/>
    <w:rsid w:val="00C6649D"/>
    <w:rsid w:val="00C66731"/>
    <w:rsid w:val="00C67169"/>
    <w:rsid w:val="00C67336"/>
    <w:rsid w:val="00C67398"/>
    <w:rsid w:val="00C67719"/>
    <w:rsid w:val="00C678FD"/>
    <w:rsid w:val="00C679C7"/>
    <w:rsid w:val="00C67A83"/>
    <w:rsid w:val="00C67AAD"/>
    <w:rsid w:val="00C67BD1"/>
    <w:rsid w:val="00C67EAB"/>
    <w:rsid w:val="00C701FA"/>
    <w:rsid w:val="00C7032E"/>
    <w:rsid w:val="00C703B5"/>
    <w:rsid w:val="00C708AD"/>
    <w:rsid w:val="00C708BF"/>
    <w:rsid w:val="00C70C5B"/>
    <w:rsid w:val="00C70DA8"/>
    <w:rsid w:val="00C70DFF"/>
    <w:rsid w:val="00C70EF0"/>
    <w:rsid w:val="00C70F72"/>
    <w:rsid w:val="00C71317"/>
    <w:rsid w:val="00C71DB5"/>
    <w:rsid w:val="00C72443"/>
    <w:rsid w:val="00C726D0"/>
    <w:rsid w:val="00C72990"/>
    <w:rsid w:val="00C72BD2"/>
    <w:rsid w:val="00C72EF5"/>
    <w:rsid w:val="00C72F9E"/>
    <w:rsid w:val="00C73279"/>
    <w:rsid w:val="00C73374"/>
    <w:rsid w:val="00C73B5D"/>
    <w:rsid w:val="00C73CCC"/>
    <w:rsid w:val="00C745C0"/>
    <w:rsid w:val="00C74747"/>
    <w:rsid w:val="00C74FEE"/>
    <w:rsid w:val="00C750D5"/>
    <w:rsid w:val="00C7542A"/>
    <w:rsid w:val="00C755FB"/>
    <w:rsid w:val="00C7563B"/>
    <w:rsid w:val="00C7585F"/>
    <w:rsid w:val="00C75882"/>
    <w:rsid w:val="00C7590C"/>
    <w:rsid w:val="00C7599C"/>
    <w:rsid w:val="00C75A6B"/>
    <w:rsid w:val="00C75BDD"/>
    <w:rsid w:val="00C75F57"/>
    <w:rsid w:val="00C760D3"/>
    <w:rsid w:val="00C763B6"/>
    <w:rsid w:val="00C7644F"/>
    <w:rsid w:val="00C765A7"/>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218"/>
    <w:rsid w:val="00C805E7"/>
    <w:rsid w:val="00C80605"/>
    <w:rsid w:val="00C808C7"/>
    <w:rsid w:val="00C808CC"/>
    <w:rsid w:val="00C808F7"/>
    <w:rsid w:val="00C80DEA"/>
    <w:rsid w:val="00C80ED7"/>
    <w:rsid w:val="00C80F54"/>
    <w:rsid w:val="00C811C0"/>
    <w:rsid w:val="00C8140A"/>
    <w:rsid w:val="00C822ED"/>
    <w:rsid w:val="00C82746"/>
    <w:rsid w:val="00C828BC"/>
    <w:rsid w:val="00C82A82"/>
    <w:rsid w:val="00C83030"/>
    <w:rsid w:val="00C8320E"/>
    <w:rsid w:val="00C832DC"/>
    <w:rsid w:val="00C8377F"/>
    <w:rsid w:val="00C8383F"/>
    <w:rsid w:val="00C83A7F"/>
    <w:rsid w:val="00C83C21"/>
    <w:rsid w:val="00C83D54"/>
    <w:rsid w:val="00C8455E"/>
    <w:rsid w:val="00C847ED"/>
    <w:rsid w:val="00C84A0D"/>
    <w:rsid w:val="00C84B14"/>
    <w:rsid w:val="00C852A9"/>
    <w:rsid w:val="00C8576A"/>
    <w:rsid w:val="00C858B3"/>
    <w:rsid w:val="00C85914"/>
    <w:rsid w:val="00C85E7C"/>
    <w:rsid w:val="00C85F67"/>
    <w:rsid w:val="00C85FFB"/>
    <w:rsid w:val="00C8619E"/>
    <w:rsid w:val="00C861DC"/>
    <w:rsid w:val="00C86429"/>
    <w:rsid w:val="00C8646D"/>
    <w:rsid w:val="00C864DD"/>
    <w:rsid w:val="00C867BE"/>
    <w:rsid w:val="00C86B11"/>
    <w:rsid w:val="00C86CE9"/>
    <w:rsid w:val="00C876BC"/>
    <w:rsid w:val="00C877A9"/>
    <w:rsid w:val="00C87FB4"/>
    <w:rsid w:val="00C90075"/>
    <w:rsid w:val="00C9094E"/>
    <w:rsid w:val="00C90A46"/>
    <w:rsid w:val="00C911B0"/>
    <w:rsid w:val="00C91A9C"/>
    <w:rsid w:val="00C91C5B"/>
    <w:rsid w:val="00C91D53"/>
    <w:rsid w:val="00C91DE3"/>
    <w:rsid w:val="00C92491"/>
    <w:rsid w:val="00C9294C"/>
    <w:rsid w:val="00C92B17"/>
    <w:rsid w:val="00C92C7F"/>
    <w:rsid w:val="00C92EBC"/>
    <w:rsid w:val="00C93294"/>
    <w:rsid w:val="00C932C0"/>
    <w:rsid w:val="00C9369D"/>
    <w:rsid w:val="00C9383D"/>
    <w:rsid w:val="00C93A5F"/>
    <w:rsid w:val="00C93AC1"/>
    <w:rsid w:val="00C93C91"/>
    <w:rsid w:val="00C93D2A"/>
    <w:rsid w:val="00C93E35"/>
    <w:rsid w:val="00C93EDF"/>
    <w:rsid w:val="00C93F3E"/>
    <w:rsid w:val="00C941F2"/>
    <w:rsid w:val="00C944FA"/>
    <w:rsid w:val="00C945A0"/>
    <w:rsid w:val="00C9484A"/>
    <w:rsid w:val="00C94A0B"/>
    <w:rsid w:val="00C951DB"/>
    <w:rsid w:val="00C951F6"/>
    <w:rsid w:val="00C95282"/>
    <w:rsid w:val="00C952D1"/>
    <w:rsid w:val="00C9564C"/>
    <w:rsid w:val="00C95854"/>
    <w:rsid w:val="00C959FD"/>
    <w:rsid w:val="00C95A5E"/>
    <w:rsid w:val="00C95D24"/>
    <w:rsid w:val="00C95EFF"/>
    <w:rsid w:val="00C9612D"/>
    <w:rsid w:val="00C9628D"/>
    <w:rsid w:val="00C962B2"/>
    <w:rsid w:val="00C962B7"/>
    <w:rsid w:val="00C963F2"/>
    <w:rsid w:val="00C966A0"/>
    <w:rsid w:val="00C96E6F"/>
    <w:rsid w:val="00C96E96"/>
    <w:rsid w:val="00C9760D"/>
    <w:rsid w:val="00C97872"/>
    <w:rsid w:val="00C97B56"/>
    <w:rsid w:val="00CA00B4"/>
    <w:rsid w:val="00CA017A"/>
    <w:rsid w:val="00CA0440"/>
    <w:rsid w:val="00CA0532"/>
    <w:rsid w:val="00CA08CB"/>
    <w:rsid w:val="00CA10A1"/>
    <w:rsid w:val="00CA12E0"/>
    <w:rsid w:val="00CA1448"/>
    <w:rsid w:val="00CA144B"/>
    <w:rsid w:val="00CA17B8"/>
    <w:rsid w:val="00CA17DE"/>
    <w:rsid w:val="00CA2144"/>
    <w:rsid w:val="00CA221D"/>
    <w:rsid w:val="00CA2241"/>
    <w:rsid w:val="00CA229E"/>
    <w:rsid w:val="00CA2596"/>
    <w:rsid w:val="00CA2704"/>
    <w:rsid w:val="00CA2B52"/>
    <w:rsid w:val="00CA324B"/>
    <w:rsid w:val="00CA34E0"/>
    <w:rsid w:val="00CA38FB"/>
    <w:rsid w:val="00CA3C2C"/>
    <w:rsid w:val="00CA3CDD"/>
    <w:rsid w:val="00CA403B"/>
    <w:rsid w:val="00CA46C8"/>
    <w:rsid w:val="00CA48E5"/>
    <w:rsid w:val="00CA4B42"/>
    <w:rsid w:val="00CA4C87"/>
    <w:rsid w:val="00CA4D9A"/>
    <w:rsid w:val="00CA505A"/>
    <w:rsid w:val="00CA506B"/>
    <w:rsid w:val="00CA5268"/>
    <w:rsid w:val="00CA55DB"/>
    <w:rsid w:val="00CA5699"/>
    <w:rsid w:val="00CA5781"/>
    <w:rsid w:val="00CA57F4"/>
    <w:rsid w:val="00CA59DD"/>
    <w:rsid w:val="00CA5DFB"/>
    <w:rsid w:val="00CA613E"/>
    <w:rsid w:val="00CA679B"/>
    <w:rsid w:val="00CA6B50"/>
    <w:rsid w:val="00CA6CE9"/>
    <w:rsid w:val="00CA6E83"/>
    <w:rsid w:val="00CA7502"/>
    <w:rsid w:val="00CA75B3"/>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C4D"/>
    <w:rsid w:val="00CB1E86"/>
    <w:rsid w:val="00CB2261"/>
    <w:rsid w:val="00CB24A2"/>
    <w:rsid w:val="00CB26EC"/>
    <w:rsid w:val="00CB2725"/>
    <w:rsid w:val="00CB2881"/>
    <w:rsid w:val="00CB2951"/>
    <w:rsid w:val="00CB2D2A"/>
    <w:rsid w:val="00CB2D6F"/>
    <w:rsid w:val="00CB3A0A"/>
    <w:rsid w:val="00CB3D73"/>
    <w:rsid w:val="00CB3EB4"/>
    <w:rsid w:val="00CB416E"/>
    <w:rsid w:val="00CB4793"/>
    <w:rsid w:val="00CB4991"/>
    <w:rsid w:val="00CB4EBE"/>
    <w:rsid w:val="00CB5018"/>
    <w:rsid w:val="00CB522D"/>
    <w:rsid w:val="00CB537C"/>
    <w:rsid w:val="00CB5AB6"/>
    <w:rsid w:val="00CB5B1E"/>
    <w:rsid w:val="00CB5FA7"/>
    <w:rsid w:val="00CB61FC"/>
    <w:rsid w:val="00CB63CF"/>
    <w:rsid w:val="00CB67AC"/>
    <w:rsid w:val="00CB6BEA"/>
    <w:rsid w:val="00CB6FD9"/>
    <w:rsid w:val="00CB7051"/>
    <w:rsid w:val="00CB745F"/>
    <w:rsid w:val="00CB787A"/>
    <w:rsid w:val="00CB7947"/>
    <w:rsid w:val="00CB79B5"/>
    <w:rsid w:val="00CB7CF4"/>
    <w:rsid w:val="00CB7D30"/>
    <w:rsid w:val="00CB7D9E"/>
    <w:rsid w:val="00CC0213"/>
    <w:rsid w:val="00CC0309"/>
    <w:rsid w:val="00CC0442"/>
    <w:rsid w:val="00CC0C4A"/>
    <w:rsid w:val="00CC10CE"/>
    <w:rsid w:val="00CC12E2"/>
    <w:rsid w:val="00CC15CA"/>
    <w:rsid w:val="00CC17F0"/>
    <w:rsid w:val="00CC1853"/>
    <w:rsid w:val="00CC1945"/>
    <w:rsid w:val="00CC1B4C"/>
    <w:rsid w:val="00CC1C34"/>
    <w:rsid w:val="00CC1C55"/>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CE7"/>
    <w:rsid w:val="00CC3ECC"/>
    <w:rsid w:val="00CC3ED2"/>
    <w:rsid w:val="00CC426A"/>
    <w:rsid w:val="00CC42F7"/>
    <w:rsid w:val="00CC461A"/>
    <w:rsid w:val="00CC4C23"/>
    <w:rsid w:val="00CC4E06"/>
    <w:rsid w:val="00CC4F68"/>
    <w:rsid w:val="00CC50D9"/>
    <w:rsid w:val="00CC50E5"/>
    <w:rsid w:val="00CC57AA"/>
    <w:rsid w:val="00CC651C"/>
    <w:rsid w:val="00CC65F8"/>
    <w:rsid w:val="00CC6A38"/>
    <w:rsid w:val="00CC6BA2"/>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D8B"/>
    <w:rsid w:val="00CD2DD4"/>
    <w:rsid w:val="00CD3573"/>
    <w:rsid w:val="00CD35C0"/>
    <w:rsid w:val="00CD3669"/>
    <w:rsid w:val="00CD42B9"/>
    <w:rsid w:val="00CD4471"/>
    <w:rsid w:val="00CD469A"/>
    <w:rsid w:val="00CD484B"/>
    <w:rsid w:val="00CD48F6"/>
    <w:rsid w:val="00CD4B75"/>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C0B"/>
    <w:rsid w:val="00CE2D13"/>
    <w:rsid w:val="00CE2DDE"/>
    <w:rsid w:val="00CE2E71"/>
    <w:rsid w:val="00CE2F41"/>
    <w:rsid w:val="00CE31B7"/>
    <w:rsid w:val="00CE33AA"/>
    <w:rsid w:val="00CE34DF"/>
    <w:rsid w:val="00CE38E4"/>
    <w:rsid w:val="00CE3A32"/>
    <w:rsid w:val="00CE40C6"/>
    <w:rsid w:val="00CE4124"/>
    <w:rsid w:val="00CE435D"/>
    <w:rsid w:val="00CE4494"/>
    <w:rsid w:val="00CE46E5"/>
    <w:rsid w:val="00CE485A"/>
    <w:rsid w:val="00CE4AE2"/>
    <w:rsid w:val="00CE4D05"/>
    <w:rsid w:val="00CE5279"/>
    <w:rsid w:val="00CE5528"/>
    <w:rsid w:val="00CE5A78"/>
    <w:rsid w:val="00CE5B48"/>
    <w:rsid w:val="00CE6872"/>
    <w:rsid w:val="00CE6A47"/>
    <w:rsid w:val="00CE70D0"/>
    <w:rsid w:val="00CE73ED"/>
    <w:rsid w:val="00CE7602"/>
    <w:rsid w:val="00CE7648"/>
    <w:rsid w:val="00CE78AE"/>
    <w:rsid w:val="00CE7B4D"/>
    <w:rsid w:val="00CE7E62"/>
    <w:rsid w:val="00CE7F24"/>
    <w:rsid w:val="00CF00F5"/>
    <w:rsid w:val="00CF05AA"/>
    <w:rsid w:val="00CF069D"/>
    <w:rsid w:val="00CF0942"/>
    <w:rsid w:val="00CF0E56"/>
    <w:rsid w:val="00CF0F63"/>
    <w:rsid w:val="00CF12EF"/>
    <w:rsid w:val="00CF1441"/>
    <w:rsid w:val="00CF175C"/>
    <w:rsid w:val="00CF17CF"/>
    <w:rsid w:val="00CF195E"/>
    <w:rsid w:val="00CF19DA"/>
    <w:rsid w:val="00CF1C7F"/>
    <w:rsid w:val="00CF1CC0"/>
    <w:rsid w:val="00CF1DD1"/>
    <w:rsid w:val="00CF207B"/>
    <w:rsid w:val="00CF242E"/>
    <w:rsid w:val="00CF24F8"/>
    <w:rsid w:val="00CF257B"/>
    <w:rsid w:val="00CF2653"/>
    <w:rsid w:val="00CF27F8"/>
    <w:rsid w:val="00CF28BE"/>
    <w:rsid w:val="00CF2B19"/>
    <w:rsid w:val="00CF2C1E"/>
    <w:rsid w:val="00CF2DA2"/>
    <w:rsid w:val="00CF2E6A"/>
    <w:rsid w:val="00CF2E89"/>
    <w:rsid w:val="00CF2EC6"/>
    <w:rsid w:val="00CF2F44"/>
    <w:rsid w:val="00CF3555"/>
    <w:rsid w:val="00CF38FA"/>
    <w:rsid w:val="00CF3902"/>
    <w:rsid w:val="00CF395A"/>
    <w:rsid w:val="00CF3CD3"/>
    <w:rsid w:val="00CF4247"/>
    <w:rsid w:val="00CF425E"/>
    <w:rsid w:val="00CF4626"/>
    <w:rsid w:val="00CF4927"/>
    <w:rsid w:val="00CF4B8C"/>
    <w:rsid w:val="00CF50EE"/>
    <w:rsid w:val="00CF5239"/>
    <w:rsid w:val="00CF5263"/>
    <w:rsid w:val="00CF5418"/>
    <w:rsid w:val="00CF5598"/>
    <w:rsid w:val="00CF5ADC"/>
    <w:rsid w:val="00CF5E61"/>
    <w:rsid w:val="00CF5F28"/>
    <w:rsid w:val="00CF60B5"/>
    <w:rsid w:val="00CF63F5"/>
    <w:rsid w:val="00CF63F6"/>
    <w:rsid w:val="00CF649D"/>
    <w:rsid w:val="00CF6759"/>
    <w:rsid w:val="00CF6946"/>
    <w:rsid w:val="00CF6AD0"/>
    <w:rsid w:val="00CF6DF9"/>
    <w:rsid w:val="00CF725B"/>
    <w:rsid w:val="00CF7826"/>
    <w:rsid w:val="00CF7858"/>
    <w:rsid w:val="00D001EF"/>
    <w:rsid w:val="00D004FA"/>
    <w:rsid w:val="00D00673"/>
    <w:rsid w:val="00D00B9D"/>
    <w:rsid w:val="00D00D81"/>
    <w:rsid w:val="00D00D8A"/>
    <w:rsid w:val="00D01205"/>
    <w:rsid w:val="00D013F6"/>
    <w:rsid w:val="00D0156C"/>
    <w:rsid w:val="00D01698"/>
    <w:rsid w:val="00D018A8"/>
    <w:rsid w:val="00D0194B"/>
    <w:rsid w:val="00D01A8E"/>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B0"/>
    <w:rsid w:val="00D040FC"/>
    <w:rsid w:val="00D04289"/>
    <w:rsid w:val="00D043F2"/>
    <w:rsid w:val="00D04434"/>
    <w:rsid w:val="00D04A28"/>
    <w:rsid w:val="00D04E17"/>
    <w:rsid w:val="00D04FF7"/>
    <w:rsid w:val="00D05132"/>
    <w:rsid w:val="00D05317"/>
    <w:rsid w:val="00D056C3"/>
    <w:rsid w:val="00D05EA9"/>
    <w:rsid w:val="00D0604E"/>
    <w:rsid w:val="00D06322"/>
    <w:rsid w:val="00D071A5"/>
    <w:rsid w:val="00D071F8"/>
    <w:rsid w:val="00D07252"/>
    <w:rsid w:val="00D0725F"/>
    <w:rsid w:val="00D07383"/>
    <w:rsid w:val="00D074F4"/>
    <w:rsid w:val="00D07CE1"/>
    <w:rsid w:val="00D10048"/>
    <w:rsid w:val="00D10171"/>
    <w:rsid w:val="00D1026A"/>
    <w:rsid w:val="00D10327"/>
    <w:rsid w:val="00D1037E"/>
    <w:rsid w:val="00D107CF"/>
    <w:rsid w:val="00D1089F"/>
    <w:rsid w:val="00D10909"/>
    <w:rsid w:val="00D10A49"/>
    <w:rsid w:val="00D10C05"/>
    <w:rsid w:val="00D10E56"/>
    <w:rsid w:val="00D10F36"/>
    <w:rsid w:val="00D10FC8"/>
    <w:rsid w:val="00D1102E"/>
    <w:rsid w:val="00D1149D"/>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930"/>
    <w:rsid w:val="00D14A35"/>
    <w:rsid w:val="00D14BB3"/>
    <w:rsid w:val="00D14D0C"/>
    <w:rsid w:val="00D14DB1"/>
    <w:rsid w:val="00D14F1B"/>
    <w:rsid w:val="00D15257"/>
    <w:rsid w:val="00D15327"/>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6A5"/>
    <w:rsid w:val="00D21A3C"/>
    <w:rsid w:val="00D21B3F"/>
    <w:rsid w:val="00D21B99"/>
    <w:rsid w:val="00D22122"/>
    <w:rsid w:val="00D225B2"/>
    <w:rsid w:val="00D22C9B"/>
    <w:rsid w:val="00D230CF"/>
    <w:rsid w:val="00D23352"/>
    <w:rsid w:val="00D233F1"/>
    <w:rsid w:val="00D23573"/>
    <w:rsid w:val="00D236BB"/>
    <w:rsid w:val="00D23BB9"/>
    <w:rsid w:val="00D23CF5"/>
    <w:rsid w:val="00D23E4F"/>
    <w:rsid w:val="00D23ED5"/>
    <w:rsid w:val="00D24765"/>
    <w:rsid w:val="00D2481C"/>
    <w:rsid w:val="00D2483A"/>
    <w:rsid w:val="00D24B05"/>
    <w:rsid w:val="00D24BEB"/>
    <w:rsid w:val="00D24E22"/>
    <w:rsid w:val="00D24E46"/>
    <w:rsid w:val="00D255B6"/>
    <w:rsid w:val="00D256F8"/>
    <w:rsid w:val="00D25751"/>
    <w:rsid w:val="00D259EB"/>
    <w:rsid w:val="00D25AA0"/>
    <w:rsid w:val="00D260EF"/>
    <w:rsid w:val="00D260FF"/>
    <w:rsid w:val="00D26385"/>
    <w:rsid w:val="00D26500"/>
    <w:rsid w:val="00D2685C"/>
    <w:rsid w:val="00D26A3B"/>
    <w:rsid w:val="00D26BBE"/>
    <w:rsid w:val="00D2745E"/>
    <w:rsid w:val="00D2782E"/>
    <w:rsid w:val="00D2792A"/>
    <w:rsid w:val="00D27D43"/>
    <w:rsid w:val="00D27D8A"/>
    <w:rsid w:val="00D27D9B"/>
    <w:rsid w:val="00D27DCD"/>
    <w:rsid w:val="00D27F10"/>
    <w:rsid w:val="00D27F2A"/>
    <w:rsid w:val="00D302FD"/>
    <w:rsid w:val="00D3038A"/>
    <w:rsid w:val="00D304B7"/>
    <w:rsid w:val="00D304C4"/>
    <w:rsid w:val="00D30663"/>
    <w:rsid w:val="00D3067A"/>
    <w:rsid w:val="00D30919"/>
    <w:rsid w:val="00D3098D"/>
    <w:rsid w:val="00D30AAF"/>
    <w:rsid w:val="00D30D73"/>
    <w:rsid w:val="00D31546"/>
    <w:rsid w:val="00D316D8"/>
    <w:rsid w:val="00D31859"/>
    <w:rsid w:val="00D31917"/>
    <w:rsid w:val="00D31A02"/>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D4D"/>
    <w:rsid w:val="00D33EC1"/>
    <w:rsid w:val="00D34A0B"/>
    <w:rsid w:val="00D34C89"/>
    <w:rsid w:val="00D34FCF"/>
    <w:rsid w:val="00D357D8"/>
    <w:rsid w:val="00D35B39"/>
    <w:rsid w:val="00D35DE0"/>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0FD5"/>
    <w:rsid w:val="00D41005"/>
    <w:rsid w:val="00D411F8"/>
    <w:rsid w:val="00D41B66"/>
    <w:rsid w:val="00D41C3C"/>
    <w:rsid w:val="00D41CC4"/>
    <w:rsid w:val="00D41CE5"/>
    <w:rsid w:val="00D423ED"/>
    <w:rsid w:val="00D432E6"/>
    <w:rsid w:val="00D4339B"/>
    <w:rsid w:val="00D43490"/>
    <w:rsid w:val="00D434D2"/>
    <w:rsid w:val="00D43797"/>
    <w:rsid w:val="00D437D8"/>
    <w:rsid w:val="00D439AD"/>
    <w:rsid w:val="00D43B25"/>
    <w:rsid w:val="00D43B9C"/>
    <w:rsid w:val="00D43BDF"/>
    <w:rsid w:val="00D441F2"/>
    <w:rsid w:val="00D4448C"/>
    <w:rsid w:val="00D44985"/>
    <w:rsid w:val="00D44994"/>
    <w:rsid w:val="00D4506C"/>
    <w:rsid w:val="00D45532"/>
    <w:rsid w:val="00D455CB"/>
    <w:rsid w:val="00D45A74"/>
    <w:rsid w:val="00D45C8D"/>
    <w:rsid w:val="00D45DF3"/>
    <w:rsid w:val="00D45EBD"/>
    <w:rsid w:val="00D45F6E"/>
    <w:rsid w:val="00D46174"/>
    <w:rsid w:val="00D466A3"/>
    <w:rsid w:val="00D46994"/>
    <w:rsid w:val="00D469BD"/>
    <w:rsid w:val="00D46BA7"/>
    <w:rsid w:val="00D46D57"/>
    <w:rsid w:val="00D475C3"/>
    <w:rsid w:val="00D47800"/>
    <w:rsid w:val="00D47DD0"/>
    <w:rsid w:val="00D500AB"/>
    <w:rsid w:val="00D500B2"/>
    <w:rsid w:val="00D50183"/>
    <w:rsid w:val="00D506D6"/>
    <w:rsid w:val="00D507E6"/>
    <w:rsid w:val="00D50821"/>
    <w:rsid w:val="00D5086F"/>
    <w:rsid w:val="00D50F4D"/>
    <w:rsid w:val="00D5119F"/>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A3"/>
    <w:rsid w:val="00D53EE3"/>
    <w:rsid w:val="00D53F45"/>
    <w:rsid w:val="00D542E6"/>
    <w:rsid w:val="00D54548"/>
    <w:rsid w:val="00D545DC"/>
    <w:rsid w:val="00D5467D"/>
    <w:rsid w:val="00D547B8"/>
    <w:rsid w:val="00D54AA1"/>
    <w:rsid w:val="00D54B44"/>
    <w:rsid w:val="00D54B87"/>
    <w:rsid w:val="00D54C36"/>
    <w:rsid w:val="00D54C84"/>
    <w:rsid w:val="00D55072"/>
    <w:rsid w:val="00D55084"/>
    <w:rsid w:val="00D550D3"/>
    <w:rsid w:val="00D551B5"/>
    <w:rsid w:val="00D551E7"/>
    <w:rsid w:val="00D552A6"/>
    <w:rsid w:val="00D5563E"/>
    <w:rsid w:val="00D55714"/>
    <w:rsid w:val="00D558D7"/>
    <w:rsid w:val="00D55E38"/>
    <w:rsid w:val="00D55EDB"/>
    <w:rsid w:val="00D55F97"/>
    <w:rsid w:val="00D55FD3"/>
    <w:rsid w:val="00D562D9"/>
    <w:rsid w:val="00D56430"/>
    <w:rsid w:val="00D568AF"/>
    <w:rsid w:val="00D569FB"/>
    <w:rsid w:val="00D56A0E"/>
    <w:rsid w:val="00D56A72"/>
    <w:rsid w:val="00D56AF5"/>
    <w:rsid w:val="00D56DB2"/>
    <w:rsid w:val="00D56E14"/>
    <w:rsid w:val="00D56EF0"/>
    <w:rsid w:val="00D573B0"/>
    <w:rsid w:val="00D5747F"/>
    <w:rsid w:val="00D57495"/>
    <w:rsid w:val="00D574FA"/>
    <w:rsid w:val="00D57544"/>
    <w:rsid w:val="00D57560"/>
    <w:rsid w:val="00D575BF"/>
    <w:rsid w:val="00D57A0E"/>
    <w:rsid w:val="00D57AB5"/>
    <w:rsid w:val="00D60410"/>
    <w:rsid w:val="00D6064A"/>
    <w:rsid w:val="00D60834"/>
    <w:rsid w:val="00D60BC6"/>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20C"/>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14"/>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52B"/>
    <w:rsid w:val="00D70966"/>
    <w:rsid w:val="00D70A36"/>
    <w:rsid w:val="00D7102B"/>
    <w:rsid w:val="00D71130"/>
    <w:rsid w:val="00D7130E"/>
    <w:rsid w:val="00D714F4"/>
    <w:rsid w:val="00D7151C"/>
    <w:rsid w:val="00D71952"/>
    <w:rsid w:val="00D719BA"/>
    <w:rsid w:val="00D71DAE"/>
    <w:rsid w:val="00D71DEA"/>
    <w:rsid w:val="00D7237B"/>
    <w:rsid w:val="00D726B1"/>
    <w:rsid w:val="00D7283A"/>
    <w:rsid w:val="00D7289E"/>
    <w:rsid w:val="00D729A9"/>
    <w:rsid w:val="00D72BE6"/>
    <w:rsid w:val="00D72DE1"/>
    <w:rsid w:val="00D73042"/>
    <w:rsid w:val="00D73283"/>
    <w:rsid w:val="00D73338"/>
    <w:rsid w:val="00D73469"/>
    <w:rsid w:val="00D7356F"/>
    <w:rsid w:val="00D73587"/>
    <w:rsid w:val="00D73D0D"/>
    <w:rsid w:val="00D73E1B"/>
    <w:rsid w:val="00D73EBB"/>
    <w:rsid w:val="00D73F90"/>
    <w:rsid w:val="00D74009"/>
    <w:rsid w:val="00D7404E"/>
    <w:rsid w:val="00D74B92"/>
    <w:rsid w:val="00D74E95"/>
    <w:rsid w:val="00D74EB5"/>
    <w:rsid w:val="00D75091"/>
    <w:rsid w:val="00D751FB"/>
    <w:rsid w:val="00D75324"/>
    <w:rsid w:val="00D75443"/>
    <w:rsid w:val="00D754D6"/>
    <w:rsid w:val="00D75657"/>
    <w:rsid w:val="00D75B44"/>
    <w:rsid w:val="00D75C6E"/>
    <w:rsid w:val="00D75D2F"/>
    <w:rsid w:val="00D761AA"/>
    <w:rsid w:val="00D761EB"/>
    <w:rsid w:val="00D764EA"/>
    <w:rsid w:val="00D76513"/>
    <w:rsid w:val="00D7683A"/>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9CD"/>
    <w:rsid w:val="00D80AB8"/>
    <w:rsid w:val="00D80D7B"/>
    <w:rsid w:val="00D80F46"/>
    <w:rsid w:val="00D80FEC"/>
    <w:rsid w:val="00D81215"/>
    <w:rsid w:val="00D81792"/>
    <w:rsid w:val="00D81929"/>
    <w:rsid w:val="00D819B1"/>
    <w:rsid w:val="00D81BA1"/>
    <w:rsid w:val="00D81C3F"/>
    <w:rsid w:val="00D81C65"/>
    <w:rsid w:val="00D81FA3"/>
    <w:rsid w:val="00D8246D"/>
    <w:rsid w:val="00D82494"/>
    <w:rsid w:val="00D82527"/>
    <w:rsid w:val="00D826BC"/>
    <w:rsid w:val="00D82FCD"/>
    <w:rsid w:val="00D8305B"/>
    <w:rsid w:val="00D8318F"/>
    <w:rsid w:val="00D833CF"/>
    <w:rsid w:val="00D83498"/>
    <w:rsid w:val="00D836DA"/>
    <w:rsid w:val="00D83898"/>
    <w:rsid w:val="00D83AE9"/>
    <w:rsid w:val="00D83F48"/>
    <w:rsid w:val="00D84266"/>
    <w:rsid w:val="00D845D4"/>
    <w:rsid w:val="00D84653"/>
    <w:rsid w:val="00D84708"/>
    <w:rsid w:val="00D84C46"/>
    <w:rsid w:val="00D84D39"/>
    <w:rsid w:val="00D84F05"/>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87F82"/>
    <w:rsid w:val="00D90266"/>
    <w:rsid w:val="00D90404"/>
    <w:rsid w:val="00D90554"/>
    <w:rsid w:val="00D90973"/>
    <w:rsid w:val="00D909E8"/>
    <w:rsid w:val="00D90B50"/>
    <w:rsid w:val="00D90CD3"/>
    <w:rsid w:val="00D90D50"/>
    <w:rsid w:val="00D90E05"/>
    <w:rsid w:val="00D90E2C"/>
    <w:rsid w:val="00D90E30"/>
    <w:rsid w:val="00D91356"/>
    <w:rsid w:val="00D913DD"/>
    <w:rsid w:val="00D914CB"/>
    <w:rsid w:val="00D9153A"/>
    <w:rsid w:val="00D91657"/>
    <w:rsid w:val="00D917CB"/>
    <w:rsid w:val="00D918BE"/>
    <w:rsid w:val="00D919E6"/>
    <w:rsid w:val="00D91BE1"/>
    <w:rsid w:val="00D91CE5"/>
    <w:rsid w:val="00D92309"/>
    <w:rsid w:val="00D925F6"/>
    <w:rsid w:val="00D929F2"/>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1AB"/>
    <w:rsid w:val="00D965EB"/>
    <w:rsid w:val="00D966EF"/>
    <w:rsid w:val="00D9683C"/>
    <w:rsid w:val="00D96F0C"/>
    <w:rsid w:val="00D96F34"/>
    <w:rsid w:val="00D97311"/>
    <w:rsid w:val="00D977A0"/>
    <w:rsid w:val="00D97884"/>
    <w:rsid w:val="00D97BAC"/>
    <w:rsid w:val="00D97BCB"/>
    <w:rsid w:val="00D97C79"/>
    <w:rsid w:val="00D97F43"/>
    <w:rsid w:val="00D97FC6"/>
    <w:rsid w:val="00D97FCC"/>
    <w:rsid w:val="00D97FE1"/>
    <w:rsid w:val="00DA0712"/>
    <w:rsid w:val="00DA09B4"/>
    <w:rsid w:val="00DA0A7F"/>
    <w:rsid w:val="00DA189E"/>
    <w:rsid w:val="00DA18B1"/>
    <w:rsid w:val="00DA19CB"/>
    <w:rsid w:val="00DA1C31"/>
    <w:rsid w:val="00DA1F9D"/>
    <w:rsid w:val="00DA20BC"/>
    <w:rsid w:val="00DA22CE"/>
    <w:rsid w:val="00DA2467"/>
    <w:rsid w:val="00DA2575"/>
    <w:rsid w:val="00DA26BA"/>
    <w:rsid w:val="00DA272E"/>
    <w:rsid w:val="00DA2EC3"/>
    <w:rsid w:val="00DA2ED7"/>
    <w:rsid w:val="00DA31C4"/>
    <w:rsid w:val="00DA31D8"/>
    <w:rsid w:val="00DA34FC"/>
    <w:rsid w:val="00DA3635"/>
    <w:rsid w:val="00DA369D"/>
    <w:rsid w:val="00DA3873"/>
    <w:rsid w:val="00DA39AE"/>
    <w:rsid w:val="00DA39D6"/>
    <w:rsid w:val="00DA3D35"/>
    <w:rsid w:val="00DA3D50"/>
    <w:rsid w:val="00DA3DF0"/>
    <w:rsid w:val="00DA3E7A"/>
    <w:rsid w:val="00DA3EF7"/>
    <w:rsid w:val="00DA3FC0"/>
    <w:rsid w:val="00DA408D"/>
    <w:rsid w:val="00DA4172"/>
    <w:rsid w:val="00DA4188"/>
    <w:rsid w:val="00DA41AE"/>
    <w:rsid w:val="00DA430C"/>
    <w:rsid w:val="00DA45C4"/>
    <w:rsid w:val="00DA4A12"/>
    <w:rsid w:val="00DA4C70"/>
    <w:rsid w:val="00DA4D68"/>
    <w:rsid w:val="00DA4DE3"/>
    <w:rsid w:val="00DA4EDF"/>
    <w:rsid w:val="00DA506C"/>
    <w:rsid w:val="00DA5471"/>
    <w:rsid w:val="00DA57A9"/>
    <w:rsid w:val="00DA5E1B"/>
    <w:rsid w:val="00DA5F3B"/>
    <w:rsid w:val="00DA5F70"/>
    <w:rsid w:val="00DA5F94"/>
    <w:rsid w:val="00DA5F96"/>
    <w:rsid w:val="00DA615D"/>
    <w:rsid w:val="00DA6598"/>
    <w:rsid w:val="00DA68DC"/>
    <w:rsid w:val="00DA6C0F"/>
    <w:rsid w:val="00DA6C39"/>
    <w:rsid w:val="00DA6D20"/>
    <w:rsid w:val="00DA702F"/>
    <w:rsid w:val="00DA785A"/>
    <w:rsid w:val="00DA7A01"/>
    <w:rsid w:val="00DA7CD7"/>
    <w:rsid w:val="00DA7E19"/>
    <w:rsid w:val="00DA7F8A"/>
    <w:rsid w:val="00DB0119"/>
    <w:rsid w:val="00DB0176"/>
    <w:rsid w:val="00DB0404"/>
    <w:rsid w:val="00DB069C"/>
    <w:rsid w:val="00DB08DD"/>
    <w:rsid w:val="00DB0B12"/>
    <w:rsid w:val="00DB0CBE"/>
    <w:rsid w:val="00DB0EDD"/>
    <w:rsid w:val="00DB11F8"/>
    <w:rsid w:val="00DB1281"/>
    <w:rsid w:val="00DB1457"/>
    <w:rsid w:val="00DB18F8"/>
    <w:rsid w:val="00DB1F2A"/>
    <w:rsid w:val="00DB2020"/>
    <w:rsid w:val="00DB211F"/>
    <w:rsid w:val="00DB2175"/>
    <w:rsid w:val="00DB2270"/>
    <w:rsid w:val="00DB2304"/>
    <w:rsid w:val="00DB2655"/>
    <w:rsid w:val="00DB2746"/>
    <w:rsid w:val="00DB297F"/>
    <w:rsid w:val="00DB2C83"/>
    <w:rsid w:val="00DB2E9C"/>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5D32"/>
    <w:rsid w:val="00DB62AD"/>
    <w:rsid w:val="00DB6D5A"/>
    <w:rsid w:val="00DB6ED8"/>
    <w:rsid w:val="00DB6FCD"/>
    <w:rsid w:val="00DB7103"/>
    <w:rsid w:val="00DB730E"/>
    <w:rsid w:val="00DB737B"/>
    <w:rsid w:val="00DB7A17"/>
    <w:rsid w:val="00DB7AA2"/>
    <w:rsid w:val="00DB7D9C"/>
    <w:rsid w:val="00DC0266"/>
    <w:rsid w:val="00DC03D3"/>
    <w:rsid w:val="00DC03DE"/>
    <w:rsid w:val="00DC05CA"/>
    <w:rsid w:val="00DC0A0A"/>
    <w:rsid w:val="00DC0D77"/>
    <w:rsid w:val="00DC0E7D"/>
    <w:rsid w:val="00DC0EE7"/>
    <w:rsid w:val="00DC110C"/>
    <w:rsid w:val="00DC1114"/>
    <w:rsid w:val="00DC1301"/>
    <w:rsid w:val="00DC1327"/>
    <w:rsid w:val="00DC1350"/>
    <w:rsid w:val="00DC1B77"/>
    <w:rsid w:val="00DC1C15"/>
    <w:rsid w:val="00DC1D63"/>
    <w:rsid w:val="00DC2532"/>
    <w:rsid w:val="00DC25B2"/>
    <w:rsid w:val="00DC2B90"/>
    <w:rsid w:val="00DC2BB8"/>
    <w:rsid w:val="00DC2DCB"/>
    <w:rsid w:val="00DC31F6"/>
    <w:rsid w:val="00DC3237"/>
    <w:rsid w:val="00DC367A"/>
    <w:rsid w:val="00DC36F3"/>
    <w:rsid w:val="00DC39DA"/>
    <w:rsid w:val="00DC409A"/>
    <w:rsid w:val="00DC41A4"/>
    <w:rsid w:val="00DC4822"/>
    <w:rsid w:val="00DC4B77"/>
    <w:rsid w:val="00DC4BE6"/>
    <w:rsid w:val="00DC4C33"/>
    <w:rsid w:val="00DC52CD"/>
    <w:rsid w:val="00DC5672"/>
    <w:rsid w:val="00DC5726"/>
    <w:rsid w:val="00DC57E4"/>
    <w:rsid w:val="00DC5839"/>
    <w:rsid w:val="00DC59F1"/>
    <w:rsid w:val="00DC5EE3"/>
    <w:rsid w:val="00DC5F92"/>
    <w:rsid w:val="00DC60A2"/>
    <w:rsid w:val="00DC6600"/>
    <w:rsid w:val="00DC67BD"/>
    <w:rsid w:val="00DC67F4"/>
    <w:rsid w:val="00DC6924"/>
    <w:rsid w:val="00DC7087"/>
    <w:rsid w:val="00DC71F2"/>
    <w:rsid w:val="00DC7770"/>
    <w:rsid w:val="00DC77CB"/>
    <w:rsid w:val="00DC77F3"/>
    <w:rsid w:val="00DC77FC"/>
    <w:rsid w:val="00DC7B80"/>
    <w:rsid w:val="00DC7C9A"/>
    <w:rsid w:val="00DC7CF7"/>
    <w:rsid w:val="00DC7DD4"/>
    <w:rsid w:val="00DC7E52"/>
    <w:rsid w:val="00DC7EA7"/>
    <w:rsid w:val="00DC7F35"/>
    <w:rsid w:val="00DC7F41"/>
    <w:rsid w:val="00DD00B7"/>
    <w:rsid w:val="00DD02F8"/>
    <w:rsid w:val="00DD02FB"/>
    <w:rsid w:val="00DD0396"/>
    <w:rsid w:val="00DD03EC"/>
    <w:rsid w:val="00DD0AEA"/>
    <w:rsid w:val="00DD0AFE"/>
    <w:rsid w:val="00DD0B5F"/>
    <w:rsid w:val="00DD0B81"/>
    <w:rsid w:val="00DD0DE4"/>
    <w:rsid w:val="00DD1250"/>
    <w:rsid w:val="00DD12C5"/>
    <w:rsid w:val="00DD1881"/>
    <w:rsid w:val="00DD18FF"/>
    <w:rsid w:val="00DD1F85"/>
    <w:rsid w:val="00DD2025"/>
    <w:rsid w:val="00DD204F"/>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BA"/>
    <w:rsid w:val="00DD3EF5"/>
    <w:rsid w:val="00DD3F63"/>
    <w:rsid w:val="00DD405D"/>
    <w:rsid w:val="00DD4199"/>
    <w:rsid w:val="00DD4A76"/>
    <w:rsid w:val="00DD4DE5"/>
    <w:rsid w:val="00DD53FA"/>
    <w:rsid w:val="00DD58C2"/>
    <w:rsid w:val="00DD5AA4"/>
    <w:rsid w:val="00DD5B81"/>
    <w:rsid w:val="00DD5F42"/>
    <w:rsid w:val="00DD617B"/>
    <w:rsid w:val="00DD6540"/>
    <w:rsid w:val="00DD6725"/>
    <w:rsid w:val="00DD68D2"/>
    <w:rsid w:val="00DD6A6C"/>
    <w:rsid w:val="00DD6B99"/>
    <w:rsid w:val="00DD6D4E"/>
    <w:rsid w:val="00DD716A"/>
    <w:rsid w:val="00DD79A6"/>
    <w:rsid w:val="00DE0443"/>
    <w:rsid w:val="00DE048D"/>
    <w:rsid w:val="00DE068C"/>
    <w:rsid w:val="00DE0A29"/>
    <w:rsid w:val="00DE0E59"/>
    <w:rsid w:val="00DE0F6C"/>
    <w:rsid w:val="00DE12F0"/>
    <w:rsid w:val="00DE19C6"/>
    <w:rsid w:val="00DE1EAB"/>
    <w:rsid w:val="00DE201E"/>
    <w:rsid w:val="00DE20E0"/>
    <w:rsid w:val="00DE219B"/>
    <w:rsid w:val="00DE219C"/>
    <w:rsid w:val="00DE2240"/>
    <w:rsid w:val="00DE2823"/>
    <w:rsid w:val="00DE29BA"/>
    <w:rsid w:val="00DE29E9"/>
    <w:rsid w:val="00DE2E51"/>
    <w:rsid w:val="00DE2F03"/>
    <w:rsid w:val="00DE30B5"/>
    <w:rsid w:val="00DE3407"/>
    <w:rsid w:val="00DE3659"/>
    <w:rsid w:val="00DE37C7"/>
    <w:rsid w:val="00DE3888"/>
    <w:rsid w:val="00DE3979"/>
    <w:rsid w:val="00DE3DA2"/>
    <w:rsid w:val="00DE43BF"/>
    <w:rsid w:val="00DE440F"/>
    <w:rsid w:val="00DE4475"/>
    <w:rsid w:val="00DE44E6"/>
    <w:rsid w:val="00DE454C"/>
    <w:rsid w:val="00DE4B8D"/>
    <w:rsid w:val="00DE4EE4"/>
    <w:rsid w:val="00DE525D"/>
    <w:rsid w:val="00DE52E3"/>
    <w:rsid w:val="00DE59AE"/>
    <w:rsid w:val="00DE6D27"/>
    <w:rsid w:val="00DE6D41"/>
    <w:rsid w:val="00DE70CB"/>
    <w:rsid w:val="00DE72BC"/>
    <w:rsid w:val="00DE75A7"/>
    <w:rsid w:val="00DE7692"/>
    <w:rsid w:val="00DE7698"/>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BD5"/>
    <w:rsid w:val="00DF1D4B"/>
    <w:rsid w:val="00DF1E9C"/>
    <w:rsid w:val="00DF2168"/>
    <w:rsid w:val="00DF237D"/>
    <w:rsid w:val="00DF2716"/>
    <w:rsid w:val="00DF2907"/>
    <w:rsid w:val="00DF2917"/>
    <w:rsid w:val="00DF2A00"/>
    <w:rsid w:val="00DF2BB8"/>
    <w:rsid w:val="00DF2D2C"/>
    <w:rsid w:val="00DF3402"/>
    <w:rsid w:val="00DF3A85"/>
    <w:rsid w:val="00DF3E1C"/>
    <w:rsid w:val="00DF3E8D"/>
    <w:rsid w:val="00DF3F4E"/>
    <w:rsid w:val="00DF4039"/>
    <w:rsid w:val="00DF42C8"/>
    <w:rsid w:val="00DF4572"/>
    <w:rsid w:val="00DF4658"/>
    <w:rsid w:val="00DF4921"/>
    <w:rsid w:val="00DF4AF9"/>
    <w:rsid w:val="00DF4BE7"/>
    <w:rsid w:val="00DF53C9"/>
    <w:rsid w:val="00DF549E"/>
    <w:rsid w:val="00DF5600"/>
    <w:rsid w:val="00DF5675"/>
    <w:rsid w:val="00DF5A1C"/>
    <w:rsid w:val="00DF5A92"/>
    <w:rsid w:val="00DF5C5B"/>
    <w:rsid w:val="00DF626A"/>
    <w:rsid w:val="00DF62D0"/>
    <w:rsid w:val="00DF6326"/>
    <w:rsid w:val="00DF63DF"/>
    <w:rsid w:val="00DF652E"/>
    <w:rsid w:val="00DF66FA"/>
    <w:rsid w:val="00DF6C8B"/>
    <w:rsid w:val="00DF6E98"/>
    <w:rsid w:val="00DF6F17"/>
    <w:rsid w:val="00DF6F28"/>
    <w:rsid w:val="00DF6FAC"/>
    <w:rsid w:val="00DF7702"/>
    <w:rsid w:val="00DF78FA"/>
    <w:rsid w:val="00DF7A2A"/>
    <w:rsid w:val="00DF7AE1"/>
    <w:rsid w:val="00DF7C84"/>
    <w:rsid w:val="00E002F1"/>
    <w:rsid w:val="00E0053B"/>
    <w:rsid w:val="00E0082C"/>
    <w:rsid w:val="00E00838"/>
    <w:rsid w:val="00E00920"/>
    <w:rsid w:val="00E010EC"/>
    <w:rsid w:val="00E0143A"/>
    <w:rsid w:val="00E01545"/>
    <w:rsid w:val="00E01BF3"/>
    <w:rsid w:val="00E01DAA"/>
    <w:rsid w:val="00E01F4B"/>
    <w:rsid w:val="00E01F4F"/>
    <w:rsid w:val="00E023E5"/>
    <w:rsid w:val="00E02432"/>
    <w:rsid w:val="00E02458"/>
    <w:rsid w:val="00E025E4"/>
    <w:rsid w:val="00E02A2B"/>
    <w:rsid w:val="00E02CD1"/>
    <w:rsid w:val="00E02D6E"/>
    <w:rsid w:val="00E031D0"/>
    <w:rsid w:val="00E0329B"/>
    <w:rsid w:val="00E03769"/>
    <w:rsid w:val="00E03A48"/>
    <w:rsid w:val="00E03B4D"/>
    <w:rsid w:val="00E03EFC"/>
    <w:rsid w:val="00E04022"/>
    <w:rsid w:val="00E0436D"/>
    <w:rsid w:val="00E046AB"/>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211"/>
    <w:rsid w:val="00E06332"/>
    <w:rsid w:val="00E06528"/>
    <w:rsid w:val="00E066DB"/>
    <w:rsid w:val="00E0694F"/>
    <w:rsid w:val="00E069B7"/>
    <w:rsid w:val="00E06B12"/>
    <w:rsid w:val="00E06CC1"/>
    <w:rsid w:val="00E06F1E"/>
    <w:rsid w:val="00E070B4"/>
    <w:rsid w:val="00E0725A"/>
    <w:rsid w:val="00E0728F"/>
    <w:rsid w:val="00E0749C"/>
    <w:rsid w:val="00E074CB"/>
    <w:rsid w:val="00E0755C"/>
    <w:rsid w:val="00E075A7"/>
    <w:rsid w:val="00E07679"/>
    <w:rsid w:val="00E077AB"/>
    <w:rsid w:val="00E0780E"/>
    <w:rsid w:val="00E07A6E"/>
    <w:rsid w:val="00E07A73"/>
    <w:rsid w:val="00E07A8C"/>
    <w:rsid w:val="00E07B75"/>
    <w:rsid w:val="00E1016D"/>
    <w:rsid w:val="00E10315"/>
    <w:rsid w:val="00E10517"/>
    <w:rsid w:val="00E10708"/>
    <w:rsid w:val="00E10725"/>
    <w:rsid w:val="00E10EBE"/>
    <w:rsid w:val="00E112CA"/>
    <w:rsid w:val="00E118FB"/>
    <w:rsid w:val="00E11BB9"/>
    <w:rsid w:val="00E11C30"/>
    <w:rsid w:val="00E12353"/>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4EB"/>
    <w:rsid w:val="00E14832"/>
    <w:rsid w:val="00E14939"/>
    <w:rsid w:val="00E149CA"/>
    <w:rsid w:val="00E14A46"/>
    <w:rsid w:val="00E14A7E"/>
    <w:rsid w:val="00E14A9E"/>
    <w:rsid w:val="00E14BA8"/>
    <w:rsid w:val="00E14C9D"/>
    <w:rsid w:val="00E1501A"/>
    <w:rsid w:val="00E151E1"/>
    <w:rsid w:val="00E152F4"/>
    <w:rsid w:val="00E1550F"/>
    <w:rsid w:val="00E15AB0"/>
    <w:rsid w:val="00E15CA6"/>
    <w:rsid w:val="00E1655C"/>
    <w:rsid w:val="00E16766"/>
    <w:rsid w:val="00E16E80"/>
    <w:rsid w:val="00E16FE4"/>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8B7"/>
    <w:rsid w:val="00E219BA"/>
    <w:rsid w:val="00E21CCC"/>
    <w:rsid w:val="00E21D31"/>
    <w:rsid w:val="00E21EF8"/>
    <w:rsid w:val="00E21F8E"/>
    <w:rsid w:val="00E220E2"/>
    <w:rsid w:val="00E2221E"/>
    <w:rsid w:val="00E22248"/>
    <w:rsid w:val="00E22406"/>
    <w:rsid w:val="00E2264C"/>
    <w:rsid w:val="00E227CF"/>
    <w:rsid w:val="00E227DA"/>
    <w:rsid w:val="00E22A33"/>
    <w:rsid w:val="00E22A63"/>
    <w:rsid w:val="00E22CCD"/>
    <w:rsid w:val="00E22FBB"/>
    <w:rsid w:val="00E23166"/>
    <w:rsid w:val="00E23296"/>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123"/>
    <w:rsid w:val="00E2619F"/>
    <w:rsid w:val="00E26387"/>
    <w:rsid w:val="00E26485"/>
    <w:rsid w:val="00E266E3"/>
    <w:rsid w:val="00E266FA"/>
    <w:rsid w:val="00E2688A"/>
    <w:rsid w:val="00E26C3C"/>
    <w:rsid w:val="00E26FDC"/>
    <w:rsid w:val="00E2723B"/>
    <w:rsid w:val="00E274C4"/>
    <w:rsid w:val="00E274DA"/>
    <w:rsid w:val="00E27C00"/>
    <w:rsid w:val="00E305F0"/>
    <w:rsid w:val="00E30808"/>
    <w:rsid w:val="00E30E35"/>
    <w:rsid w:val="00E30F4E"/>
    <w:rsid w:val="00E3117A"/>
    <w:rsid w:val="00E311C3"/>
    <w:rsid w:val="00E31457"/>
    <w:rsid w:val="00E3182D"/>
    <w:rsid w:val="00E31A54"/>
    <w:rsid w:val="00E31D2A"/>
    <w:rsid w:val="00E32086"/>
    <w:rsid w:val="00E320D3"/>
    <w:rsid w:val="00E32299"/>
    <w:rsid w:val="00E32462"/>
    <w:rsid w:val="00E3269E"/>
    <w:rsid w:val="00E326C4"/>
    <w:rsid w:val="00E32A28"/>
    <w:rsid w:val="00E32D62"/>
    <w:rsid w:val="00E334B2"/>
    <w:rsid w:val="00E336A6"/>
    <w:rsid w:val="00E3385D"/>
    <w:rsid w:val="00E339DC"/>
    <w:rsid w:val="00E33B87"/>
    <w:rsid w:val="00E33E15"/>
    <w:rsid w:val="00E34858"/>
    <w:rsid w:val="00E348D3"/>
    <w:rsid w:val="00E34C6A"/>
    <w:rsid w:val="00E34C9B"/>
    <w:rsid w:val="00E35036"/>
    <w:rsid w:val="00E353A4"/>
    <w:rsid w:val="00E35607"/>
    <w:rsid w:val="00E3597E"/>
    <w:rsid w:val="00E35C31"/>
    <w:rsid w:val="00E35E47"/>
    <w:rsid w:val="00E35E69"/>
    <w:rsid w:val="00E36000"/>
    <w:rsid w:val="00E361B8"/>
    <w:rsid w:val="00E363EC"/>
    <w:rsid w:val="00E363F0"/>
    <w:rsid w:val="00E364AC"/>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4F"/>
    <w:rsid w:val="00E40C87"/>
    <w:rsid w:val="00E40D87"/>
    <w:rsid w:val="00E40E77"/>
    <w:rsid w:val="00E40F9C"/>
    <w:rsid w:val="00E41157"/>
    <w:rsid w:val="00E41784"/>
    <w:rsid w:val="00E41A85"/>
    <w:rsid w:val="00E41B57"/>
    <w:rsid w:val="00E4210E"/>
    <w:rsid w:val="00E42428"/>
    <w:rsid w:val="00E429ED"/>
    <w:rsid w:val="00E42C3E"/>
    <w:rsid w:val="00E42D48"/>
    <w:rsid w:val="00E42E79"/>
    <w:rsid w:val="00E42EFE"/>
    <w:rsid w:val="00E42F17"/>
    <w:rsid w:val="00E431DB"/>
    <w:rsid w:val="00E438C4"/>
    <w:rsid w:val="00E43D20"/>
    <w:rsid w:val="00E43F37"/>
    <w:rsid w:val="00E441E6"/>
    <w:rsid w:val="00E442E4"/>
    <w:rsid w:val="00E44566"/>
    <w:rsid w:val="00E4469B"/>
    <w:rsid w:val="00E447EA"/>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35A"/>
    <w:rsid w:val="00E4765D"/>
    <w:rsid w:val="00E4791B"/>
    <w:rsid w:val="00E47C86"/>
    <w:rsid w:val="00E47CEA"/>
    <w:rsid w:val="00E47D6B"/>
    <w:rsid w:val="00E47E31"/>
    <w:rsid w:val="00E50913"/>
    <w:rsid w:val="00E5097F"/>
    <w:rsid w:val="00E50A11"/>
    <w:rsid w:val="00E50A68"/>
    <w:rsid w:val="00E50AC6"/>
    <w:rsid w:val="00E50C0D"/>
    <w:rsid w:val="00E50F18"/>
    <w:rsid w:val="00E50F6F"/>
    <w:rsid w:val="00E51058"/>
    <w:rsid w:val="00E5108D"/>
    <w:rsid w:val="00E511D5"/>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4EE"/>
    <w:rsid w:val="00E54660"/>
    <w:rsid w:val="00E547B3"/>
    <w:rsid w:val="00E5494A"/>
    <w:rsid w:val="00E54B8C"/>
    <w:rsid w:val="00E54E4A"/>
    <w:rsid w:val="00E55250"/>
    <w:rsid w:val="00E552E7"/>
    <w:rsid w:val="00E55719"/>
    <w:rsid w:val="00E55D17"/>
    <w:rsid w:val="00E55D70"/>
    <w:rsid w:val="00E561DB"/>
    <w:rsid w:val="00E56590"/>
    <w:rsid w:val="00E56DDC"/>
    <w:rsid w:val="00E56E98"/>
    <w:rsid w:val="00E57050"/>
    <w:rsid w:val="00E570A9"/>
    <w:rsid w:val="00E57245"/>
    <w:rsid w:val="00E5733D"/>
    <w:rsid w:val="00E57577"/>
    <w:rsid w:val="00E57613"/>
    <w:rsid w:val="00E57842"/>
    <w:rsid w:val="00E57EAC"/>
    <w:rsid w:val="00E60175"/>
    <w:rsid w:val="00E603DF"/>
    <w:rsid w:val="00E604EF"/>
    <w:rsid w:val="00E609DC"/>
    <w:rsid w:val="00E6125A"/>
    <w:rsid w:val="00E61864"/>
    <w:rsid w:val="00E61A21"/>
    <w:rsid w:val="00E61CC0"/>
    <w:rsid w:val="00E61E92"/>
    <w:rsid w:val="00E61FB1"/>
    <w:rsid w:val="00E6277B"/>
    <w:rsid w:val="00E62987"/>
    <w:rsid w:val="00E62A62"/>
    <w:rsid w:val="00E62B6D"/>
    <w:rsid w:val="00E62B81"/>
    <w:rsid w:val="00E62E6F"/>
    <w:rsid w:val="00E62F22"/>
    <w:rsid w:val="00E63755"/>
    <w:rsid w:val="00E63DA3"/>
    <w:rsid w:val="00E63E69"/>
    <w:rsid w:val="00E6404A"/>
    <w:rsid w:val="00E642C0"/>
    <w:rsid w:val="00E64424"/>
    <w:rsid w:val="00E6476D"/>
    <w:rsid w:val="00E6478E"/>
    <w:rsid w:val="00E64B26"/>
    <w:rsid w:val="00E64BCB"/>
    <w:rsid w:val="00E64BD2"/>
    <w:rsid w:val="00E64C99"/>
    <w:rsid w:val="00E64CD3"/>
    <w:rsid w:val="00E64E8F"/>
    <w:rsid w:val="00E6548A"/>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0E8"/>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570"/>
    <w:rsid w:val="00E75652"/>
    <w:rsid w:val="00E75EBA"/>
    <w:rsid w:val="00E763B4"/>
    <w:rsid w:val="00E7649B"/>
    <w:rsid w:val="00E76571"/>
    <w:rsid w:val="00E76D14"/>
    <w:rsid w:val="00E76EA2"/>
    <w:rsid w:val="00E773E0"/>
    <w:rsid w:val="00E77530"/>
    <w:rsid w:val="00E7769D"/>
    <w:rsid w:val="00E776D7"/>
    <w:rsid w:val="00E77779"/>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56F"/>
    <w:rsid w:val="00E82903"/>
    <w:rsid w:val="00E82A08"/>
    <w:rsid w:val="00E82C84"/>
    <w:rsid w:val="00E82D1C"/>
    <w:rsid w:val="00E82D48"/>
    <w:rsid w:val="00E82F89"/>
    <w:rsid w:val="00E830DA"/>
    <w:rsid w:val="00E8322D"/>
    <w:rsid w:val="00E83AD8"/>
    <w:rsid w:val="00E83F8A"/>
    <w:rsid w:val="00E84207"/>
    <w:rsid w:val="00E84409"/>
    <w:rsid w:val="00E844D8"/>
    <w:rsid w:val="00E84514"/>
    <w:rsid w:val="00E845D3"/>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119"/>
    <w:rsid w:val="00E8644A"/>
    <w:rsid w:val="00E86781"/>
    <w:rsid w:val="00E870A9"/>
    <w:rsid w:val="00E874E4"/>
    <w:rsid w:val="00E875C7"/>
    <w:rsid w:val="00E8769D"/>
    <w:rsid w:val="00E876FB"/>
    <w:rsid w:val="00E87918"/>
    <w:rsid w:val="00E87C74"/>
    <w:rsid w:val="00E87F49"/>
    <w:rsid w:val="00E87FD4"/>
    <w:rsid w:val="00E90090"/>
    <w:rsid w:val="00E90279"/>
    <w:rsid w:val="00E90635"/>
    <w:rsid w:val="00E90922"/>
    <w:rsid w:val="00E909A1"/>
    <w:rsid w:val="00E90A9C"/>
    <w:rsid w:val="00E90BFF"/>
    <w:rsid w:val="00E90C53"/>
    <w:rsid w:val="00E9125A"/>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D0"/>
    <w:rsid w:val="00E932DE"/>
    <w:rsid w:val="00E934E4"/>
    <w:rsid w:val="00E93D84"/>
    <w:rsid w:val="00E93FF6"/>
    <w:rsid w:val="00E9419F"/>
    <w:rsid w:val="00E94307"/>
    <w:rsid w:val="00E9430C"/>
    <w:rsid w:val="00E94530"/>
    <w:rsid w:val="00E94670"/>
    <w:rsid w:val="00E94744"/>
    <w:rsid w:val="00E9498B"/>
    <w:rsid w:val="00E94EC1"/>
    <w:rsid w:val="00E95222"/>
    <w:rsid w:val="00E955D5"/>
    <w:rsid w:val="00E95BA6"/>
    <w:rsid w:val="00E96268"/>
    <w:rsid w:val="00E962D7"/>
    <w:rsid w:val="00E96534"/>
    <w:rsid w:val="00E9673D"/>
    <w:rsid w:val="00E9688E"/>
    <w:rsid w:val="00E968D1"/>
    <w:rsid w:val="00E96B6C"/>
    <w:rsid w:val="00E96EE0"/>
    <w:rsid w:val="00E97403"/>
    <w:rsid w:val="00E97648"/>
    <w:rsid w:val="00E97836"/>
    <w:rsid w:val="00E97910"/>
    <w:rsid w:val="00EA058A"/>
    <w:rsid w:val="00EA05C5"/>
    <w:rsid w:val="00EA07E9"/>
    <w:rsid w:val="00EA0BBA"/>
    <w:rsid w:val="00EA0CA7"/>
    <w:rsid w:val="00EA0E4A"/>
    <w:rsid w:val="00EA0FED"/>
    <w:rsid w:val="00EA1224"/>
    <w:rsid w:val="00EA13DF"/>
    <w:rsid w:val="00EA1667"/>
    <w:rsid w:val="00EA17BA"/>
    <w:rsid w:val="00EA1A54"/>
    <w:rsid w:val="00EA1C03"/>
    <w:rsid w:val="00EA1DC4"/>
    <w:rsid w:val="00EA1E4D"/>
    <w:rsid w:val="00EA1F04"/>
    <w:rsid w:val="00EA21B1"/>
    <w:rsid w:val="00EA2226"/>
    <w:rsid w:val="00EA23F5"/>
    <w:rsid w:val="00EA2483"/>
    <w:rsid w:val="00EA2545"/>
    <w:rsid w:val="00EA26FC"/>
    <w:rsid w:val="00EA2CAB"/>
    <w:rsid w:val="00EA2D4A"/>
    <w:rsid w:val="00EA3102"/>
    <w:rsid w:val="00EA38E2"/>
    <w:rsid w:val="00EA3B5A"/>
    <w:rsid w:val="00EA3BF1"/>
    <w:rsid w:val="00EA410E"/>
    <w:rsid w:val="00EA414B"/>
    <w:rsid w:val="00EA419E"/>
    <w:rsid w:val="00EA4341"/>
    <w:rsid w:val="00EA4877"/>
    <w:rsid w:val="00EA4A1C"/>
    <w:rsid w:val="00EA4C5F"/>
    <w:rsid w:val="00EA4FC4"/>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064"/>
    <w:rsid w:val="00EA71AD"/>
    <w:rsid w:val="00EA7343"/>
    <w:rsid w:val="00EA74E3"/>
    <w:rsid w:val="00EA76D8"/>
    <w:rsid w:val="00EA789E"/>
    <w:rsid w:val="00EA7D33"/>
    <w:rsid w:val="00EA7FCF"/>
    <w:rsid w:val="00EB030E"/>
    <w:rsid w:val="00EB0A9D"/>
    <w:rsid w:val="00EB0CA3"/>
    <w:rsid w:val="00EB104F"/>
    <w:rsid w:val="00EB144E"/>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321"/>
    <w:rsid w:val="00EB35BA"/>
    <w:rsid w:val="00EB36A3"/>
    <w:rsid w:val="00EB3907"/>
    <w:rsid w:val="00EB3B06"/>
    <w:rsid w:val="00EB3BD2"/>
    <w:rsid w:val="00EB41EE"/>
    <w:rsid w:val="00EB4A10"/>
    <w:rsid w:val="00EB4A99"/>
    <w:rsid w:val="00EB4B75"/>
    <w:rsid w:val="00EB4CFF"/>
    <w:rsid w:val="00EB53A6"/>
    <w:rsid w:val="00EB5476"/>
    <w:rsid w:val="00EB582C"/>
    <w:rsid w:val="00EB5943"/>
    <w:rsid w:val="00EB5DFA"/>
    <w:rsid w:val="00EB5FB6"/>
    <w:rsid w:val="00EB5FF6"/>
    <w:rsid w:val="00EB67EF"/>
    <w:rsid w:val="00EB67FC"/>
    <w:rsid w:val="00EB6A03"/>
    <w:rsid w:val="00EB6BE7"/>
    <w:rsid w:val="00EB6D12"/>
    <w:rsid w:val="00EB703E"/>
    <w:rsid w:val="00EB70B0"/>
    <w:rsid w:val="00EB74F4"/>
    <w:rsid w:val="00EB7633"/>
    <w:rsid w:val="00EB7736"/>
    <w:rsid w:val="00EB778E"/>
    <w:rsid w:val="00EB7808"/>
    <w:rsid w:val="00EB7AAC"/>
    <w:rsid w:val="00EB7E61"/>
    <w:rsid w:val="00EC0029"/>
    <w:rsid w:val="00EC031A"/>
    <w:rsid w:val="00EC064B"/>
    <w:rsid w:val="00EC1241"/>
    <w:rsid w:val="00EC142A"/>
    <w:rsid w:val="00EC187B"/>
    <w:rsid w:val="00EC1908"/>
    <w:rsid w:val="00EC1DCD"/>
    <w:rsid w:val="00EC2511"/>
    <w:rsid w:val="00EC28EB"/>
    <w:rsid w:val="00EC2BA9"/>
    <w:rsid w:val="00EC2BD7"/>
    <w:rsid w:val="00EC2BF5"/>
    <w:rsid w:val="00EC2E2C"/>
    <w:rsid w:val="00EC2E2D"/>
    <w:rsid w:val="00EC3276"/>
    <w:rsid w:val="00EC363A"/>
    <w:rsid w:val="00EC384A"/>
    <w:rsid w:val="00EC3A4C"/>
    <w:rsid w:val="00EC3E70"/>
    <w:rsid w:val="00EC3F23"/>
    <w:rsid w:val="00EC44F6"/>
    <w:rsid w:val="00EC4617"/>
    <w:rsid w:val="00EC462B"/>
    <w:rsid w:val="00EC4723"/>
    <w:rsid w:val="00EC4B4F"/>
    <w:rsid w:val="00EC4C30"/>
    <w:rsid w:val="00EC4F78"/>
    <w:rsid w:val="00EC50C6"/>
    <w:rsid w:val="00EC519A"/>
    <w:rsid w:val="00EC53B6"/>
    <w:rsid w:val="00EC56E0"/>
    <w:rsid w:val="00EC5A59"/>
    <w:rsid w:val="00EC5D29"/>
    <w:rsid w:val="00EC6057"/>
    <w:rsid w:val="00EC6326"/>
    <w:rsid w:val="00EC6847"/>
    <w:rsid w:val="00EC6A06"/>
    <w:rsid w:val="00EC6B2F"/>
    <w:rsid w:val="00EC6C02"/>
    <w:rsid w:val="00EC6CC5"/>
    <w:rsid w:val="00EC6EB4"/>
    <w:rsid w:val="00EC6F39"/>
    <w:rsid w:val="00EC6F7B"/>
    <w:rsid w:val="00EC7429"/>
    <w:rsid w:val="00EC745C"/>
    <w:rsid w:val="00EC7614"/>
    <w:rsid w:val="00EC768A"/>
    <w:rsid w:val="00EC76B1"/>
    <w:rsid w:val="00EC7754"/>
    <w:rsid w:val="00EC7979"/>
    <w:rsid w:val="00EC7C25"/>
    <w:rsid w:val="00EC7DB6"/>
    <w:rsid w:val="00EC7EFD"/>
    <w:rsid w:val="00ED003E"/>
    <w:rsid w:val="00ED02A6"/>
    <w:rsid w:val="00ED060D"/>
    <w:rsid w:val="00ED0972"/>
    <w:rsid w:val="00ED10AD"/>
    <w:rsid w:val="00ED10F6"/>
    <w:rsid w:val="00ED1567"/>
    <w:rsid w:val="00ED162F"/>
    <w:rsid w:val="00ED168F"/>
    <w:rsid w:val="00ED16D6"/>
    <w:rsid w:val="00ED1AC1"/>
    <w:rsid w:val="00ED2502"/>
    <w:rsid w:val="00ED294E"/>
    <w:rsid w:val="00ED29A2"/>
    <w:rsid w:val="00ED29EA"/>
    <w:rsid w:val="00ED2AE0"/>
    <w:rsid w:val="00ED2C11"/>
    <w:rsid w:val="00ED2E52"/>
    <w:rsid w:val="00ED2E69"/>
    <w:rsid w:val="00ED3024"/>
    <w:rsid w:val="00ED304A"/>
    <w:rsid w:val="00ED30B6"/>
    <w:rsid w:val="00ED31DB"/>
    <w:rsid w:val="00ED3372"/>
    <w:rsid w:val="00ED3414"/>
    <w:rsid w:val="00ED346F"/>
    <w:rsid w:val="00ED35BE"/>
    <w:rsid w:val="00ED3C23"/>
    <w:rsid w:val="00ED3C5F"/>
    <w:rsid w:val="00ED3E6A"/>
    <w:rsid w:val="00ED4055"/>
    <w:rsid w:val="00ED42EF"/>
    <w:rsid w:val="00ED4410"/>
    <w:rsid w:val="00ED49B0"/>
    <w:rsid w:val="00ED4D1B"/>
    <w:rsid w:val="00ED4ED5"/>
    <w:rsid w:val="00ED51A9"/>
    <w:rsid w:val="00ED53E6"/>
    <w:rsid w:val="00ED564F"/>
    <w:rsid w:val="00ED5BB1"/>
    <w:rsid w:val="00ED5DCD"/>
    <w:rsid w:val="00ED5FE4"/>
    <w:rsid w:val="00ED62F5"/>
    <w:rsid w:val="00ED6714"/>
    <w:rsid w:val="00ED6BD3"/>
    <w:rsid w:val="00ED6F6C"/>
    <w:rsid w:val="00ED6FAD"/>
    <w:rsid w:val="00ED7033"/>
    <w:rsid w:val="00ED7068"/>
    <w:rsid w:val="00ED71C5"/>
    <w:rsid w:val="00ED743F"/>
    <w:rsid w:val="00ED7978"/>
    <w:rsid w:val="00ED7D70"/>
    <w:rsid w:val="00ED7FE1"/>
    <w:rsid w:val="00EE0101"/>
    <w:rsid w:val="00EE05E0"/>
    <w:rsid w:val="00EE085D"/>
    <w:rsid w:val="00EE08B2"/>
    <w:rsid w:val="00EE08EE"/>
    <w:rsid w:val="00EE0B1E"/>
    <w:rsid w:val="00EE0C36"/>
    <w:rsid w:val="00EE0C86"/>
    <w:rsid w:val="00EE0D1A"/>
    <w:rsid w:val="00EE0D52"/>
    <w:rsid w:val="00EE0DFE"/>
    <w:rsid w:val="00EE0E8C"/>
    <w:rsid w:val="00EE10F0"/>
    <w:rsid w:val="00EE16FA"/>
    <w:rsid w:val="00EE18B9"/>
    <w:rsid w:val="00EE1B3B"/>
    <w:rsid w:val="00EE1B72"/>
    <w:rsid w:val="00EE1D0F"/>
    <w:rsid w:val="00EE1DBF"/>
    <w:rsid w:val="00EE2116"/>
    <w:rsid w:val="00EE21FD"/>
    <w:rsid w:val="00EE22A5"/>
    <w:rsid w:val="00EE2301"/>
    <w:rsid w:val="00EE24F9"/>
    <w:rsid w:val="00EE255D"/>
    <w:rsid w:val="00EE27F5"/>
    <w:rsid w:val="00EE2800"/>
    <w:rsid w:val="00EE2806"/>
    <w:rsid w:val="00EE2B17"/>
    <w:rsid w:val="00EE2D0A"/>
    <w:rsid w:val="00EE2E5E"/>
    <w:rsid w:val="00EE2FED"/>
    <w:rsid w:val="00EE32CE"/>
    <w:rsid w:val="00EE35CC"/>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27D"/>
    <w:rsid w:val="00EF16EE"/>
    <w:rsid w:val="00EF17C8"/>
    <w:rsid w:val="00EF1BAD"/>
    <w:rsid w:val="00EF1BC2"/>
    <w:rsid w:val="00EF1BFD"/>
    <w:rsid w:val="00EF1D1F"/>
    <w:rsid w:val="00EF1F9C"/>
    <w:rsid w:val="00EF21E0"/>
    <w:rsid w:val="00EF226E"/>
    <w:rsid w:val="00EF22C2"/>
    <w:rsid w:val="00EF2593"/>
    <w:rsid w:val="00EF25C1"/>
    <w:rsid w:val="00EF25D8"/>
    <w:rsid w:val="00EF261C"/>
    <w:rsid w:val="00EF2769"/>
    <w:rsid w:val="00EF2B96"/>
    <w:rsid w:val="00EF2C0E"/>
    <w:rsid w:val="00EF2EA1"/>
    <w:rsid w:val="00EF2FAE"/>
    <w:rsid w:val="00EF3147"/>
    <w:rsid w:val="00EF31CA"/>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EF7B0B"/>
    <w:rsid w:val="00F00187"/>
    <w:rsid w:val="00F00202"/>
    <w:rsid w:val="00F0024A"/>
    <w:rsid w:val="00F006C1"/>
    <w:rsid w:val="00F00A6E"/>
    <w:rsid w:val="00F00ACF"/>
    <w:rsid w:val="00F00E30"/>
    <w:rsid w:val="00F01017"/>
    <w:rsid w:val="00F0139E"/>
    <w:rsid w:val="00F01469"/>
    <w:rsid w:val="00F016BC"/>
    <w:rsid w:val="00F01AF5"/>
    <w:rsid w:val="00F01C00"/>
    <w:rsid w:val="00F01C6C"/>
    <w:rsid w:val="00F01D0D"/>
    <w:rsid w:val="00F01D65"/>
    <w:rsid w:val="00F01F5F"/>
    <w:rsid w:val="00F01F91"/>
    <w:rsid w:val="00F0225E"/>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73B"/>
    <w:rsid w:val="00F06AEC"/>
    <w:rsid w:val="00F06E85"/>
    <w:rsid w:val="00F07027"/>
    <w:rsid w:val="00F0725E"/>
    <w:rsid w:val="00F07329"/>
    <w:rsid w:val="00F07576"/>
    <w:rsid w:val="00F075DD"/>
    <w:rsid w:val="00F0769E"/>
    <w:rsid w:val="00F07D34"/>
    <w:rsid w:val="00F07DE6"/>
    <w:rsid w:val="00F07F48"/>
    <w:rsid w:val="00F07FD6"/>
    <w:rsid w:val="00F101CF"/>
    <w:rsid w:val="00F1056C"/>
    <w:rsid w:val="00F10658"/>
    <w:rsid w:val="00F1070D"/>
    <w:rsid w:val="00F107F1"/>
    <w:rsid w:val="00F10812"/>
    <w:rsid w:val="00F10C4F"/>
    <w:rsid w:val="00F10DF9"/>
    <w:rsid w:val="00F10EFE"/>
    <w:rsid w:val="00F10FC1"/>
    <w:rsid w:val="00F112FD"/>
    <w:rsid w:val="00F1147D"/>
    <w:rsid w:val="00F11755"/>
    <w:rsid w:val="00F11CD2"/>
    <w:rsid w:val="00F11F71"/>
    <w:rsid w:val="00F121D9"/>
    <w:rsid w:val="00F12228"/>
    <w:rsid w:val="00F123A1"/>
    <w:rsid w:val="00F1266E"/>
    <w:rsid w:val="00F1286A"/>
    <w:rsid w:val="00F1291F"/>
    <w:rsid w:val="00F12B43"/>
    <w:rsid w:val="00F12CE9"/>
    <w:rsid w:val="00F12D1B"/>
    <w:rsid w:val="00F12E20"/>
    <w:rsid w:val="00F13067"/>
    <w:rsid w:val="00F133A1"/>
    <w:rsid w:val="00F1357C"/>
    <w:rsid w:val="00F13B80"/>
    <w:rsid w:val="00F13ECD"/>
    <w:rsid w:val="00F13EDC"/>
    <w:rsid w:val="00F13FB9"/>
    <w:rsid w:val="00F149F1"/>
    <w:rsid w:val="00F14D13"/>
    <w:rsid w:val="00F14D14"/>
    <w:rsid w:val="00F150B8"/>
    <w:rsid w:val="00F15272"/>
    <w:rsid w:val="00F15418"/>
    <w:rsid w:val="00F155CE"/>
    <w:rsid w:val="00F156C5"/>
    <w:rsid w:val="00F15AD3"/>
    <w:rsid w:val="00F15EF1"/>
    <w:rsid w:val="00F1600C"/>
    <w:rsid w:val="00F16481"/>
    <w:rsid w:val="00F16653"/>
    <w:rsid w:val="00F166CE"/>
    <w:rsid w:val="00F16750"/>
    <w:rsid w:val="00F16787"/>
    <w:rsid w:val="00F16BF2"/>
    <w:rsid w:val="00F17572"/>
    <w:rsid w:val="00F175D9"/>
    <w:rsid w:val="00F176C3"/>
    <w:rsid w:val="00F17EAE"/>
    <w:rsid w:val="00F20200"/>
    <w:rsid w:val="00F2044D"/>
    <w:rsid w:val="00F20518"/>
    <w:rsid w:val="00F2052F"/>
    <w:rsid w:val="00F20817"/>
    <w:rsid w:val="00F20A94"/>
    <w:rsid w:val="00F2102F"/>
    <w:rsid w:val="00F2117B"/>
    <w:rsid w:val="00F2135D"/>
    <w:rsid w:val="00F218D4"/>
    <w:rsid w:val="00F21E9A"/>
    <w:rsid w:val="00F22252"/>
    <w:rsid w:val="00F22445"/>
    <w:rsid w:val="00F2250A"/>
    <w:rsid w:val="00F22738"/>
    <w:rsid w:val="00F22840"/>
    <w:rsid w:val="00F22D52"/>
    <w:rsid w:val="00F2304D"/>
    <w:rsid w:val="00F2358F"/>
    <w:rsid w:val="00F23900"/>
    <w:rsid w:val="00F23D43"/>
    <w:rsid w:val="00F2418A"/>
    <w:rsid w:val="00F245A3"/>
    <w:rsid w:val="00F245A9"/>
    <w:rsid w:val="00F24788"/>
    <w:rsid w:val="00F24DA7"/>
    <w:rsid w:val="00F24E4B"/>
    <w:rsid w:val="00F253C6"/>
    <w:rsid w:val="00F25529"/>
    <w:rsid w:val="00F258A6"/>
    <w:rsid w:val="00F258CF"/>
    <w:rsid w:val="00F258E0"/>
    <w:rsid w:val="00F25A20"/>
    <w:rsid w:val="00F26252"/>
    <w:rsid w:val="00F2640F"/>
    <w:rsid w:val="00F26CF4"/>
    <w:rsid w:val="00F26CF6"/>
    <w:rsid w:val="00F27225"/>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F81"/>
    <w:rsid w:val="00F32153"/>
    <w:rsid w:val="00F32296"/>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DA"/>
    <w:rsid w:val="00F365FB"/>
    <w:rsid w:val="00F366A5"/>
    <w:rsid w:val="00F36A85"/>
    <w:rsid w:val="00F36C5F"/>
    <w:rsid w:val="00F36D2F"/>
    <w:rsid w:val="00F370C5"/>
    <w:rsid w:val="00F37259"/>
    <w:rsid w:val="00F37811"/>
    <w:rsid w:val="00F37B53"/>
    <w:rsid w:val="00F401F8"/>
    <w:rsid w:val="00F40421"/>
    <w:rsid w:val="00F404E1"/>
    <w:rsid w:val="00F405A4"/>
    <w:rsid w:val="00F40606"/>
    <w:rsid w:val="00F406F4"/>
    <w:rsid w:val="00F40C80"/>
    <w:rsid w:val="00F411A3"/>
    <w:rsid w:val="00F411DE"/>
    <w:rsid w:val="00F4144B"/>
    <w:rsid w:val="00F4188D"/>
    <w:rsid w:val="00F41A98"/>
    <w:rsid w:val="00F41BFC"/>
    <w:rsid w:val="00F41F05"/>
    <w:rsid w:val="00F42629"/>
    <w:rsid w:val="00F42696"/>
    <w:rsid w:val="00F433BD"/>
    <w:rsid w:val="00F4355D"/>
    <w:rsid w:val="00F436A4"/>
    <w:rsid w:val="00F437CB"/>
    <w:rsid w:val="00F438C4"/>
    <w:rsid w:val="00F43B35"/>
    <w:rsid w:val="00F43F7E"/>
    <w:rsid w:val="00F44123"/>
    <w:rsid w:val="00F4424F"/>
    <w:rsid w:val="00F444ED"/>
    <w:rsid w:val="00F44600"/>
    <w:rsid w:val="00F44846"/>
    <w:rsid w:val="00F44A8B"/>
    <w:rsid w:val="00F44EC5"/>
    <w:rsid w:val="00F450D6"/>
    <w:rsid w:val="00F451EB"/>
    <w:rsid w:val="00F45645"/>
    <w:rsid w:val="00F458E0"/>
    <w:rsid w:val="00F459A2"/>
    <w:rsid w:val="00F45C4E"/>
    <w:rsid w:val="00F4619B"/>
    <w:rsid w:val="00F4641D"/>
    <w:rsid w:val="00F4661E"/>
    <w:rsid w:val="00F46862"/>
    <w:rsid w:val="00F46C32"/>
    <w:rsid w:val="00F470CB"/>
    <w:rsid w:val="00F470D6"/>
    <w:rsid w:val="00F47498"/>
    <w:rsid w:val="00F4795F"/>
    <w:rsid w:val="00F47976"/>
    <w:rsid w:val="00F47A43"/>
    <w:rsid w:val="00F47B5C"/>
    <w:rsid w:val="00F47DBC"/>
    <w:rsid w:val="00F5021E"/>
    <w:rsid w:val="00F50644"/>
    <w:rsid w:val="00F50774"/>
    <w:rsid w:val="00F50A99"/>
    <w:rsid w:val="00F50BE7"/>
    <w:rsid w:val="00F512B2"/>
    <w:rsid w:val="00F51305"/>
    <w:rsid w:val="00F51C97"/>
    <w:rsid w:val="00F5227B"/>
    <w:rsid w:val="00F5271E"/>
    <w:rsid w:val="00F527DC"/>
    <w:rsid w:val="00F5282B"/>
    <w:rsid w:val="00F5283D"/>
    <w:rsid w:val="00F52ABA"/>
    <w:rsid w:val="00F52BC7"/>
    <w:rsid w:val="00F52D59"/>
    <w:rsid w:val="00F5306E"/>
    <w:rsid w:val="00F5321E"/>
    <w:rsid w:val="00F532CD"/>
    <w:rsid w:val="00F534D9"/>
    <w:rsid w:val="00F53BF4"/>
    <w:rsid w:val="00F53EE5"/>
    <w:rsid w:val="00F53FBA"/>
    <w:rsid w:val="00F5422B"/>
    <w:rsid w:val="00F54266"/>
    <w:rsid w:val="00F543EC"/>
    <w:rsid w:val="00F54568"/>
    <w:rsid w:val="00F54767"/>
    <w:rsid w:val="00F54B50"/>
    <w:rsid w:val="00F54CB0"/>
    <w:rsid w:val="00F54F7F"/>
    <w:rsid w:val="00F55043"/>
    <w:rsid w:val="00F5538F"/>
    <w:rsid w:val="00F558E0"/>
    <w:rsid w:val="00F5626D"/>
    <w:rsid w:val="00F563AB"/>
    <w:rsid w:val="00F565CE"/>
    <w:rsid w:val="00F56681"/>
    <w:rsid w:val="00F56707"/>
    <w:rsid w:val="00F56B0F"/>
    <w:rsid w:val="00F56B77"/>
    <w:rsid w:val="00F56BAB"/>
    <w:rsid w:val="00F56DCF"/>
    <w:rsid w:val="00F56E2D"/>
    <w:rsid w:val="00F56E62"/>
    <w:rsid w:val="00F56EEA"/>
    <w:rsid w:val="00F57034"/>
    <w:rsid w:val="00F57B1F"/>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124"/>
    <w:rsid w:val="00F62478"/>
    <w:rsid w:val="00F627D1"/>
    <w:rsid w:val="00F62DBF"/>
    <w:rsid w:val="00F632A8"/>
    <w:rsid w:val="00F63487"/>
    <w:rsid w:val="00F637F4"/>
    <w:rsid w:val="00F638E7"/>
    <w:rsid w:val="00F638F7"/>
    <w:rsid w:val="00F63BFC"/>
    <w:rsid w:val="00F63DA2"/>
    <w:rsid w:val="00F63EE1"/>
    <w:rsid w:val="00F641FC"/>
    <w:rsid w:val="00F645A3"/>
    <w:rsid w:val="00F647F7"/>
    <w:rsid w:val="00F6483D"/>
    <w:rsid w:val="00F64DEE"/>
    <w:rsid w:val="00F64EBC"/>
    <w:rsid w:val="00F65165"/>
    <w:rsid w:val="00F65253"/>
    <w:rsid w:val="00F65367"/>
    <w:rsid w:val="00F653B2"/>
    <w:rsid w:val="00F6583C"/>
    <w:rsid w:val="00F6589A"/>
    <w:rsid w:val="00F6665C"/>
    <w:rsid w:val="00F66788"/>
    <w:rsid w:val="00F66920"/>
    <w:rsid w:val="00F66977"/>
    <w:rsid w:val="00F67192"/>
    <w:rsid w:val="00F67344"/>
    <w:rsid w:val="00F67372"/>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1FE6"/>
    <w:rsid w:val="00F7218F"/>
    <w:rsid w:val="00F7222B"/>
    <w:rsid w:val="00F72240"/>
    <w:rsid w:val="00F72270"/>
    <w:rsid w:val="00F7235D"/>
    <w:rsid w:val="00F7247B"/>
    <w:rsid w:val="00F72584"/>
    <w:rsid w:val="00F7264F"/>
    <w:rsid w:val="00F7290D"/>
    <w:rsid w:val="00F72F6D"/>
    <w:rsid w:val="00F7302F"/>
    <w:rsid w:val="00F73054"/>
    <w:rsid w:val="00F732EC"/>
    <w:rsid w:val="00F7335B"/>
    <w:rsid w:val="00F735C8"/>
    <w:rsid w:val="00F737FA"/>
    <w:rsid w:val="00F738C9"/>
    <w:rsid w:val="00F73B55"/>
    <w:rsid w:val="00F73D08"/>
    <w:rsid w:val="00F73F4E"/>
    <w:rsid w:val="00F74078"/>
    <w:rsid w:val="00F741BA"/>
    <w:rsid w:val="00F747BD"/>
    <w:rsid w:val="00F749CD"/>
    <w:rsid w:val="00F74D9C"/>
    <w:rsid w:val="00F75228"/>
    <w:rsid w:val="00F753D6"/>
    <w:rsid w:val="00F75419"/>
    <w:rsid w:val="00F7541E"/>
    <w:rsid w:val="00F75860"/>
    <w:rsid w:val="00F7586B"/>
    <w:rsid w:val="00F75D45"/>
    <w:rsid w:val="00F75F2F"/>
    <w:rsid w:val="00F76183"/>
    <w:rsid w:val="00F76445"/>
    <w:rsid w:val="00F76700"/>
    <w:rsid w:val="00F76BB2"/>
    <w:rsid w:val="00F76D0C"/>
    <w:rsid w:val="00F76ECC"/>
    <w:rsid w:val="00F778AC"/>
    <w:rsid w:val="00F779FD"/>
    <w:rsid w:val="00F77A4E"/>
    <w:rsid w:val="00F8009C"/>
    <w:rsid w:val="00F8036D"/>
    <w:rsid w:val="00F80396"/>
    <w:rsid w:val="00F80399"/>
    <w:rsid w:val="00F8050C"/>
    <w:rsid w:val="00F80536"/>
    <w:rsid w:val="00F80549"/>
    <w:rsid w:val="00F80D03"/>
    <w:rsid w:val="00F80E8B"/>
    <w:rsid w:val="00F80EE5"/>
    <w:rsid w:val="00F8127D"/>
    <w:rsid w:val="00F812C8"/>
    <w:rsid w:val="00F8132D"/>
    <w:rsid w:val="00F81456"/>
    <w:rsid w:val="00F816E5"/>
    <w:rsid w:val="00F818AE"/>
    <w:rsid w:val="00F81ACE"/>
    <w:rsid w:val="00F81B40"/>
    <w:rsid w:val="00F81BEA"/>
    <w:rsid w:val="00F81D16"/>
    <w:rsid w:val="00F820C4"/>
    <w:rsid w:val="00F8230B"/>
    <w:rsid w:val="00F8240A"/>
    <w:rsid w:val="00F82457"/>
    <w:rsid w:val="00F8247A"/>
    <w:rsid w:val="00F8275D"/>
    <w:rsid w:val="00F82984"/>
    <w:rsid w:val="00F829CE"/>
    <w:rsid w:val="00F83102"/>
    <w:rsid w:val="00F831B8"/>
    <w:rsid w:val="00F834F1"/>
    <w:rsid w:val="00F83553"/>
    <w:rsid w:val="00F835AF"/>
    <w:rsid w:val="00F83669"/>
    <w:rsid w:val="00F83829"/>
    <w:rsid w:val="00F83A1D"/>
    <w:rsid w:val="00F83A45"/>
    <w:rsid w:val="00F83B9E"/>
    <w:rsid w:val="00F83E68"/>
    <w:rsid w:val="00F84069"/>
    <w:rsid w:val="00F840C2"/>
    <w:rsid w:val="00F8429A"/>
    <w:rsid w:val="00F843C3"/>
    <w:rsid w:val="00F843D7"/>
    <w:rsid w:val="00F84593"/>
    <w:rsid w:val="00F845E8"/>
    <w:rsid w:val="00F84728"/>
    <w:rsid w:val="00F84997"/>
    <w:rsid w:val="00F849FD"/>
    <w:rsid w:val="00F84CD6"/>
    <w:rsid w:val="00F84ED2"/>
    <w:rsid w:val="00F84F30"/>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C53"/>
    <w:rsid w:val="00F86EC6"/>
    <w:rsid w:val="00F86F07"/>
    <w:rsid w:val="00F87051"/>
    <w:rsid w:val="00F87117"/>
    <w:rsid w:val="00F871E4"/>
    <w:rsid w:val="00F8736C"/>
    <w:rsid w:val="00F87673"/>
    <w:rsid w:val="00F8768C"/>
    <w:rsid w:val="00F8777D"/>
    <w:rsid w:val="00F87A0D"/>
    <w:rsid w:val="00F87D9F"/>
    <w:rsid w:val="00F87ECD"/>
    <w:rsid w:val="00F90167"/>
    <w:rsid w:val="00F9030E"/>
    <w:rsid w:val="00F90ADB"/>
    <w:rsid w:val="00F90BA9"/>
    <w:rsid w:val="00F90DFC"/>
    <w:rsid w:val="00F90E78"/>
    <w:rsid w:val="00F91209"/>
    <w:rsid w:val="00F91781"/>
    <w:rsid w:val="00F918F3"/>
    <w:rsid w:val="00F919AA"/>
    <w:rsid w:val="00F91D09"/>
    <w:rsid w:val="00F91DCB"/>
    <w:rsid w:val="00F92104"/>
    <w:rsid w:val="00F9221F"/>
    <w:rsid w:val="00F9316B"/>
    <w:rsid w:val="00F931C7"/>
    <w:rsid w:val="00F93329"/>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90D"/>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07B"/>
    <w:rsid w:val="00FA5267"/>
    <w:rsid w:val="00FA52B9"/>
    <w:rsid w:val="00FA5442"/>
    <w:rsid w:val="00FA56AE"/>
    <w:rsid w:val="00FA5A4E"/>
    <w:rsid w:val="00FA5D08"/>
    <w:rsid w:val="00FA612B"/>
    <w:rsid w:val="00FA6157"/>
    <w:rsid w:val="00FA6D07"/>
    <w:rsid w:val="00FA71F2"/>
    <w:rsid w:val="00FA7777"/>
    <w:rsid w:val="00FA785C"/>
    <w:rsid w:val="00FA7A19"/>
    <w:rsid w:val="00FB0082"/>
    <w:rsid w:val="00FB0243"/>
    <w:rsid w:val="00FB0456"/>
    <w:rsid w:val="00FB099F"/>
    <w:rsid w:val="00FB0AC3"/>
    <w:rsid w:val="00FB0EB8"/>
    <w:rsid w:val="00FB0F14"/>
    <w:rsid w:val="00FB12B3"/>
    <w:rsid w:val="00FB1527"/>
    <w:rsid w:val="00FB1849"/>
    <w:rsid w:val="00FB185E"/>
    <w:rsid w:val="00FB1E67"/>
    <w:rsid w:val="00FB1EA0"/>
    <w:rsid w:val="00FB21B0"/>
    <w:rsid w:val="00FB2537"/>
    <w:rsid w:val="00FB2D9F"/>
    <w:rsid w:val="00FB2EBD"/>
    <w:rsid w:val="00FB31BD"/>
    <w:rsid w:val="00FB338E"/>
    <w:rsid w:val="00FB33D6"/>
    <w:rsid w:val="00FB33DC"/>
    <w:rsid w:val="00FB340E"/>
    <w:rsid w:val="00FB35BD"/>
    <w:rsid w:val="00FB364B"/>
    <w:rsid w:val="00FB36AE"/>
    <w:rsid w:val="00FB3701"/>
    <w:rsid w:val="00FB392F"/>
    <w:rsid w:val="00FB3D19"/>
    <w:rsid w:val="00FB3E2C"/>
    <w:rsid w:val="00FB3E72"/>
    <w:rsid w:val="00FB3F58"/>
    <w:rsid w:val="00FB4247"/>
    <w:rsid w:val="00FB4264"/>
    <w:rsid w:val="00FB4338"/>
    <w:rsid w:val="00FB4690"/>
    <w:rsid w:val="00FB477E"/>
    <w:rsid w:val="00FB494F"/>
    <w:rsid w:val="00FB4BBA"/>
    <w:rsid w:val="00FB4C2A"/>
    <w:rsid w:val="00FB4C9C"/>
    <w:rsid w:val="00FB4EEB"/>
    <w:rsid w:val="00FB5148"/>
    <w:rsid w:val="00FB5216"/>
    <w:rsid w:val="00FB54F4"/>
    <w:rsid w:val="00FB570B"/>
    <w:rsid w:val="00FB584F"/>
    <w:rsid w:val="00FB5D97"/>
    <w:rsid w:val="00FB60A1"/>
    <w:rsid w:val="00FB60BD"/>
    <w:rsid w:val="00FB6165"/>
    <w:rsid w:val="00FB6166"/>
    <w:rsid w:val="00FB6664"/>
    <w:rsid w:val="00FB74B1"/>
    <w:rsid w:val="00FB787E"/>
    <w:rsid w:val="00FB78E7"/>
    <w:rsid w:val="00FB79DF"/>
    <w:rsid w:val="00FC0150"/>
    <w:rsid w:val="00FC02CE"/>
    <w:rsid w:val="00FC02EB"/>
    <w:rsid w:val="00FC03AB"/>
    <w:rsid w:val="00FC065E"/>
    <w:rsid w:val="00FC0778"/>
    <w:rsid w:val="00FC0A0C"/>
    <w:rsid w:val="00FC0A50"/>
    <w:rsid w:val="00FC100D"/>
    <w:rsid w:val="00FC1390"/>
    <w:rsid w:val="00FC1521"/>
    <w:rsid w:val="00FC1CDA"/>
    <w:rsid w:val="00FC223F"/>
    <w:rsid w:val="00FC295A"/>
    <w:rsid w:val="00FC2AAA"/>
    <w:rsid w:val="00FC2E01"/>
    <w:rsid w:val="00FC2E65"/>
    <w:rsid w:val="00FC2FCB"/>
    <w:rsid w:val="00FC31EB"/>
    <w:rsid w:val="00FC3218"/>
    <w:rsid w:val="00FC338A"/>
    <w:rsid w:val="00FC412D"/>
    <w:rsid w:val="00FC4668"/>
    <w:rsid w:val="00FC4729"/>
    <w:rsid w:val="00FC4A3C"/>
    <w:rsid w:val="00FC4A8C"/>
    <w:rsid w:val="00FC53DB"/>
    <w:rsid w:val="00FC5449"/>
    <w:rsid w:val="00FC56BB"/>
    <w:rsid w:val="00FC5C58"/>
    <w:rsid w:val="00FC5ED5"/>
    <w:rsid w:val="00FC5F12"/>
    <w:rsid w:val="00FC5FC2"/>
    <w:rsid w:val="00FC5FCB"/>
    <w:rsid w:val="00FC6177"/>
    <w:rsid w:val="00FC623C"/>
    <w:rsid w:val="00FC638D"/>
    <w:rsid w:val="00FC63AA"/>
    <w:rsid w:val="00FC63D1"/>
    <w:rsid w:val="00FC6AEE"/>
    <w:rsid w:val="00FC6B06"/>
    <w:rsid w:val="00FC6CE0"/>
    <w:rsid w:val="00FC7051"/>
    <w:rsid w:val="00FC70CF"/>
    <w:rsid w:val="00FC7528"/>
    <w:rsid w:val="00FC7626"/>
    <w:rsid w:val="00FC7E26"/>
    <w:rsid w:val="00FD0572"/>
    <w:rsid w:val="00FD0B0A"/>
    <w:rsid w:val="00FD0F4B"/>
    <w:rsid w:val="00FD1148"/>
    <w:rsid w:val="00FD1264"/>
    <w:rsid w:val="00FD1295"/>
    <w:rsid w:val="00FD13CC"/>
    <w:rsid w:val="00FD1A97"/>
    <w:rsid w:val="00FD1E13"/>
    <w:rsid w:val="00FD1F26"/>
    <w:rsid w:val="00FD2C93"/>
    <w:rsid w:val="00FD2D7B"/>
    <w:rsid w:val="00FD3027"/>
    <w:rsid w:val="00FD33A6"/>
    <w:rsid w:val="00FD355C"/>
    <w:rsid w:val="00FD37F6"/>
    <w:rsid w:val="00FD38DA"/>
    <w:rsid w:val="00FD39EE"/>
    <w:rsid w:val="00FD3E33"/>
    <w:rsid w:val="00FD3E3B"/>
    <w:rsid w:val="00FD40CF"/>
    <w:rsid w:val="00FD419C"/>
    <w:rsid w:val="00FD4589"/>
    <w:rsid w:val="00FD4608"/>
    <w:rsid w:val="00FD473E"/>
    <w:rsid w:val="00FD4B1B"/>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A55"/>
    <w:rsid w:val="00FD6AA2"/>
    <w:rsid w:val="00FD6F25"/>
    <w:rsid w:val="00FD7425"/>
    <w:rsid w:val="00FD7941"/>
    <w:rsid w:val="00FD7B5F"/>
    <w:rsid w:val="00FD7BAA"/>
    <w:rsid w:val="00FD7D74"/>
    <w:rsid w:val="00FD7DDE"/>
    <w:rsid w:val="00FD7DF9"/>
    <w:rsid w:val="00FD7FC9"/>
    <w:rsid w:val="00FE0001"/>
    <w:rsid w:val="00FE0564"/>
    <w:rsid w:val="00FE05F8"/>
    <w:rsid w:val="00FE0614"/>
    <w:rsid w:val="00FE098F"/>
    <w:rsid w:val="00FE0A29"/>
    <w:rsid w:val="00FE0B51"/>
    <w:rsid w:val="00FE0B78"/>
    <w:rsid w:val="00FE0BD1"/>
    <w:rsid w:val="00FE0ED4"/>
    <w:rsid w:val="00FE1643"/>
    <w:rsid w:val="00FE16D4"/>
    <w:rsid w:val="00FE18B0"/>
    <w:rsid w:val="00FE18C3"/>
    <w:rsid w:val="00FE19F0"/>
    <w:rsid w:val="00FE1B49"/>
    <w:rsid w:val="00FE1C5B"/>
    <w:rsid w:val="00FE1EAB"/>
    <w:rsid w:val="00FE1EAD"/>
    <w:rsid w:val="00FE2137"/>
    <w:rsid w:val="00FE2342"/>
    <w:rsid w:val="00FE23ED"/>
    <w:rsid w:val="00FE25FA"/>
    <w:rsid w:val="00FE284B"/>
    <w:rsid w:val="00FE2924"/>
    <w:rsid w:val="00FE3004"/>
    <w:rsid w:val="00FE3465"/>
    <w:rsid w:val="00FE35A6"/>
    <w:rsid w:val="00FE3969"/>
    <w:rsid w:val="00FE3CC4"/>
    <w:rsid w:val="00FE3E10"/>
    <w:rsid w:val="00FE3EAB"/>
    <w:rsid w:val="00FE3F57"/>
    <w:rsid w:val="00FE409A"/>
    <w:rsid w:val="00FE410D"/>
    <w:rsid w:val="00FE4714"/>
    <w:rsid w:val="00FE4C02"/>
    <w:rsid w:val="00FE4C2E"/>
    <w:rsid w:val="00FE4CC9"/>
    <w:rsid w:val="00FE53D9"/>
    <w:rsid w:val="00FE58D6"/>
    <w:rsid w:val="00FE5A23"/>
    <w:rsid w:val="00FE5BE8"/>
    <w:rsid w:val="00FE5D4B"/>
    <w:rsid w:val="00FE5F2F"/>
    <w:rsid w:val="00FE5F78"/>
    <w:rsid w:val="00FE67CF"/>
    <w:rsid w:val="00FE6D09"/>
    <w:rsid w:val="00FE6D20"/>
    <w:rsid w:val="00FE6FB9"/>
    <w:rsid w:val="00FE726F"/>
    <w:rsid w:val="00FE7293"/>
    <w:rsid w:val="00FE7549"/>
    <w:rsid w:val="00FE79AA"/>
    <w:rsid w:val="00FE7BCC"/>
    <w:rsid w:val="00FE7CA0"/>
    <w:rsid w:val="00FE7FDE"/>
    <w:rsid w:val="00FF02A6"/>
    <w:rsid w:val="00FF03C0"/>
    <w:rsid w:val="00FF040F"/>
    <w:rsid w:val="00FF04E1"/>
    <w:rsid w:val="00FF06B9"/>
    <w:rsid w:val="00FF0832"/>
    <w:rsid w:val="00FF0ACA"/>
    <w:rsid w:val="00FF0BD4"/>
    <w:rsid w:val="00FF0C38"/>
    <w:rsid w:val="00FF101E"/>
    <w:rsid w:val="00FF126D"/>
    <w:rsid w:val="00FF15F8"/>
    <w:rsid w:val="00FF1717"/>
    <w:rsid w:val="00FF17AC"/>
    <w:rsid w:val="00FF186A"/>
    <w:rsid w:val="00FF1AD1"/>
    <w:rsid w:val="00FF2310"/>
    <w:rsid w:val="00FF2319"/>
    <w:rsid w:val="00FF23AA"/>
    <w:rsid w:val="00FF27FB"/>
    <w:rsid w:val="00FF2885"/>
    <w:rsid w:val="00FF2E49"/>
    <w:rsid w:val="00FF2E73"/>
    <w:rsid w:val="00FF32EB"/>
    <w:rsid w:val="00FF34D1"/>
    <w:rsid w:val="00FF36B0"/>
    <w:rsid w:val="00FF3897"/>
    <w:rsid w:val="00FF3C06"/>
    <w:rsid w:val="00FF3D2F"/>
    <w:rsid w:val="00FF3F3E"/>
    <w:rsid w:val="00FF3FE2"/>
    <w:rsid w:val="00FF43DB"/>
    <w:rsid w:val="00FF45F7"/>
    <w:rsid w:val="00FF4712"/>
    <w:rsid w:val="00FF47E1"/>
    <w:rsid w:val="00FF48E5"/>
    <w:rsid w:val="00FF4AE2"/>
    <w:rsid w:val="00FF50A8"/>
    <w:rsid w:val="00FF50CA"/>
    <w:rsid w:val="00FF523B"/>
    <w:rsid w:val="00FF528F"/>
    <w:rsid w:val="00FF53E5"/>
    <w:rsid w:val="00FF54CD"/>
    <w:rsid w:val="00FF571E"/>
    <w:rsid w:val="00FF5BA3"/>
    <w:rsid w:val="00FF5BC1"/>
    <w:rsid w:val="00FF5C82"/>
    <w:rsid w:val="00FF623A"/>
    <w:rsid w:val="00FF6468"/>
    <w:rsid w:val="00FF6550"/>
    <w:rsid w:val="00FF6856"/>
    <w:rsid w:val="00FF6B40"/>
    <w:rsid w:val="00FF6BD1"/>
    <w:rsid w:val="00FF6C3A"/>
    <w:rsid w:val="00FF6C8A"/>
    <w:rsid w:val="00FF6CC0"/>
    <w:rsid w:val="00FF6EB8"/>
    <w:rsid w:val="00FF6F2C"/>
    <w:rsid w:val="00FF72C1"/>
    <w:rsid w:val="00FF7512"/>
    <w:rsid w:val="00FF7555"/>
    <w:rsid w:val="00FF7563"/>
    <w:rsid w:val="00FF7699"/>
    <w:rsid w:val="00FF7744"/>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29BA"/>
    <w:rPr>
      <w:rFonts w:eastAsia="Times New Roman"/>
      <w:sz w:val="24"/>
      <w:szCs w:val="24"/>
      <w:lang w:eastAsia="zh-CN"/>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style>
  <w:style w:type="paragraph" w:styleId="Heading8">
    <w:name w:val="heading 8"/>
    <w:aliases w:val="acronym"/>
    <w:basedOn w:val="Normal"/>
    <w:next w:val="Normal"/>
    <w:qFormat/>
    <w:pPr>
      <w:numPr>
        <w:ilvl w:val="7"/>
        <w:numId w:val="2"/>
      </w:numPr>
      <w:spacing w:before="240" w:after="60"/>
      <w:outlineLvl w:val="7"/>
    </w:pPr>
    <w:rPr>
      <w:i/>
      <w:iCs/>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spacing w:after="160" w:line="259" w:lineRule="auto"/>
      <w:ind w:left="720"/>
      <w:contextualSpacing/>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pPr>
    <w:rPr>
      <w:rFonts w:ascii="Times" w:eastAsia="Batang" w:hAnsi="Times"/>
      <w:sz w:val="20"/>
      <w:lang w:val="en-GB"/>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rPr>
  </w:style>
  <w:style w:type="character" w:customStyle="1" w:styleId="bullet1Char">
    <w:name w:val="bullet1 Char"/>
    <w:link w:val="bullet1"/>
    <w:rsid w:val="0021120F"/>
    <w:rPr>
      <w:rFonts w:ascii="Times" w:eastAsia="Batang" w:hAnsi="Times"/>
      <w:szCs w:val="24"/>
      <w:lang w:val="en-GB" w:eastAsia="zh-CN"/>
    </w:rPr>
  </w:style>
  <w:style w:type="paragraph" w:customStyle="1" w:styleId="bullet3">
    <w:name w:val="bullet3"/>
    <w:basedOn w:val="Normal"/>
    <w:qFormat/>
    <w:rsid w:val="0021120F"/>
    <w:pPr>
      <w:numPr>
        <w:ilvl w:val="2"/>
        <w:numId w:val="3"/>
      </w:numPr>
      <w:ind w:hanging="180"/>
    </w:pPr>
    <w:rPr>
      <w:rFonts w:ascii="Times" w:eastAsia="Batang" w:hAnsi="Times"/>
      <w:sz w:val="20"/>
      <w:lang w:val="en-GB"/>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rsid w:val="0021120F"/>
    <w:rPr>
      <w:rFonts w:ascii="Times" w:eastAsia="Batang" w:hAnsi="Times"/>
      <w:szCs w:val="24"/>
      <w:lang w:val="en-GB" w:eastAsia="zh-CN"/>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spacing w:before="100" w:beforeAutospacing="1" w:after="100" w:afterAutospacing="1"/>
    </w:pPr>
  </w:style>
  <w:style w:type="paragraph" w:customStyle="1" w:styleId="B1">
    <w:name w:val="B1"/>
    <w:basedOn w:val="List"/>
    <w:link w:val="B1Char1"/>
    <w:qFormat/>
    <w:rsid w:val="00C44942"/>
    <w:pPr>
      <w:overflowPunct w:val="0"/>
      <w:spacing w:after="180"/>
      <w:ind w:left="568" w:hanging="284"/>
      <w:textAlignment w:val="baseline"/>
    </w:pPr>
    <w:rPr>
      <w:rFonts w:eastAsia="MS Mincho"/>
      <w:szCs w:val="20"/>
      <w:lang w:val="en-GB"/>
    </w:rPr>
  </w:style>
  <w:style w:type="paragraph" w:customStyle="1" w:styleId="B2">
    <w:name w:val="B2"/>
    <w:basedOn w:val="List2"/>
    <w:link w:val="B2Char"/>
    <w:qFormat/>
    <w:rsid w:val="00C44942"/>
    <w:pPr>
      <w:overflowPunct w:val="0"/>
      <w:spacing w:after="180"/>
      <w:ind w:left="851" w:hanging="284"/>
      <w:contextualSpacing w:val="0"/>
      <w:textAlignment w:val="baseline"/>
    </w:pPr>
    <w:rPr>
      <w:rFonts w:eastAsia="MS Mincho"/>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rPr>
      <w:rFonts w:ascii="Calibri" w:eastAsia="Calibri" w:hAnsi="Calibri" w:cs="Calibri"/>
    </w:rPr>
  </w:style>
  <w:style w:type="paragraph" w:customStyle="1" w:styleId="xxmsonormal">
    <w:name w:val="x_xmsonormal"/>
    <w:basedOn w:val="Normal"/>
    <w:rsid w:val="00B658F4"/>
    <w:rPr>
      <w:rFonts w:ascii="SimSun" w:hAnsi="SimSun" w:cs="Calibri"/>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eastAsia="Times New Roman" w:hAnsi="Arial"/>
      <w:b/>
      <w:bCs/>
      <w:sz w:val="24"/>
      <w:szCs w:val="24"/>
      <w:lang w:eastAsia="zh-CN"/>
    </w:rPr>
  </w:style>
  <w:style w:type="character" w:customStyle="1" w:styleId="Heading1Char">
    <w:name w:val="Heading 1 Char"/>
    <w:aliases w:val="H1 Char"/>
    <w:basedOn w:val="DefaultParagraphFont"/>
    <w:link w:val="Heading1"/>
    <w:rsid w:val="00D36FB7"/>
    <w:rPr>
      <w:rFonts w:ascii="Arial" w:eastAsia="Times New Roman" w:hAnsi="Arial"/>
      <w:b/>
      <w:bCs/>
      <w:sz w:val="28"/>
      <w:szCs w:val="28"/>
      <w:lang w:eastAsia="zh-CN"/>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spacing w:beforeLines="50" w:before="50" w:afterLines="50" w:after="50"/>
    </w:pPr>
    <w:rPr>
      <w:b/>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spacing w:before="60"/>
    </w:pPr>
    <w:rPr>
      <w:rFonts w:ascii="Arial" w:eastAsia="MS Mincho" w:hAnsi="Arial"/>
      <w:b/>
      <w:sz w:val="20"/>
      <w:lang w:val="en-GB" w:eastAsia="en-GB"/>
    </w:rPr>
  </w:style>
  <w:style w:type="paragraph" w:customStyle="1" w:styleId="ZTE-Proposal-20210505">
    <w:name w:val="!ZTE-Proposal-2021 + 段前: 0.5 行 段后: 0.5 行"/>
    <w:basedOn w:val="Normal"/>
    <w:qFormat/>
    <w:rsid w:val="001E2C55"/>
    <w:pPr>
      <w:numPr>
        <w:numId w:val="5"/>
      </w:numPr>
      <w:spacing w:beforeLines="30" w:before="30" w:afterLines="30" w:after="30" w:line="288" w:lineRule="auto"/>
      <w:ind w:left="720" w:hanging="360"/>
    </w:pPr>
    <w:rPr>
      <w:rFonts w:cs="SimSun"/>
      <w:b/>
      <w:bCs/>
      <w:i/>
      <w:iCs/>
      <w:kern w:val="2"/>
      <w:sz w:val="20"/>
      <w:szCs w:val="20"/>
      <w:lang w:val="en-GB"/>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customStyle="1" w:styleId="TF">
    <w:name w:val="TF"/>
    <w:basedOn w:val="TH"/>
    <w:link w:val="TFChar"/>
    <w:qFormat/>
    <w:rsid w:val="004C61A9"/>
    <w:pPr>
      <w:keepNext w:val="0"/>
      <w:spacing w:before="0" w:after="240"/>
    </w:pPr>
    <w:rPr>
      <w:rFonts w:eastAsia="MS Mincho" w:cs="Times New Roman"/>
      <w:lang w:val="en-GB"/>
    </w:rPr>
  </w:style>
  <w:style w:type="paragraph" w:styleId="ListBullet2">
    <w:name w:val="List Bullet 2"/>
    <w:basedOn w:val="Normal"/>
    <w:rsid w:val="004C61A9"/>
    <w:pPr>
      <w:numPr>
        <w:numId w:val="6"/>
      </w:numPr>
      <w:tabs>
        <w:tab w:val="clear" w:pos="643"/>
      </w:tabs>
      <w:spacing w:after="180"/>
      <w:ind w:left="720"/>
      <w:contextualSpacing/>
    </w:pPr>
    <w:rPr>
      <w:rFonts w:eastAsia="MS Mincho"/>
      <w:sz w:val="20"/>
      <w:szCs w:val="20"/>
      <w:lang w:val="en-GB"/>
    </w:rPr>
  </w:style>
  <w:style w:type="character" w:customStyle="1" w:styleId="TFChar">
    <w:name w:val="TF Char"/>
    <w:link w:val="TF"/>
    <w:qFormat/>
    <w:rsid w:val="004C61A9"/>
    <w:rPr>
      <w:rFonts w:ascii="Arial" w:eastAsia="MS Mincho" w:hAnsi="Arial"/>
      <w:b/>
      <w:lang w:val="en-GB"/>
    </w:rPr>
  </w:style>
  <w:style w:type="paragraph" w:customStyle="1" w:styleId="NO">
    <w:name w:val="NO"/>
    <w:basedOn w:val="Normal"/>
    <w:link w:val="NOChar"/>
    <w:qFormat/>
    <w:rsid w:val="004C61A9"/>
    <w:pPr>
      <w:keepLines/>
      <w:spacing w:after="180"/>
      <w:ind w:left="1135" w:hanging="851"/>
    </w:pPr>
    <w:rPr>
      <w:rFonts w:eastAsia="MS Mincho"/>
      <w:sz w:val="20"/>
      <w:szCs w:val="20"/>
      <w:lang w:val="en-GB"/>
    </w:rPr>
  </w:style>
  <w:style w:type="paragraph" w:customStyle="1" w:styleId="B3">
    <w:name w:val="B3"/>
    <w:basedOn w:val="Normal"/>
    <w:rsid w:val="004C61A9"/>
    <w:pPr>
      <w:spacing w:after="180"/>
      <w:ind w:left="1135" w:hanging="284"/>
    </w:pPr>
    <w:rPr>
      <w:rFonts w:eastAsia="MS Mincho"/>
      <w:sz w:val="20"/>
      <w:szCs w:val="20"/>
      <w:lang w:val="en-GB"/>
    </w:rPr>
  </w:style>
  <w:style w:type="character" w:customStyle="1" w:styleId="NOChar">
    <w:name w:val="NO Char"/>
    <w:link w:val="NO"/>
    <w:qFormat/>
    <w:rsid w:val="004C61A9"/>
    <w:rPr>
      <w:rFonts w:eastAsia="MS Mincho"/>
      <w:lang w:val="en-GB"/>
    </w:rPr>
  </w:style>
  <w:style w:type="paragraph" w:customStyle="1" w:styleId="B4">
    <w:name w:val="B4"/>
    <w:basedOn w:val="Normal"/>
    <w:rsid w:val="004C61A9"/>
    <w:pPr>
      <w:spacing w:after="180"/>
      <w:ind w:left="1418" w:hanging="284"/>
    </w:pPr>
    <w:rPr>
      <w:rFonts w:eastAsia="MS Mincho"/>
      <w:sz w:val="20"/>
      <w:szCs w:val="20"/>
      <w:lang w:val="en-GB"/>
    </w:rPr>
  </w:style>
  <w:style w:type="table" w:styleId="GridTable4-Accent1">
    <w:name w:val="Grid Table 4 Accent 1"/>
    <w:basedOn w:val="TableNormal"/>
    <w:uiPriority w:val="49"/>
    <w:rsid w:val="000261E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EmailDiscussion">
    <w:name w:val="EmailDiscussion"/>
    <w:basedOn w:val="Normal"/>
    <w:next w:val="Normal"/>
    <w:link w:val="EmailDiscussionChar"/>
    <w:qFormat/>
    <w:rsid w:val="00404A8B"/>
    <w:pPr>
      <w:numPr>
        <w:numId w:val="7"/>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404A8B"/>
    <w:rPr>
      <w:rFonts w:ascii="Arial" w:eastAsia="MS Mincho" w:hAnsi="Arial"/>
      <w:b/>
      <w:szCs w:val="24"/>
      <w:lang w:val="en-GB" w:eastAsia="en-GB"/>
    </w:rPr>
  </w:style>
  <w:style w:type="paragraph" w:customStyle="1" w:styleId="EmailDiscussion2">
    <w:name w:val="EmailDiscussion2"/>
    <w:basedOn w:val="Normal"/>
    <w:uiPriority w:val="99"/>
    <w:qFormat/>
    <w:rsid w:val="00404A8B"/>
    <w:pPr>
      <w:tabs>
        <w:tab w:val="left" w:pos="1622"/>
      </w:tabs>
      <w:ind w:left="1622" w:hanging="363"/>
    </w:pPr>
    <w:rPr>
      <w:rFonts w:ascii="Arial" w:eastAsia="MS Mincho" w:hAnsi="Arial"/>
      <w:sz w:val="20"/>
      <w:lang w:val="en-GB" w:eastAsia="en-GB"/>
    </w:rPr>
  </w:style>
  <w:style w:type="paragraph" w:customStyle="1" w:styleId="Obs-prop">
    <w:name w:val="Obs-prop"/>
    <w:basedOn w:val="Normal"/>
    <w:next w:val="Normal"/>
    <w:qFormat/>
    <w:rsid w:val="00133DF5"/>
    <w:pPr>
      <w:suppressAutoHyphens/>
      <w:spacing w:before="120" w:after="160"/>
    </w:pPr>
    <w:rPr>
      <w:rFonts w:ascii="Times" w:eastAsiaTheme="minorHAnsi" w:hAnsi="Times" w:cstheme="minorBidi"/>
      <w:b/>
      <w:bCs/>
      <w:sz w:val="20"/>
      <w:lang w:val="en-GB"/>
    </w:rPr>
  </w:style>
  <w:style w:type="paragraph" w:customStyle="1" w:styleId="Comments">
    <w:name w:val="Comments"/>
    <w:basedOn w:val="Normal"/>
    <w:link w:val="CommentsChar"/>
    <w:qFormat/>
    <w:rsid w:val="00FB3701"/>
    <w:pPr>
      <w:spacing w:before="40"/>
    </w:pPr>
    <w:rPr>
      <w:rFonts w:ascii="Arial" w:eastAsia="MS Mincho" w:hAnsi="Arial"/>
      <w:i/>
      <w:noProof/>
      <w:sz w:val="18"/>
      <w:lang w:val="en-GB" w:eastAsia="en-GB"/>
    </w:rPr>
  </w:style>
  <w:style w:type="character" w:customStyle="1" w:styleId="CommentsChar">
    <w:name w:val="Comments Char"/>
    <w:link w:val="Comments"/>
    <w:qFormat/>
    <w:rsid w:val="00FB3701"/>
    <w:rPr>
      <w:rFonts w:ascii="Arial" w:eastAsia="MS Mincho" w:hAnsi="Arial"/>
      <w:i/>
      <w:noProof/>
      <w:sz w:val="18"/>
      <w:szCs w:val="24"/>
      <w:lang w:val="en-GB" w:eastAsia="en-GB"/>
    </w:rPr>
  </w:style>
  <w:style w:type="paragraph" w:customStyle="1" w:styleId="Doc-text2">
    <w:name w:val="Doc-text2"/>
    <w:basedOn w:val="Normal"/>
    <w:link w:val="Doc-text2Char"/>
    <w:qFormat/>
    <w:rsid w:val="00431B77"/>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431B77"/>
    <w:rPr>
      <w:rFonts w:ascii="Arial" w:eastAsia="MS Mincho" w:hAnsi="Arial"/>
      <w:szCs w:val="24"/>
      <w:lang w:val="en-GB" w:eastAsia="en-GB"/>
    </w:rPr>
  </w:style>
  <w:style w:type="paragraph" w:customStyle="1" w:styleId="obs-prop0">
    <w:name w:val="obs-prop"/>
    <w:basedOn w:val="Normal"/>
    <w:rsid w:val="008514F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86270949">
      <w:bodyDiv w:val="1"/>
      <w:marLeft w:val="0"/>
      <w:marRight w:val="0"/>
      <w:marTop w:val="0"/>
      <w:marBottom w:val="0"/>
      <w:divBdr>
        <w:top w:val="none" w:sz="0" w:space="0" w:color="auto"/>
        <w:left w:val="none" w:sz="0" w:space="0" w:color="auto"/>
        <w:bottom w:val="none" w:sz="0" w:space="0" w:color="auto"/>
        <w:right w:val="none" w:sz="0" w:space="0" w:color="auto"/>
      </w:divBdr>
      <w:divsChild>
        <w:div w:id="1483694027">
          <w:marLeft w:val="0"/>
          <w:marRight w:val="0"/>
          <w:marTop w:val="0"/>
          <w:marBottom w:val="120"/>
          <w:divBdr>
            <w:top w:val="none" w:sz="0" w:space="0" w:color="auto"/>
            <w:left w:val="none" w:sz="0" w:space="0" w:color="auto"/>
            <w:bottom w:val="none" w:sz="0" w:space="0" w:color="auto"/>
            <w:right w:val="none" w:sz="0" w:space="0" w:color="auto"/>
          </w:divBdr>
        </w:div>
      </w:divsChild>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29592519">
      <w:bodyDiv w:val="1"/>
      <w:marLeft w:val="0"/>
      <w:marRight w:val="0"/>
      <w:marTop w:val="0"/>
      <w:marBottom w:val="0"/>
      <w:divBdr>
        <w:top w:val="none" w:sz="0" w:space="0" w:color="auto"/>
        <w:left w:val="none" w:sz="0" w:space="0" w:color="auto"/>
        <w:bottom w:val="none" w:sz="0" w:space="0" w:color="auto"/>
        <w:right w:val="none" w:sz="0" w:space="0" w:color="auto"/>
      </w:divBdr>
      <w:divsChild>
        <w:div w:id="1390497667">
          <w:marLeft w:val="360"/>
          <w:marRight w:val="0"/>
          <w:marTop w:val="0"/>
          <w:marBottom w:val="0"/>
          <w:divBdr>
            <w:top w:val="none" w:sz="0" w:space="0" w:color="auto"/>
            <w:left w:val="none" w:sz="0" w:space="0" w:color="auto"/>
            <w:bottom w:val="none" w:sz="0" w:space="0" w:color="auto"/>
            <w:right w:val="none" w:sz="0" w:space="0" w:color="auto"/>
          </w:divBdr>
        </w:div>
        <w:div w:id="1270964523">
          <w:marLeft w:val="360"/>
          <w:marRight w:val="0"/>
          <w:marTop w:val="0"/>
          <w:marBottom w:val="0"/>
          <w:divBdr>
            <w:top w:val="none" w:sz="0" w:space="0" w:color="auto"/>
            <w:left w:val="none" w:sz="0" w:space="0" w:color="auto"/>
            <w:bottom w:val="none" w:sz="0" w:space="0" w:color="auto"/>
            <w:right w:val="none" w:sz="0" w:space="0" w:color="auto"/>
          </w:divBdr>
        </w:div>
        <w:div w:id="434178651">
          <w:marLeft w:val="360"/>
          <w:marRight w:val="0"/>
          <w:marTop w:val="0"/>
          <w:marBottom w:val="0"/>
          <w:divBdr>
            <w:top w:val="none" w:sz="0" w:space="0" w:color="auto"/>
            <w:left w:val="none" w:sz="0" w:space="0" w:color="auto"/>
            <w:bottom w:val="none" w:sz="0" w:space="0" w:color="auto"/>
            <w:right w:val="none" w:sz="0" w:space="0" w:color="auto"/>
          </w:divBdr>
        </w:div>
        <w:div w:id="1902015483">
          <w:marLeft w:val="36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08374628">
      <w:bodyDiv w:val="1"/>
      <w:marLeft w:val="0"/>
      <w:marRight w:val="0"/>
      <w:marTop w:val="0"/>
      <w:marBottom w:val="0"/>
      <w:divBdr>
        <w:top w:val="none" w:sz="0" w:space="0" w:color="auto"/>
        <w:left w:val="none" w:sz="0" w:space="0" w:color="auto"/>
        <w:bottom w:val="none" w:sz="0" w:space="0" w:color="auto"/>
        <w:right w:val="none" w:sz="0" w:space="0" w:color="auto"/>
      </w:divBdr>
      <w:divsChild>
        <w:div w:id="525674673">
          <w:marLeft w:val="720"/>
          <w:marRight w:val="0"/>
          <w:marTop w:val="0"/>
          <w:marBottom w:val="120"/>
          <w:divBdr>
            <w:top w:val="none" w:sz="0" w:space="0" w:color="auto"/>
            <w:left w:val="none" w:sz="0" w:space="0" w:color="auto"/>
            <w:bottom w:val="none" w:sz="0" w:space="0" w:color="auto"/>
            <w:right w:val="none" w:sz="0" w:space="0" w:color="auto"/>
          </w:divBdr>
        </w:div>
        <w:div w:id="1098479779">
          <w:marLeft w:val="720"/>
          <w:marRight w:val="0"/>
          <w:marTop w:val="0"/>
          <w:marBottom w:val="12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01058285">
      <w:bodyDiv w:val="1"/>
      <w:marLeft w:val="0"/>
      <w:marRight w:val="0"/>
      <w:marTop w:val="0"/>
      <w:marBottom w:val="0"/>
      <w:divBdr>
        <w:top w:val="none" w:sz="0" w:space="0" w:color="auto"/>
        <w:left w:val="none" w:sz="0" w:space="0" w:color="auto"/>
        <w:bottom w:val="none" w:sz="0" w:space="0" w:color="auto"/>
        <w:right w:val="none" w:sz="0" w:space="0" w:color="auto"/>
      </w:divBdr>
      <w:divsChild>
        <w:div w:id="182086790">
          <w:marLeft w:val="360"/>
          <w:marRight w:val="0"/>
          <w:marTop w:val="0"/>
          <w:marBottom w:val="0"/>
          <w:divBdr>
            <w:top w:val="none" w:sz="0" w:space="0" w:color="auto"/>
            <w:left w:val="none" w:sz="0" w:space="0" w:color="auto"/>
            <w:bottom w:val="none" w:sz="0" w:space="0" w:color="auto"/>
            <w:right w:val="none" w:sz="0" w:space="0" w:color="auto"/>
          </w:divBdr>
        </w:div>
        <w:div w:id="487791614">
          <w:marLeft w:val="360"/>
          <w:marRight w:val="0"/>
          <w:marTop w:val="0"/>
          <w:marBottom w:val="0"/>
          <w:divBdr>
            <w:top w:val="none" w:sz="0" w:space="0" w:color="auto"/>
            <w:left w:val="none" w:sz="0" w:space="0" w:color="auto"/>
            <w:bottom w:val="none" w:sz="0" w:space="0" w:color="auto"/>
            <w:right w:val="none" w:sz="0" w:space="0" w:color="auto"/>
          </w:divBdr>
        </w:div>
        <w:div w:id="541945758">
          <w:marLeft w:val="360"/>
          <w:marRight w:val="0"/>
          <w:marTop w:val="0"/>
          <w:marBottom w:val="0"/>
          <w:divBdr>
            <w:top w:val="none" w:sz="0" w:space="0" w:color="auto"/>
            <w:left w:val="none" w:sz="0" w:space="0" w:color="auto"/>
            <w:bottom w:val="none" w:sz="0" w:space="0" w:color="auto"/>
            <w:right w:val="none" w:sz="0" w:space="0" w:color="auto"/>
          </w:divBdr>
        </w:div>
        <w:div w:id="2046102933">
          <w:marLeft w:val="360"/>
          <w:marRight w:val="0"/>
          <w:marTop w:val="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31587170">
      <w:bodyDiv w:val="1"/>
      <w:marLeft w:val="0"/>
      <w:marRight w:val="0"/>
      <w:marTop w:val="0"/>
      <w:marBottom w:val="0"/>
      <w:divBdr>
        <w:top w:val="none" w:sz="0" w:space="0" w:color="auto"/>
        <w:left w:val="none" w:sz="0" w:space="0" w:color="auto"/>
        <w:bottom w:val="none" w:sz="0" w:space="0" w:color="auto"/>
        <w:right w:val="none" w:sz="0" w:space="0" w:color="auto"/>
      </w:divBdr>
      <w:divsChild>
        <w:div w:id="1432701444">
          <w:marLeft w:val="360"/>
          <w:marRight w:val="0"/>
          <w:marTop w:val="0"/>
          <w:marBottom w:val="0"/>
          <w:divBdr>
            <w:top w:val="none" w:sz="0" w:space="0" w:color="auto"/>
            <w:left w:val="none" w:sz="0" w:space="0" w:color="auto"/>
            <w:bottom w:val="none" w:sz="0" w:space="0" w:color="auto"/>
            <w:right w:val="none" w:sz="0" w:space="0" w:color="auto"/>
          </w:divBdr>
        </w:div>
        <w:div w:id="382292051">
          <w:marLeft w:val="360"/>
          <w:marRight w:val="0"/>
          <w:marTop w:val="0"/>
          <w:marBottom w:val="0"/>
          <w:divBdr>
            <w:top w:val="none" w:sz="0" w:space="0" w:color="auto"/>
            <w:left w:val="none" w:sz="0" w:space="0" w:color="auto"/>
            <w:bottom w:val="none" w:sz="0" w:space="0" w:color="auto"/>
            <w:right w:val="none" w:sz="0" w:space="0" w:color="auto"/>
          </w:divBdr>
        </w:div>
        <w:div w:id="519399043">
          <w:marLeft w:val="360"/>
          <w:marRight w:val="0"/>
          <w:marTop w:val="0"/>
          <w:marBottom w:val="0"/>
          <w:divBdr>
            <w:top w:val="none" w:sz="0" w:space="0" w:color="auto"/>
            <w:left w:val="none" w:sz="0" w:space="0" w:color="auto"/>
            <w:bottom w:val="none" w:sz="0" w:space="0" w:color="auto"/>
            <w:right w:val="none" w:sz="0" w:space="0" w:color="auto"/>
          </w:divBdr>
        </w:div>
        <w:div w:id="953290817">
          <w:marLeft w:val="360"/>
          <w:marRight w:val="0"/>
          <w:marTop w:val="0"/>
          <w:marBottom w:val="0"/>
          <w:divBdr>
            <w:top w:val="none" w:sz="0" w:space="0" w:color="auto"/>
            <w:left w:val="none" w:sz="0" w:space="0" w:color="auto"/>
            <w:bottom w:val="none" w:sz="0" w:space="0" w:color="auto"/>
            <w:right w:val="none" w:sz="0" w:space="0" w:color="auto"/>
          </w:divBdr>
        </w:div>
      </w:divsChild>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5104602">
      <w:bodyDiv w:val="1"/>
      <w:marLeft w:val="0"/>
      <w:marRight w:val="0"/>
      <w:marTop w:val="0"/>
      <w:marBottom w:val="0"/>
      <w:divBdr>
        <w:top w:val="none" w:sz="0" w:space="0" w:color="auto"/>
        <w:left w:val="none" w:sz="0" w:space="0" w:color="auto"/>
        <w:bottom w:val="none" w:sz="0" w:space="0" w:color="auto"/>
        <w:right w:val="none" w:sz="0" w:space="0" w:color="auto"/>
      </w:divBdr>
      <w:divsChild>
        <w:div w:id="1156604860">
          <w:marLeft w:val="360"/>
          <w:marRight w:val="0"/>
          <w:marTop w:val="0"/>
          <w:marBottom w:val="0"/>
          <w:divBdr>
            <w:top w:val="none" w:sz="0" w:space="0" w:color="auto"/>
            <w:left w:val="none" w:sz="0" w:space="0" w:color="auto"/>
            <w:bottom w:val="none" w:sz="0" w:space="0" w:color="auto"/>
            <w:right w:val="none" w:sz="0" w:space="0" w:color="auto"/>
          </w:divBdr>
        </w:div>
        <w:div w:id="55445230">
          <w:marLeft w:val="360"/>
          <w:marRight w:val="0"/>
          <w:marTop w:val="0"/>
          <w:marBottom w:val="0"/>
          <w:divBdr>
            <w:top w:val="none" w:sz="0" w:space="0" w:color="auto"/>
            <w:left w:val="none" w:sz="0" w:space="0" w:color="auto"/>
            <w:bottom w:val="none" w:sz="0" w:space="0" w:color="auto"/>
            <w:right w:val="none" w:sz="0" w:space="0" w:color="auto"/>
          </w:divBdr>
        </w:div>
        <w:div w:id="1631666558">
          <w:marLeft w:val="360"/>
          <w:marRight w:val="0"/>
          <w:marTop w:val="0"/>
          <w:marBottom w:val="0"/>
          <w:divBdr>
            <w:top w:val="none" w:sz="0" w:space="0" w:color="auto"/>
            <w:left w:val="none" w:sz="0" w:space="0" w:color="auto"/>
            <w:bottom w:val="none" w:sz="0" w:space="0" w:color="auto"/>
            <w:right w:val="none" w:sz="0" w:space="0" w:color="auto"/>
          </w:divBdr>
        </w:div>
        <w:div w:id="547422270">
          <w:marLeft w:val="360"/>
          <w:marRight w:val="0"/>
          <w:marTop w:val="0"/>
          <w:marBottom w:val="0"/>
          <w:divBdr>
            <w:top w:val="none" w:sz="0" w:space="0" w:color="auto"/>
            <w:left w:val="none" w:sz="0" w:space="0" w:color="auto"/>
            <w:bottom w:val="none" w:sz="0" w:space="0" w:color="auto"/>
            <w:right w:val="none" w:sz="0" w:space="0" w:color="auto"/>
          </w:divBdr>
        </w:div>
      </w:divsChild>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35168527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33133644">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12</Pages>
  <Words>5052</Words>
  <Characters>28803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24</cp:revision>
  <cp:lastPrinted>2025-03-27T18:55:00Z</cp:lastPrinted>
  <dcterms:created xsi:type="dcterms:W3CDTF">2025-08-14T20:47:00Z</dcterms:created>
  <dcterms:modified xsi:type="dcterms:W3CDTF">2025-08-15T05:07:00Z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