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09875FEF" w:rsidR="004607C3" w:rsidRPr="00702669" w:rsidRDefault="004607C3">
      <w:pPr>
        <w:pStyle w:val="a3"/>
        <w:tabs>
          <w:tab w:val="clear" w:pos="8306"/>
          <w:tab w:val="right" w:pos="7088"/>
          <w:tab w:val="right" w:pos="9781"/>
        </w:tabs>
        <w:rPr>
          <w:rFonts w:eastAsiaTheme="minorEastAsia" w:hint="eastAsia"/>
          <w:b/>
          <w:bCs/>
          <w:sz w:val="22"/>
          <w:lang w:eastAsia="zh-CN"/>
        </w:rPr>
      </w:pPr>
      <w:r>
        <w:rPr>
          <w:b/>
          <w:bCs/>
          <w:sz w:val="22"/>
        </w:rPr>
        <w:t>3GPP TS</w:t>
      </w:r>
      <w:r w:rsidR="00E402C9">
        <w:rPr>
          <w:b/>
          <w:bCs/>
          <w:sz w:val="22"/>
        </w:rPr>
        <w:t>G-RAN2</w:t>
      </w:r>
      <w:r>
        <w:rPr>
          <w:b/>
          <w:bCs/>
          <w:sz w:val="22"/>
        </w:rPr>
        <w:t xml:space="preserve"> Meeting #</w:t>
      </w:r>
      <w:r w:rsidR="00E402C9">
        <w:rPr>
          <w:b/>
          <w:bCs/>
          <w:sz w:val="22"/>
        </w:rPr>
        <w:t>131</w:t>
      </w:r>
      <w:r>
        <w:rPr>
          <w:b/>
          <w:bCs/>
          <w:sz w:val="22"/>
        </w:rPr>
        <w:tab/>
      </w:r>
      <w:r>
        <w:rPr>
          <w:b/>
          <w:bCs/>
          <w:sz w:val="22"/>
        </w:rPr>
        <w:tab/>
      </w:r>
      <w:r>
        <w:rPr>
          <w:b/>
          <w:bCs/>
          <w:sz w:val="22"/>
        </w:rPr>
        <w:tab/>
      </w:r>
      <w:r w:rsidR="00702669" w:rsidRPr="00702669">
        <w:rPr>
          <w:b/>
          <w:bCs/>
          <w:sz w:val="22"/>
        </w:rPr>
        <w:t>R2-250597</w:t>
      </w:r>
      <w:r w:rsidR="00702669">
        <w:rPr>
          <w:rFonts w:eastAsiaTheme="minorEastAsia" w:hint="eastAsia"/>
          <w:b/>
          <w:bCs/>
          <w:sz w:val="22"/>
          <w:lang w:eastAsia="zh-CN"/>
        </w:rPr>
        <w:t>1</w:t>
      </w:r>
    </w:p>
    <w:p w14:paraId="15B6E8D8" w14:textId="28FAD7E6" w:rsidR="004607C3" w:rsidRPr="00E402C9" w:rsidRDefault="00E402C9">
      <w:pPr>
        <w:pStyle w:val="a3"/>
        <w:tabs>
          <w:tab w:val="clear" w:pos="8306"/>
          <w:tab w:val="right" w:pos="9639"/>
        </w:tabs>
        <w:rPr>
          <w:b/>
          <w:bCs/>
          <w:sz w:val="22"/>
        </w:rPr>
      </w:pPr>
      <w:r w:rsidRPr="00E402C9">
        <w:rPr>
          <w:b/>
          <w:bCs/>
          <w:sz w:val="22"/>
          <w:lang w:val="en-US"/>
        </w:rPr>
        <w:t>Bangalore</w:t>
      </w:r>
      <w:r w:rsidR="005D20F1">
        <w:rPr>
          <w:b/>
          <w:bCs/>
          <w:sz w:val="22"/>
        </w:rPr>
        <w:t xml:space="preserve">, </w:t>
      </w:r>
      <w:r w:rsidRPr="00E402C9">
        <w:rPr>
          <w:b/>
          <w:bCs/>
          <w:sz w:val="22"/>
        </w:rPr>
        <w:t>India</w:t>
      </w:r>
      <w:r w:rsidR="005D20F1">
        <w:rPr>
          <w:b/>
          <w:bCs/>
          <w:sz w:val="22"/>
        </w:rPr>
        <w:t xml:space="preserve">, </w:t>
      </w:r>
      <w:r w:rsidRPr="00E402C9">
        <w:rPr>
          <w:b/>
          <w:bCs/>
          <w:sz w:val="22"/>
        </w:rPr>
        <w:t>Aug. 25</w:t>
      </w:r>
      <w:r w:rsidRPr="00E402C9">
        <w:rPr>
          <w:b/>
          <w:bCs/>
          <w:sz w:val="22"/>
          <w:vertAlign w:val="superscript"/>
        </w:rPr>
        <w:t>th</w:t>
      </w:r>
      <w:r w:rsidRPr="00E402C9">
        <w:rPr>
          <w:b/>
          <w:bCs/>
          <w:sz w:val="22"/>
        </w:rPr>
        <w:t>-29</w:t>
      </w:r>
      <w:r w:rsidRPr="00E402C9">
        <w:rPr>
          <w:b/>
          <w:bCs/>
          <w:sz w:val="22"/>
          <w:vertAlign w:val="superscript"/>
        </w:rPr>
        <w:t>th</w:t>
      </w:r>
      <w:r w:rsidRPr="00E402C9">
        <w:rPr>
          <w:b/>
          <w:bCs/>
          <w:sz w:val="22"/>
        </w:rPr>
        <w:t>, 2025</w:t>
      </w:r>
    </w:p>
    <w:p w14:paraId="250F5F44" w14:textId="77777777" w:rsidR="004607C3" w:rsidRDefault="004607C3"/>
    <w:p w14:paraId="59C68167" w14:textId="4DE35FB2" w:rsidR="004607C3" w:rsidRPr="00E402C9" w:rsidRDefault="005D20F1">
      <w:pPr>
        <w:spacing w:after="60"/>
        <w:ind w:left="1985" w:hanging="1985"/>
        <w:rPr>
          <w:b/>
          <w:color w:val="000000" w:themeColor="text1"/>
        </w:rPr>
      </w:pPr>
      <w:r w:rsidRPr="00E402C9">
        <w:rPr>
          <w:b/>
          <w:color w:val="000000" w:themeColor="text1"/>
        </w:rPr>
        <w:t>Agenda item</w:t>
      </w:r>
      <w:r w:rsidR="004607C3" w:rsidRPr="00E402C9">
        <w:rPr>
          <w:b/>
          <w:color w:val="000000" w:themeColor="text1"/>
        </w:rPr>
        <w:t>:</w:t>
      </w:r>
      <w:r w:rsidR="004607C3" w:rsidRPr="00E402C9">
        <w:rPr>
          <w:b/>
          <w:color w:val="000000" w:themeColor="text1"/>
        </w:rPr>
        <w:tab/>
      </w:r>
      <w:r w:rsidR="006B103B" w:rsidRPr="00E402C9">
        <w:rPr>
          <w:b/>
          <w:color w:val="000000" w:themeColor="text1"/>
        </w:rPr>
        <w:t>8.7.6</w:t>
      </w:r>
    </w:p>
    <w:p w14:paraId="2F5F341F" w14:textId="6B531267" w:rsidR="005D20F1" w:rsidRPr="00E402C9" w:rsidRDefault="005D20F1" w:rsidP="005D20F1">
      <w:pPr>
        <w:spacing w:after="60"/>
        <w:ind w:left="1985" w:hanging="1985"/>
        <w:rPr>
          <w:b/>
          <w:color w:val="000000" w:themeColor="text1"/>
        </w:rPr>
      </w:pPr>
      <w:r w:rsidRPr="00E402C9">
        <w:rPr>
          <w:b/>
          <w:color w:val="000000" w:themeColor="text1"/>
        </w:rPr>
        <w:t>Title:</w:t>
      </w:r>
      <w:r w:rsidRPr="00E402C9">
        <w:rPr>
          <w:b/>
          <w:color w:val="000000" w:themeColor="text1"/>
        </w:rPr>
        <w:tab/>
      </w:r>
      <w:r w:rsidR="006B103B" w:rsidRPr="00E402C9">
        <w:rPr>
          <w:b/>
          <w:color w:val="000000" w:themeColor="text1"/>
        </w:rPr>
        <w:t>Remaining open issues on rate control for XR</w:t>
      </w:r>
    </w:p>
    <w:p w14:paraId="725F4BB8" w14:textId="340F2581" w:rsidR="004607C3" w:rsidRPr="00E402C9" w:rsidRDefault="004607C3">
      <w:pPr>
        <w:spacing w:after="60"/>
        <w:ind w:left="1985" w:hanging="1985"/>
        <w:rPr>
          <w:b/>
          <w:color w:val="000000" w:themeColor="text1"/>
        </w:rPr>
      </w:pPr>
      <w:r w:rsidRPr="00E402C9">
        <w:rPr>
          <w:b/>
          <w:color w:val="000000" w:themeColor="text1"/>
        </w:rPr>
        <w:t>Source:</w:t>
      </w:r>
      <w:r w:rsidRPr="00E402C9">
        <w:rPr>
          <w:b/>
          <w:color w:val="000000" w:themeColor="text1"/>
        </w:rPr>
        <w:tab/>
      </w:r>
      <w:r w:rsidR="006B103B" w:rsidRPr="00E402C9">
        <w:rPr>
          <w:b/>
          <w:color w:val="000000" w:themeColor="text1"/>
        </w:rPr>
        <w:t>CMCC</w:t>
      </w:r>
    </w:p>
    <w:p w14:paraId="4CE8D677" w14:textId="6C52E0FE" w:rsidR="004607C3" w:rsidRPr="00E402C9" w:rsidRDefault="005D20F1">
      <w:pPr>
        <w:spacing w:after="60"/>
        <w:ind w:left="1985" w:hanging="1985"/>
        <w:rPr>
          <w:b/>
          <w:color w:val="000000" w:themeColor="text1"/>
        </w:rPr>
      </w:pPr>
      <w:r w:rsidRPr="00E402C9">
        <w:rPr>
          <w:b/>
          <w:color w:val="000000" w:themeColor="text1"/>
        </w:rPr>
        <w:t>Document for</w:t>
      </w:r>
      <w:r w:rsidR="004607C3" w:rsidRPr="00E402C9">
        <w:rPr>
          <w:b/>
          <w:color w:val="000000" w:themeColor="text1"/>
        </w:rPr>
        <w:t>:</w:t>
      </w:r>
      <w:r w:rsidR="004607C3" w:rsidRPr="00E402C9">
        <w:rPr>
          <w:b/>
          <w:color w:val="000000" w:themeColor="text1"/>
        </w:rPr>
        <w:tab/>
      </w:r>
      <w:r w:rsidR="006B103B" w:rsidRPr="00E402C9">
        <w:rPr>
          <w:b/>
          <w:color w:val="000000" w:themeColor="text1"/>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BB24B3">
      <w:pPr>
        <w:pStyle w:val="1"/>
      </w:pPr>
      <w:r>
        <w:t>Introduction</w:t>
      </w:r>
    </w:p>
    <w:p w14:paraId="64C70A54" w14:textId="3FBC8161" w:rsidR="006B103B" w:rsidRDefault="006B103B" w:rsidP="006B103B">
      <w:pPr>
        <w:spacing w:afterLines="50" w:after="120"/>
        <w:rPr>
          <w:rFonts w:eastAsiaTheme="minorEastAsia"/>
          <w:lang w:eastAsia="zh-CN"/>
        </w:rPr>
      </w:pPr>
      <w:r>
        <w:t>In the last RAN2 meeting</w:t>
      </w:r>
      <w:r>
        <w:rPr>
          <w:rFonts w:eastAsiaTheme="minorEastAsia" w:hint="eastAsia"/>
          <w:lang w:eastAsia="zh-CN"/>
        </w:rPr>
        <w:t xml:space="preserve"> </w:t>
      </w:r>
      <w:r>
        <w:rPr>
          <w:rFonts w:eastAsiaTheme="minorEastAsia"/>
          <w:lang w:val="en-US" w:eastAsia="zh-CN"/>
        </w:rPr>
        <w:t>[1]</w:t>
      </w:r>
      <w:r>
        <w:t xml:space="preserve">, RAN2 has reached following agreements on </w:t>
      </w:r>
      <w:r w:rsidR="00FB61D9">
        <w:t>rate control and left a few FFS</w:t>
      </w:r>
      <w:r>
        <w:t>.</w:t>
      </w:r>
    </w:p>
    <w:tbl>
      <w:tblPr>
        <w:tblStyle w:val="ad"/>
        <w:tblW w:w="0" w:type="auto"/>
        <w:tblLook w:val="04A0" w:firstRow="1" w:lastRow="0" w:firstColumn="1" w:lastColumn="0" w:noHBand="0" w:noVBand="1"/>
      </w:tblPr>
      <w:tblGrid>
        <w:gridCol w:w="9855"/>
      </w:tblGrid>
      <w:tr w:rsidR="00D11F1F" w14:paraId="2630A057" w14:textId="77777777" w:rsidTr="00D11F1F">
        <w:tc>
          <w:tcPr>
            <w:tcW w:w="9855" w:type="dxa"/>
          </w:tcPr>
          <w:p w14:paraId="798B1599" w14:textId="77777777" w:rsidR="00D11F1F" w:rsidRPr="0036551A" w:rsidRDefault="00D11F1F" w:rsidP="0036551A">
            <w:pPr>
              <w:pStyle w:val="Doc-text2"/>
              <w:snapToGrid w:val="0"/>
              <w:spacing w:afterLines="50" w:after="120"/>
              <w:ind w:left="0" w:firstLine="0"/>
              <w:rPr>
                <w:b/>
                <w:bCs/>
              </w:rPr>
            </w:pPr>
            <w:r w:rsidRPr="0036551A">
              <w:rPr>
                <w:b/>
                <w:bCs/>
              </w:rPr>
              <w:t>Agreements for XR rate control</w:t>
            </w:r>
          </w:p>
          <w:p w14:paraId="67C89035" w14:textId="77777777" w:rsidR="00D11F1F" w:rsidRPr="008C4CF5" w:rsidRDefault="00D11F1F" w:rsidP="0036551A">
            <w:pPr>
              <w:pStyle w:val="Doc-text2"/>
              <w:numPr>
                <w:ilvl w:val="0"/>
                <w:numId w:val="8"/>
              </w:numPr>
              <w:snapToGrid w:val="0"/>
              <w:spacing w:afterLines="50" w:after="120"/>
            </w:pPr>
            <w:r w:rsidRPr="008C4CF5">
              <w:t>(MAC-05) XR rate control MAC CE can comprise multiple QoS flows (which may belong e.g. to different LCHs) unless it becomes very complicated to specify.</w:t>
            </w:r>
          </w:p>
          <w:p w14:paraId="14512463" w14:textId="77777777" w:rsidR="00D11F1F" w:rsidRPr="008C4CF5" w:rsidRDefault="00D11F1F" w:rsidP="0036551A">
            <w:pPr>
              <w:pStyle w:val="Doc-text2"/>
              <w:numPr>
                <w:ilvl w:val="0"/>
                <w:numId w:val="8"/>
              </w:numPr>
              <w:snapToGrid w:val="0"/>
              <w:spacing w:afterLines="50" w:after="120"/>
            </w:pPr>
            <w:r w:rsidRPr="008C4CF5">
              <w:t>(MAC-04) We rule out explicit signalling of PDU session ID + QFI</w:t>
            </w:r>
          </w:p>
          <w:p w14:paraId="07EDA95C" w14:textId="77777777" w:rsidR="00D11F1F" w:rsidRPr="008C4CF5" w:rsidRDefault="00D11F1F" w:rsidP="0036551A">
            <w:pPr>
              <w:pStyle w:val="Doc-text2"/>
              <w:numPr>
                <w:ilvl w:val="0"/>
                <w:numId w:val="8"/>
              </w:numPr>
              <w:snapToGrid w:val="0"/>
              <w:spacing w:afterLines="50" w:after="120"/>
            </w:pPr>
            <w:r w:rsidRPr="008C4CF5">
              <w:t>(MAC-04) We will down-select between, considering the max number of flows we want to be able to indicate and trying to minimize overhead:</w:t>
            </w:r>
          </w:p>
          <w:p w14:paraId="4386D529" w14:textId="77777777" w:rsidR="00D11F1F" w:rsidRPr="008C4CF5" w:rsidRDefault="00D11F1F" w:rsidP="0036551A">
            <w:pPr>
              <w:pStyle w:val="Doc-text2"/>
              <w:numPr>
                <w:ilvl w:val="1"/>
                <w:numId w:val="8"/>
              </w:numPr>
              <w:snapToGrid w:val="0"/>
              <w:spacing w:afterLines="50" w:after="120"/>
            </w:pPr>
            <w:r w:rsidRPr="008C4CF5">
              <w:t>Explicit DRB ID + QFI (FFS if QFI is explicit or implicit)</w:t>
            </w:r>
          </w:p>
          <w:p w14:paraId="26AC5C37" w14:textId="77777777" w:rsidR="00D11F1F" w:rsidRPr="008C4CF5" w:rsidRDefault="00D11F1F" w:rsidP="0036551A">
            <w:pPr>
              <w:pStyle w:val="Doc-text2"/>
              <w:numPr>
                <w:ilvl w:val="1"/>
                <w:numId w:val="8"/>
              </w:numPr>
              <w:snapToGrid w:val="0"/>
              <w:spacing w:afterLines="50" w:after="120"/>
            </w:pPr>
            <w:r w:rsidRPr="008C4CF5">
              <w:t>Implicit, e.g. index or mapping</w:t>
            </w:r>
          </w:p>
          <w:p w14:paraId="3D5A670C" w14:textId="77777777" w:rsidR="00D11F1F" w:rsidRDefault="00D11F1F" w:rsidP="0036551A">
            <w:pPr>
              <w:pStyle w:val="Doc-text2"/>
              <w:numPr>
                <w:ilvl w:val="0"/>
                <w:numId w:val="8"/>
              </w:numPr>
              <w:snapToGrid w:val="0"/>
              <w:spacing w:afterLines="50" w:after="120"/>
            </w:pPr>
            <w:r w:rsidRPr="008C4CF5">
              <w:t xml:space="preserve">(RRC-1) The granularity of bit rate query prohibit timer is QoS flow. </w:t>
            </w:r>
          </w:p>
          <w:p w14:paraId="5030129F" w14:textId="77777777" w:rsidR="00D11F1F" w:rsidRPr="008C4CF5" w:rsidRDefault="00D11F1F" w:rsidP="0036551A">
            <w:pPr>
              <w:pStyle w:val="Doc-text2"/>
              <w:numPr>
                <w:ilvl w:val="1"/>
                <w:numId w:val="8"/>
              </w:numPr>
              <w:snapToGrid w:val="0"/>
              <w:spacing w:afterLines="50" w:after="120"/>
            </w:pPr>
            <w:r w:rsidRPr="008C4CF5">
              <w:t>FFS The value of the prohibit timer is the same for all flows</w:t>
            </w:r>
          </w:p>
          <w:p w14:paraId="5F4740BE" w14:textId="77777777" w:rsidR="00D11F1F" w:rsidRPr="008C4CF5" w:rsidRDefault="00D11F1F" w:rsidP="0036551A">
            <w:pPr>
              <w:pStyle w:val="Doc-text2"/>
              <w:numPr>
                <w:ilvl w:val="0"/>
                <w:numId w:val="8"/>
              </w:numPr>
              <w:snapToGrid w:val="0"/>
              <w:spacing w:afterLines="50" w:after="120"/>
            </w:pPr>
            <w:r w:rsidRPr="008C4CF5">
              <w:t>(MAC-08, MAC-10) Legacy Recommended bit rate query procedure (i.e. triggering, multiplexing, cancellation, prohibit timer) is used as baseline for bit rate query, with the change of logical channel to QoS flow.</w:t>
            </w:r>
          </w:p>
          <w:p w14:paraId="4B8B90D7" w14:textId="77777777" w:rsidR="00D11F1F" w:rsidRPr="008C4CF5" w:rsidRDefault="00D11F1F" w:rsidP="0036551A">
            <w:pPr>
              <w:pStyle w:val="Doc-text2"/>
              <w:numPr>
                <w:ilvl w:val="0"/>
                <w:numId w:val="8"/>
              </w:numPr>
              <w:snapToGrid w:val="0"/>
              <w:spacing w:afterLines="50" w:after="120"/>
            </w:pPr>
            <w:r w:rsidRPr="008C4CF5">
              <w:t>(MAC-12) The index 0 in the new bit rate table does not have a special meaning, i.e., indicate 0 bit rate or make it reserved bit.</w:t>
            </w:r>
          </w:p>
          <w:p w14:paraId="44405D73" w14:textId="77777777" w:rsidR="00D11F1F" w:rsidRPr="008C4CF5" w:rsidRDefault="00D11F1F" w:rsidP="0036551A">
            <w:pPr>
              <w:pStyle w:val="Doc-text2"/>
              <w:numPr>
                <w:ilvl w:val="0"/>
                <w:numId w:val="8"/>
              </w:numPr>
              <w:snapToGrid w:val="0"/>
              <w:spacing w:afterLines="50" w:after="120"/>
            </w:pPr>
            <w:r w:rsidRPr="008C4CF5">
              <w:t>(MAC-12) The available bit rate query is not supported and the bit rate query from the UE always includes a desired bit rate.</w:t>
            </w:r>
          </w:p>
          <w:p w14:paraId="744DDA58" w14:textId="77777777" w:rsidR="00D11F1F" w:rsidRPr="008C4CF5" w:rsidRDefault="00D11F1F" w:rsidP="0036551A">
            <w:pPr>
              <w:pStyle w:val="Doc-text2"/>
              <w:numPr>
                <w:ilvl w:val="0"/>
                <w:numId w:val="8"/>
              </w:numPr>
              <w:snapToGrid w:val="0"/>
              <w:spacing w:afterLines="50" w:after="120"/>
            </w:pPr>
            <w:r w:rsidRPr="008C4CF5">
              <w:t>(MAC-09) No optimization is needed to address DC case for XR rate control MAC CE</w:t>
            </w:r>
          </w:p>
          <w:p w14:paraId="53930DDA" w14:textId="77777777" w:rsidR="00D11F1F" w:rsidRPr="00D11F1F" w:rsidRDefault="00D11F1F" w:rsidP="0036551A">
            <w:pPr>
              <w:pStyle w:val="Doc-text2"/>
              <w:numPr>
                <w:ilvl w:val="0"/>
                <w:numId w:val="8"/>
              </w:numPr>
              <w:snapToGrid w:val="0"/>
              <w:spacing w:afterLines="50" w:after="120"/>
            </w:pPr>
            <w:r w:rsidRPr="008C4CF5">
              <w:t>(MAC-09) We capture in stage-2 that XR rate indication is for application and not for MAC entity.</w:t>
            </w:r>
          </w:p>
          <w:p w14:paraId="03D1E451" w14:textId="50FB4BAD" w:rsidR="00D11F1F" w:rsidRPr="00D11F1F" w:rsidRDefault="00D11F1F" w:rsidP="00D11F1F">
            <w:pPr>
              <w:pStyle w:val="Doc-text2"/>
              <w:numPr>
                <w:ilvl w:val="0"/>
                <w:numId w:val="8"/>
              </w:numPr>
            </w:pPr>
            <w:r w:rsidRPr="008C4CF5">
              <w:t>(MAC-11) RAN2 will not specify DL rate control and DL rate control query</w:t>
            </w:r>
          </w:p>
        </w:tc>
      </w:tr>
    </w:tbl>
    <w:p w14:paraId="0EBA2F01" w14:textId="75DCC7BB" w:rsidR="00D11F1F" w:rsidRPr="00561039" w:rsidRDefault="00561039" w:rsidP="00561039">
      <w:pPr>
        <w:spacing w:beforeLines="50" w:before="120" w:afterLines="50" w:after="120"/>
        <w:rPr>
          <w:rFonts w:eastAsiaTheme="minorEastAsia"/>
          <w:lang w:val="en-US" w:eastAsia="zh-CN"/>
        </w:rPr>
      </w:pPr>
      <w:r w:rsidRPr="00150BA1">
        <w:rPr>
          <w:rFonts w:eastAsiaTheme="minorEastAsia"/>
          <w:lang w:val="en-US" w:eastAsia="zh-CN"/>
        </w:rPr>
        <w:t>This contribution focuses on the remaining issues of scheduling enhancement, and propose several solutions for them.</w:t>
      </w:r>
    </w:p>
    <w:p w14:paraId="6650843B" w14:textId="07CF36CC" w:rsidR="005D20F1" w:rsidRDefault="00DA7536" w:rsidP="00BB24B3">
      <w:pPr>
        <w:pStyle w:val="1"/>
      </w:pPr>
      <w:r>
        <w:rPr>
          <w:rFonts w:hint="eastAsia"/>
        </w:rPr>
        <w:t>Discussion</w:t>
      </w:r>
    </w:p>
    <w:p w14:paraId="19227EC7" w14:textId="7035F02A" w:rsidR="00B20B91" w:rsidRDefault="00F554FB" w:rsidP="00873D7E">
      <w:pPr>
        <w:pStyle w:val="2"/>
        <w:numPr>
          <w:ilvl w:val="1"/>
          <w:numId w:val="7"/>
        </w:numPr>
        <w:tabs>
          <w:tab w:val="num" w:pos="360"/>
        </w:tabs>
        <w:spacing w:beforeLines="50" w:before="120" w:afterLines="50" w:after="120"/>
        <w:ind w:left="709" w:hanging="709"/>
      </w:pPr>
      <w:r>
        <w:t xml:space="preserve">Indication of QoS flow in UL Rate </w:t>
      </w:r>
      <w:r w:rsidR="00293297">
        <w:rPr>
          <w:rFonts w:eastAsiaTheme="minorEastAsia"/>
          <w:lang w:val="en-US" w:eastAsia="zh-CN"/>
        </w:rPr>
        <w:t xml:space="preserve">Control </w:t>
      </w:r>
      <w:r>
        <w:t>MAC CE</w:t>
      </w:r>
    </w:p>
    <w:p w14:paraId="12F9B7E9" w14:textId="7A570EEB" w:rsidR="005546F3" w:rsidRPr="005546F3" w:rsidRDefault="005546F3" w:rsidP="005546F3">
      <w:pPr>
        <w:spacing w:afterLines="50" w:after="120"/>
        <w:rPr>
          <w:rFonts w:eastAsiaTheme="minorEastAsia"/>
          <w:lang w:val="en-US" w:eastAsia="zh-CN"/>
        </w:rPr>
      </w:pPr>
      <w:r w:rsidRPr="005546F3">
        <w:rPr>
          <w:rFonts w:eastAsiaTheme="minorEastAsia"/>
          <w:lang w:val="en-US" w:eastAsia="zh-CN"/>
        </w:rPr>
        <w:t xml:space="preserve">Since multiple QoS flows may be associated </w:t>
      </w:r>
      <w:r w:rsidR="00DA6B78">
        <w:rPr>
          <w:rFonts w:eastAsiaTheme="minorEastAsia"/>
          <w:lang w:val="en-US" w:eastAsia="zh-CN"/>
        </w:rPr>
        <w:t>with</w:t>
      </w:r>
      <w:r w:rsidR="001A01AA">
        <w:rPr>
          <w:rFonts w:eastAsiaTheme="minorEastAsia"/>
          <w:lang w:val="en-US" w:eastAsia="zh-CN"/>
        </w:rPr>
        <w:t xml:space="preserve"> </w:t>
      </w:r>
      <w:r w:rsidRPr="005546F3">
        <w:rPr>
          <w:rFonts w:eastAsiaTheme="minorEastAsia"/>
          <w:lang w:val="en-US" w:eastAsia="zh-CN"/>
        </w:rPr>
        <w:t xml:space="preserve">a single radio bearer, </w:t>
      </w:r>
      <w:r w:rsidR="00E92541">
        <w:rPr>
          <w:rFonts w:eastAsiaTheme="minorEastAsia"/>
          <w:lang w:val="en-US" w:eastAsia="zh-CN"/>
        </w:rPr>
        <w:t>the QoS flow</w:t>
      </w:r>
      <w:r w:rsidRPr="005546F3">
        <w:rPr>
          <w:rFonts w:eastAsiaTheme="minorEastAsia"/>
          <w:lang w:val="en-US" w:eastAsia="zh-CN"/>
        </w:rPr>
        <w:t xml:space="preserve"> indication</w:t>
      </w:r>
      <w:r w:rsidR="00E92541">
        <w:rPr>
          <w:rFonts w:eastAsiaTheme="minorEastAsia"/>
          <w:lang w:val="en-US" w:eastAsia="zh-CN"/>
        </w:rPr>
        <w:t xml:space="preserve"> based on bitmap</w:t>
      </w:r>
      <w:r w:rsidRPr="005546F3">
        <w:rPr>
          <w:rFonts w:eastAsiaTheme="minorEastAsia"/>
          <w:lang w:val="en-US" w:eastAsia="zh-CN"/>
        </w:rPr>
        <w:t xml:space="preserve"> would require a number of bits</w:t>
      </w:r>
      <w:r w:rsidR="00DA101F">
        <w:rPr>
          <w:rFonts w:eastAsiaTheme="minorEastAsia"/>
          <w:lang w:val="en-US" w:eastAsia="zh-CN"/>
        </w:rPr>
        <w:t>, i.e., 63 bits,</w:t>
      </w:r>
      <w:r w:rsidRPr="005546F3">
        <w:rPr>
          <w:rFonts w:eastAsiaTheme="minorEastAsia"/>
          <w:lang w:val="en-US" w:eastAsia="zh-CN"/>
        </w:rPr>
        <w:t xml:space="preserve"> proportional to the number of possible QoS flows, which can become excessive and lead to unnecessary overhead, especially when only a single QoS flow needs to be indicated in the MAC CE.</w:t>
      </w:r>
    </w:p>
    <w:p w14:paraId="22B81EAE" w14:textId="31A6973B" w:rsidR="005546F3" w:rsidRPr="005546F3" w:rsidRDefault="007624B3" w:rsidP="003510CE">
      <w:pPr>
        <w:spacing w:afterLines="50" w:after="120"/>
        <w:rPr>
          <w:rFonts w:eastAsiaTheme="minorEastAsia"/>
          <w:lang w:val="en-US" w:eastAsia="zh-CN"/>
        </w:rPr>
      </w:pPr>
      <w:r>
        <w:rPr>
          <w:rFonts w:eastAsiaTheme="minorEastAsia"/>
          <w:lang w:val="en-US" w:eastAsia="zh-CN"/>
        </w:rPr>
        <w:t>Therefore, indication based on index is preferred, and there are t</w:t>
      </w:r>
      <w:r w:rsidR="005546F3" w:rsidRPr="005546F3">
        <w:rPr>
          <w:rFonts w:eastAsiaTheme="minorEastAsia"/>
          <w:lang w:val="en-US" w:eastAsia="zh-CN"/>
        </w:rPr>
        <w:t xml:space="preserve">wo </w:t>
      </w:r>
      <w:r>
        <w:rPr>
          <w:rFonts w:eastAsiaTheme="minorEastAsia"/>
          <w:lang w:val="en-US" w:eastAsia="zh-CN"/>
        </w:rPr>
        <w:t xml:space="preserve">possible </w:t>
      </w:r>
      <w:r w:rsidR="005546F3" w:rsidRPr="005546F3">
        <w:rPr>
          <w:rFonts w:eastAsiaTheme="minorEastAsia"/>
          <w:lang w:val="en-US" w:eastAsia="zh-CN"/>
        </w:rPr>
        <w:t>index schemes</w:t>
      </w:r>
      <w:r w:rsidR="003510CE">
        <w:rPr>
          <w:rFonts w:eastAsiaTheme="minorEastAsia"/>
          <w:lang w:val="en-US" w:eastAsia="zh-CN"/>
        </w:rPr>
        <w:t>. One is r</w:t>
      </w:r>
      <w:r w:rsidR="005546F3" w:rsidRPr="005546F3">
        <w:rPr>
          <w:rFonts w:eastAsiaTheme="minorEastAsia"/>
          <w:lang w:val="en-US" w:eastAsia="zh-CN"/>
        </w:rPr>
        <w:t>elative index</w:t>
      </w:r>
      <w:r w:rsidR="003510CE">
        <w:rPr>
          <w:rFonts w:eastAsiaTheme="minorEastAsia"/>
          <w:lang w:val="en-US" w:eastAsia="zh-CN"/>
        </w:rPr>
        <w:t>, i.e.,</w:t>
      </w:r>
      <w:r w:rsidR="005546F3" w:rsidRPr="005546F3">
        <w:rPr>
          <w:rFonts w:eastAsiaTheme="minorEastAsia"/>
          <w:lang w:val="en-US" w:eastAsia="zh-CN"/>
        </w:rPr>
        <w:t xml:space="preserve"> numbering the QoS flows in ascending order within a radio bearer</w:t>
      </w:r>
      <w:r w:rsidR="003510CE">
        <w:rPr>
          <w:rFonts w:eastAsiaTheme="minorEastAsia"/>
          <w:lang w:val="en-US" w:eastAsia="zh-CN"/>
        </w:rPr>
        <w:t>; the other is a</w:t>
      </w:r>
      <w:r w:rsidR="005546F3" w:rsidRPr="005546F3">
        <w:rPr>
          <w:rFonts w:eastAsiaTheme="minorEastAsia"/>
          <w:lang w:val="en-US" w:eastAsia="zh-CN"/>
        </w:rPr>
        <w:t xml:space="preserve">bsolute index </w:t>
      </w:r>
      <w:r w:rsidR="003510CE">
        <w:rPr>
          <w:rFonts w:eastAsiaTheme="minorEastAsia"/>
          <w:lang w:val="en-US" w:eastAsia="zh-CN"/>
        </w:rPr>
        <w:t xml:space="preserve">i.e., </w:t>
      </w:r>
      <w:r w:rsidR="00510B98">
        <w:rPr>
          <w:rFonts w:eastAsiaTheme="minorEastAsia"/>
          <w:lang w:val="en-US" w:eastAsia="zh-CN"/>
        </w:rPr>
        <w:t>using</w:t>
      </w:r>
      <w:r w:rsidR="005546F3" w:rsidRPr="005546F3">
        <w:rPr>
          <w:rFonts w:eastAsiaTheme="minorEastAsia"/>
          <w:lang w:val="en-US" w:eastAsia="zh-CN"/>
        </w:rPr>
        <w:t xml:space="preserve"> a unique identifier to each QoS flow (e.g., 6 bits for up to 63 flows).</w:t>
      </w:r>
    </w:p>
    <w:p w14:paraId="041D81D7" w14:textId="4440A22E" w:rsidR="00AC1362" w:rsidRDefault="005546F3" w:rsidP="005546F3">
      <w:pPr>
        <w:spacing w:afterLines="50" w:after="120"/>
        <w:rPr>
          <w:rFonts w:eastAsiaTheme="minorEastAsia"/>
          <w:lang w:val="en-US" w:eastAsia="zh-CN"/>
        </w:rPr>
      </w:pPr>
      <w:r w:rsidRPr="005546F3">
        <w:rPr>
          <w:rFonts w:eastAsiaTheme="minorEastAsia"/>
          <w:lang w:val="en-US" w:eastAsia="zh-CN"/>
        </w:rPr>
        <w:t xml:space="preserve">While the relative index has the advantage of </w:t>
      </w:r>
      <w:r w:rsidR="00AC1362">
        <w:rPr>
          <w:rFonts w:eastAsiaTheme="minorEastAsia"/>
          <w:lang w:val="en-US" w:eastAsia="zh-CN"/>
        </w:rPr>
        <w:t>less overhead</w:t>
      </w:r>
      <w:r w:rsidRPr="005546F3">
        <w:rPr>
          <w:rFonts w:eastAsiaTheme="minorEastAsia"/>
          <w:lang w:val="en-US" w:eastAsia="zh-CN"/>
        </w:rPr>
        <w:t>, it requires both gNB and UE to maintain an up-to-date mapping of the current QoS flow order within each DRB, which can introduce complexity and ambiguity during reconfiguration.</w:t>
      </w:r>
      <w:r w:rsidR="00510B98">
        <w:rPr>
          <w:rFonts w:eastAsiaTheme="minorEastAsia"/>
          <w:lang w:val="en-US" w:eastAsia="zh-CN"/>
        </w:rPr>
        <w:t xml:space="preserve"> Besides, it’s also hard to </w:t>
      </w:r>
      <w:r w:rsidR="007971A4">
        <w:rPr>
          <w:rFonts w:eastAsiaTheme="minorEastAsia"/>
          <w:lang w:val="en-US" w:eastAsia="zh-CN"/>
        </w:rPr>
        <w:t xml:space="preserve">predict how many QoS flows there will be in the radio bearer, </w:t>
      </w:r>
      <w:r w:rsidR="002165F1">
        <w:rPr>
          <w:rFonts w:eastAsiaTheme="minorEastAsia"/>
          <w:lang w:val="en-US" w:eastAsia="zh-CN"/>
        </w:rPr>
        <w:t>it would cause some difficulties in MAC CE design.</w:t>
      </w:r>
    </w:p>
    <w:p w14:paraId="0C7DB622" w14:textId="7B0AC20F" w:rsidR="005546F3" w:rsidRDefault="005546F3" w:rsidP="005546F3">
      <w:pPr>
        <w:spacing w:afterLines="50" w:after="120"/>
        <w:rPr>
          <w:rFonts w:eastAsiaTheme="minorEastAsia"/>
          <w:lang w:val="en-US" w:eastAsia="zh-CN"/>
        </w:rPr>
      </w:pPr>
      <w:r w:rsidRPr="005546F3">
        <w:rPr>
          <w:rFonts w:eastAsiaTheme="minorEastAsia"/>
          <w:lang w:val="en-US" w:eastAsia="zh-CN"/>
        </w:rPr>
        <w:t xml:space="preserve">In contrast, the absolute index directly corresponds to the configured QFI and avoids dependency on dynamic ordering. Given that the number of QoS flows per radio bearer is not always predictable and may vary with </w:t>
      </w:r>
      <w:r w:rsidRPr="005546F3">
        <w:rPr>
          <w:rFonts w:eastAsiaTheme="minorEastAsia"/>
          <w:lang w:val="en-US" w:eastAsia="zh-CN"/>
        </w:rPr>
        <w:lastRenderedPageBreak/>
        <w:t>service configuration, using the absolute index ensures unambiguous identification and minimizes coordination overhead, while still keeping the signaling size bounded.</w:t>
      </w:r>
    </w:p>
    <w:p w14:paraId="2CF5EA8B" w14:textId="71339848" w:rsidR="001A01AA" w:rsidRPr="005546F3" w:rsidRDefault="001A01AA" w:rsidP="005546F3">
      <w:pPr>
        <w:spacing w:afterLines="50" w:after="120"/>
        <w:rPr>
          <w:rFonts w:eastAsiaTheme="minorEastAsia"/>
          <w:lang w:val="en-US" w:eastAsia="zh-CN"/>
        </w:rPr>
      </w:pPr>
      <w:r w:rsidRPr="005546F3">
        <w:rPr>
          <w:rFonts w:eastAsiaTheme="minorEastAsia"/>
          <w:lang w:val="en-US" w:eastAsia="zh-CN"/>
        </w:rPr>
        <w:t>For indicating the QoS flow in the UL Rate Control MAC CE, the combination of DRB ID and QFI is supported, with the use of an index rather than a bitmap.</w:t>
      </w:r>
    </w:p>
    <w:p w14:paraId="0453833D" w14:textId="005ACE28" w:rsidR="005546F3" w:rsidRPr="00994AB0" w:rsidRDefault="00373EF7" w:rsidP="00994AB0">
      <w:pPr>
        <w:spacing w:afterLines="50" w:after="120"/>
        <w:ind w:left="1138" w:hangingChars="567" w:hanging="1138"/>
        <w:rPr>
          <w:rFonts w:eastAsiaTheme="minorEastAsia"/>
          <w:b/>
          <w:bCs/>
          <w:lang w:val="en-US" w:eastAsia="zh-CN"/>
        </w:rPr>
      </w:pPr>
      <w:bookmarkStart w:id="0" w:name="_Hlk206083320"/>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 xml:space="preserve">Explicit DRB and QFI Index </w:t>
      </w:r>
      <w:r w:rsidR="00CE7346">
        <w:rPr>
          <w:b/>
          <w:bCs/>
          <w:lang w:val="en-US" w:eastAsia="zh-CN"/>
        </w:rPr>
        <w:t>is utilized to indicate the QoS flow in UL Rate Control MAC CE</w:t>
      </w:r>
      <w:r>
        <w:rPr>
          <w:b/>
          <w:bCs/>
          <w:lang w:val="en-US" w:eastAsia="zh-CN"/>
        </w:rPr>
        <w:t>.</w:t>
      </w:r>
    </w:p>
    <w:bookmarkEnd w:id="0"/>
    <w:p w14:paraId="7A8B5264" w14:textId="68DFBD35" w:rsidR="009B7B7D" w:rsidRDefault="009B7B7D" w:rsidP="009B7B7D">
      <w:pPr>
        <w:pStyle w:val="2"/>
        <w:numPr>
          <w:ilvl w:val="1"/>
          <w:numId w:val="7"/>
        </w:numPr>
        <w:tabs>
          <w:tab w:val="num" w:pos="360"/>
        </w:tabs>
        <w:spacing w:beforeLines="50" w:before="120" w:afterLines="50" w:after="120"/>
        <w:ind w:left="709" w:hanging="709"/>
      </w:pPr>
      <w:r>
        <w:t>Prohibit timer for</w:t>
      </w:r>
      <w:r w:rsidR="00606F9B">
        <w:t xml:space="preserve"> UL rate control</w:t>
      </w:r>
    </w:p>
    <w:p w14:paraId="1E5A8AF4" w14:textId="77777777" w:rsidR="001332B3" w:rsidRDefault="0051606A" w:rsidP="0051606A">
      <w:pPr>
        <w:spacing w:afterLines="50" w:after="120"/>
        <w:rPr>
          <w:rFonts w:eastAsiaTheme="minorEastAsia"/>
          <w:lang w:val="en-US" w:eastAsia="zh-CN"/>
        </w:rPr>
      </w:pPr>
      <w:r w:rsidRPr="0051606A">
        <w:rPr>
          <w:rFonts w:eastAsiaTheme="minorEastAsia"/>
          <w:lang w:val="en-US" w:eastAsia="zh-CN"/>
        </w:rPr>
        <w:t xml:space="preserve">If the prohibit timer were configured per QoS flow, the MAC entity would need to maintain a large number of independent timers—potentially up to the maximum number of configured QoS flows—which would introduce substantial complexity </w:t>
      </w:r>
      <w:r>
        <w:rPr>
          <w:rFonts w:eastAsiaTheme="minorEastAsia"/>
          <w:lang w:val="en-US" w:eastAsia="zh-CN"/>
        </w:rPr>
        <w:t>and lots of overhead for MAC entity</w:t>
      </w:r>
      <w:r w:rsidRPr="0051606A">
        <w:rPr>
          <w:rFonts w:eastAsiaTheme="minorEastAsia"/>
          <w:lang w:val="en-US" w:eastAsia="zh-CN"/>
        </w:rPr>
        <w:t>.</w:t>
      </w:r>
    </w:p>
    <w:p w14:paraId="3C509DB6" w14:textId="129176AE" w:rsidR="0051606A" w:rsidRPr="0051606A" w:rsidRDefault="0051606A" w:rsidP="0051606A">
      <w:pPr>
        <w:spacing w:afterLines="50" w:after="120"/>
        <w:rPr>
          <w:rFonts w:eastAsiaTheme="minorEastAsia"/>
          <w:lang w:val="en-US" w:eastAsia="zh-CN"/>
        </w:rPr>
      </w:pPr>
      <w:r w:rsidRPr="0051606A">
        <w:rPr>
          <w:rFonts w:eastAsiaTheme="minorEastAsia"/>
          <w:lang w:val="en-US" w:eastAsia="zh-CN"/>
        </w:rPr>
        <w:t>In addition, since the MAC entity does not have direct visibility of per-QoS-flow delay information, per-flow timers would offer little practical benefit for timer optimization.</w:t>
      </w:r>
    </w:p>
    <w:p w14:paraId="41048EBA" w14:textId="5EE4482E" w:rsidR="0051606A" w:rsidRPr="0051606A" w:rsidRDefault="00E53990" w:rsidP="005A373E">
      <w:pPr>
        <w:spacing w:afterLines="50" w:after="120"/>
        <w:rPr>
          <w:rFonts w:eastAsiaTheme="minorEastAsia"/>
          <w:lang w:val="en-US" w:eastAsia="zh-CN"/>
        </w:rPr>
      </w:pPr>
      <w:r>
        <w:rPr>
          <w:rFonts w:eastAsiaTheme="minorEastAsia"/>
          <w:lang w:val="en-US" w:eastAsia="zh-CN"/>
        </w:rPr>
        <w:t>From our point of view, c</w:t>
      </w:r>
      <w:r w:rsidR="0051606A" w:rsidRPr="0051606A">
        <w:rPr>
          <w:rFonts w:eastAsiaTheme="minorEastAsia"/>
          <w:lang w:val="en-US" w:eastAsia="zh-CN"/>
        </w:rPr>
        <w:t>onfiguring the prohibit timer per MAC entity</w:t>
      </w:r>
      <w:r w:rsidR="00CE4060">
        <w:rPr>
          <w:rFonts w:eastAsiaTheme="minorEastAsia"/>
          <w:lang w:val="en-US" w:eastAsia="zh-CN"/>
        </w:rPr>
        <w:t xml:space="preserve"> is preferred, because</w:t>
      </w:r>
      <w:r w:rsidR="0051606A" w:rsidRPr="0051606A">
        <w:rPr>
          <w:rFonts w:eastAsiaTheme="minorEastAsia"/>
          <w:lang w:val="en-US" w:eastAsia="zh-CN"/>
        </w:rPr>
        <w:t xml:space="preserve"> the</w:t>
      </w:r>
      <w:r w:rsidR="00EE76F3">
        <w:rPr>
          <w:rFonts w:eastAsiaTheme="minorEastAsia"/>
          <w:lang w:val="en-US" w:eastAsia="zh-CN"/>
        </w:rPr>
        <w:t xml:space="preserve"> UL</w:t>
      </w:r>
      <w:r w:rsidR="0051606A" w:rsidRPr="0051606A">
        <w:rPr>
          <w:rFonts w:eastAsiaTheme="minorEastAsia"/>
          <w:lang w:val="en-US" w:eastAsia="zh-CN"/>
        </w:rPr>
        <w:t xml:space="preserve"> </w:t>
      </w:r>
      <w:r>
        <w:rPr>
          <w:rFonts w:eastAsiaTheme="minorEastAsia"/>
          <w:lang w:val="en-US" w:eastAsia="zh-CN"/>
        </w:rPr>
        <w:t xml:space="preserve">Rate Control MAC CE related procedure is aligned </w:t>
      </w:r>
      <w:r w:rsidR="0051606A" w:rsidRPr="0051606A">
        <w:rPr>
          <w:rFonts w:eastAsiaTheme="minorEastAsia"/>
          <w:lang w:val="en-US" w:eastAsia="zh-CN"/>
        </w:rPr>
        <w:t>with existing MAC CE procedures</w:t>
      </w:r>
      <w:r w:rsidR="00710976">
        <w:rPr>
          <w:rFonts w:eastAsiaTheme="minorEastAsia"/>
          <w:lang w:val="en-US" w:eastAsia="zh-CN"/>
        </w:rPr>
        <w:t>, e.g., BSR, DSR and PHR</w:t>
      </w:r>
      <w:r w:rsidR="0051606A" w:rsidRPr="0051606A">
        <w:rPr>
          <w:rFonts w:eastAsiaTheme="minorEastAsia"/>
          <w:lang w:val="en-US" w:eastAsia="zh-CN"/>
        </w:rPr>
        <w:t>.</w:t>
      </w:r>
      <w:r w:rsidR="00710976">
        <w:rPr>
          <w:rFonts w:eastAsiaTheme="minorEastAsia"/>
          <w:lang w:val="en-US" w:eastAsia="zh-CN"/>
        </w:rPr>
        <w:t xml:space="preserve"> The implantation complexity is also reduced, </w:t>
      </w:r>
      <w:r w:rsidR="00002AD7">
        <w:rPr>
          <w:rFonts w:eastAsiaTheme="minorEastAsia"/>
          <w:lang w:val="en-US" w:eastAsia="zh-CN"/>
        </w:rPr>
        <w:t>by</w:t>
      </w:r>
      <w:r w:rsidR="0051606A" w:rsidRPr="0051606A">
        <w:rPr>
          <w:rFonts w:eastAsiaTheme="minorEastAsia"/>
          <w:lang w:val="en-US" w:eastAsia="zh-CN"/>
        </w:rPr>
        <w:t xml:space="preserve"> avoiding the need for fine-grained per-QoS-flow timer management.</w:t>
      </w:r>
      <w:r w:rsidR="00002AD7">
        <w:rPr>
          <w:rFonts w:eastAsiaTheme="minorEastAsia"/>
          <w:lang w:val="en-US" w:eastAsia="zh-CN"/>
        </w:rPr>
        <w:t xml:space="preserve"> It would also offer a predictable behavior at both UE and gNB side,</w:t>
      </w:r>
      <w:r w:rsidR="005A373E">
        <w:rPr>
          <w:rFonts w:eastAsiaTheme="minorEastAsia"/>
          <w:lang w:val="en-US" w:eastAsia="zh-CN"/>
        </w:rPr>
        <w:t xml:space="preserve"> which means</w:t>
      </w:r>
      <w:r w:rsidR="0051606A" w:rsidRPr="0051606A">
        <w:rPr>
          <w:rFonts w:eastAsiaTheme="minorEastAsia"/>
          <w:lang w:val="en-US" w:eastAsia="zh-CN"/>
        </w:rPr>
        <w:t xml:space="preserve"> that</w:t>
      </w:r>
      <w:r w:rsidR="00EE76F3">
        <w:rPr>
          <w:rFonts w:eastAsiaTheme="minorEastAsia"/>
          <w:lang w:val="en-US" w:eastAsia="zh-CN"/>
        </w:rPr>
        <w:t xml:space="preserve"> the UL</w:t>
      </w:r>
      <w:r w:rsidR="0051606A" w:rsidRPr="0051606A">
        <w:rPr>
          <w:rFonts w:eastAsiaTheme="minorEastAsia"/>
          <w:lang w:val="en-US" w:eastAsia="zh-CN"/>
        </w:rPr>
        <w:t xml:space="preserve"> </w:t>
      </w:r>
      <w:r w:rsidR="00EE76F3">
        <w:rPr>
          <w:rFonts w:eastAsiaTheme="minorEastAsia"/>
          <w:lang w:val="en-US" w:eastAsia="zh-CN"/>
        </w:rPr>
        <w:t>R</w:t>
      </w:r>
      <w:r w:rsidR="0051606A" w:rsidRPr="0051606A">
        <w:rPr>
          <w:rFonts w:eastAsiaTheme="minorEastAsia"/>
          <w:lang w:val="en-US" w:eastAsia="zh-CN"/>
        </w:rPr>
        <w:t xml:space="preserve">ate </w:t>
      </w:r>
      <w:r w:rsidR="00EE76F3">
        <w:rPr>
          <w:rFonts w:eastAsiaTheme="minorEastAsia"/>
          <w:lang w:val="en-US" w:eastAsia="zh-CN"/>
        </w:rPr>
        <w:t>C</w:t>
      </w:r>
      <w:r w:rsidR="0051606A" w:rsidRPr="0051606A">
        <w:rPr>
          <w:rFonts w:eastAsiaTheme="minorEastAsia"/>
          <w:lang w:val="en-US" w:eastAsia="zh-CN"/>
        </w:rPr>
        <w:t>ontro</w:t>
      </w:r>
      <w:r w:rsidR="00EE76F3">
        <w:rPr>
          <w:rFonts w:eastAsiaTheme="minorEastAsia"/>
          <w:lang w:val="en-US" w:eastAsia="zh-CN"/>
        </w:rPr>
        <w:t>l</w:t>
      </w:r>
      <w:r w:rsidR="0051606A" w:rsidRPr="0051606A">
        <w:rPr>
          <w:rFonts w:eastAsiaTheme="minorEastAsia"/>
          <w:lang w:val="en-US" w:eastAsia="zh-CN"/>
        </w:rPr>
        <w:t xml:space="preserve"> MAC CE are subject to a single, coherent timing constraint, simplifying both UE and gNB behavior.</w:t>
      </w:r>
    </w:p>
    <w:p w14:paraId="2BDFC2EA" w14:textId="7AB0FBA1" w:rsidR="009B7B7D" w:rsidRPr="00994AB0" w:rsidRDefault="005A373E" w:rsidP="00994AB0">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5D64C0">
        <w:rPr>
          <w:b/>
          <w:bCs/>
          <w:lang w:val="en-US" w:eastAsia="zh-CN"/>
        </w:rPr>
        <w:t>2</w:t>
      </w:r>
      <w:r>
        <w:rPr>
          <w:b/>
          <w:bCs/>
          <w:lang w:val="en-US" w:eastAsia="zh-CN"/>
        </w:rPr>
        <w:t>:</w:t>
      </w:r>
      <w:r w:rsidRPr="00E93F4F">
        <w:rPr>
          <w:b/>
          <w:bCs/>
          <w:lang w:val="en-US" w:eastAsia="zh-CN"/>
        </w:rPr>
        <w:t xml:space="preserve"> </w:t>
      </w:r>
      <w:r w:rsidR="00315B17">
        <w:rPr>
          <w:b/>
          <w:bCs/>
          <w:lang w:val="en-US" w:eastAsia="zh-CN"/>
        </w:rPr>
        <w:t>The prohibit timer is the same for all QoS flows</w:t>
      </w:r>
      <w:r>
        <w:rPr>
          <w:b/>
          <w:bCs/>
          <w:lang w:val="en-US" w:eastAsia="zh-CN"/>
        </w:rPr>
        <w:t>.</w:t>
      </w:r>
    </w:p>
    <w:p w14:paraId="0CEC1DEF" w14:textId="4F878DBE" w:rsidR="00B20B91" w:rsidRDefault="00293297" w:rsidP="002B471A">
      <w:pPr>
        <w:pStyle w:val="2"/>
        <w:numPr>
          <w:ilvl w:val="1"/>
          <w:numId w:val="7"/>
        </w:numPr>
        <w:tabs>
          <w:tab w:val="num" w:pos="360"/>
        </w:tabs>
        <w:spacing w:beforeLines="50" w:before="120" w:afterLines="50" w:after="120"/>
        <w:ind w:left="709" w:hanging="709"/>
      </w:pPr>
      <w:r>
        <w:rPr>
          <w:rFonts w:eastAsiaTheme="minorEastAsia"/>
          <w:lang w:val="en-US" w:eastAsia="zh-CN"/>
        </w:rPr>
        <w:t>UL Rate Control MAC CE</w:t>
      </w:r>
    </w:p>
    <w:p w14:paraId="6D19E455" w14:textId="70F12205" w:rsidR="000221AD" w:rsidRDefault="000221AD" w:rsidP="000221AD">
      <w:pPr>
        <w:spacing w:afterLines="50" w:after="120"/>
        <w:rPr>
          <w:rFonts w:eastAsiaTheme="minorEastAsia"/>
          <w:lang w:val="en-US" w:eastAsia="zh-CN"/>
        </w:rPr>
      </w:pPr>
      <w:r w:rsidRPr="000221AD">
        <w:rPr>
          <w:rFonts w:eastAsiaTheme="minorEastAsia"/>
          <w:lang w:val="en-US" w:eastAsia="zh-CN"/>
        </w:rPr>
        <w:t xml:space="preserve">The UL Rate Control MAC CE shall include fields </w:t>
      </w:r>
      <w:r w:rsidR="002D05A0">
        <w:rPr>
          <w:rFonts w:eastAsiaTheme="minorEastAsia"/>
          <w:lang w:val="en-US" w:eastAsia="zh-CN"/>
        </w:rPr>
        <w:t>to indicate</w:t>
      </w:r>
      <w:r w:rsidRPr="000221AD">
        <w:rPr>
          <w:rFonts w:eastAsiaTheme="minorEastAsia"/>
          <w:lang w:val="en-US" w:eastAsia="zh-CN"/>
        </w:rPr>
        <w:t xml:space="preserve"> DRB </w:t>
      </w:r>
      <w:r>
        <w:rPr>
          <w:rFonts w:eastAsiaTheme="minorEastAsia" w:hint="eastAsia"/>
          <w:lang w:val="en-US" w:eastAsia="zh-CN"/>
        </w:rPr>
        <w:t>ID</w:t>
      </w:r>
      <w:r w:rsidRPr="000221AD">
        <w:rPr>
          <w:rFonts w:eastAsiaTheme="minorEastAsia"/>
          <w:lang w:val="en-US" w:eastAsia="zh-CN"/>
        </w:rPr>
        <w:t xml:space="preserve">, </w:t>
      </w:r>
      <w:r>
        <w:rPr>
          <w:rFonts w:eastAsiaTheme="minorEastAsia" w:hint="eastAsia"/>
          <w:lang w:val="en-US" w:eastAsia="zh-CN"/>
        </w:rPr>
        <w:t>QFI ID</w:t>
      </w:r>
      <w:r w:rsidRPr="000221AD">
        <w:rPr>
          <w:rFonts w:eastAsiaTheme="minorEastAsia"/>
          <w:lang w:val="en-US" w:eastAsia="zh-CN"/>
        </w:rPr>
        <w:t xml:space="preserve">, </w:t>
      </w:r>
      <w:r>
        <w:rPr>
          <w:rFonts w:eastAsiaTheme="minorEastAsia"/>
          <w:lang w:val="en-US" w:eastAsia="zh-CN"/>
        </w:rPr>
        <w:t>and the</w:t>
      </w:r>
      <w:r w:rsidRPr="000221AD">
        <w:rPr>
          <w:rFonts w:eastAsiaTheme="minorEastAsia"/>
          <w:lang w:val="en-US" w:eastAsia="zh-CN"/>
        </w:rPr>
        <w:t xml:space="preserve"> bit rate. Specifically</w:t>
      </w:r>
      <w:r w:rsidR="00C97369">
        <w:rPr>
          <w:rFonts w:eastAsiaTheme="minorEastAsia"/>
          <w:lang w:val="en-US" w:eastAsia="zh-CN"/>
        </w:rPr>
        <w:t>,</w:t>
      </w:r>
      <w:r w:rsidR="007B16EF">
        <w:rPr>
          <w:rFonts w:eastAsiaTheme="minorEastAsia"/>
          <w:lang w:val="en-US" w:eastAsia="zh-CN"/>
        </w:rPr>
        <w:t xml:space="preserve"> </w:t>
      </w:r>
      <w:r w:rsidR="00C97369">
        <w:rPr>
          <w:rFonts w:eastAsiaTheme="minorEastAsia"/>
          <w:lang w:val="en-US" w:eastAsia="zh-CN"/>
        </w:rPr>
        <w:t>t</w:t>
      </w:r>
      <w:r w:rsidR="007B16EF">
        <w:rPr>
          <w:rFonts w:eastAsiaTheme="minorEastAsia"/>
          <w:lang w:val="en-US" w:eastAsia="zh-CN"/>
        </w:rPr>
        <w:t xml:space="preserve">he </w:t>
      </w:r>
      <w:r w:rsidR="00C97369" w:rsidRPr="00C97369">
        <w:rPr>
          <w:rFonts w:eastAsiaTheme="minorEastAsia"/>
          <w:lang w:val="en-US" w:eastAsia="zh-CN"/>
        </w:rPr>
        <w:t>DRB-Identity</w:t>
      </w:r>
      <w:r w:rsidR="007B16EF">
        <w:rPr>
          <w:rFonts w:eastAsiaTheme="minorEastAsia"/>
          <w:lang w:val="en-US" w:eastAsia="zh-CN"/>
        </w:rPr>
        <w:t xml:space="preserve"> ranges from 1 to 32</w:t>
      </w:r>
      <w:r w:rsidR="00C97369">
        <w:rPr>
          <w:rFonts w:eastAsiaTheme="minorEastAsia"/>
          <w:lang w:val="en-US" w:eastAsia="zh-CN"/>
        </w:rPr>
        <w:t>, max QFI is 63</w:t>
      </w:r>
      <w:r w:rsidR="00095F4F">
        <w:rPr>
          <w:rFonts w:eastAsiaTheme="minorEastAsia"/>
          <w:lang w:val="en-US" w:eastAsia="zh-CN"/>
        </w:rPr>
        <w:t>, therefore their indication are 5 and 6 bits separately.</w:t>
      </w:r>
    </w:p>
    <w:p w14:paraId="09C67154" w14:textId="0A702137" w:rsidR="00095F4F" w:rsidRPr="000221AD" w:rsidRDefault="00095F4F" w:rsidP="000221AD">
      <w:pPr>
        <w:spacing w:afterLines="50" w:after="120"/>
        <w:rPr>
          <w:rFonts w:eastAsiaTheme="minorEastAsia"/>
          <w:lang w:val="en-US" w:eastAsia="zh-CN"/>
        </w:rPr>
      </w:pPr>
      <w:r>
        <w:rPr>
          <w:rFonts w:eastAsiaTheme="minorEastAsia"/>
          <w:lang w:val="en-US" w:eastAsia="zh-CN"/>
        </w:rPr>
        <w:t xml:space="preserve">For bit rate indication, it would be better if it’s </w:t>
      </w:r>
      <w:r w:rsidR="00E71729">
        <w:rPr>
          <w:rFonts w:eastAsiaTheme="minorEastAsia"/>
          <w:lang w:val="en-US" w:eastAsia="zh-CN"/>
        </w:rPr>
        <w:t xml:space="preserve">8bits, to our understanding, the rate control is not very precise hence finer granularity </w:t>
      </w:r>
      <w:r w:rsidR="000E0D98">
        <w:rPr>
          <w:rFonts w:eastAsiaTheme="minorEastAsia"/>
          <w:lang w:val="en-US" w:eastAsia="zh-CN"/>
        </w:rPr>
        <w:t xml:space="preserve">is not always welcome. Besides, 16 bits bit rate would </w:t>
      </w:r>
      <w:r w:rsidR="00BD37EC">
        <w:rPr>
          <w:rFonts w:eastAsiaTheme="minorEastAsia"/>
          <w:lang w:val="en-US" w:eastAsia="zh-CN"/>
        </w:rPr>
        <w:t xml:space="preserve">have an all zero byte for smaller bit rate, which is </w:t>
      </w:r>
      <w:r w:rsidR="00E6015B">
        <w:rPr>
          <w:rFonts w:eastAsiaTheme="minorEastAsia"/>
          <w:lang w:val="en-US" w:eastAsia="zh-CN"/>
        </w:rPr>
        <w:t>more common in case of congestion.</w:t>
      </w:r>
    </w:p>
    <w:p w14:paraId="704BFE70" w14:textId="5BFD4DA4" w:rsidR="000221AD" w:rsidRPr="000221AD" w:rsidRDefault="000221AD" w:rsidP="000221AD">
      <w:pPr>
        <w:spacing w:afterLines="50" w:after="120"/>
        <w:rPr>
          <w:rFonts w:eastAsiaTheme="minorEastAsia"/>
          <w:lang w:val="en-US" w:eastAsia="zh-CN"/>
        </w:rPr>
      </w:pPr>
      <w:r w:rsidRPr="000221AD">
        <w:rPr>
          <w:rFonts w:eastAsiaTheme="minorEastAsia"/>
          <w:lang w:val="en-US" w:eastAsia="zh-CN"/>
        </w:rPr>
        <w:t xml:space="preserve">The DRB ID and QFI entries within the MAC CE </w:t>
      </w:r>
      <w:r w:rsidR="002D05A0">
        <w:rPr>
          <w:rFonts w:eastAsiaTheme="minorEastAsia"/>
          <w:lang w:val="en-US" w:eastAsia="zh-CN"/>
        </w:rPr>
        <w:t>can</w:t>
      </w:r>
      <w:r w:rsidRPr="000221AD">
        <w:rPr>
          <w:rFonts w:eastAsiaTheme="minorEastAsia"/>
          <w:lang w:val="en-US" w:eastAsia="zh-CN"/>
        </w:rPr>
        <w:t xml:space="preserve"> be ordered in ascending order of their</w:t>
      </w:r>
      <w:r w:rsidR="0038158A">
        <w:rPr>
          <w:rFonts w:eastAsiaTheme="minorEastAsia"/>
          <w:lang w:val="en-US" w:eastAsia="zh-CN"/>
        </w:rPr>
        <w:t xml:space="preserve"> indexes</w:t>
      </w:r>
      <w:r w:rsidRPr="000221AD">
        <w:rPr>
          <w:rFonts w:eastAsiaTheme="minorEastAsia"/>
          <w:lang w:val="en-US" w:eastAsia="zh-CN"/>
        </w:rPr>
        <w:t xml:space="preserve">. This ordering ensures unambiguous interpretation of the MAC CE content and avoids the need for additional sequence identifiers or mapping information. </w:t>
      </w:r>
    </w:p>
    <w:p w14:paraId="02DF419B" w14:textId="36C7F2CD" w:rsidR="00467D79" w:rsidRPr="000221AD" w:rsidRDefault="00467D79" w:rsidP="00467D79">
      <w:pPr>
        <w:spacing w:afterLines="50" w:after="120"/>
        <w:jc w:val="center"/>
        <w:rPr>
          <w:rFonts w:eastAsiaTheme="minorEastAsia"/>
          <w:lang w:val="en-US" w:eastAsia="zh-CN"/>
        </w:rPr>
      </w:pPr>
      <w:r>
        <w:rPr>
          <w:rFonts w:hint="eastAsia"/>
        </w:rPr>
        <w:object w:dxaOrig="6010" w:dyaOrig="7991" w14:anchorId="7F5CC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55pt;height:340.05pt" o:ole="">
            <v:imagedata r:id="rId7" o:title=""/>
          </v:shape>
          <o:OLEObject Type="Embed" ProgID="Visio.Drawing.15" ShapeID="_x0000_i1025" DrawAspect="Content" ObjectID="_1816773827" r:id="rId8"/>
        </w:object>
      </w:r>
    </w:p>
    <w:p w14:paraId="30219704" w14:textId="3F9C5A2C" w:rsidR="000F5CDB" w:rsidRDefault="000F5CDB" w:rsidP="000F5CDB">
      <w:pPr>
        <w:spacing w:afterLines="50" w:after="120"/>
        <w:ind w:left="1138" w:hangingChars="567" w:hanging="1138"/>
        <w:rPr>
          <w:rFonts w:eastAsiaTheme="minorEastAsia"/>
          <w:b/>
          <w:bCs/>
          <w:lang w:val="en-US" w:eastAsia="zh-CN"/>
        </w:rPr>
      </w:pPr>
      <w:r w:rsidRPr="00E93F4F">
        <w:rPr>
          <w:b/>
          <w:bCs/>
          <w:lang w:val="en-US" w:eastAsia="zh-CN"/>
        </w:rPr>
        <w:lastRenderedPageBreak/>
        <w:t xml:space="preserve">Proposal </w:t>
      </w:r>
      <w:r>
        <w:rPr>
          <w:rFonts w:eastAsiaTheme="minorEastAsia" w:hint="eastAsia"/>
          <w:b/>
          <w:bCs/>
          <w:lang w:val="en-US" w:eastAsia="zh-CN"/>
        </w:rPr>
        <w:t>3a</w:t>
      </w:r>
      <w:r>
        <w:rPr>
          <w:b/>
          <w:bCs/>
          <w:lang w:val="en-US" w:eastAsia="zh-CN"/>
        </w:rPr>
        <w:t>:</w:t>
      </w:r>
      <w:r w:rsidRPr="00E93F4F">
        <w:rPr>
          <w:b/>
          <w:bCs/>
          <w:lang w:val="en-US" w:eastAsia="zh-CN"/>
        </w:rPr>
        <w:t xml:space="preserve"> </w:t>
      </w:r>
      <w:r>
        <w:rPr>
          <w:b/>
          <w:bCs/>
          <w:lang w:val="en-US" w:eastAsia="zh-CN"/>
        </w:rPr>
        <w:t>The UL Rate Control MAC CE should include</w:t>
      </w:r>
      <w:r w:rsidR="000E63F9">
        <w:rPr>
          <w:b/>
          <w:bCs/>
          <w:lang w:val="en-US" w:eastAsia="zh-CN"/>
        </w:rPr>
        <w:t xml:space="preserve"> a</w:t>
      </w:r>
      <w:r>
        <w:rPr>
          <w:b/>
          <w:bCs/>
          <w:lang w:val="en-US" w:eastAsia="zh-CN"/>
        </w:rPr>
        <w:t xml:space="preserve"> </w:t>
      </w:r>
      <w:r w:rsidR="005B355D">
        <w:rPr>
          <w:b/>
          <w:bCs/>
          <w:lang w:val="en-US" w:eastAsia="zh-CN"/>
        </w:rPr>
        <w:t>5-bit DRB ID,</w:t>
      </w:r>
      <w:r w:rsidR="000E63F9">
        <w:rPr>
          <w:b/>
          <w:bCs/>
          <w:lang w:val="en-US" w:eastAsia="zh-CN"/>
        </w:rPr>
        <w:t xml:space="preserve"> a</w:t>
      </w:r>
      <w:r w:rsidR="005B355D">
        <w:rPr>
          <w:b/>
          <w:bCs/>
          <w:lang w:val="en-US" w:eastAsia="zh-CN"/>
        </w:rPr>
        <w:t xml:space="preserve"> 6-bit QFI and </w:t>
      </w:r>
      <w:r w:rsidR="00843601">
        <w:rPr>
          <w:b/>
          <w:bCs/>
          <w:lang w:val="en-US" w:eastAsia="zh-CN"/>
        </w:rPr>
        <w:t xml:space="preserve">an </w:t>
      </w:r>
      <w:r w:rsidR="007B16EF">
        <w:rPr>
          <w:b/>
          <w:bCs/>
          <w:lang w:val="en-US" w:eastAsia="zh-CN"/>
        </w:rPr>
        <w:t>8</w:t>
      </w:r>
      <w:r w:rsidR="005B355D">
        <w:rPr>
          <w:b/>
          <w:bCs/>
          <w:lang w:val="en-US" w:eastAsia="zh-CN"/>
        </w:rPr>
        <w:t>-bit target bit rate</w:t>
      </w:r>
      <w:r w:rsidR="00B51E73">
        <w:rPr>
          <w:b/>
          <w:bCs/>
          <w:lang w:val="en-US" w:eastAsia="zh-CN"/>
        </w:rPr>
        <w:t xml:space="preserve"> </w:t>
      </w:r>
      <w:r w:rsidR="00E6015B">
        <w:rPr>
          <w:b/>
          <w:bCs/>
          <w:lang w:val="en-US" w:eastAsia="zh-CN"/>
        </w:rPr>
        <w:t>field</w:t>
      </w:r>
      <w:r w:rsidR="00BD676C">
        <w:rPr>
          <w:rFonts w:eastAsiaTheme="minorEastAsia" w:hint="eastAsia"/>
          <w:b/>
          <w:bCs/>
          <w:lang w:val="en-US" w:eastAsia="zh-CN"/>
        </w:rPr>
        <w:t xml:space="preserve"> and </w:t>
      </w:r>
      <w:r w:rsidR="00F26548">
        <w:rPr>
          <w:rFonts w:eastAsiaTheme="minorEastAsia"/>
          <w:b/>
          <w:bCs/>
          <w:lang w:val="en-US" w:eastAsia="zh-CN"/>
        </w:rPr>
        <w:t>a</w:t>
      </w:r>
      <w:r w:rsidR="00BD676C">
        <w:rPr>
          <w:rFonts w:eastAsiaTheme="minorEastAsia"/>
          <w:b/>
          <w:bCs/>
          <w:lang w:val="en-US" w:eastAsia="zh-CN"/>
        </w:rPr>
        <w:t xml:space="preserve"> 1</w:t>
      </w:r>
      <w:r w:rsidR="00DB5454">
        <w:rPr>
          <w:rFonts w:eastAsiaTheme="minorEastAsia" w:hint="eastAsia"/>
          <w:b/>
          <w:bCs/>
          <w:lang w:val="en-US" w:eastAsia="zh-CN"/>
        </w:rPr>
        <w:t>-</w:t>
      </w:r>
      <w:r w:rsidR="00BD676C">
        <w:rPr>
          <w:rFonts w:eastAsiaTheme="minorEastAsia"/>
          <w:b/>
          <w:bCs/>
          <w:lang w:val="en-US" w:eastAsia="zh-CN"/>
        </w:rPr>
        <w:t xml:space="preserve">bit E field to indicate whether </w:t>
      </w:r>
      <w:r w:rsidR="00C63B41">
        <w:rPr>
          <w:rFonts w:eastAsiaTheme="minorEastAsia"/>
          <w:b/>
          <w:bCs/>
          <w:lang w:val="en-US" w:eastAsia="zh-CN"/>
        </w:rPr>
        <w:t xml:space="preserve">the QFI is </w:t>
      </w:r>
      <w:r w:rsidR="00493FFF">
        <w:rPr>
          <w:rFonts w:eastAsiaTheme="minorEastAsia" w:hint="eastAsia"/>
          <w:b/>
          <w:bCs/>
          <w:lang w:val="en-US" w:eastAsia="zh-CN"/>
        </w:rPr>
        <w:t xml:space="preserve">corresponding to </w:t>
      </w:r>
      <w:r w:rsidR="000E63F9">
        <w:rPr>
          <w:rFonts w:eastAsiaTheme="minorEastAsia" w:hint="eastAsia"/>
          <w:b/>
          <w:bCs/>
          <w:lang w:val="en-US" w:eastAsia="zh-CN"/>
        </w:rPr>
        <w:t xml:space="preserve">the former </w:t>
      </w:r>
      <w:r w:rsidR="00493FFF">
        <w:rPr>
          <w:rFonts w:eastAsiaTheme="minorEastAsia" w:hint="eastAsia"/>
          <w:b/>
          <w:bCs/>
          <w:lang w:val="en-US" w:eastAsia="zh-CN"/>
        </w:rPr>
        <w:t>DRB</w:t>
      </w:r>
      <w:r w:rsidR="000E63F9">
        <w:rPr>
          <w:rFonts w:eastAsiaTheme="minorEastAsia"/>
          <w:b/>
          <w:bCs/>
          <w:lang w:val="en-US" w:eastAsia="zh-CN"/>
        </w:rPr>
        <w:t>.</w:t>
      </w:r>
    </w:p>
    <w:p w14:paraId="741BA7A0" w14:textId="4A1536AC" w:rsidR="000E63F9" w:rsidRPr="000E63F9" w:rsidRDefault="000E63F9" w:rsidP="000E63F9">
      <w:pPr>
        <w:spacing w:afterLines="50" w:after="120"/>
        <w:rPr>
          <w:rFonts w:eastAsiaTheme="minorEastAsia"/>
          <w:lang w:val="en-US" w:eastAsia="zh-CN"/>
        </w:rPr>
      </w:pPr>
      <w:r w:rsidRPr="000221AD">
        <w:rPr>
          <w:rFonts w:eastAsiaTheme="minorEastAsia"/>
          <w:lang w:val="en-US" w:eastAsia="zh-CN"/>
        </w:rPr>
        <w:t>The priority of the newly defined UL Rate Control MAC CE shall be identical to that of the legacy UL Rate Control MAC CE, thereby ensuring backward compatibility and preventing unintended changes in scheduling behavior when both legacy and enhanced MAC CEs are present in the system.</w:t>
      </w:r>
    </w:p>
    <w:p w14:paraId="318655FE" w14:textId="22809D2B" w:rsidR="00706EB3" w:rsidRDefault="00706EB3" w:rsidP="00706EB3">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3</w:t>
      </w:r>
      <w:r>
        <w:rPr>
          <w:rFonts w:eastAsiaTheme="minorEastAsia"/>
          <w:b/>
          <w:bCs/>
          <w:lang w:val="en-US" w:eastAsia="zh-CN"/>
        </w:rPr>
        <w:t>b</w:t>
      </w:r>
      <w:r>
        <w:rPr>
          <w:b/>
          <w:bCs/>
          <w:lang w:val="en-US" w:eastAsia="zh-CN"/>
        </w:rPr>
        <w:t>:</w:t>
      </w:r>
      <w:r w:rsidRPr="00E93F4F">
        <w:rPr>
          <w:b/>
          <w:bCs/>
          <w:lang w:val="en-US" w:eastAsia="zh-CN"/>
        </w:rPr>
        <w:t xml:space="preserve"> </w:t>
      </w:r>
      <w:r>
        <w:rPr>
          <w:b/>
          <w:bCs/>
          <w:lang w:val="en-US" w:eastAsia="zh-CN"/>
        </w:rPr>
        <w:t xml:space="preserve">The priority of the UL Rate Control MAC CE is the same as the </w:t>
      </w:r>
      <w:r w:rsidR="00193F65">
        <w:rPr>
          <w:b/>
          <w:bCs/>
          <w:lang w:val="en-US" w:eastAsia="zh-CN"/>
        </w:rPr>
        <w:t>legacy MAC CE</w:t>
      </w:r>
      <w:r>
        <w:rPr>
          <w:b/>
          <w:bCs/>
          <w:lang w:val="en-US" w:eastAsia="zh-CN"/>
        </w:rPr>
        <w:t>.</w:t>
      </w:r>
    </w:p>
    <w:p w14:paraId="014345DD" w14:textId="77777777" w:rsidR="005D64C0" w:rsidRPr="000F5CDB" w:rsidRDefault="005D64C0" w:rsidP="002B471A">
      <w:pPr>
        <w:spacing w:afterLines="50" w:after="120"/>
        <w:rPr>
          <w:rFonts w:eastAsiaTheme="minorEastAsia"/>
          <w:lang w:val="en-US" w:eastAsia="zh-CN"/>
        </w:rPr>
      </w:pPr>
    </w:p>
    <w:p w14:paraId="77B11EC0" w14:textId="1514434F" w:rsidR="005273CF" w:rsidRPr="00CA37E3" w:rsidRDefault="00DF3DA6" w:rsidP="00293297">
      <w:pPr>
        <w:pStyle w:val="2"/>
        <w:numPr>
          <w:ilvl w:val="1"/>
          <w:numId w:val="7"/>
        </w:numPr>
        <w:tabs>
          <w:tab w:val="num" w:pos="360"/>
        </w:tabs>
        <w:spacing w:beforeLines="50" w:before="120" w:afterLines="50" w:after="120"/>
        <w:ind w:left="709" w:hanging="709"/>
      </w:pPr>
      <w:r>
        <w:rPr>
          <w:rFonts w:eastAsiaTheme="minorEastAsia"/>
          <w:lang w:val="en-US" w:eastAsia="zh-CN"/>
        </w:rPr>
        <w:t xml:space="preserve">UE behavior if </w:t>
      </w:r>
      <w:r w:rsidR="00384295">
        <w:rPr>
          <w:rFonts w:eastAsiaTheme="minorEastAsia"/>
          <w:lang w:val="en-US" w:eastAsia="zh-CN"/>
        </w:rPr>
        <w:t xml:space="preserve">UL grant cannot accommodate </w:t>
      </w:r>
      <w:r w:rsidR="00293297">
        <w:rPr>
          <w:rFonts w:eastAsiaTheme="minorEastAsia"/>
          <w:lang w:val="en-US" w:eastAsia="zh-CN"/>
        </w:rPr>
        <w:t>UL Rate Control MAC CE</w:t>
      </w:r>
    </w:p>
    <w:p w14:paraId="24E8BF7D" w14:textId="68204F58" w:rsidR="00C85C63" w:rsidRDefault="00144008" w:rsidP="00144008">
      <w:pPr>
        <w:spacing w:afterLines="50" w:after="120"/>
      </w:pPr>
      <w:r w:rsidRPr="00144008">
        <w:t>The UL Rate Control MAC CE shall follow the same transmission</w:t>
      </w:r>
      <w:r w:rsidR="008D15B0">
        <w:t xml:space="preserve"> scheme </w:t>
      </w:r>
      <w:r w:rsidRPr="00144008">
        <w:t>as the DSR and othe</w:t>
      </w:r>
      <w:r w:rsidR="008D15B0">
        <w:t>r legacy</w:t>
      </w:r>
      <w:r w:rsidRPr="00144008">
        <w:t xml:space="preserve"> MAC CEs</w:t>
      </w:r>
      <w:r w:rsidR="008D15B0">
        <w:t xml:space="preserve"> except padding BSR</w:t>
      </w:r>
      <w:r w:rsidR="005273CF">
        <w:t>, which means it</w:t>
      </w:r>
      <w:r w:rsidRPr="00144008">
        <w:t xml:space="preserve"> do</w:t>
      </w:r>
      <w:r w:rsidR="005273CF">
        <w:t>es</w:t>
      </w:r>
      <w:r w:rsidRPr="00144008">
        <w:t xml:space="preserve"> not support truncated format</w:t>
      </w:r>
      <w:r w:rsidR="005273CF">
        <w:t xml:space="preserve"> either</w:t>
      </w:r>
      <w:r w:rsidRPr="00144008">
        <w:t>.</w:t>
      </w:r>
    </w:p>
    <w:p w14:paraId="457458B4" w14:textId="1F1B4F46" w:rsidR="00144008" w:rsidRPr="00144008" w:rsidRDefault="00144008" w:rsidP="00144008">
      <w:pPr>
        <w:spacing w:afterLines="50" w:after="120"/>
      </w:pPr>
      <w:r w:rsidRPr="00144008">
        <w:t>Specifically, if the available uplink grant is insufficient to accommodate the entire UL Rate Control MAC CE, the MAC CE shall remain pending in the UE buffer until sufficient uplink resources are granted.</w:t>
      </w:r>
      <w:r w:rsidR="002D3284">
        <w:rPr>
          <w:rFonts w:eastAsiaTheme="minorEastAsia" w:hint="eastAsia"/>
          <w:lang w:eastAsia="zh-CN"/>
        </w:rPr>
        <w:t xml:space="preserve"> </w:t>
      </w:r>
      <w:r w:rsidRPr="00144008">
        <w:t xml:space="preserve">This approach avoids the introduction of a truncated MAC CE variant, which would increase both </w:t>
      </w:r>
      <w:r w:rsidR="002D3284" w:rsidRPr="00144008">
        <w:t>signalling</w:t>
      </w:r>
      <w:r w:rsidRPr="00144008">
        <w:t xml:space="preserve"> complexity and interpretation ambiguity at the gNB. It also ensures that the complete set of intended parameters (e.g., DRB ID, QFI, bit rate) is delivered in a single, coherent transmission, thereby preventing partial or inconsistent rate control updates.</w:t>
      </w:r>
    </w:p>
    <w:p w14:paraId="683E138A" w14:textId="28624CDD" w:rsidR="000E68EE" w:rsidRDefault="000E68EE" w:rsidP="000E68EE">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 If UL grant cannot accomm</w:t>
      </w:r>
      <w:r w:rsidR="00F469C1">
        <w:rPr>
          <w:b/>
          <w:bCs/>
          <w:lang w:val="en-US" w:eastAsia="zh-CN"/>
        </w:rPr>
        <w:t xml:space="preserve">odate the UL Rate Control MAC CE, the MAC CE should remain pending and waits for next UL grant until it </w:t>
      </w:r>
      <w:r w:rsidR="005150E0">
        <w:rPr>
          <w:b/>
          <w:bCs/>
          <w:lang w:val="en-US" w:eastAsia="zh-CN"/>
        </w:rPr>
        <w:t>is cancelled</w:t>
      </w:r>
      <w:r>
        <w:rPr>
          <w:b/>
          <w:bCs/>
          <w:lang w:val="en-US" w:eastAsia="zh-CN"/>
        </w:rPr>
        <w:t>.</w:t>
      </w:r>
    </w:p>
    <w:p w14:paraId="0C7B365F" w14:textId="77777777" w:rsidR="006051A3" w:rsidRPr="00144008" w:rsidRDefault="006051A3" w:rsidP="00293297">
      <w:pPr>
        <w:spacing w:afterLines="50" w:after="120"/>
      </w:pPr>
    </w:p>
    <w:p w14:paraId="00FFB55D" w14:textId="5B7062CE" w:rsidR="006051A3" w:rsidRDefault="006051A3" w:rsidP="00293297">
      <w:pPr>
        <w:pStyle w:val="2"/>
        <w:numPr>
          <w:ilvl w:val="1"/>
          <w:numId w:val="7"/>
        </w:numPr>
        <w:tabs>
          <w:tab w:val="num" w:pos="360"/>
        </w:tabs>
        <w:spacing w:beforeLines="50" w:before="120" w:afterLines="50" w:after="120"/>
        <w:ind w:left="709" w:hanging="709"/>
        <w:rPr>
          <w:rFonts w:eastAsiaTheme="minorEastAsia"/>
          <w:lang w:val="en-US" w:eastAsia="zh-CN"/>
        </w:rPr>
      </w:pPr>
      <w:r w:rsidRPr="00254834">
        <w:rPr>
          <w:rFonts w:eastAsiaTheme="minorEastAsia"/>
          <w:lang w:val="en-US" w:eastAsia="zh-CN"/>
        </w:rPr>
        <w:t xml:space="preserve">UE capability </w:t>
      </w:r>
      <w:r w:rsidR="006775BB" w:rsidRPr="00254834">
        <w:rPr>
          <w:rFonts w:eastAsiaTheme="minorEastAsia"/>
          <w:lang w:val="en-US" w:eastAsia="zh-CN"/>
        </w:rPr>
        <w:t xml:space="preserve">on </w:t>
      </w:r>
      <w:r w:rsidR="00254834" w:rsidRPr="00254834">
        <w:rPr>
          <w:rFonts w:eastAsiaTheme="minorEastAsia"/>
          <w:lang w:val="en-US" w:eastAsia="zh-CN"/>
        </w:rPr>
        <w:t>support of UL Rate Control</w:t>
      </w:r>
    </w:p>
    <w:p w14:paraId="46835374" w14:textId="7431D36E" w:rsidR="00C8511C" w:rsidRPr="00C8511C" w:rsidRDefault="00C8511C" w:rsidP="00C8511C">
      <w:pPr>
        <w:spacing w:afterLines="50" w:after="120"/>
        <w:rPr>
          <w:rFonts w:eastAsiaTheme="minorEastAsia"/>
          <w:lang w:val="en-US" w:eastAsia="zh-CN"/>
        </w:rPr>
      </w:pPr>
      <w:r w:rsidRPr="00C8511C">
        <w:rPr>
          <w:rFonts w:eastAsiaTheme="minorEastAsia"/>
          <w:lang w:val="en-US" w:eastAsia="zh-CN"/>
        </w:rPr>
        <w:t>According to the liaison from SA2, the CN can indicate whether a specific QoS flow is subject</w:t>
      </w:r>
      <w:r>
        <w:rPr>
          <w:rFonts w:eastAsiaTheme="minorEastAsia"/>
          <w:lang w:val="en-US" w:eastAsia="zh-CN"/>
        </w:rPr>
        <w:t xml:space="preserve"> (no capable)</w:t>
      </w:r>
      <w:r w:rsidRPr="00C8511C">
        <w:rPr>
          <w:rFonts w:eastAsiaTheme="minorEastAsia"/>
          <w:lang w:val="en-US" w:eastAsia="zh-CN"/>
        </w:rPr>
        <w:t xml:space="preserve"> to uplink rate control</w:t>
      </w:r>
      <w:r>
        <w:rPr>
          <w:rFonts w:eastAsiaTheme="minorEastAsia"/>
          <w:lang w:val="en-US" w:eastAsia="zh-CN"/>
        </w:rPr>
        <w:t>. T</w:t>
      </w:r>
      <w:r w:rsidRPr="00C8511C">
        <w:rPr>
          <w:rFonts w:eastAsiaTheme="minorEastAsia"/>
          <w:lang w:val="en-US" w:eastAsia="zh-CN"/>
        </w:rPr>
        <w:t>his is distinct from indicating whether the QoS flow supports uplink rate control. The CN can make this determination based on knowledge of the QoS flow characteristics, such as the 5QI configuration or through deep packet inspection, and thus is aware of whether the QoS flow inherently supports uplink rate control.</w:t>
      </w:r>
    </w:p>
    <w:p w14:paraId="3F780D32" w14:textId="77777777" w:rsidR="00B4630C" w:rsidRDefault="00C8511C" w:rsidP="00C8511C">
      <w:pPr>
        <w:spacing w:afterLines="50" w:after="120"/>
        <w:rPr>
          <w:rFonts w:eastAsiaTheme="minorEastAsia"/>
          <w:lang w:val="en-US" w:eastAsia="zh-CN"/>
        </w:rPr>
      </w:pPr>
      <w:r w:rsidRPr="00C8511C">
        <w:rPr>
          <w:rFonts w:eastAsiaTheme="minorEastAsia"/>
          <w:lang w:val="en-US" w:eastAsia="zh-CN"/>
        </w:rPr>
        <w:t>It is noted that rate adaptation is largely associated with the transport protocol or application layer—for example, most modern TCP</w:t>
      </w:r>
      <w:r w:rsidR="00C83318">
        <w:rPr>
          <w:rFonts w:eastAsiaTheme="minorEastAsia"/>
          <w:lang w:val="en-US" w:eastAsia="zh-CN"/>
        </w:rPr>
        <w:t>/</w:t>
      </w:r>
      <w:r w:rsidRPr="00C8511C">
        <w:rPr>
          <w:rFonts w:eastAsiaTheme="minorEastAsia"/>
          <w:lang w:val="en-US" w:eastAsia="zh-CN"/>
        </w:rPr>
        <w:t>UDP</w:t>
      </w:r>
      <w:r w:rsidR="00C83318">
        <w:rPr>
          <w:rFonts w:eastAsiaTheme="minorEastAsia"/>
          <w:lang w:val="en-US" w:eastAsia="zh-CN"/>
        </w:rPr>
        <w:t>/QUIC</w:t>
      </w:r>
      <w:r w:rsidRPr="00C8511C">
        <w:rPr>
          <w:rFonts w:eastAsiaTheme="minorEastAsia"/>
          <w:lang w:val="en-US" w:eastAsia="zh-CN"/>
        </w:rPr>
        <w:t xml:space="preserve"> implementations incorporate congestion control mechanisms, enabling rate adaptation based on packet loss or delay. From a RAN perspective, the focus should be on rate adaptation capability within the </w:t>
      </w:r>
      <w:r w:rsidR="00B4630C">
        <w:rPr>
          <w:rFonts w:eastAsiaTheme="minorEastAsia"/>
          <w:lang w:val="en-US" w:eastAsia="zh-CN"/>
        </w:rPr>
        <w:t>A</w:t>
      </w:r>
      <w:r w:rsidRPr="00C8511C">
        <w:rPr>
          <w:rFonts w:eastAsiaTheme="minorEastAsia"/>
          <w:lang w:val="en-US" w:eastAsia="zh-CN"/>
        </w:rPr>
        <w:t xml:space="preserve">S layer rather than relying on UE indications to the CN regarding application-level rate adaptability. </w:t>
      </w:r>
    </w:p>
    <w:p w14:paraId="372556B1" w14:textId="6F26D2F6" w:rsidR="00C8511C" w:rsidRPr="00C8511C" w:rsidRDefault="00C8511C" w:rsidP="00C8511C">
      <w:pPr>
        <w:spacing w:afterLines="50" w:after="120"/>
        <w:rPr>
          <w:rFonts w:eastAsiaTheme="minorEastAsia"/>
          <w:lang w:val="en-US" w:eastAsia="zh-CN"/>
        </w:rPr>
      </w:pPr>
      <w:r w:rsidRPr="00C8511C">
        <w:rPr>
          <w:rFonts w:eastAsiaTheme="minorEastAsia"/>
          <w:lang w:val="en-US" w:eastAsia="zh-CN"/>
        </w:rPr>
        <w:t>Consequently, explicit UE indication to the CN on whether a QoS flow is rate-adaptable is considered unnecessary. Additionally, multiplexing QoS flows with and without rate adaptation in the same DRB is not a critical concern, as the UL Rate Control MAC CE is defined on a per-QoS-flow basis.</w:t>
      </w:r>
    </w:p>
    <w:p w14:paraId="31574A59" w14:textId="3F5DCEE8" w:rsidR="00CA144B" w:rsidRPr="00631ECD" w:rsidRDefault="00CA144B" w:rsidP="00CA144B">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5</w:t>
      </w:r>
      <w:r>
        <w:rPr>
          <w:b/>
          <w:bCs/>
          <w:lang w:val="en-US" w:eastAsia="zh-CN"/>
        </w:rPr>
        <w:t xml:space="preserve">: </w:t>
      </w:r>
      <w:r w:rsidRPr="00CA144B">
        <w:rPr>
          <w:b/>
          <w:bCs/>
          <w:lang w:val="en-US" w:eastAsia="zh-CN"/>
        </w:rPr>
        <w:t>UE indication on rate adaptability to the CN is not necessary.</w:t>
      </w:r>
    </w:p>
    <w:p w14:paraId="587DDC30" w14:textId="60CDBB98" w:rsidR="007941E3" w:rsidRDefault="007941E3" w:rsidP="007941E3">
      <w:pPr>
        <w:spacing w:afterLines="50" w:after="120"/>
        <w:rPr>
          <w:rFonts w:eastAsiaTheme="minorEastAsia"/>
          <w:lang w:val="en-US" w:eastAsia="zh-CN"/>
        </w:rPr>
      </w:pPr>
      <w:r w:rsidRPr="007941E3">
        <w:rPr>
          <w:rFonts w:eastAsiaTheme="minorEastAsia"/>
          <w:lang w:val="en-US" w:eastAsia="zh-CN"/>
        </w:rPr>
        <w:t xml:space="preserve">To </w:t>
      </w:r>
      <w:r w:rsidR="00827A95">
        <w:rPr>
          <w:rFonts w:eastAsiaTheme="minorEastAsia"/>
          <w:lang w:val="en-US" w:eastAsia="zh-CN"/>
        </w:rPr>
        <w:t xml:space="preserve">avoid gNB indicate too many QoS flows </w:t>
      </w:r>
      <w:r w:rsidR="005F685F">
        <w:rPr>
          <w:rFonts w:eastAsiaTheme="minorEastAsia"/>
          <w:lang w:val="en-US" w:eastAsia="zh-CN"/>
        </w:rPr>
        <w:t>for rate control that UE cannot handle</w:t>
      </w:r>
      <w:r w:rsidRPr="007941E3">
        <w:rPr>
          <w:rFonts w:eastAsiaTheme="minorEastAsia"/>
          <w:lang w:val="en-US" w:eastAsia="zh-CN"/>
        </w:rPr>
        <w:t>, the UE shall support a minimum number of QoS flows that can be subject to rate contro</w:t>
      </w:r>
      <w:r w:rsidR="005F685F">
        <w:rPr>
          <w:rFonts w:eastAsiaTheme="minorEastAsia"/>
          <w:lang w:val="en-US" w:eastAsia="zh-CN"/>
        </w:rPr>
        <w:t xml:space="preserve">l, the </w:t>
      </w:r>
      <w:r w:rsidRPr="007941E3">
        <w:rPr>
          <w:rFonts w:eastAsiaTheme="minorEastAsia"/>
          <w:lang w:val="en-US" w:eastAsia="zh-CN"/>
        </w:rPr>
        <w:t>proposed value</w:t>
      </w:r>
      <w:r w:rsidR="005F685F">
        <w:rPr>
          <w:rFonts w:eastAsiaTheme="minorEastAsia"/>
          <w:lang w:val="en-US" w:eastAsia="zh-CN"/>
        </w:rPr>
        <w:t xml:space="preserve"> can be </w:t>
      </w:r>
      <w:r w:rsidR="00A33012">
        <w:rPr>
          <w:rFonts w:eastAsiaTheme="minorEastAsia"/>
          <w:lang w:val="en-US" w:eastAsia="zh-CN"/>
        </w:rPr>
        <w:t>2</w:t>
      </w:r>
      <w:r w:rsidRPr="007941E3">
        <w:rPr>
          <w:rFonts w:eastAsiaTheme="minorEastAsia"/>
          <w:lang w:val="en-US" w:eastAsia="zh-CN"/>
        </w:rPr>
        <w:t xml:space="preserve"> or </w:t>
      </w:r>
      <w:r w:rsidR="00A33012">
        <w:rPr>
          <w:rFonts w:eastAsiaTheme="minorEastAsia"/>
          <w:lang w:val="en-US" w:eastAsia="zh-CN"/>
        </w:rPr>
        <w:t>4</w:t>
      </w:r>
      <w:r w:rsidRPr="007941E3">
        <w:rPr>
          <w:rFonts w:eastAsiaTheme="minorEastAsia"/>
          <w:lang w:val="en-US" w:eastAsia="zh-CN"/>
        </w:rPr>
        <w:t>. This baseline ensures that common service configurations, including XR services and typical multimedia sessions, can be supported without excessive signaling.</w:t>
      </w:r>
    </w:p>
    <w:p w14:paraId="4C10A6C0" w14:textId="78530674" w:rsidR="00022B13" w:rsidRPr="007941E3" w:rsidRDefault="00022B13" w:rsidP="003402F1">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6</w:t>
      </w:r>
      <w:r w:rsidR="003402F1">
        <w:rPr>
          <w:rFonts w:eastAsiaTheme="minorEastAsia"/>
          <w:b/>
          <w:bCs/>
          <w:lang w:val="en-US" w:eastAsia="zh-CN"/>
        </w:rPr>
        <w:t>a</w:t>
      </w:r>
      <w:r>
        <w:rPr>
          <w:b/>
          <w:bCs/>
          <w:lang w:val="en-US" w:eastAsia="zh-CN"/>
        </w:rPr>
        <w:t xml:space="preserve">: </w:t>
      </w:r>
      <w:r w:rsidR="00B27EF6">
        <w:rPr>
          <w:b/>
          <w:bCs/>
          <w:lang w:val="en-US" w:eastAsia="zh-CN"/>
        </w:rPr>
        <w:t>A U</w:t>
      </w:r>
      <w:r w:rsidRPr="00CA144B">
        <w:rPr>
          <w:b/>
          <w:bCs/>
          <w:lang w:val="en-US" w:eastAsia="zh-CN"/>
        </w:rPr>
        <w:t xml:space="preserve">E </w:t>
      </w:r>
      <w:r>
        <w:rPr>
          <w:b/>
          <w:bCs/>
          <w:lang w:val="en-US" w:eastAsia="zh-CN"/>
        </w:rPr>
        <w:t xml:space="preserve">that supports UL rate control shall also </w:t>
      </w:r>
      <w:r w:rsidR="00B27EF6">
        <w:rPr>
          <w:b/>
          <w:bCs/>
          <w:lang w:val="en-US" w:eastAsia="zh-CN"/>
        </w:rPr>
        <w:t xml:space="preserve">support rate control </w:t>
      </w:r>
      <w:r w:rsidR="003402F1">
        <w:rPr>
          <w:b/>
          <w:bCs/>
          <w:lang w:val="en-US" w:eastAsia="zh-CN"/>
        </w:rPr>
        <w:t xml:space="preserve">operation </w:t>
      </w:r>
      <w:r w:rsidR="00B27EF6">
        <w:rPr>
          <w:b/>
          <w:bCs/>
          <w:lang w:val="en-US" w:eastAsia="zh-CN"/>
        </w:rPr>
        <w:t xml:space="preserve">for </w:t>
      </w:r>
      <w:r>
        <w:rPr>
          <w:b/>
          <w:bCs/>
          <w:lang w:val="en-US" w:eastAsia="zh-CN"/>
        </w:rPr>
        <w:t xml:space="preserve">a </w:t>
      </w:r>
      <w:r>
        <w:rPr>
          <w:rFonts w:eastAsiaTheme="minorEastAsia"/>
          <w:b/>
          <w:bCs/>
          <w:lang w:val="en-US" w:eastAsia="zh-CN"/>
        </w:rPr>
        <w:t>minimum</w:t>
      </w:r>
      <w:r>
        <w:rPr>
          <w:b/>
          <w:bCs/>
          <w:lang w:val="en-US" w:eastAsia="zh-CN"/>
        </w:rPr>
        <w:t xml:space="preserve"> number of</w:t>
      </w:r>
      <w:r w:rsidR="00752253">
        <w:rPr>
          <w:rFonts w:eastAsiaTheme="minorEastAsia" w:hint="eastAsia"/>
          <w:b/>
          <w:bCs/>
          <w:lang w:val="en-US" w:eastAsia="zh-CN"/>
        </w:rPr>
        <w:t xml:space="preserve"> QoS </w:t>
      </w:r>
      <w:r w:rsidR="003402F1">
        <w:rPr>
          <w:rFonts w:eastAsiaTheme="minorEastAsia"/>
          <w:b/>
          <w:bCs/>
          <w:lang w:val="en-US" w:eastAsia="zh-CN"/>
        </w:rPr>
        <w:t>flows</w:t>
      </w:r>
      <w:r w:rsidR="00E1279A">
        <w:rPr>
          <w:b/>
          <w:bCs/>
          <w:lang w:val="en-US" w:eastAsia="zh-CN"/>
        </w:rPr>
        <w:t xml:space="preserve"> </w:t>
      </w:r>
      <w:r w:rsidR="00B27EF6" w:rsidRPr="00752253">
        <w:rPr>
          <w:b/>
          <w:bCs/>
          <w:lang w:eastAsia="zh-CN"/>
        </w:rPr>
        <w:t>simultaneously</w:t>
      </w:r>
      <w:r w:rsidRPr="00CA144B">
        <w:rPr>
          <w:b/>
          <w:bCs/>
          <w:lang w:val="en-US" w:eastAsia="zh-CN"/>
        </w:rPr>
        <w:t>.</w:t>
      </w:r>
      <w:r w:rsidR="00E1279A">
        <w:rPr>
          <w:b/>
          <w:bCs/>
          <w:lang w:val="en-US" w:eastAsia="zh-CN"/>
        </w:rPr>
        <w:t xml:space="preserve"> FFS it’s value, e.g., 2 or 4.</w:t>
      </w:r>
    </w:p>
    <w:p w14:paraId="6F750104" w14:textId="77777777" w:rsidR="007941E3" w:rsidRPr="007941E3" w:rsidRDefault="007941E3" w:rsidP="007941E3">
      <w:pPr>
        <w:spacing w:afterLines="50" w:after="120"/>
        <w:rPr>
          <w:rFonts w:eastAsiaTheme="minorEastAsia"/>
          <w:lang w:val="en-US" w:eastAsia="zh-CN"/>
        </w:rPr>
      </w:pPr>
      <w:r w:rsidRPr="007941E3">
        <w:rPr>
          <w:rFonts w:eastAsiaTheme="minorEastAsia"/>
          <w:lang w:val="en-US" w:eastAsia="zh-CN"/>
        </w:rPr>
        <w:t>For UEs capable of supporting more than the baseline number of rate-controlled QoS flows, an additional UE capability indication may be provided to report the exact maximum number of QoS flows subject to rate control. This allows the gNB to optimize MAC CE construction and scheduling, particularly in scenarios with large-scale QoS flow usage such as multi-camera streaming or complex enterprise applications. By clearly defining both the baseline and extended capability, interoperability is maintained while enabling optimization for high-capability devices.</w:t>
      </w:r>
    </w:p>
    <w:p w14:paraId="1FA1CA49" w14:textId="3F84AAD6" w:rsidR="0067171D" w:rsidRPr="007941E3" w:rsidRDefault="0067171D" w:rsidP="0067171D">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6b</w:t>
      </w:r>
      <w:r>
        <w:rPr>
          <w:b/>
          <w:bCs/>
          <w:lang w:val="en-US" w:eastAsia="zh-CN"/>
        </w:rPr>
        <w:t xml:space="preserve">: </w:t>
      </w:r>
      <w:r w:rsidR="00487865">
        <w:rPr>
          <w:b/>
          <w:bCs/>
          <w:lang w:val="en-US" w:eastAsia="zh-CN"/>
        </w:rPr>
        <w:t xml:space="preserve">If UE supports </w:t>
      </w:r>
      <w:r w:rsidR="00F3573A">
        <w:rPr>
          <w:b/>
          <w:bCs/>
          <w:lang w:val="en-US" w:eastAsia="zh-CN"/>
        </w:rPr>
        <w:t>rate control for more QoS flows, UE can indicate the exact value</w:t>
      </w:r>
      <w:r w:rsidR="0044486A">
        <w:rPr>
          <w:rFonts w:eastAsiaTheme="minorEastAsia" w:hint="eastAsia"/>
          <w:b/>
          <w:bCs/>
          <w:lang w:val="en-US" w:eastAsia="zh-CN"/>
        </w:rPr>
        <w:t xml:space="preserve"> </w:t>
      </w:r>
      <w:r w:rsidR="0044486A">
        <w:rPr>
          <w:rFonts w:eastAsiaTheme="minorEastAsia"/>
          <w:b/>
          <w:bCs/>
          <w:lang w:val="en-US" w:eastAsia="zh-CN"/>
        </w:rPr>
        <w:t>in</w:t>
      </w:r>
      <w:r w:rsidR="004D6FEE">
        <w:rPr>
          <w:rFonts w:eastAsiaTheme="minorEastAsia"/>
          <w:b/>
          <w:bCs/>
          <w:lang w:val="en-US" w:eastAsia="zh-CN"/>
        </w:rPr>
        <w:t xml:space="preserve"> the</w:t>
      </w:r>
      <w:r w:rsidR="0044486A">
        <w:rPr>
          <w:rFonts w:eastAsiaTheme="minorEastAsia"/>
          <w:b/>
          <w:bCs/>
          <w:lang w:val="en-US" w:eastAsia="zh-CN"/>
        </w:rPr>
        <w:t xml:space="preserve"> UE capability message</w:t>
      </w:r>
      <w:r w:rsidR="00F3573A">
        <w:rPr>
          <w:b/>
          <w:bCs/>
          <w:lang w:val="en-US" w:eastAsia="zh-CN"/>
        </w:rPr>
        <w:t xml:space="preserve"> to RAN</w:t>
      </w:r>
      <w:r>
        <w:rPr>
          <w:b/>
          <w:bCs/>
          <w:lang w:val="en-US" w:eastAsia="zh-CN"/>
        </w:rPr>
        <w:t>.</w:t>
      </w:r>
    </w:p>
    <w:p w14:paraId="24C83FBD" w14:textId="77777777" w:rsidR="00C712B4" w:rsidRPr="007941E3" w:rsidRDefault="00C712B4" w:rsidP="002E23FC">
      <w:pPr>
        <w:spacing w:afterLines="50" w:after="120"/>
        <w:rPr>
          <w:rFonts w:eastAsiaTheme="minorEastAsia"/>
          <w:lang w:val="en-US" w:eastAsia="zh-CN"/>
        </w:rPr>
      </w:pPr>
    </w:p>
    <w:p w14:paraId="70D03315" w14:textId="45355595" w:rsidR="005D20F1" w:rsidRDefault="005D20F1" w:rsidP="00BB24B3">
      <w:pPr>
        <w:pStyle w:val="1"/>
      </w:pPr>
      <w:r>
        <w:lastRenderedPageBreak/>
        <w:t>Conclusion</w:t>
      </w:r>
    </w:p>
    <w:p w14:paraId="7E44B239" w14:textId="0184BAC5" w:rsidR="005D20F1" w:rsidRPr="007035EB" w:rsidRDefault="007035EB" w:rsidP="00BB24B3">
      <w:pPr>
        <w:spacing w:afterLines="50" w:after="120"/>
        <w:rPr>
          <w:rFonts w:eastAsiaTheme="minorEastAsia"/>
          <w:i/>
          <w:iCs/>
          <w:lang w:val="en-US" w:eastAsia="zh-CN"/>
        </w:rPr>
      </w:pPr>
      <w:r>
        <w:rPr>
          <w:lang w:val="en-US"/>
        </w:rPr>
        <w:t>Based on the above, we propose that:</w:t>
      </w:r>
    </w:p>
    <w:p w14:paraId="115B89F6" w14:textId="36F1E95E" w:rsidR="00651705" w:rsidRDefault="00651705" w:rsidP="00651705">
      <w:pPr>
        <w:spacing w:afterLines="50" w:after="120"/>
        <w:rPr>
          <w:i/>
          <w:iCs/>
          <w:u w:val="single"/>
          <w:lang w:val="en-US" w:eastAsia="zh-CN"/>
        </w:rPr>
      </w:pPr>
      <w:r w:rsidRPr="00651705">
        <w:rPr>
          <w:i/>
          <w:iCs/>
          <w:u w:val="single"/>
          <w:lang w:val="en-US" w:eastAsia="zh-CN"/>
        </w:rPr>
        <w:t>QoS flow indication:</w:t>
      </w:r>
    </w:p>
    <w:p w14:paraId="66DDE5A9" w14:textId="77777777" w:rsidR="00651705" w:rsidRPr="00994AB0" w:rsidRDefault="00651705" w:rsidP="00651705">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Explicit DRB and QFI Index is utilized to indicate the QoS flow in UL Rate Control MAC CE.</w:t>
      </w:r>
    </w:p>
    <w:p w14:paraId="017484DC" w14:textId="016FD4A9" w:rsidR="00651705" w:rsidRDefault="00651705" w:rsidP="00651705">
      <w:pPr>
        <w:spacing w:afterLines="50" w:after="120"/>
        <w:rPr>
          <w:i/>
          <w:iCs/>
          <w:u w:val="single"/>
          <w:lang w:val="en-US" w:eastAsia="zh-CN"/>
        </w:rPr>
      </w:pPr>
      <w:r>
        <w:rPr>
          <w:i/>
          <w:iCs/>
          <w:u w:val="single"/>
          <w:lang w:val="en-US" w:eastAsia="zh-CN"/>
        </w:rPr>
        <w:t>Prohibit timer</w:t>
      </w:r>
      <w:r w:rsidRPr="00651705">
        <w:rPr>
          <w:i/>
          <w:iCs/>
          <w:u w:val="single"/>
          <w:lang w:val="en-US" w:eastAsia="zh-CN"/>
        </w:rPr>
        <w:t>:</w:t>
      </w:r>
    </w:p>
    <w:p w14:paraId="6844DBB3" w14:textId="08DBB8A7" w:rsidR="00651705" w:rsidRDefault="00651705" w:rsidP="00FC2725">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b/>
          <w:bCs/>
          <w:lang w:val="en-US" w:eastAsia="zh-CN"/>
        </w:rPr>
        <w:t>The prohibit timer is the same for all QoS flows.</w:t>
      </w:r>
    </w:p>
    <w:p w14:paraId="1917BE18" w14:textId="22DDE19C" w:rsidR="00FC2725" w:rsidRDefault="00FC2725" w:rsidP="00FC2725">
      <w:pPr>
        <w:spacing w:afterLines="50" w:after="120"/>
        <w:rPr>
          <w:i/>
          <w:iCs/>
          <w:u w:val="single"/>
          <w:lang w:val="en-US" w:eastAsia="zh-CN"/>
        </w:rPr>
      </w:pPr>
      <w:r>
        <w:rPr>
          <w:i/>
          <w:iCs/>
          <w:u w:val="single"/>
          <w:lang w:val="en-US" w:eastAsia="zh-CN"/>
        </w:rPr>
        <w:t>MAC CE</w:t>
      </w:r>
      <w:r w:rsidRPr="00651705">
        <w:rPr>
          <w:i/>
          <w:iCs/>
          <w:u w:val="single"/>
          <w:lang w:val="en-US" w:eastAsia="zh-CN"/>
        </w:rPr>
        <w:t>:</w:t>
      </w:r>
    </w:p>
    <w:p w14:paraId="1C351BF6" w14:textId="77777777" w:rsidR="00FC2725" w:rsidRDefault="00FC2725" w:rsidP="00FC2725">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3a</w:t>
      </w:r>
      <w:r>
        <w:rPr>
          <w:b/>
          <w:bCs/>
          <w:lang w:val="en-US" w:eastAsia="zh-CN"/>
        </w:rPr>
        <w:t>:</w:t>
      </w:r>
      <w:r w:rsidRPr="00E93F4F">
        <w:rPr>
          <w:b/>
          <w:bCs/>
          <w:lang w:val="en-US" w:eastAsia="zh-CN"/>
        </w:rPr>
        <w:t xml:space="preserve"> </w:t>
      </w:r>
      <w:r>
        <w:rPr>
          <w:b/>
          <w:bCs/>
          <w:lang w:val="en-US" w:eastAsia="zh-CN"/>
        </w:rPr>
        <w:t>The UL Rate Control MAC CE should include a 5-bit DRB ID, a 6-bit QFI and an 8-bit target bit rate field</w:t>
      </w:r>
      <w:r>
        <w:rPr>
          <w:rFonts w:eastAsiaTheme="minorEastAsia" w:hint="eastAsia"/>
          <w:b/>
          <w:bCs/>
          <w:lang w:val="en-US" w:eastAsia="zh-CN"/>
        </w:rPr>
        <w:t xml:space="preserve"> and </w:t>
      </w:r>
      <w:r>
        <w:rPr>
          <w:rFonts w:eastAsiaTheme="minorEastAsia"/>
          <w:b/>
          <w:bCs/>
          <w:lang w:val="en-US" w:eastAsia="zh-CN"/>
        </w:rPr>
        <w:t>a 1</w:t>
      </w:r>
      <w:r>
        <w:rPr>
          <w:rFonts w:eastAsiaTheme="minorEastAsia" w:hint="eastAsia"/>
          <w:b/>
          <w:bCs/>
          <w:lang w:val="en-US" w:eastAsia="zh-CN"/>
        </w:rPr>
        <w:t>-</w:t>
      </w:r>
      <w:r>
        <w:rPr>
          <w:rFonts w:eastAsiaTheme="minorEastAsia"/>
          <w:b/>
          <w:bCs/>
          <w:lang w:val="en-US" w:eastAsia="zh-CN"/>
        </w:rPr>
        <w:t xml:space="preserve">bit E field to indicate whether the QFI is </w:t>
      </w:r>
      <w:r>
        <w:rPr>
          <w:rFonts w:eastAsiaTheme="minorEastAsia" w:hint="eastAsia"/>
          <w:b/>
          <w:bCs/>
          <w:lang w:val="en-US" w:eastAsia="zh-CN"/>
        </w:rPr>
        <w:t>corresponding to the former DRB</w:t>
      </w:r>
      <w:r>
        <w:rPr>
          <w:rFonts w:eastAsiaTheme="minorEastAsia"/>
          <w:b/>
          <w:bCs/>
          <w:lang w:val="en-US" w:eastAsia="zh-CN"/>
        </w:rPr>
        <w:t>.</w:t>
      </w:r>
    </w:p>
    <w:p w14:paraId="14765B80" w14:textId="77777777" w:rsidR="00FC2725" w:rsidRDefault="00FC2725" w:rsidP="00FC2725">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3</w:t>
      </w:r>
      <w:r>
        <w:rPr>
          <w:rFonts w:eastAsiaTheme="minorEastAsia"/>
          <w:b/>
          <w:bCs/>
          <w:lang w:val="en-US" w:eastAsia="zh-CN"/>
        </w:rPr>
        <w:t>b</w:t>
      </w:r>
      <w:r>
        <w:rPr>
          <w:b/>
          <w:bCs/>
          <w:lang w:val="en-US" w:eastAsia="zh-CN"/>
        </w:rPr>
        <w:t>:</w:t>
      </w:r>
      <w:r w:rsidRPr="00E93F4F">
        <w:rPr>
          <w:b/>
          <w:bCs/>
          <w:lang w:val="en-US" w:eastAsia="zh-CN"/>
        </w:rPr>
        <w:t xml:space="preserve"> </w:t>
      </w:r>
      <w:r>
        <w:rPr>
          <w:b/>
          <w:bCs/>
          <w:lang w:val="en-US" w:eastAsia="zh-CN"/>
        </w:rPr>
        <w:t>The priority of the UL Rate Control MAC CE is the same as the legacy MAC CE.</w:t>
      </w:r>
    </w:p>
    <w:p w14:paraId="098D709F" w14:textId="77777777" w:rsidR="00FC2725" w:rsidRDefault="00FC2725" w:rsidP="00FC2725">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 If UL grant cannot accommodate the UL Rate Control MAC CE, the MAC CE should remain pending and waits for next UL grant until it is cancelled.</w:t>
      </w:r>
    </w:p>
    <w:p w14:paraId="2D782A2A" w14:textId="43D8114C" w:rsidR="00A75259" w:rsidRDefault="00A75259" w:rsidP="00A75259">
      <w:pPr>
        <w:spacing w:afterLines="50" w:after="120"/>
        <w:rPr>
          <w:i/>
          <w:iCs/>
          <w:u w:val="single"/>
          <w:lang w:val="en-US" w:eastAsia="zh-CN"/>
        </w:rPr>
      </w:pPr>
      <w:r>
        <w:rPr>
          <w:i/>
          <w:iCs/>
          <w:u w:val="single"/>
          <w:lang w:val="en-US" w:eastAsia="zh-CN"/>
        </w:rPr>
        <w:t>UE capability</w:t>
      </w:r>
      <w:r w:rsidRPr="00651705">
        <w:rPr>
          <w:i/>
          <w:iCs/>
          <w:u w:val="single"/>
          <w:lang w:val="en-US" w:eastAsia="zh-CN"/>
        </w:rPr>
        <w:t>:</w:t>
      </w:r>
    </w:p>
    <w:p w14:paraId="068DF409" w14:textId="77777777" w:rsidR="00A75259" w:rsidRPr="00631ECD" w:rsidRDefault="00A75259" w:rsidP="00A7525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5</w:t>
      </w:r>
      <w:r>
        <w:rPr>
          <w:b/>
          <w:bCs/>
          <w:lang w:val="en-US" w:eastAsia="zh-CN"/>
        </w:rPr>
        <w:t xml:space="preserve">: </w:t>
      </w:r>
      <w:r w:rsidRPr="00CA144B">
        <w:rPr>
          <w:b/>
          <w:bCs/>
          <w:lang w:val="en-US" w:eastAsia="zh-CN"/>
        </w:rPr>
        <w:t>UE indication on rate adaptability to the CN is not necessary.</w:t>
      </w:r>
    </w:p>
    <w:p w14:paraId="366DD5D0" w14:textId="77777777" w:rsidR="00A75259" w:rsidRPr="007941E3" w:rsidRDefault="00A75259" w:rsidP="00A7525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6a</w:t>
      </w:r>
      <w:r>
        <w:rPr>
          <w:b/>
          <w:bCs/>
          <w:lang w:val="en-US" w:eastAsia="zh-CN"/>
        </w:rPr>
        <w:t>: A U</w:t>
      </w:r>
      <w:r w:rsidRPr="00CA144B">
        <w:rPr>
          <w:b/>
          <w:bCs/>
          <w:lang w:val="en-US" w:eastAsia="zh-CN"/>
        </w:rPr>
        <w:t xml:space="preserve">E </w:t>
      </w:r>
      <w:r>
        <w:rPr>
          <w:b/>
          <w:bCs/>
          <w:lang w:val="en-US" w:eastAsia="zh-CN"/>
        </w:rPr>
        <w:t xml:space="preserve">that supports UL rate control shall also support rate control operation for a </w:t>
      </w:r>
      <w:r>
        <w:rPr>
          <w:rFonts w:eastAsiaTheme="minorEastAsia"/>
          <w:b/>
          <w:bCs/>
          <w:lang w:val="en-US" w:eastAsia="zh-CN"/>
        </w:rPr>
        <w:t>minimum</w:t>
      </w:r>
      <w:r>
        <w:rPr>
          <w:b/>
          <w:bCs/>
          <w:lang w:val="en-US" w:eastAsia="zh-CN"/>
        </w:rPr>
        <w:t xml:space="preserve"> number of</w:t>
      </w:r>
      <w:r>
        <w:rPr>
          <w:rFonts w:eastAsiaTheme="minorEastAsia" w:hint="eastAsia"/>
          <w:b/>
          <w:bCs/>
          <w:lang w:val="en-US" w:eastAsia="zh-CN"/>
        </w:rPr>
        <w:t xml:space="preserve"> QoS </w:t>
      </w:r>
      <w:r>
        <w:rPr>
          <w:rFonts w:eastAsiaTheme="minorEastAsia"/>
          <w:b/>
          <w:bCs/>
          <w:lang w:val="en-US" w:eastAsia="zh-CN"/>
        </w:rPr>
        <w:t>flows</w:t>
      </w:r>
      <w:r>
        <w:rPr>
          <w:b/>
          <w:bCs/>
          <w:lang w:val="en-US" w:eastAsia="zh-CN"/>
        </w:rPr>
        <w:t xml:space="preserve"> </w:t>
      </w:r>
      <w:r w:rsidRPr="00752253">
        <w:rPr>
          <w:b/>
          <w:bCs/>
          <w:lang w:eastAsia="zh-CN"/>
        </w:rPr>
        <w:t>simultaneously</w:t>
      </w:r>
      <w:r w:rsidRPr="00CA144B">
        <w:rPr>
          <w:b/>
          <w:bCs/>
          <w:lang w:val="en-US" w:eastAsia="zh-CN"/>
        </w:rPr>
        <w:t>.</w:t>
      </w:r>
      <w:r>
        <w:rPr>
          <w:b/>
          <w:bCs/>
          <w:lang w:val="en-US" w:eastAsia="zh-CN"/>
        </w:rPr>
        <w:t xml:space="preserve"> FFS it’s value, e.g., 2 or 4.</w:t>
      </w:r>
    </w:p>
    <w:p w14:paraId="5AC38024" w14:textId="1547E63C" w:rsidR="00FC2725" w:rsidRDefault="00A75259" w:rsidP="00A7525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b/>
          <w:bCs/>
          <w:lang w:val="en-US" w:eastAsia="zh-CN"/>
        </w:rPr>
        <w:t>6b</w:t>
      </w:r>
      <w:r>
        <w:rPr>
          <w:b/>
          <w:bCs/>
          <w:lang w:val="en-US" w:eastAsia="zh-CN"/>
        </w:rPr>
        <w:t>: If UE supports rate control for more QoS flows, UE can indicate the exact value</w:t>
      </w:r>
      <w:r>
        <w:rPr>
          <w:rFonts w:eastAsiaTheme="minorEastAsia" w:hint="eastAsia"/>
          <w:b/>
          <w:bCs/>
          <w:lang w:val="en-US" w:eastAsia="zh-CN"/>
        </w:rPr>
        <w:t xml:space="preserve"> </w:t>
      </w:r>
      <w:r>
        <w:rPr>
          <w:rFonts w:eastAsiaTheme="minorEastAsia"/>
          <w:b/>
          <w:bCs/>
          <w:lang w:val="en-US" w:eastAsia="zh-CN"/>
        </w:rPr>
        <w:t>in the UE capability message</w:t>
      </w:r>
      <w:r>
        <w:rPr>
          <w:b/>
          <w:bCs/>
          <w:lang w:val="en-US" w:eastAsia="zh-CN"/>
        </w:rPr>
        <w:t xml:space="preserve"> to RAN.</w:t>
      </w:r>
    </w:p>
    <w:p w14:paraId="11BC0CDC" w14:textId="77777777" w:rsidR="00A75259" w:rsidRPr="00A75259" w:rsidRDefault="00A75259" w:rsidP="00A75259">
      <w:pPr>
        <w:spacing w:afterLines="50" w:after="120"/>
        <w:ind w:left="1134" w:hangingChars="567" w:hanging="1134"/>
        <w:rPr>
          <w:rFonts w:eastAsiaTheme="minorEastAsia"/>
          <w:b/>
          <w:bCs/>
          <w:lang w:val="en-US" w:eastAsia="zh-CN"/>
        </w:rPr>
      </w:pPr>
    </w:p>
    <w:p w14:paraId="4D15292F" w14:textId="5F641BA2" w:rsidR="005D20F1" w:rsidRDefault="00655B2B" w:rsidP="00BB24B3">
      <w:pPr>
        <w:pStyle w:val="1"/>
      </w:pPr>
      <w:r>
        <w:t>R</w:t>
      </w:r>
      <w:r w:rsidR="005D20F1">
        <w:t>eferences</w:t>
      </w:r>
    </w:p>
    <w:p w14:paraId="00E85177" w14:textId="60BB2E47" w:rsidR="005D20F1" w:rsidRPr="00651705" w:rsidRDefault="00A77D3C" w:rsidP="00651705">
      <w:pPr>
        <w:spacing w:after="120"/>
        <w:rPr>
          <w:bCs/>
        </w:rPr>
      </w:pPr>
      <w:r w:rsidRPr="00145FB8">
        <w:rPr>
          <w:bCs/>
        </w:rPr>
        <w:t>[1]</w:t>
      </w:r>
      <w:r w:rsidRPr="00145FB8">
        <w:rPr>
          <w:bCs/>
        </w:rPr>
        <w:tab/>
      </w:r>
      <w:r w:rsidR="00655B2B" w:rsidRPr="009959CE">
        <w:rPr>
          <w:bCs/>
        </w:rPr>
        <w:t>R2_130 R19 XR and LTE Broadcast notes (Dawid) 2025-05-23_EOM_rev1</w:t>
      </w:r>
    </w:p>
    <w:sectPr w:rsidR="005D20F1" w:rsidRPr="006517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1D985" w14:textId="77777777" w:rsidR="000C180C" w:rsidRDefault="000C180C">
      <w:r>
        <w:separator/>
      </w:r>
    </w:p>
  </w:endnote>
  <w:endnote w:type="continuationSeparator" w:id="0">
    <w:p w14:paraId="417823CF" w14:textId="77777777" w:rsidR="000C180C" w:rsidRDefault="000C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E2F08" w14:textId="77777777" w:rsidR="000C180C" w:rsidRDefault="000C180C">
      <w:r>
        <w:separator/>
      </w:r>
    </w:p>
  </w:footnote>
  <w:footnote w:type="continuationSeparator" w:id="0">
    <w:p w14:paraId="1E46ACB5" w14:textId="77777777" w:rsidR="000C180C" w:rsidRDefault="000C1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9A02097"/>
    <w:multiLevelType w:val="multilevel"/>
    <w:tmpl w:val="FC34E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9D18C3"/>
    <w:multiLevelType w:val="hybridMultilevel"/>
    <w:tmpl w:val="65CCB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403267"/>
    <w:multiLevelType w:val="hybridMultilevel"/>
    <w:tmpl w:val="3BCEC2BC"/>
    <w:lvl w:ilvl="0" w:tplc="3974A12E">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271BF3"/>
    <w:multiLevelType w:val="hybridMultilevel"/>
    <w:tmpl w:val="792048A2"/>
    <w:lvl w:ilvl="0" w:tplc="47BA3E2C">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923D35"/>
    <w:multiLevelType w:val="multilevel"/>
    <w:tmpl w:val="CE3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8040615"/>
    <w:multiLevelType w:val="multilevel"/>
    <w:tmpl w:val="06206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5954759">
    <w:abstractNumId w:val="10"/>
  </w:num>
  <w:num w:numId="2" w16cid:durableId="1730838062">
    <w:abstractNumId w:val="7"/>
  </w:num>
  <w:num w:numId="3" w16cid:durableId="1668820074">
    <w:abstractNumId w:val="4"/>
  </w:num>
  <w:num w:numId="4" w16cid:durableId="2015985294">
    <w:abstractNumId w:val="0"/>
  </w:num>
  <w:num w:numId="5" w16cid:durableId="1676683405">
    <w:abstractNumId w:val="8"/>
  </w:num>
  <w:num w:numId="6" w16cid:durableId="1651128337">
    <w:abstractNumId w:val="3"/>
  </w:num>
  <w:num w:numId="7" w16cid:durableId="789015257">
    <w:abstractNumId w:val="9"/>
  </w:num>
  <w:num w:numId="8" w16cid:durableId="636377839">
    <w:abstractNumId w:val="2"/>
  </w:num>
  <w:num w:numId="9" w16cid:durableId="538519067">
    <w:abstractNumId w:val="5"/>
  </w:num>
  <w:num w:numId="10" w16cid:durableId="518355084">
    <w:abstractNumId w:val="6"/>
  </w:num>
  <w:num w:numId="11" w16cid:durableId="1348141929">
    <w:abstractNumId w:val="1"/>
  </w:num>
  <w:num w:numId="12" w16cid:durableId="109474433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AD7"/>
    <w:rsid w:val="00004DE0"/>
    <w:rsid w:val="000128F9"/>
    <w:rsid w:val="000221AD"/>
    <w:rsid w:val="00022B13"/>
    <w:rsid w:val="00044DDD"/>
    <w:rsid w:val="00095F4F"/>
    <w:rsid w:val="000A10F1"/>
    <w:rsid w:val="000A1A71"/>
    <w:rsid w:val="000C180C"/>
    <w:rsid w:val="000C1A9D"/>
    <w:rsid w:val="000C3D36"/>
    <w:rsid w:val="000E0D98"/>
    <w:rsid w:val="000E63F9"/>
    <w:rsid w:val="000E68EE"/>
    <w:rsid w:val="000F5CDB"/>
    <w:rsid w:val="00103D98"/>
    <w:rsid w:val="00110DDE"/>
    <w:rsid w:val="00130F54"/>
    <w:rsid w:val="001332B3"/>
    <w:rsid w:val="001402D9"/>
    <w:rsid w:val="00144008"/>
    <w:rsid w:val="00156AF9"/>
    <w:rsid w:val="00170D8A"/>
    <w:rsid w:val="001870FE"/>
    <w:rsid w:val="00193F65"/>
    <w:rsid w:val="001A01AA"/>
    <w:rsid w:val="001B4C5C"/>
    <w:rsid w:val="001C31FE"/>
    <w:rsid w:val="001C40C3"/>
    <w:rsid w:val="00201A49"/>
    <w:rsid w:val="002165F1"/>
    <w:rsid w:val="00242807"/>
    <w:rsid w:val="002438A5"/>
    <w:rsid w:val="00254834"/>
    <w:rsid w:val="002637E4"/>
    <w:rsid w:val="00276340"/>
    <w:rsid w:val="00293297"/>
    <w:rsid w:val="002A3725"/>
    <w:rsid w:val="002B471A"/>
    <w:rsid w:val="002D05A0"/>
    <w:rsid w:val="002D3284"/>
    <w:rsid w:val="002E23FC"/>
    <w:rsid w:val="00315B17"/>
    <w:rsid w:val="003402F1"/>
    <w:rsid w:val="003510CE"/>
    <w:rsid w:val="00364318"/>
    <w:rsid w:val="0036551A"/>
    <w:rsid w:val="00373EF7"/>
    <w:rsid w:val="00377762"/>
    <w:rsid w:val="0038151B"/>
    <w:rsid w:val="0038158A"/>
    <w:rsid w:val="00384295"/>
    <w:rsid w:val="003D268C"/>
    <w:rsid w:val="003E4896"/>
    <w:rsid w:val="003F1F81"/>
    <w:rsid w:val="00405CBB"/>
    <w:rsid w:val="00442DE1"/>
    <w:rsid w:val="0044486A"/>
    <w:rsid w:val="004607C3"/>
    <w:rsid w:val="00467D79"/>
    <w:rsid w:val="004758C7"/>
    <w:rsid w:val="00487865"/>
    <w:rsid w:val="00493FFF"/>
    <w:rsid w:val="0049466B"/>
    <w:rsid w:val="004B198A"/>
    <w:rsid w:val="004C3B9E"/>
    <w:rsid w:val="004C6163"/>
    <w:rsid w:val="004D6FEE"/>
    <w:rsid w:val="004F0EC9"/>
    <w:rsid w:val="00510B98"/>
    <w:rsid w:val="005150E0"/>
    <w:rsid w:val="0051606A"/>
    <w:rsid w:val="005273CF"/>
    <w:rsid w:val="005449A3"/>
    <w:rsid w:val="005546F3"/>
    <w:rsid w:val="00555AD5"/>
    <w:rsid w:val="00556BE1"/>
    <w:rsid w:val="00561039"/>
    <w:rsid w:val="005A373E"/>
    <w:rsid w:val="005B355D"/>
    <w:rsid w:val="005C123B"/>
    <w:rsid w:val="005D20F1"/>
    <w:rsid w:val="005D64C0"/>
    <w:rsid w:val="005F685F"/>
    <w:rsid w:val="006051A3"/>
    <w:rsid w:val="00606F9B"/>
    <w:rsid w:val="00611121"/>
    <w:rsid w:val="00622ECB"/>
    <w:rsid w:val="00631ECD"/>
    <w:rsid w:val="00651705"/>
    <w:rsid w:val="00655B2B"/>
    <w:rsid w:val="0067045C"/>
    <w:rsid w:val="0067171D"/>
    <w:rsid w:val="006775BB"/>
    <w:rsid w:val="00697E2B"/>
    <w:rsid w:val="006A608C"/>
    <w:rsid w:val="006B103B"/>
    <w:rsid w:val="006E750A"/>
    <w:rsid w:val="006F11E6"/>
    <w:rsid w:val="00702111"/>
    <w:rsid w:val="00702669"/>
    <w:rsid w:val="007035EB"/>
    <w:rsid w:val="00706EB3"/>
    <w:rsid w:val="00710976"/>
    <w:rsid w:val="007157CF"/>
    <w:rsid w:val="00717654"/>
    <w:rsid w:val="00752253"/>
    <w:rsid w:val="007624B3"/>
    <w:rsid w:val="0076360A"/>
    <w:rsid w:val="007941E3"/>
    <w:rsid w:val="007971A4"/>
    <w:rsid w:val="007B16EF"/>
    <w:rsid w:val="007C0D10"/>
    <w:rsid w:val="007D314D"/>
    <w:rsid w:val="007E3813"/>
    <w:rsid w:val="007E4645"/>
    <w:rsid w:val="007E675E"/>
    <w:rsid w:val="007F3E91"/>
    <w:rsid w:val="00802AE1"/>
    <w:rsid w:val="00804A40"/>
    <w:rsid w:val="00811390"/>
    <w:rsid w:val="00820C29"/>
    <w:rsid w:val="00827A95"/>
    <w:rsid w:val="00843601"/>
    <w:rsid w:val="00873D7E"/>
    <w:rsid w:val="008929EC"/>
    <w:rsid w:val="008C684D"/>
    <w:rsid w:val="008D15B0"/>
    <w:rsid w:val="008E46D9"/>
    <w:rsid w:val="00914C27"/>
    <w:rsid w:val="00994AB0"/>
    <w:rsid w:val="009B7B7D"/>
    <w:rsid w:val="009D6ADE"/>
    <w:rsid w:val="00A33012"/>
    <w:rsid w:val="00A361F7"/>
    <w:rsid w:val="00A37F58"/>
    <w:rsid w:val="00A53A27"/>
    <w:rsid w:val="00A62E9F"/>
    <w:rsid w:val="00A75259"/>
    <w:rsid w:val="00A77D3C"/>
    <w:rsid w:val="00A96D8B"/>
    <w:rsid w:val="00AB4CEA"/>
    <w:rsid w:val="00AC1362"/>
    <w:rsid w:val="00B07BFD"/>
    <w:rsid w:val="00B13074"/>
    <w:rsid w:val="00B14EAB"/>
    <w:rsid w:val="00B15FA7"/>
    <w:rsid w:val="00B20B91"/>
    <w:rsid w:val="00B27EF6"/>
    <w:rsid w:val="00B3738C"/>
    <w:rsid w:val="00B4630C"/>
    <w:rsid w:val="00B51E73"/>
    <w:rsid w:val="00B7108A"/>
    <w:rsid w:val="00B96557"/>
    <w:rsid w:val="00BB24B3"/>
    <w:rsid w:val="00BC2A1B"/>
    <w:rsid w:val="00BD37EC"/>
    <w:rsid w:val="00BD676C"/>
    <w:rsid w:val="00C07069"/>
    <w:rsid w:val="00C20FBF"/>
    <w:rsid w:val="00C25611"/>
    <w:rsid w:val="00C34C2A"/>
    <w:rsid w:val="00C63B41"/>
    <w:rsid w:val="00C712B4"/>
    <w:rsid w:val="00C83318"/>
    <w:rsid w:val="00C8511C"/>
    <w:rsid w:val="00C85C63"/>
    <w:rsid w:val="00C8749F"/>
    <w:rsid w:val="00C9660A"/>
    <w:rsid w:val="00C96B1B"/>
    <w:rsid w:val="00C97369"/>
    <w:rsid w:val="00CA144B"/>
    <w:rsid w:val="00CA37E3"/>
    <w:rsid w:val="00CE4060"/>
    <w:rsid w:val="00CE7346"/>
    <w:rsid w:val="00D11F1F"/>
    <w:rsid w:val="00D811AD"/>
    <w:rsid w:val="00DA101F"/>
    <w:rsid w:val="00DA6B78"/>
    <w:rsid w:val="00DA7536"/>
    <w:rsid w:val="00DB15FE"/>
    <w:rsid w:val="00DB5454"/>
    <w:rsid w:val="00DB644D"/>
    <w:rsid w:val="00DC3B87"/>
    <w:rsid w:val="00DF3DA6"/>
    <w:rsid w:val="00DF5ACE"/>
    <w:rsid w:val="00E1279A"/>
    <w:rsid w:val="00E15920"/>
    <w:rsid w:val="00E26D49"/>
    <w:rsid w:val="00E402C9"/>
    <w:rsid w:val="00E50163"/>
    <w:rsid w:val="00E53990"/>
    <w:rsid w:val="00E57BFB"/>
    <w:rsid w:val="00E6015B"/>
    <w:rsid w:val="00E71729"/>
    <w:rsid w:val="00E92541"/>
    <w:rsid w:val="00EA5120"/>
    <w:rsid w:val="00EA62FB"/>
    <w:rsid w:val="00EE76F3"/>
    <w:rsid w:val="00EF6BB3"/>
    <w:rsid w:val="00F057CA"/>
    <w:rsid w:val="00F157DC"/>
    <w:rsid w:val="00F26548"/>
    <w:rsid w:val="00F3573A"/>
    <w:rsid w:val="00F469C1"/>
    <w:rsid w:val="00F478F0"/>
    <w:rsid w:val="00F554FB"/>
    <w:rsid w:val="00F65ACC"/>
    <w:rsid w:val="00FA090F"/>
    <w:rsid w:val="00FB61D9"/>
    <w:rsid w:val="00FC2725"/>
    <w:rsid w:val="00FF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1705"/>
    <w:rPr>
      <w:rFonts w:ascii="Arial" w:eastAsia="Arial" w:hAnsi="Arial" w:cs="Arial"/>
      <w:lang w:val="en-GB" w:eastAsia="en-US"/>
    </w:rPr>
  </w:style>
  <w:style w:type="paragraph" w:styleId="1">
    <w:name w:val="heading 1"/>
    <w:aliases w:val="H1,h1"/>
    <w:basedOn w:val="a"/>
    <w:next w:val="a"/>
    <w:autoRedefine/>
    <w:qFormat/>
    <w:rsid w:val="00BB24B3"/>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D11F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11F1F"/>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D11F1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4</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188</cp:revision>
  <cp:lastPrinted>2002-04-23T01:10:00Z</cp:lastPrinted>
  <dcterms:created xsi:type="dcterms:W3CDTF">2022-09-22T03:40:00Z</dcterms:created>
  <dcterms:modified xsi:type="dcterms:W3CDTF">2025-08-15T06:37:00Z</dcterms:modified>
</cp:coreProperties>
</file>