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6D4AD" w14:textId="43E11E02" w:rsidR="008F7FA6" w:rsidRPr="002C6C71"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val="en-GB" w:eastAsia="zh-CN"/>
        </w:rPr>
      </w:pPr>
      <w:r w:rsidRPr="002C6C71">
        <w:rPr>
          <w:rFonts w:ascii="Times New Roman" w:eastAsia="宋体" w:hAnsi="Times New Roman" w:cs="Times New Roman"/>
          <w:b/>
          <w:noProof/>
          <w:sz w:val="24"/>
          <w:szCs w:val="20"/>
          <w:lang w:val="en-GB" w:eastAsia="zh-CN"/>
        </w:rPr>
        <w:t>3GPP TSG-RAN2#1</w:t>
      </w:r>
      <w:r w:rsidR="00A85FC6">
        <w:rPr>
          <w:rFonts w:ascii="Times New Roman" w:eastAsia="宋体" w:hAnsi="Times New Roman" w:cs="Times New Roman"/>
          <w:b/>
          <w:noProof/>
          <w:sz w:val="24"/>
          <w:szCs w:val="20"/>
          <w:lang w:val="en-GB" w:eastAsia="zh-CN"/>
        </w:rPr>
        <w:t>3</w:t>
      </w:r>
      <w:r w:rsidR="001E1D0D">
        <w:rPr>
          <w:rFonts w:ascii="Times New Roman" w:eastAsia="宋体" w:hAnsi="Times New Roman" w:cs="Times New Roman"/>
          <w:b/>
          <w:noProof/>
          <w:sz w:val="24"/>
          <w:szCs w:val="20"/>
          <w:lang w:val="en-GB" w:eastAsia="zh-CN"/>
        </w:rPr>
        <w:t>1</w:t>
      </w:r>
      <w:r w:rsidRPr="002C6C71">
        <w:rPr>
          <w:rFonts w:ascii="Times New Roman" w:eastAsia="宋体" w:hAnsi="Times New Roman" w:cs="Times New Roman"/>
          <w:b/>
          <w:noProof/>
          <w:sz w:val="24"/>
          <w:szCs w:val="20"/>
          <w:lang w:val="en-GB" w:eastAsia="zh-CN"/>
        </w:rPr>
        <w:tab/>
      </w:r>
      <w:r w:rsidR="001E1D0D" w:rsidRPr="001E1D0D">
        <w:rPr>
          <w:rFonts w:ascii="Times New Roman" w:eastAsia="宋体" w:hAnsi="Times New Roman" w:cs="Times New Roman"/>
          <w:b/>
          <w:noProof/>
          <w:sz w:val="24"/>
          <w:szCs w:val="20"/>
          <w:lang w:eastAsia="zh-CN"/>
        </w:rPr>
        <w:t>R2-2505587</w:t>
      </w:r>
    </w:p>
    <w:p w14:paraId="6D7FEBCE" w14:textId="64EACCC9" w:rsidR="00960B44" w:rsidRPr="00A00C41" w:rsidRDefault="009D1AB3"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val="en-GB" w:eastAsia="zh-CN"/>
        </w:rPr>
      </w:pPr>
      <w:r>
        <w:rPr>
          <w:rFonts w:ascii="Times New Roman" w:eastAsia="宋体" w:hAnsi="Times New Roman" w:cs="Times New Roman"/>
          <w:b/>
          <w:noProof/>
          <w:sz w:val="24"/>
          <w:szCs w:val="20"/>
          <w:lang w:val="en-GB" w:eastAsia="zh-CN"/>
        </w:rPr>
        <w:t>Bengaluru</w:t>
      </w:r>
      <w:r w:rsidR="001B6498" w:rsidRPr="001B6498">
        <w:rPr>
          <w:rFonts w:ascii="Times New Roman" w:eastAsia="宋体" w:hAnsi="Times New Roman" w:cs="Times New Roman"/>
          <w:b/>
          <w:noProof/>
          <w:sz w:val="24"/>
          <w:szCs w:val="20"/>
          <w:lang w:val="en-GB" w:eastAsia="zh-CN"/>
        </w:rPr>
        <w:t xml:space="preserve">, </w:t>
      </w:r>
      <w:r>
        <w:rPr>
          <w:rFonts w:ascii="Times New Roman" w:eastAsia="宋体" w:hAnsi="Times New Roman" w:cs="Times New Roman"/>
          <w:b/>
          <w:noProof/>
          <w:sz w:val="24"/>
          <w:szCs w:val="20"/>
          <w:lang w:val="en-GB" w:eastAsia="zh-CN"/>
        </w:rPr>
        <w:t>India</w:t>
      </w:r>
      <w:r w:rsidR="001B6498" w:rsidRPr="001B6498">
        <w:rPr>
          <w:rFonts w:ascii="Times New Roman" w:eastAsia="宋体" w:hAnsi="Times New Roman" w:cs="Times New Roman"/>
          <w:b/>
          <w:noProof/>
          <w:sz w:val="24"/>
          <w:szCs w:val="20"/>
          <w:lang w:val="en-GB" w:eastAsia="zh-CN"/>
        </w:rPr>
        <w:t xml:space="preserve">, </w:t>
      </w:r>
      <w:r>
        <w:rPr>
          <w:rFonts w:ascii="Times New Roman" w:eastAsia="宋体" w:hAnsi="Times New Roman" w:cs="Times New Roman"/>
          <w:b/>
          <w:noProof/>
          <w:sz w:val="24"/>
          <w:szCs w:val="20"/>
          <w:lang w:val="en-GB" w:eastAsia="zh-CN"/>
        </w:rPr>
        <w:t>August</w:t>
      </w:r>
      <w:r w:rsidR="001B6498" w:rsidRPr="001B6498">
        <w:rPr>
          <w:rFonts w:ascii="Times New Roman" w:eastAsia="宋体" w:hAnsi="Times New Roman" w:cs="Times New Roman"/>
          <w:b/>
          <w:noProof/>
          <w:sz w:val="24"/>
          <w:szCs w:val="20"/>
          <w:lang w:val="en-GB" w:eastAsia="zh-CN"/>
        </w:rPr>
        <w:t xml:space="preserve"> </w:t>
      </w:r>
      <w:r w:rsidR="00203E91">
        <w:rPr>
          <w:rFonts w:ascii="Times New Roman" w:eastAsia="宋体" w:hAnsi="Times New Roman" w:cs="Times New Roman"/>
          <w:b/>
          <w:noProof/>
          <w:sz w:val="24"/>
          <w:szCs w:val="20"/>
          <w:lang w:val="en-GB" w:eastAsia="zh-CN"/>
        </w:rPr>
        <w:t>25</w:t>
      </w:r>
      <w:r w:rsidR="001B6498" w:rsidRPr="001B6498">
        <w:rPr>
          <w:rFonts w:ascii="Times New Roman" w:eastAsia="宋体" w:hAnsi="Times New Roman" w:cs="Times New Roman"/>
          <w:b/>
          <w:noProof/>
          <w:sz w:val="24"/>
          <w:szCs w:val="20"/>
          <w:lang w:val="en-GB" w:eastAsia="zh-CN"/>
        </w:rPr>
        <w:t xml:space="preserve"> – </w:t>
      </w:r>
      <w:r w:rsidR="00203E91">
        <w:rPr>
          <w:rFonts w:ascii="Times New Roman" w:eastAsia="宋体" w:hAnsi="Times New Roman" w:cs="Times New Roman"/>
          <w:b/>
          <w:noProof/>
          <w:sz w:val="24"/>
          <w:szCs w:val="20"/>
          <w:lang w:val="en-GB" w:eastAsia="zh-CN"/>
        </w:rPr>
        <w:t>August</w:t>
      </w:r>
      <w:r w:rsidR="001B6498" w:rsidRPr="001B6498">
        <w:rPr>
          <w:rFonts w:ascii="Times New Roman" w:eastAsia="宋体" w:hAnsi="Times New Roman" w:cs="Times New Roman"/>
          <w:b/>
          <w:noProof/>
          <w:sz w:val="24"/>
          <w:szCs w:val="20"/>
          <w:lang w:val="en-GB" w:eastAsia="zh-CN"/>
        </w:rPr>
        <w:t xml:space="preserve"> </w:t>
      </w:r>
      <w:r w:rsidR="0072720E">
        <w:rPr>
          <w:rFonts w:ascii="Times New Roman" w:eastAsia="宋体" w:hAnsi="Times New Roman" w:cs="Times New Roman"/>
          <w:b/>
          <w:noProof/>
          <w:sz w:val="24"/>
          <w:szCs w:val="20"/>
          <w:lang w:val="en-GB" w:eastAsia="zh-CN"/>
        </w:rPr>
        <w:t>2</w:t>
      </w:r>
      <w:r w:rsidR="00203E91">
        <w:rPr>
          <w:rFonts w:ascii="Times New Roman" w:eastAsia="宋体" w:hAnsi="Times New Roman" w:cs="Times New Roman"/>
          <w:b/>
          <w:noProof/>
          <w:sz w:val="24"/>
          <w:szCs w:val="20"/>
          <w:lang w:val="en-GB" w:eastAsia="zh-CN"/>
        </w:rPr>
        <w:t>9</w:t>
      </w:r>
      <w:r w:rsidR="001B6498" w:rsidRPr="001B6498">
        <w:rPr>
          <w:rFonts w:ascii="Times New Roman" w:eastAsia="宋体" w:hAnsi="Times New Roman" w:cs="Times New Roman"/>
          <w:b/>
          <w:noProof/>
          <w:sz w:val="24"/>
          <w:szCs w:val="20"/>
          <w:lang w:val="en-GB" w:eastAsia="zh-CN"/>
        </w:rPr>
        <w:t>, 2025</w:t>
      </w:r>
    </w:p>
    <w:p w14:paraId="5F862F0D" w14:textId="77777777" w:rsidR="00960B44" w:rsidRPr="00A00C41"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val="en-GB" w:eastAsia="zh-CN"/>
        </w:rPr>
      </w:pPr>
    </w:p>
    <w:p w14:paraId="39C7F13F" w14:textId="0CFB840D"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2F746F">
        <w:rPr>
          <w:rFonts w:ascii="Times New Roman" w:eastAsia="宋体" w:hAnsi="Times New Roman" w:cs="Times New Roman"/>
          <w:b/>
          <w:bCs/>
          <w:kern w:val="2"/>
          <w:sz w:val="24"/>
          <w:lang w:eastAsia="zh-CN"/>
        </w:rPr>
        <w:t>8.</w:t>
      </w:r>
      <w:r w:rsidR="00A00C41">
        <w:rPr>
          <w:rFonts w:ascii="Times New Roman" w:eastAsia="宋体" w:hAnsi="Times New Roman" w:cs="Times New Roman"/>
          <w:b/>
          <w:bCs/>
          <w:kern w:val="2"/>
          <w:sz w:val="24"/>
          <w:lang w:eastAsia="zh-CN"/>
        </w:rPr>
        <w:t>7.6</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7500AACD"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F32AF9">
        <w:rPr>
          <w:rFonts w:ascii="Times New Roman" w:eastAsia="宋体" w:hAnsi="Times New Roman" w:cs="Times New Roman"/>
          <w:b/>
          <w:bCs/>
          <w:kern w:val="2"/>
          <w:sz w:val="24"/>
          <w:lang w:eastAsia="zh-CN"/>
        </w:rPr>
        <w:t xml:space="preserve"> </w:t>
      </w:r>
      <w:r w:rsidR="001E1D0D">
        <w:rPr>
          <w:rFonts w:ascii="Times New Roman" w:eastAsia="宋体" w:hAnsi="Times New Roman" w:cs="Times New Roman"/>
          <w:b/>
          <w:bCs/>
          <w:kern w:val="2"/>
          <w:sz w:val="24"/>
          <w:lang w:eastAsia="zh-CN"/>
        </w:rPr>
        <w:t xml:space="preserve">Remaining open issues on </w:t>
      </w:r>
      <w:r w:rsidR="00A00C41">
        <w:rPr>
          <w:rFonts w:ascii="Times New Roman" w:eastAsia="宋体" w:hAnsi="Times New Roman" w:cs="Times New Roman"/>
          <w:b/>
          <w:bCs/>
          <w:kern w:val="2"/>
          <w:sz w:val="24"/>
          <w:lang w:eastAsia="zh-CN"/>
        </w:rPr>
        <w:t>XR Rate Control</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484E549" w14:textId="15033C30" w:rsidR="00F45416" w:rsidRDefault="009E78A4" w:rsidP="00487F35">
      <w:pPr>
        <w:rPr>
          <w:rFonts w:ascii="Garamond" w:hAnsi="Garamond"/>
          <w:sz w:val="20"/>
          <w:szCs w:val="20"/>
        </w:rPr>
      </w:pPr>
      <w:bookmarkStart w:id="2" w:name="Proposal_Beacon"/>
      <w:r>
        <w:rPr>
          <w:rFonts w:ascii="Garamond" w:hAnsi="Garamond"/>
          <w:sz w:val="20"/>
          <w:szCs w:val="20"/>
        </w:rPr>
        <w:t>For XR traffic</w:t>
      </w:r>
      <w:r w:rsidR="00CC47A7" w:rsidRPr="00CC47A7">
        <w:rPr>
          <w:rFonts w:ascii="Garamond" w:hAnsi="Garamond"/>
          <w:sz w:val="20"/>
          <w:szCs w:val="20"/>
        </w:rPr>
        <w:t xml:space="preserve">, </w:t>
      </w:r>
      <w:r>
        <w:rPr>
          <w:rFonts w:ascii="Garamond" w:hAnsi="Garamond"/>
          <w:sz w:val="20"/>
          <w:szCs w:val="20"/>
        </w:rPr>
        <w:t xml:space="preserve">it would be beneficial to enable the </w:t>
      </w:r>
      <w:r w:rsidR="00AF1355">
        <w:rPr>
          <w:rFonts w:ascii="Garamond" w:hAnsi="Garamond"/>
          <w:sz w:val="20"/>
          <w:szCs w:val="20"/>
        </w:rPr>
        <w:t xml:space="preserve">application to adapt the </w:t>
      </w:r>
      <w:r w:rsidR="009F1BC2">
        <w:rPr>
          <w:rFonts w:ascii="Garamond" w:hAnsi="Garamond"/>
          <w:sz w:val="20"/>
          <w:szCs w:val="20"/>
        </w:rPr>
        <w:t>codec rate based on the network conditions to avoid drop</w:t>
      </w:r>
      <w:r w:rsidR="00767E63">
        <w:rPr>
          <w:rFonts w:ascii="Garamond" w:hAnsi="Garamond"/>
          <w:sz w:val="20"/>
          <w:szCs w:val="20"/>
        </w:rPr>
        <w:t xml:space="preserve">ping of packets over the air interface. </w:t>
      </w:r>
      <w:r w:rsidR="007D004B">
        <w:rPr>
          <w:rFonts w:ascii="Garamond" w:hAnsi="Garamond"/>
          <w:sz w:val="20"/>
          <w:szCs w:val="20"/>
        </w:rPr>
        <w:t xml:space="preserve">Such discussion </w:t>
      </w:r>
      <w:r w:rsidR="00E50D82">
        <w:rPr>
          <w:rFonts w:ascii="Garamond" w:hAnsi="Garamond"/>
          <w:sz w:val="20"/>
          <w:szCs w:val="20"/>
        </w:rPr>
        <w:t>has</w:t>
      </w:r>
      <w:r w:rsidR="007D004B">
        <w:rPr>
          <w:rFonts w:ascii="Garamond" w:hAnsi="Garamond"/>
          <w:sz w:val="20"/>
          <w:szCs w:val="20"/>
        </w:rPr>
        <w:t xml:space="preserve"> been ongoing in the RAN Plenary with the following be</w:t>
      </w:r>
      <w:r w:rsidR="00E03338">
        <w:rPr>
          <w:rFonts w:ascii="Garamond" w:hAnsi="Garamond"/>
          <w:sz w:val="20"/>
          <w:szCs w:val="20"/>
        </w:rPr>
        <w:t>ing</w:t>
      </w:r>
      <w:r w:rsidR="007D004B">
        <w:rPr>
          <w:rFonts w:ascii="Garamond" w:hAnsi="Garamond"/>
          <w:sz w:val="20"/>
          <w:szCs w:val="20"/>
        </w:rPr>
        <w:t xml:space="preserve"> agreed as the way forwa</w:t>
      </w:r>
      <w:r w:rsidR="00E50D82">
        <w:rPr>
          <w:rFonts w:ascii="Garamond" w:hAnsi="Garamond"/>
          <w:sz w:val="20"/>
          <w:szCs w:val="20"/>
        </w:rPr>
        <w:t xml:space="preserve">rd in the last meeting, RAN #105 [1].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4"/>
      </w:tblGrid>
      <w:tr w:rsidR="00AF6372" w14:paraId="79A48962" w14:textId="77777777" w:rsidTr="00341747">
        <w:trPr>
          <w:trHeight w:val="578"/>
        </w:trPr>
        <w:tc>
          <w:tcPr>
            <w:tcW w:w="9214" w:type="dxa"/>
          </w:tcPr>
          <w:p w14:paraId="16ACAE39" w14:textId="1244D3EB" w:rsidR="00AF6372" w:rsidRPr="00AF6372" w:rsidRDefault="00AF6372" w:rsidP="00AF6372">
            <w:pPr>
              <w:pStyle w:val="ListParagraph"/>
              <w:numPr>
                <w:ilvl w:val="0"/>
                <w:numId w:val="26"/>
              </w:numPr>
              <w:rPr>
                <w:rFonts w:ascii="Garamond" w:hAnsi="Garamond"/>
              </w:rPr>
            </w:pPr>
            <w:r w:rsidRPr="00AF6372">
              <w:rPr>
                <w:rFonts w:ascii="Garamond" w:hAnsi="Garamond"/>
              </w:rPr>
              <w:t xml:space="preserve">Specify in MAC layer XR rate control </w:t>
            </w:r>
            <w:proofErr w:type="spellStart"/>
            <w:r w:rsidRPr="00AF6372">
              <w:rPr>
                <w:rFonts w:ascii="Garamond" w:hAnsi="Garamond"/>
              </w:rPr>
              <w:t>signaling</w:t>
            </w:r>
            <w:proofErr w:type="spellEnd"/>
            <w:r w:rsidRPr="00AF6372">
              <w:rPr>
                <w:rFonts w:ascii="Garamond" w:hAnsi="Garamond"/>
              </w:rPr>
              <w:t xml:space="preserve"> over downlink per QoS flow/per DRB to enable faster source rate adaption to uplink congestion.</w:t>
            </w:r>
          </w:p>
        </w:tc>
      </w:tr>
    </w:tbl>
    <w:p w14:paraId="23454556" w14:textId="77777777" w:rsidR="00AF6372" w:rsidRDefault="00AF6372">
      <w:pPr>
        <w:rPr>
          <w:rFonts w:ascii="Garamond" w:hAnsi="Garamond"/>
          <w:sz w:val="20"/>
          <w:szCs w:val="20"/>
        </w:rPr>
      </w:pPr>
    </w:p>
    <w:p w14:paraId="07D76E8D" w14:textId="5F4C3F45" w:rsidR="00882D01" w:rsidRDefault="00882D01">
      <w:pPr>
        <w:rPr>
          <w:rFonts w:ascii="Garamond" w:hAnsi="Garamond"/>
          <w:sz w:val="20"/>
          <w:szCs w:val="20"/>
        </w:rPr>
      </w:pPr>
      <w:r>
        <w:rPr>
          <w:rFonts w:ascii="Garamond" w:hAnsi="Garamond"/>
          <w:sz w:val="20"/>
          <w:szCs w:val="20"/>
        </w:rPr>
        <w:t>Additionally, the following agreements were made at the RAN2 #12</w:t>
      </w:r>
      <w:r w:rsidR="009B28F9">
        <w:rPr>
          <w:rFonts w:ascii="Garamond" w:hAnsi="Garamond"/>
          <w:sz w:val="20"/>
          <w:szCs w:val="20"/>
        </w:rPr>
        <w:t>8</w:t>
      </w:r>
      <w:r w:rsidR="001F0892">
        <w:rPr>
          <w:rFonts w:ascii="Garamond" w:hAnsi="Garamond"/>
          <w:sz w:val="20"/>
          <w:szCs w:val="20"/>
        </w:rPr>
        <w:t>and RAN2 #12</w:t>
      </w:r>
      <w:r w:rsidR="009B28F9">
        <w:rPr>
          <w:rFonts w:ascii="Garamond" w:hAnsi="Garamond"/>
          <w:sz w:val="20"/>
          <w:szCs w:val="20"/>
        </w:rPr>
        <w:t>9</w:t>
      </w:r>
      <w:r w:rsidR="001F0892">
        <w:rPr>
          <w:rFonts w:ascii="Garamond" w:hAnsi="Garamond"/>
          <w:sz w:val="20"/>
          <w:szCs w:val="20"/>
        </w:rPr>
        <w:t xml:space="preserve"> </w:t>
      </w:r>
      <w:r>
        <w:rPr>
          <w:rFonts w:ascii="Garamond" w:hAnsi="Garamond"/>
          <w:sz w:val="20"/>
          <w:szCs w:val="20"/>
        </w:rPr>
        <w:t>meeting</w:t>
      </w:r>
      <w:r w:rsidR="001F0892">
        <w:rPr>
          <w:rFonts w:ascii="Garamond" w:hAnsi="Garamond"/>
          <w:sz w:val="20"/>
          <w:szCs w:val="20"/>
        </w:rPr>
        <w:t>s</w:t>
      </w:r>
      <w:r>
        <w:rPr>
          <w:rFonts w:ascii="Garamond" w:hAnsi="Garamond"/>
          <w:sz w:val="20"/>
          <w:szCs w:val="20"/>
        </w:rPr>
        <w:t xml:space="preserve">, as follows: </w:t>
      </w:r>
    </w:p>
    <w:tbl>
      <w:tblPr>
        <w:tblStyle w:val="TableGrid"/>
        <w:tblW w:w="0" w:type="auto"/>
        <w:tblLook w:val="04A0" w:firstRow="1" w:lastRow="0" w:firstColumn="1" w:lastColumn="0" w:noHBand="0" w:noVBand="1"/>
      </w:tblPr>
      <w:tblGrid>
        <w:gridCol w:w="9350"/>
      </w:tblGrid>
      <w:tr w:rsidR="002603E1" w14:paraId="4C4D6DAD" w14:textId="77777777" w:rsidTr="002603E1">
        <w:tc>
          <w:tcPr>
            <w:tcW w:w="9350" w:type="dxa"/>
          </w:tcPr>
          <w:p w14:paraId="692675E0" w14:textId="712191AA" w:rsidR="00023417" w:rsidRPr="002603E1" w:rsidRDefault="00023417" w:rsidP="00023417">
            <w:pPr>
              <w:rPr>
                <w:rFonts w:ascii="Garamond" w:hAnsi="Garamond"/>
                <w:b/>
                <w:bCs/>
                <w:sz w:val="20"/>
                <w:szCs w:val="20"/>
                <w:lang w:eastAsia="zh-CN"/>
              </w:rPr>
            </w:pPr>
            <w:r w:rsidRPr="002603E1">
              <w:rPr>
                <w:rFonts w:ascii="Garamond" w:hAnsi="Garamond"/>
                <w:b/>
                <w:bCs/>
                <w:sz w:val="20"/>
                <w:szCs w:val="20"/>
              </w:rPr>
              <w:t xml:space="preserve">Agreements </w:t>
            </w:r>
            <w:r>
              <w:rPr>
                <w:rFonts w:ascii="Garamond" w:hAnsi="Garamond"/>
                <w:b/>
                <w:bCs/>
                <w:sz w:val="20"/>
                <w:szCs w:val="20"/>
              </w:rPr>
              <w:t>from RAN2 #12</w:t>
            </w:r>
            <w:r>
              <w:rPr>
                <w:rFonts w:ascii="Garamond" w:hAnsi="Garamond" w:hint="eastAsia"/>
                <w:b/>
                <w:bCs/>
                <w:sz w:val="20"/>
                <w:szCs w:val="20"/>
                <w:lang w:eastAsia="zh-CN"/>
              </w:rPr>
              <w:t>9</w:t>
            </w:r>
          </w:p>
          <w:p w14:paraId="0090BB11" w14:textId="77777777" w:rsidR="00023417" w:rsidRPr="005B251A" w:rsidRDefault="00023417" w:rsidP="005B251A">
            <w:pPr>
              <w:pStyle w:val="Doc-text2"/>
              <w:numPr>
                <w:ilvl w:val="0"/>
                <w:numId w:val="29"/>
              </w:numPr>
              <w:ind w:leftChars="9" w:left="38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 xml:space="preserve">RAN2 assumes for XR rate control, the </w:t>
            </w:r>
            <w:proofErr w:type="spellStart"/>
            <w:r w:rsidRPr="005B251A">
              <w:rPr>
                <w:rFonts w:ascii="Garamond" w:eastAsiaTheme="minorEastAsia" w:hAnsi="Garamond" w:cstheme="minorBidi"/>
                <w:szCs w:val="20"/>
                <w:lang w:val="en-US" w:eastAsia="en-US"/>
              </w:rPr>
              <w:t>gNB</w:t>
            </w:r>
            <w:proofErr w:type="spellEnd"/>
            <w:r w:rsidRPr="005B251A">
              <w:rPr>
                <w:rFonts w:ascii="Garamond" w:eastAsiaTheme="minorEastAsia" w:hAnsi="Garamond" w:cstheme="minorBidi"/>
                <w:szCs w:val="20"/>
                <w:lang w:val="en-US" w:eastAsia="en-US"/>
              </w:rPr>
              <w:t xml:space="preserve"> receives QoS flow information from the CN, specifying which QoS flows are subject to uplink rate control (i.e., Option 2). Send an LS to RAN3 and SA2.</w:t>
            </w:r>
          </w:p>
          <w:p w14:paraId="4B6521D7" w14:textId="77777777" w:rsidR="00023417" w:rsidRPr="005B251A" w:rsidRDefault="00023417" w:rsidP="005B251A">
            <w:pPr>
              <w:pStyle w:val="Doc-text2"/>
              <w:ind w:leftChars="174" w:left="383" w:firstLine="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We may revisit UAI option based on SA2/RAN3 reply</w:t>
            </w:r>
          </w:p>
          <w:p w14:paraId="01D00476" w14:textId="77777777" w:rsidR="00023417" w:rsidRPr="005B251A" w:rsidRDefault="00023417" w:rsidP="005B251A">
            <w:pPr>
              <w:pStyle w:val="Doc-text2"/>
              <w:numPr>
                <w:ilvl w:val="0"/>
                <w:numId w:val="29"/>
              </w:numPr>
              <w:ind w:leftChars="9" w:left="38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Specify a new table for XR rate control. FFS distribution (exponential, linear), codepoints etc.</w:t>
            </w:r>
          </w:p>
          <w:p w14:paraId="2447C928" w14:textId="094DB8D3" w:rsidR="00023417" w:rsidRPr="005B251A" w:rsidRDefault="00023417" w:rsidP="005B251A">
            <w:pPr>
              <w:pStyle w:val="Doc-text2"/>
              <w:numPr>
                <w:ilvl w:val="0"/>
                <w:numId w:val="29"/>
              </w:numPr>
              <w:ind w:leftChars="9" w:left="38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We will try to design a table first and check whether it is possible to meet the required range/granularity. Afterwards, we can check whether multipliers are needed</w:t>
            </w:r>
            <w:r w:rsidR="00DB7D8E">
              <w:rPr>
                <w:rFonts w:ascii="Garamond" w:eastAsiaTheme="minorEastAsia" w:hAnsi="Garamond" w:cstheme="minorBidi"/>
                <w:szCs w:val="20"/>
                <w:lang w:val="en-US" w:eastAsia="en-US"/>
              </w:rPr>
              <w:t>.</w:t>
            </w:r>
          </w:p>
          <w:p w14:paraId="70FCD667" w14:textId="77777777" w:rsidR="00023417" w:rsidRPr="005B251A" w:rsidRDefault="00023417" w:rsidP="005B251A">
            <w:pPr>
              <w:pStyle w:val="Doc-text2"/>
              <w:numPr>
                <w:ilvl w:val="0"/>
                <w:numId w:val="29"/>
              </w:numPr>
              <w:ind w:leftChars="9" w:left="380"/>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Working assumption:</w:t>
            </w:r>
          </w:p>
          <w:p w14:paraId="2EBA1A37" w14:textId="77777777" w:rsidR="00023417" w:rsidRPr="005B251A" w:rsidRDefault="00023417" w:rsidP="005B251A">
            <w:pPr>
              <w:pStyle w:val="Doc-text2"/>
              <w:numPr>
                <w:ilvl w:val="1"/>
                <w:numId w:val="29"/>
              </w:numPr>
              <w:ind w:leftChars="170" w:left="734"/>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Support rate query MAC CE with the target to use same design that we will agree for rate indication MAC CE.</w:t>
            </w:r>
          </w:p>
          <w:p w14:paraId="348C7FEE" w14:textId="77777777" w:rsidR="00023417" w:rsidRPr="005B251A" w:rsidRDefault="00023417" w:rsidP="005B251A">
            <w:pPr>
              <w:pStyle w:val="Doc-text2"/>
              <w:numPr>
                <w:ilvl w:val="1"/>
                <w:numId w:val="29"/>
              </w:numPr>
              <w:ind w:leftChars="170" w:left="734"/>
              <w:rPr>
                <w:rFonts w:ascii="Garamond" w:eastAsiaTheme="minorEastAsia" w:hAnsi="Garamond" w:cstheme="minorBidi"/>
                <w:szCs w:val="20"/>
                <w:lang w:val="en-US" w:eastAsia="en-US"/>
              </w:rPr>
            </w:pPr>
            <w:r w:rsidRPr="005B251A">
              <w:rPr>
                <w:rFonts w:ascii="Garamond" w:eastAsiaTheme="minorEastAsia" w:hAnsi="Garamond" w:cstheme="minorBidi"/>
                <w:szCs w:val="20"/>
                <w:lang w:val="en-US" w:eastAsia="en-US"/>
              </w:rPr>
              <w:t>The rate query MAC CE is configurable by the network, i.e. the network may turn it off completely (same as legacy).</w:t>
            </w:r>
          </w:p>
          <w:p w14:paraId="145BB6EC" w14:textId="77777777" w:rsidR="00023417" w:rsidRDefault="00023417" w:rsidP="005B251A">
            <w:pPr>
              <w:ind w:left="374"/>
              <w:rPr>
                <w:rFonts w:ascii="Garamond" w:hAnsi="Garamond"/>
                <w:sz w:val="20"/>
                <w:szCs w:val="20"/>
              </w:rPr>
            </w:pPr>
            <w:r w:rsidRPr="005B251A">
              <w:rPr>
                <w:rFonts w:ascii="Garamond" w:hAnsi="Garamond"/>
                <w:sz w:val="20"/>
                <w:szCs w:val="20"/>
              </w:rPr>
              <w:t>Companies to check with their SA4 colleagues whether there are any issues with this</w:t>
            </w:r>
          </w:p>
          <w:p w14:paraId="35164891" w14:textId="77777777" w:rsidR="000D62BA" w:rsidRDefault="000D62BA" w:rsidP="000D62BA">
            <w:pPr>
              <w:rPr>
                <w:rFonts w:ascii="Garamond" w:hAnsi="Garamond"/>
                <w:sz w:val="20"/>
                <w:szCs w:val="20"/>
              </w:rPr>
            </w:pPr>
          </w:p>
          <w:p w14:paraId="185D08B5" w14:textId="3F18BD92" w:rsidR="006D32BC" w:rsidRPr="000D62BA" w:rsidRDefault="000D62BA" w:rsidP="000D62BA">
            <w:pPr>
              <w:rPr>
                <w:rFonts w:ascii="Garamond" w:hAnsi="Garamond"/>
                <w:b/>
                <w:bCs/>
                <w:sz w:val="20"/>
                <w:szCs w:val="20"/>
                <w:lang w:eastAsia="zh-CN"/>
              </w:rPr>
            </w:pPr>
            <w:r w:rsidRPr="002603E1">
              <w:rPr>
                <w:rFonts w:ascii="Garamond" w:hAnsi="Garamond"/>
                <w:b/>
                <w:bCs/>
                <w:sz w:val="20"/>
                <w:szCs w:val="20"/>
              </w:rPr>
              <w:t xml:space="preserve">Agreements </w:t>
            </w:r>
            <w:r>
              <w:rPr>
                <w:rFonts w:ascii="Garamond" w:hAnsi="Garamond"/>
                <w:b/>
                <w:bCs/>
                <w:sz w:val="20"/>
                <w:szCs w:val="20"/>
              </w:rPr>
              <w:t>from RAN2 #12</w:t>
            </w:r>
            <w:r>
              <w:rPr>
                <w:rFonts w:ascii="Garamond" w:hAnsi="Garamond" w:hint="eastAsia"/>
                <w:b/>
                <w:bCs/>
                <w:sz w:val="20"/>
                <w:szCs w:val="20"/>
                <w:lang w:eastAsia="zh-CN"/>
              </w:rPr>
              <w:t>9</w:t>
            </w:r>
            <w:r>
              <w:rPr>
                <w:rFonts w:ascii="Garamond" w:hAnsi="Garamond"/>
                <w:b/>
                <w:bCs/>
                <w:sz w:val="20"/>
                <w:szCs w:val="20"/>
                <w:lang w:eastAsia="zh-CN"/>
              </w:rPr>
              <w:t>bis</w:t>
            </w:r>
          </w:p>
          <w:p w14:paraId="01E9EE1F" w14:textId="32F6AA13" w:rsidR="006D32BC" w:rsidRPr="000D62BA" w:rsidRDefault="000D62BA"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B</w:t>
            </w:r>
            <w:r w:rsidR="006D32BC" w:rsidRPr="000D62BA">
              <w:rPr>
                <w:rFonts w:ascii="Garamond" w:eastAsiaTheme="minorEastAsia" w:hAnsi="Garamond" w:cstheme="minorBidi"/>
                <w:szCs w:val="20"/>
                <w:lang w:val="en-US" w:eastAsia="en-US"/>
              </w:rPr>
              <w:t>it rate in Rel-19 UL Rate Control MAC CE is a physical-layer bit rate.</w:t>
            </w:r>
          </w:p>
          <w:p w14:paraId="0660CE84" w14:textId="3426D59C" w:rsidR="006D32BC" w:rsidRPr="000D62BA" w:rsidRDefault="006D32BC"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 xml:space="preserve">We specify a single table. </w:t>
            </w:r>
          </w:p>
          <w:p w14:paraId="4ADF5AB9" w14:textId="74425927" w:rsidR="006D32BC" w:rsidRPr="000D62BA" w:rsidRDefault="006D32BC"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As a starting point, we aim to have a table with 8 bits and exponential distribution and no multiplier. This can be subject to further agreements on MAC CE contents/design. Overhead will be considered.</w:t>
            </w:r>
          </w:p>
          <w:p w14:paraId="75A84196" w14:textId="4D567398" w:rsidR="006D32BC" w:rsidRPr="000D62BA" w:rsidRDefault="006D32BC"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 xml:space="preserve">The working assumption is changed to agreements on rate query MAC CE. </w:t>
            </w:r>
          </w:p>
          <w:p w14:paraId="52E918F8" w14:textId="5C984350" w:rsidR="006D32BC" w:rsidRPr="000D62BA" w:rsidRDefault="006D32BC" w:rsidP="000D62BA">
            <w:pPr>
              <w:pStyle w:val="Doc-text2"/>
              <w:numPr>
                <w:ilvl w:val="0"/>
                <w:numId w:val="30"/>
              </w:numPr>
              <w:rPr>
                <w:rFonts w:ascii="Garamond" w:eastAsiaTheme="minorEastAsia" w:hAnsi="Garamond" w:cstheme="minorBidi"/>
                <w:szCs w:val="20"/>
                <w:lang w:val="en-US" w:eastAsia="en-US"/>
              </w:rPr>
            </w:pPr>
            <w:r w:rsidRPr="000D62BA">
              <w:rPr>
                <w:rFonts w:ascii="Garamond" w:eastAsiaTheme="minorEastAsia" w:hAnsi="Garamond" w:cstheme="minorBidi"/>
                <w:szCs w:val="20"/>
                <w:lang w:val="en-US" w:eastAsia="en-US"/>
              </w:rPr>
              <w:t>From RAN2 point of view per flow indication in MAC CE is preferred, but there are concerns on F1 impact which needs to be verified by RAN3, so RAN2 will go with per flow approach unless R3 has issues with this.</w:t>
            </w:r>
          </w:p>
          <w:p w14:paraId="449F126C" w14:textId="77777777" w:rsidR="006D32BC" w:rsidRPr="00F7622B" w:rsidRDefault="006D32BC" w:rsidP="000D62BA">
            <w:pPr>
              <w:pStyle w:val="Doc-text2"/>
              <w:numPr>
                <w:ilvl w:val="0"/>
                <w:numId w:val="30"/>
              </w:numPr>
              <w:rPr>
                <w:rFonts w:ascii="Garamond" w:hAnsi="Garamond"/>
                <w:szCs w:val="20"/>
                <w:lang w:eastAsia="zh-CN"/>
              </w:rPr>
            </w:pPr>
            <w:r w:rsidRPr="000D62BA">
              <w:rPr>
                <w:rFonts w:ascii="Garamond" w:eastAsiaTheme="minorEastAsia" w:hAnsi="Garamond" w:cstheme="minorBidi"/>
                <w:szCs w:val="20"/>
                <w:lang w:val="en-US" w:eastAsia="en-US"/>
              </w:rPr>
              <w:t>FFS how QFI is indicated, e.g. with DRB ID + QFI ID.</w:t>
            </w:r>
          </w:p>
          <w:p w14:paraId="02327C50" w14:textId="77777777" w:rsidR="00F7622B" w:rsidRDefault="00F7622B" w:rsidP="00F7622B">
            <w:pPr>
              <w:pStyle w:val="Doc-text2"/>
              <w:ind w:left="0" w:firstLine="0"/>
              <w:rPr>
                <w:rFonts w:ascii="Garamond" w:hAnsi="Garamond"/>
                <w:szCs w:val="20"/>
                <w:lang w:eastAsia="en-US"/>
              </w:rPr>
            </w:pPr>
          </w:p>
          <w:p w14:paraId="65D7B8DD" w14:textId="500D0339" w:rsidR="00F7622B" w:rsidRPr="002603E1" w:rsidRDefault="00F7622B" w:rsidP="00F7622B">
            <w:pPr>
              <w:rPr>
                <w:rFonts w:ascii="Garamond" w:hAnsi="Garamond"/>
                <w:b/>
                <w:bCs/>
                <w:sz w:val="20"/>
                <w:szCs w:val="20"/>
              </w:rPr>
            </w:pPr>
            <w:r w:rsidRPr="002603E1">
              <w:rPr>
                <w:rFonts w:ascii="Garamond" w:hAnsi="Garamond"/>
                <w:b/>
                <w:bCs/>
                <w:sz w:val="20"/>
                <w:szCs w:val="20"/>
              </w:rPr>
              <w:t xml:space="preserve">Agreements </w:t>
            </w:r>
            <w:r>
              <w:rPr>
                <w:rFonts w:ascii="Garamond" w:hAnsi="Garamond"/>
                <w:b/>
                <w:bCs/>
                <w:sz w:val="20"/>
                <w:szCs w:val="20"/>
              </w:rPr>
              <w:t>from RAN2 #130</w:t>
            </w:r>
          </w:p>
          <w:p w14:paraId="56955B80" w14:textId="4982284B"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(MAC-05) XR rate control MAC CE can comprise multiple QoS flows (which may belong e.g. to different LCHs) unless it becomes very complicated to specify.</w:t>
            </w:r>
          </w:p>
          <w:p w14:paraId="3AE42AD2" w14:textId="2AC639C1"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 xml:space="preserve">We rule out explicit </w:t>
            </w:r>
            <w:proofErr w:type="spellStart"/>
            <w:r w:rsidRPr="0061299C">
              <w:rPr>
                <w:rFonts w:ascii="Garamond" w:eastAsiaTheme="minorEastAsia" w:hAnsi="Garamond" w:cstheme="minorBidi"/>
                <w:szCs w:val="20"/>
                <w:lang w:val="en-US" w:eastAsia="en-US"/>
              </w:rPr>
              <w:t>signalling</w:t>
            </w:r>
            <w:proofErr w:type="spellEnd"/>
            <w:r w:rsidRPr="0061299C">
              <w:rPr>
                <w:rFonts w:ascii="Garamond" w:eastAsiaTheme="minorEastAsia" w:hAnsi="Garamond" w:cstheme="minorBidi"/>
                <w:szCs w:val="20"/>
                <w:lang w:val="en-US" w:eastAsia="en-US"/>
              </w:rPr>
              <w:t xml:space="preserve"> of PDU session ID + QFI</w:t>
            </w:r>
          </w:p>
          <w:p w14:paraId="5E4B94A7" w14:textId="4B8713FD"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We will down-select between, considering the max number of flows we want to be able to indicate and trying to minimize overhead:</w:t>
            </w:r>
          </w:p>
          <w:p w14:paraId="1492A6C2" w14:textId="4F43588C" w:rsidR="0061299C" w:rsidRPr="0061299C" w:rsidRDefault="0061299C" w:rsidP="00EF1749">
            <w:pPr>
              <w:pStyle w:val="Doc-text2"/>
              <w:numPr>
                <w:ilvl w:val="0"/>
                <w:numId w:val="34"/>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Explicit DRB ID + QFI (FFS if QFI is explicit or implicit)</w:t>
            </w:r>
          </w:p>
          <w:p w14:paraId="59141D04" w14:textId="2813E6AA" w:rsidR="0061299C" w:rsidRPr="0061299C" w:rsidRDefault="0061299C" w:rsidP="00EF1749">
            <w:pPr>
              <w:pStyle w:val="Doc-text2"/>
              <w:numPr>
                <w:ilvl w:val="0"/>
                <w:numId w:val="34"/>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Implicit, e.g. index or mapping</w:t>
            </w:r>
          </w:p>
          <w:p w14:paraId="73AA19A9" w14:textId="10798E16"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 xml:space="preserve">(RRC-1) The granularity of bit rate query prohibit timer is QoS flow. </w:t>
            </w:r>
          </w:p>
          <w:p w14:paraId="5FA76838" w14:textId="6E9ED34F"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FFS The value of the prohibit timer is the same for all flows</w:t>
            </w:r>
          </w:p>
          <w:p w14:paraId="3456280D" w14:textId="27B9AF30"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lastRenderedPageBreak/>
              <w:t>(MAC-08, MAC-10) Legacy Recommended bit rate query procedure (i.e. triggering, multiplexing, cancellation, prohibit timer) is used as baseline for bit rate query, with the change of logical channel to QoS flow.</w:t>
            </w:r>
          </w:p>
          <w:p w14:paraId="684B504A" w14:textId="408F1787"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 xml:space="preserve">(MAC-12) The index 0 in the new bit rate table does not have a special meaning, i.e., indicate </w:t>
            </w:r>
            <w:proofErr w:type="gramStart"/>
            <w:r w:rsidRPr="0061299C">
              <w:rPr>
                <w:rFonts w:ascii="Garamond" w:eastAsiaTheme="minorEastAsia" w:hAnsi="Garamond" w:cstheme="minorBidi"/>
                <w:szCs w:val="20"/>
                <w:lang w:val="en-US" w:eastAsia="en-US"/>
              </w:rPr>
              <w:t>0 bit</w:t>
            </w:r>
            <w:proofErr w:type="gramEnd"/>
            <w:r w:rsidRPr="0061299C">
              <w:rPr>
                <w:rFonts w:ascii="Garamond" w:eastAsiaTheme="minorEastAsia" w:hAnsi="Garamond" w:cstheme="minorBidi"/>
                <w:szCs w:val="20"/>
                <w:lang w:val="en-US" w:eastAsia="en-US"/>
              </w:rPr>
              <w:t xml:space="preserve"> rate or make it reserved bit.</w:t>
            </w:r>
          </w:p>
          <w:p w14:paraId="2C54115C" w14:textId="5E36CEFC"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(MAC-12) The available bit rate query is not supported and the bit rate query from the UE always includes a desired bit rate.</w:t>
            </w:r>
          </w:p>
          <w:p w14:paraId="302AAE2B" w14:textId="2417EA0A"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No optimization is needed to address DC case for XR rate control MAC CE</w:t>
            </w:r>
          </w:p>
          <w:p w14:paraId="706886DA" w14:textId="22B85DCA" w:rsidR="0061299C" w:rsidRPr="0061299C" w:rsidRDefault="0061299C" w:rsidP="00EF1749">
            <w:pPr>
              <w:pStyle w:val="Doc-text2"/>
              <w:numPr>
                <w:ilvl w:val="0"/>
                <w:numId w:val="33"/>
              </w:numPr>
              <w:rPr>
                <w:rFonts w:ascii="Garamond" w:eastAsiaTheme="minorEastAsia" w:hAnsi="Garamond" w:cstheme="minorBidi"/>
                <w:szCs w:val="20"/>
                <w:lang w:val="en-US" w:eastAsia="en-US"/>
              </w:rPr>
            </w:pPr>
            <w:r w:rsidRPr="0061299C">
              <w:rPr>
                <w:rFonts w:ascii="Garamond" w:eastAsiaTheme="minorEastAsia" w:hAnsi="Garamond" w:cstheme="minorBidi"/>
                <w:szCs w:val="20"/>
                <w:lang w:val="en-US" w:eastAsia="en-US"/>
              </w:rPr>
              <w:t>We capture in stage-2 that XR rate indication is for application and not for MAC entity.</w:t>
            </w:r>
          </w:p>
          <w:p w14:paraId="4CD2C146" w14:textId="56B5FFFE" w:rsidR="00F7622B" w:rsidRDefault="0061299C" w:rsidP="00EF1749">
            <w:pPr>
              <w:pStyle w:val="Doc-text2"/>
              <w:numPr>
                <w:ilvl w:val="0"/>
                <w:numId w:val="33"/>
              </w:numPr>
              <w:rPr>
                <w:rFonts w:ascii="Garamond" w:hAnsi="Garamond"/>
                <w:szCs w:val="20"/>
                <w:lang w:eastAsia="zh-CN"/>
              </w:rPr>
            </w:pPr>
            <w:r w:rsidRPr="0061299C">
              <w:rPr>
                <w:rFonts w:ascii="Garamond" w:eastAsiaTheme="minorEastAsia" w:hAnsi="Garamond" w:cstheme="minorBidi"/>
                <w:szCs w:val="20"/>
                <w:lang w:val="en-US" w:eastAsia="en-US"/>
              </w:rPr>
              <w:t>RAN2 will not specify DL rate control and DL rate control query</w:t>
            </w:r>
            <w:r w:rsidR="00EF1749">
              <w:rPr>
                <w:rFonts w:ascii="Garamond" w:eastAsiaTheme="minorEastAsia" w:hAnsi="Garamond" w:cstheme="minorBidi"/>
                <w:szCs w:val="20"/>
                <w:lang w:val="en-US" w:eastAsia="en-US"/>
              </w:rPr>
              <w:t>.</w:t>
            </w:r>
          </w:p>
        </w:tc>
      </w:tr>
    </w:tbl>
    <w:p w14:paraId="07926685" w14:textId="77777777" w:rsidR="00FB2E1D" w:rsidRDefault="00FB2E1D">
      <w:pPr>
        <w:rPr>
          <w:rFonts w:ascii="Garamond" w:hAnsi="Garamond"/>
          <w:sz w:val="20"/>
          <w:szCs w:val="20"/>
        </w:rPr>
      </w:pPr>
    </w:p>
    <w:p w14:paraId="647461C1" w14:textId="616260F3" w:rsidR="008B0BE4" w:rsidRPr="001E28D3" w:rsidRDefault="00FC0CD1">
      <w:pPr>
        <w:rPr>
          <w:rFonts w:ascii="Garamond" w:hAnsi="Garamond"/>
          <w:sz w:val="20"/>
          <w:szCs w:val="20"/>
        </w:rPr>
      </w:pPr>
      <w:r w:rsidRPr="00B8070F">
        <w:rPr>
          <w:rFonts w:ascii="Garamond" w:hAnsi="Garamond"/>
          <w:sz w:val="20"/>
          <w:szCs w:val="20"/>
        </w:rPr>
        <w:t xml:space="preserve">This contribution looks at </w:t>
      </w:r>
      <w:r w:rsidR="002613A2">
        <w:rPr>
          <w:rFonts w:ascii="Garamond" w:hAnsi="Garamond"/>
          <w:sz w:val="20"/>
          <w:szCs w:val="20"/>
        </w:rPr>
        <w:t xml:space="preserve">how the </w:t>
      </w:r>
      <w:r w:rsidR="00986110">
        <w:rPr>
          <w:rFonts w:ascii="Garamond" w:hAnsi="Garamond"/>
          <w:sz w:val="20"/>
          <w:szCs w:val="20"/>
        </w:rPr>
        <w:t>XR rate control information may be signaled in the downlink to support source rate adaption to uplink congestion</w:t>
      </w:r>
      <w:r w:rsidR="00FD2978">
        <w:rPr>
          <w:rFonts w:ascii="Garamond" w:hAnsi="Garamond"/>
          <w:sz w:val="20"/>
          <w:szCs w:val="20"/>
        </w:rPr>
        <w:t>.</w:t>
      </w:r>
      <w:r w:rsidR="000E4DEE">
        <w:rPr>
          <w:rFonts w:ascii="Garamond" w:hAnsi="Garamond"/>
          <w:sz w:val="20"/>
          <w:szCs w:val="20"/>
        </w:rPr>
        <w:t xml:space="preserve"> </w:t>
      </w:r>
      <w:r w:rsidR="00FB2E1D">
        <w:rPr>
          <w:rFonts w:ascii="Garamond" w:hAnsi="Garamond"/>
          <w:sz w:val="20"/>
          <w:szCs w:val="20"/>
        </w:rPr>
        <w:t xml:space="preserve">The remaining open issues are discussed in this contribution. </w:t>
      </w:r>
    </w:p>
    <w:p w14:paraId="5FA0C98E" w14:textId="47535F1B" w:rsidR="000E6A78" w:rsidRDefault="00960B44"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954FD5">
        <w:rPr>
          <w:rFonts w:ascii="Times New Roman" w:eastAsia="宋体" w:hAnsi="Times New Roman" w:cs="Times New Roman"/>
          <w:b/>
          <w:sz w:val="32"/>
          <w:szCs w:val="32"/>
          <w:lang w:val="en-GB" w:eastAsia="zh-CN"/>
        </w:rPr>
        <w:t>Discussion</w:t>
      </w:r>
      <w:bookmarkEnd w:id="2"/>
    </w:p>
    <w:p w14:paraId="12C4877B" w14:textId="764284A2" w:rsidR="00472E7D" w:rsidRPr="005F5070" w:rsidRDefault="00AD720A" w:rsidP="005F5070">
      <w:pPr>
        <w:rPr>
          <w:rFonts w:ascii="Garamond" w:hAnsi="Garamond"/>
        </w:rPr>
      </w:pPr>
      <w:r>
        <w:rPr>
          <w:rFonts w:ascii="Garamond" w:hAnsi="Garamond"/>
          <w:sz w:val="20"/>
          <w:szCs w:val="20"/>
        </w:rPr>
        <w:t>For XR applications that have very strict requirements in terms of data rate and latencies, it is beneficial for the</w:t>
      </w:r>
      <w:r w:rsidR="008F5E09">
        <w:rPr>
          <w:rFonts w:ascii="Garamond" w:hAnsi="Garamond"/>
          <w:sz w:val="20"/>
          <w:szCs w:val="20"/>
        </w:rPr>
        <w:t xml:space="preserve"> </w:t>
      </w:r>
      <w:r>
        <w:rPr>
          <w:rFonts w:ascii="Garamond" w:hAnsi="Garamond"/>
          <w:sz w:val="20"/>
          <w:szCs w:val="20"/>
        </w:rPr>
        <w:t xml:space="preserve">application to be able to adapt the source </w:t>
      </w:r>
      <w:r w:rsidR="003F72F3">
        <w:rPr>
          <w:rFonts w:ascii="Garamond" w:hAnsi="Garamond"/>
          <w:sz w:val="20"/>
          <w:szCs w:val="20"/>
        </w:rPr>
        <w:t>rates based on the congestion and network conditions on the uplink.</w:t>
      </w:r>
      <w:r w:rsidR="00DA1D38">
        <w:rPr>
          <w:rFonts w:ascii="Garamond" w:hAnsi="Garamond"/>
          <w:sz w:val="20"/>
          <w:szCs w:val="20"/>
        </w:rPr>
        <w:t xml:space="preserve"> </w:t>
      </w:r>
      <w:r w:rsidR="0033195D">
        <w:rPr>
          <w:rFonts w:ascii="Garamond" w:hAnsi="Garamond"/>
          <w:sz w:val="20"/>
          <w:szCs w:val="20"/>
        </w:rPr>
        <w:t xml:space="preserve">During the </w:t>
      </w:r>
      <w:r w:rsidR="00620A21">
        <w:rPr>
          <w:rFonts w:ascii="Garamond" w:hAnsi="Garamond"/>
          <w:sz w:val="20"/>
          <w:szCs w:val="20"/>
        </w:rPr>
        <w:t>CR review</w:t>
      </w:r>
      <w:r w:rsidR="00B3477F">
        <w:rPr>
          <w:rFonts w:ascii="Garamond" w:hAnsi="Garamond"/>
          <w:sz w:val="20"/>
          <w:szCs w:val="20"/>
        </w:rPr>
        <w:t xml:space="preserve">s, some open issues have been identified regarding the design and specification of XR Rate Control procedure. </w:t>
      </w:r>
    </w:p>
    <w:p w14:paraId="04CCDB46" w14:textId="405284F1" w:rsidR="005166DE" w:rsidRDefault="009B28F9" w:rsidP="005F5070">
      <w:pPr>
        <w:rPr>
          <w:rFonts w:ascii="Garamond" w:hAnsi="Garamond"/>
          <w:sz w:val="20"/>
          <w:szCs w:val="20"/>
          <w:lang w:eastAsia="zh-CN"/>
        </w:rPr>
      </w:pPr>
      <w:r>
        <w:rPr>
          <w:rFonts w:ascii="Garamond" w:hAnsi="Garamond"/>
          <w:sz w:val="20"/>
          <w:szCs w:val="20"/>
        </w:rPr>
        <w:t xml:space="preserve">During the </w:t>
      </w:r>
      <w:r w:rsidR="00C93535">
        <w:rPr>
          <w:rFonts w:ascii="Garamond" w:hAnsi="Garamond" w:hint="eastAsia"/>
          <w:sz w:val="20"/>
          <w:szCs w:val="20"/>
          <w:lang w:eastAsia="zh-CN"/>
        </w:rPr>
        <w:t>RAN2#12</w:t>
      </w:r>
      <w:r w:rsidR="005F5070">
        <w:rPr>
          <w:rFonts w:ascii="Garamond" w:hAnsi="Garamond"/>
          <w:sz w:val="20"/>
          <w:szCs w:val="20"/>
          <w:lang w:eastAsia="zh-CN"/>
        </w:rPr>
        <w:t>9bis</w:t>
      </w:r>
      <w:r w:rsidR="00C93535">
        <w:rPr>
          <w:rFonts w:ascii="Garamond" w:hAnsi="Garamond" w:hint="eastAsia"/>
          <w:sz w:val="20"/>
          <w:szCs w:val="20"/>
          <w:lang w:eastAsia="zh-CN"/>
        </w:rPr>
        <w:t xml:space="preserve"> </w:t>
      </w:r>
      <w:r w:rsidR="00344BDB">
        <w:rPr>
          <w:rFonts w:ascii="Garamond" w:hAnsi="Garamond"/>
          <w:sz w:val="20"/>
          <w:szCs w:val="20"/>
        </w:rPr>
        <w:t xml:space="preserve">meeting, RAN2 had </w:t>
      </w:r>
      <w:r w:rsidR="005F5070">
        <w:rPr>
          <w:rFonts w:ascii="Garamond" w:hAnsi="Garamond"/>
          <w:sz w:val="20"/>
          <w:szCs w:val="20"/>
        </w:rPr>
        <w:t xml:space="preserve">agreed that UL rate indication will be on a </w:t>
      </w:r>
      <w:r w:rsidR="00DB1AB8">
        <w:rPr>
          <w:rFonts w:ascii="Garamond" w:hAnsi="Garamond"/>
          <w:sz w:val="20"/>
          <w:szCs w:val="20"/>
        </w:rPr>
        <w:t xml:space="preserve">per QoS flow basis unless any issues are identified by RAN3. And it was FFS how this flow ID is indicated in the MAC CE. In our view, it is </w:t>
      </w:r>
      <w:r w:rsidR="00927C67">
        <w:rPr>
          <w:rFonts w:ascii="Garamond" w:hAnsi="Garamond"/>
          <w:sz w:val="20"/>
          <w:szCs w:val="20"/>
        </w:rPr>
        <w:t xml:space="preserve">sufficient to go with the DRB ID and the QFI </w:t>
      </w:r>
      <w:r w:rsidR="00E9166A">
        <w:rPr>
          <w:rFonts w:ascii="Garamond" w:hAnsi="Garamond"/>
          <w:sz w:val="20"/>
          <w:szCs w:val="20"/>
        </w:rPr>
        <w:t xml:space="preserve">ID to be able to differentiate the different flows across PDU sessions. </w:t>
      </w:r>
      <w:r w:rsidR="00165057">
        <w:rPr>
          <w:rFonts w:ascii="Garamond" w:hAnsi="Garamond"/>
          <w:sz w:val="20"/>
          <w:szCs w:val="20"/>
        </w:rPr>
        <w:t xml:space="preserve">Furthermore, since the DRB ID is already indicated in the legacy RBR MAC CE, this is a simpler approach. </w:t>
      </w:r>
    </w:p>
    <w:p w14:paraId="69979BA1" w14:textId="743C661C" w:rsidR="00DF3166" w:rsidRPr="00DF3166" w:rsidRDefault="00FB2E1D" w:rsidP="00BE1824">
      <w:pPr>
        <w:pStyle w:val="Proposal"/>
        <w:tabs>
          <w:tab w:val="clear" w:pos="2297"/>
          <w:tab w:val="num" w:pos="5982"/>
        </w:tabs>
        <w:ind w:left="1304"/>
        <w:rPr>
          <w:rFonts w:ascii="Garamond" w:eastAsiaTheme="minorEastAsia" w:hAnsi="Garamond"/>
        </w:rPr>
      </w:pPr>
      <w:bookmarkStart w:id="3" w:name="_Hlk193968264"/>
      <w:bookmarkStart w:id="4" w:name="_Hlk189493089"/>
      <w:r>
        <w:rPr>
          <w:rFonts w:ascii="Garamond" w:eastAsiaTheme="minorEastAsia" w:hAnsi="Garamond"/>
        </w:rPr>
        <w:t xml:space="preserve">(MAC-3) </w:t>
      </w:r>
      <w:r w:rsidR="00430CCB">
        <w:rPr>
          <w:rFonts w:ascii="Garamond" w:eastAsiaTheme="minorEastAsia" w:hAnsi="Garamond"/>
        </w:rPr>
        <w:t>The</w:t>
      </w:r>
      <w:r w:rsidR="00DF3166">
        <w:rPr>
          <w:rFonts w:ascii="Garamond" w:eastAsiaTheme="minorEastAsia" w:hAnsi="Garamond"/>
        </w:rPr>
        <w:t xml:space="preserve"> UL rate </w:t>
      </w:r>
      <w:r w:rsidR="00DE24B3">
        <w:rPr>
          <w:rFonts w:ascii="Garamond" w:eastAsiaTheme="minorEastAsia" w:hAnsi="Garamond"/>
        </w:rPr>
        <w:t>recommendation</w:t>
      </w:r>
      <w:r w:rsidR="00DF3166">
        <w:rPr>
          <w:rFonts w:ascii="Garamond" w:eastAsiaTheme="minorEastAsia" w:hAnsi="Garamond"/>
        </w:rPr>
        <w:t xml:space="preserve"> </w:t>
      </w:r>
      <w:r w:rsidR="00354B41">
        <w:rPr>
          <w:rFonts w:ascii="Garamond" w:eastAsiaTheme="minorEastAsia" w:hAnsi="Garamond"/>
        </w:rPr>
        <w:t>on a</w:t>
      </w:r>
      <w:r w:rsidR="00733CE0">
        <w:rPr>
          <w:rFonts w:ascii="Garamond" w:eastAsiaTheme="minorEastAsia" w:hAnsi="Garamond"/>
        </w:rPr>
        <w:t xml:space="preserve"> </w:t>
      </w:r>
      <w:r w:rsidR="000C7328">
        <w:rPr>
          <w:rFonts w:ascii="Garamond" w:eastAsiaTheme="minorEastAsia" w:hAnsi="Garamond" w:hint="eastAsia"/>
        </w:rPr>
        <w:t xml:space="preserve">per QoS flow </w:t>
      </w:r>
      <w:r w:rsidR="00DE24B3">
        <w:rPr>
          <w:rFonts w:ascii="Garamond" w:eastAsiaTheme="minorEastAsia" w:hAnsi="Garamond"/>
        </w:rPr>
        <w:t xml:space="preserve">is indicated using </w:t>
      </w:r>
      <w:r w:rsidR="0043291C">
        <w:rPr>
          <w:rFonts w:ascii="Garamond" w:eastAsiaTheme="minorEastAsia" w:hAnsi="Garamond"/>
        </w:rPr>
        <w:t>explicit</w:t>
      </w:r>
      <w:r w:rsidR="00DE24B3">
        <w:rPr>
          <w:rFonts w:ascii="Garamond" w:eastAsiaTheme="minorEastAsia" w:hAnsi="Garamond"/>
        </w:rPr>
        <w:t xml:space="preserve"> DRB ID and </w:t>
      </w:r>
      <w:r w:rsidR="0043291C">
        <w:rPr>
          <w:rFonts w:ascii="Garamond" w:eastAsiaTheme="minorEastAsia" w:hAnsi="Garamond"/>
        </w:rPr>
        <w:t xml:space="preserve">explicit </w:t>
      </w:r>
      <w:r w:rsidR="00DE24B3">
        <w:rPr>
          <w:rFonts w:ascii="Garamond" w:eastAsiaTheme="minorEastAsia" w:hAnsi="Garamond"/>
        </w:rPr>
        <w:t>QFI ID</w:t>
      </w:r>
      <w:r w:rsidR="00DF3166">
        <w:rPr>
          <w:rFonts w:ascii="Garamond" w:eastAsiaTheme="minorEastAsia" w:hAnsi="Garamond"/>
        </w:rPr>
        <w:t xml:space="preserve">. </w:t>
      </w:r>
      <w:bookmarkEnd w:id="3"/>
    </w:p>
    <w:bookmarkEnd w:id="4"/>
    <w:p w14:paraId="70660206" w14:textId="2CB457F8" w:rsidR="00E64A0B" w:rsidRDefault="000573DD" w:rsidP="007315AE">
      <w:pPr>
        <w:rPr>
          <w:rFonts w:ascii="Garamond" w:hAnsi="Garamond"/>
          <w:sz w:val="20"/>
          <w:szCs w:val="20"/>
        </w:rPr>
      </w:pPr>
      <w:r>
        <w:rPr>
          <w:rFonts w:ascii="Garamond" w:hAnsi="Garamond"/>
          <w:sz w:val="20"/>
          <w:szCs w:val="20"/>
        </w:rPr>
        <w:t xml:space="preserve">In the last meeting, it was also agreed that only a single table will be designed for the bitrate recommendation </w:t>
      </w:r>
      <w:r w:rsidR="00D763B6">
        <w:rPr>
          <w:rFonts w:ascii="Garamond" w:hAnsi="Garamond"/>
          <w:sz w:val="20"/>
          <w:szCs w:val="20"/>
        </w:rPr>
        <w:t xml:space="preserve">with 8 bits, exponential distribution and no multiplier. Accordingly, </w:t>
      </w:r>
      <w:r w:rsidR="00E64A0B">
        <w:rPr>
          <w:rFonts w:ascii="Garamond" w:hAnsi="Garamond"/>
          <w:sz w:val="20"/>
          <w:szCs w:val="20"/>
        </w:rPr>
        <w:t>RAN2 also needs to discuss the format of the Rate Control MAC CE</w:t>
      </w:r>
      <w:r w:rsidR="00611F5D">
        <w:rPr>
          <w:rFonts w:ascii="Garamond" w:hAnsi="Garamond"/>
          <w:sz w:val="20"/>
          <w:szCs w:val="20"/>
        </w:rPr>
        <w:t xml:space="preserve">. </w:t>
      </w:r>
      <w:r w:rsidR="00A95D25">
        <w:rPr>
          <w:rFonts w:ascii="Garamond" w:hAnsi="Garamond"/>
          <w:sz w:val="20"/>
          <w:szCs w:val="20"/>
        </w:rPr>
        <w:t xml:space="preserve">In our view, the MAC CE needs to </w:t>
      </w:r>
      <w:r w:rsidR="00E16D02">
        <w:rPr>
          <w:rFonts w:ascii="Garamond" w:hAnsi="Garamond"/>
          <w:sz w:val="20"/>
          <w:szCs w:val="20"/>
        </w:rPr>
        <w:t xml:space="preserve">at least </w:t>
      </w:r>
      <w:r w:rsidR="00A95D25">
        <w:rPr>
          <w:rFonts w:ascii="Garamond" w:hAnsi="Garamond"/>
          <w:sz w:val="20"/>
          <w:szCs w:val="20"/>
        </w:rPr>
        <w:t>consist of the following fields</w:t>
      </w:r>
      <w:r w:rsidR="00E16D02">
        <w:rPr>
          <w:rFonts w:ascii="Garamond" w:hAnsi="Garamond"/>
          <w:sz w:val="20"/>
          <w:szCs w:val="20"/>
        </w:rPr>
        <w:t xml:space="preserve">: </w:t>
      </w:r>
    </w:p>
    <w:p w14:paraId="0D1485DB" w14:textId="38090ADB" w:rsidR="00E16D02" w:rsidRDefault="00E16D02" w:rsidP="00E16D02">
      <w:pPr>
        <w:pStyle w:val="ListParagraph"/>
        <w:numPr>
          <w:ilvl w:val="0"/>
          <w:numId w:val="31"/>
        </w:numPr>
        <w:rPr>
          <w:rFonts w:ascii="Garamond" w:hAnsi="Garamond"/>
        </w:rPr>
      </w:pPr>
      <w:r>
        <w:rPr>
          <w:rFonts w:ascii="Garamond" w:hAnsi="Garamond"/>
        </w:rPr>
        <w:t>DRB ID</w:t>
      </w:r>
    </w:p>
    <w:p w14:paraId="641CED63" w14:textId="419EE086" w:rsidR="00E16D02" w:rsidRDefault="00E16D02" w:rsidP="00E16D02">
      <w:pPr>
        <w:pStyle w:val="ListParagraph"/>
        <w:numPr>
          <w:ilvl w:val="0"/>
          <w:numId w:val="31"/>
        </w:numPr>
        <w:rPr>
          <w:rFonts w:ascii="Garamond" w:hAnsi="Garamond"/>
        </w:rPr>
      </w:pPr>
      <w:r>
        <w:rPr>
          <w:rFonts w:ascii="Garamond" w:hAnsi="Garamond"/>
        </w:rPr>
        <w:t xml:space="preserve">QoS </w:t>
      </w:r>
      <w:r w:rsidR="00DC44BD">
        <w:rPr>
          <w:rFonts w:ascii="Garamond" w:hAnsi="Garamond"/>
        </w:rPr>
        <w:t>Flow ID (QFI)</w:t>
      </w:r>
    </w:p>
    <w:p w14:paraId="4A697769" w14:textId="2112DF4C" w:rsidR="00DC44BD" w:rsidRDefault="00DC44BD" w:rsidP="00E16D02">
      <w:pPr>
        <w:pStyle w:val="ListParagraph"/>
        <w:numPr>
          <w:ilvl w:val="0"/>
          <w:numId w:val="31"/>
        </w:numPr>
        <w:rPr>
          <w:rFonts w:ascii="Garamond" w:hAnsi="Garamond"/>
        </w:rPr>
      </w:pPr>
      <w:r>
        <w:rPr>
          <w:rFonts w:ascii="Garamond" w:hAnsi="Garamond"/>
        </w:rPr>
        <w:t>Bit Rate Recommendation</w:t>
      </w:r>
    </w:p>
    <w:p w14:paraId="11BAC81F" w14:textId="42E4E684" w:rsidR="0029721E" w:rsidRDefault="0029721E" w:rsidP="0029721E">
      <w:pPr>
        <w:rPr>
          <w:rFonts w:ascii="Garamond" w:hAnsi="Garamond"/>
        </w:rPr>
      </w:pPr>
      <w:r>
        <w:rPr>
          <w:rFonts w:ascii="Garamond" w:hAnsi="Garamond"/>
        </w:rPr>
        <w:t>Additionally, we think that a multiplier field is not needed</w:t>
      </w:r>
      <w:r w:rsidR="00874684">
        <w:rPr>
          <w:rFonts w:ascii="Garamond" w:hAnsi="Garamond"/>
        </w:rPr>
        <w:t>,</w:t>
      </w:r>
      <w:r w:rsidR="00874684" w:rsidRPr="00874684">
        <w:rPr>
          <w:rFonts w:ascii="Garamond" w:hAnsi="Garamond"/>
        </w:rPr>
        <w:t xml:space="preserve"> </w:t>
      </w:r>
      <w:r w:rsidR="00874684">
        <w:rPr>
          <w:rFonts w:ascii="Garamond" w:hAnsi="Garamond"/>
        </w:rPr>
        <w:t>i.e., we do not use the legacy multiplier values in the new MAC CE</w:t>
      </w:r>
      <w:r w:rsidR="001A5D14">
        <w:rPr>
          <w:rFonts w:ascii="Garamond" w:hAnsi="Garamond"/>
        </w:rPr>
        <w:t>,</w:t>
      </w:r>
      <w:r>
        <w:rPr>
          <w:rFonts w:ascii="Garamond" w:hAnsi="Garamond"/>
        </w:rPr>
        <w:t xml:space="preserve"> since the </w:t>
      </w:r>
      <w:r w:rsidR="00C62247">
        <w:rPr>
          <w:rFonts w:ascii="Garamond" w:hAnsi="Garamond"/>
        </w:rPr>
        <w:t>new table will be specified without a multiplier</w:t>
      </w:r>
      <w:r w:rsidR="00874684">
        <w:rPr>
          <w:rFonts w:ascii="Garamond" w:hAnsi="Garamond"/>
        </w:rPr>
        <w:t xml:space="preserve"> and intended for the </w:t>
      </w:r>
      <w:r w:rsidR="00D26CE1">
        <w:rPr>
          <w:rFonts w:ascii="Garamond" w:hAnsi="Garamond"/>
        </w:rPr>
        <w:t xml:space="preserve">range of </w:t>
      </w:r>
      <w:r w:rsidR="00874684">
        <w:rPr>
          <w:rFonts w:ascii="Garamond" w:hAnsi="Garamond"/>
        </w:rPr>
        <w:t>data rates provided by SA4</w:t>
      </w:r>
      <w:r w:rsidR="00C62247">
        <w:rPr>
          <w:rFonts w:ascii="Garamond" w:hAnsi="Garamond"/>
        </w:rPr>
        <w:t xml:space="preserve">. </w:t>
      </w:r>
      <w:r w:rsidR="005304F7">
        <w:rPr>
          <w:rFonts w:ascii="Garamond" w:hAnsi="Garamond"/>
        </w:rPr>
        <w:t xml:space="preserve">The number of bits to indicate </w:t>
      </w:r>
      <w:r w:rsidR="00191752">
        <w:rPr>
          <w:rFonts w:ascii="Garamond" w:hAnsi="Garamond"/>
        </w:rPr>
        <w:t xml:space="preserve">QFI and </w:t>
      </w:r>
      <w:r w:rsidR="005304F7">
        <w:rPr>
          <w:rFonts w:ascii="Garamond" w:hAnsi="Garamond"/>
        </w:rPr>
        <w:t xml:space="preserve">DRB ID should be at least </w:t>
      </w:r>
      <w:r w:rsidR="00191752">
        <w:rPr>
          <w:rFonts w:ascii="Garamond" w:hAnsi="Garamond"/>
        </w:rPr>
        <w:t>6</w:t>
      </w:r>
      <w:r w:rsidR="005304F7">
        <w:rPr>
          <w:rFonts w:ascii="Garamond" w:hAnsi="Garamond"/>
        </w:rPr>
        <w:t xml:space="preserve"> a</w:t>
      </w:r>
      <w:r w:rsidR="00191752">
        <w:rPr>
          <w:rFonts w:ascii="Garamond" w:hAnsi="Garamond"/>
        </w:rPr>
        <w:t>nd 5 respectively.</w:t>
      </w:r>
    </w:p>
    <w:p w14:paraId="1FD651A4" w14:textId="3D040641" w:rsidR="00D62D41" w:rsidRDefault="00FB2E1D" w:rsidP="00D62D41">
      <w:pPr>
        <w:pStyle w:val="Proposal"/>
        <w:tabs>
          <w:tab w:val="clear" w:pos="2297"/>
          <w:tab w:val="num" w:pos="5982"/>
        </w:tabs>
        <w:ind w:left="1304"/>
        <w:rPr>
          <w:rFonts w:ascii="Garamond" w:eastAsiaTheme="minorEastAsia" w:hAnsi="Garamond"/>
        </w:rPr>
      </w:pPr>
      <w:bookmarkStart w:id="5" w:name="_Hlk197673487"/>
      <w:r>
        <w:rPr>
          <w:rFonts w:ascii="Garamond" w:eastAsiaTheme="minorEastAsia" w:hAnsi="Garamond"/>
        </w:rPr>
        <w:t xml:space="preserve">(MAC-4) </w:t>
      </w:r>
      <w:r w:rsidR="00A97663">
        <w:rPr>
          <w:rFonts w:ascii="Garamond" w:eastAsiaTheme="minorEastAsia" w:hAnsi="Garamond"/>
        </w:rPr>
        <w:t>The Rate Control MAC CE consists of the following fields</w:t>
      </w:r>
      <w:r w:rsidR="00D62D41">
        <w:rPr>
          <w:rFonts w:ascii="Garamond" w:eastAsiaTheme="minorEastAsia" w:hAnsi="Garamond"/>
        </w:rPr>
        <w:t xml:space="preserve">: </w:t>
      </w:r>
      <w:r w:rsidR="00D62D41" w:rsidRPr="00D62D41">
        <w:rPr>
          <w:rFonts w:ascii="Garamond" w:eastAsiaTheme="minorEastAsia" w:hAnsi="Garamond"/>
        </w:rPr>
        <w:t>DRB ID</w:t>
      </w:r>
      <w:r w:rsidR="00D62D41">
        <w:rPr>
          <w:rFonts w:ascii="Garamond" w:eastAsiaTheme="minorEastAsia" w:hAnsi="Garamond"/>
        </w:rPr>
        <w:t xml:space="preserve">, </w:t>
      </w:r>
      <w:r w:rsidR="00D62D41" w:rsidRPr="00D62D41">
        <w:rPr>
          <w:rFonts w:ascii="Garamond" w:eastAsiaTheme="minorEastAsia" w:hAnsi="Garamond"/>
        </w:rPr>
        <w:t>QoS Flow ID (QFI)</w:t>
      </w:r>
      <w:r w:rsidR="00D62D41">
        <w:rPr>
          <w:rFonts w:ascii="Garamond" w:eastAsiaTheme="minorEastAsia" w:hAnsi="Garamond"/>
        </w:rPr>
        <w:t xml:space="preserve">, </w:t>
      </w:r>
      <w:r w:rsidR="00D62D41" w:rsidRPr="00D62D41">
        <w:rPr>
          <w:rFonts w:ascii="Garamond" w:eastAsiaTheme="minorEastAsia" w:hAnsi="Garamond"/>
        </w:rPr>
        <w:t>Bit Rate Recommendation</w:t>
      </w:r>
      <w:r w:rsidR="00D62D41">
        <w:rPr>
          <w:rFonts w:ascii="Garamond" w:eastAsiaTheme="minorEastAsia" w:hAnsi="Garamond"/>
        </w:rPr>
        <w:t xml:space="preserve">. </w:t>
      </w:r>
    </w:p>
    <w:p w14:paraId="391ABEA4" w14:textId="51F4DE27" w:rsidR="00885A5F" w:rsidRDefault="00885A5F" w:rsidP="00885A5F">
      <w:pPr>
        <w:pStyle w:val="Proposal"/>
        <w:numPr>
          <w:ilvl w:val="0"/>
          <w:numId w:val="31"/>
        </w:numPr>
        <w:rPr>
          <w:rFonts w:ascii="Garamond" w:eastAsiaTheme="minorEastAsia" w:hAnsi="Garamond"/>
        </w:rPr>
      </w:pPr>
      <w:r>
        <w:rPr>
          <w:rFonts w:ascii="Garamond" w:eastAsiaTheme="minorEastAsia" w:hAnsi="Garamond"/>
        </w:rPr>
        <w:t>The number of bits for DRB ID sh</w:t>
      </w:r>
      <w:r w:rsidR="000C7EB3">
        <w:rPr>
          <w:rFonts w:ascii="Garamond" w:eastAsiaTheme="minorEastAsia" w:hAnsi="Garamond"/>
        </w:rPr>
        <w:t>all</w:t>
      </w:r>
      <w:r>
        <w:rPr>
          <w:rFonts w:ascii="Garamond" w:eastAsiaTheme="minorEastAsia" w:hAnsi="Garamond"/>
        </w:rPr>
        <w:t xml:space="preserve"> be at least 5 bits. </w:t>
      </w:r>
    </w:p>
    <w:p w14:paraId="595A5B5A" w14:textId="4EB2830D" w:rsidR="00885A5F" w:rsidRDefault="00885A5F" w:rsidP="00885A5F">
      <w:pPr>
        <w:pStyle w:val="Proposal"/>
        <w:numPr>
          <w:ilvl w:val="0"/>
          <w:numId w:val="31"/>
        </w:numPr>
        <w:rPr>
          <w:rFonts w:ascii="Garamond" w:eastAsiaTheme="minorEastAsia" w:hAnsi="Garamond"/>
        </w:rPr>
      </w:pPr>
      <w:r>
        <w:rPr>
          <w:rFonts w:ascii="Garamond" w:eastAsiaTheme="minorEastAsia" w:hAnsi="Garamond"/>
        </w:rPr>
        <w:t xml:space="preserve">The number of bits for </w:t>
      </w:r>
      <w:r w:rsidR="000C7EB3">
        <w:rPr>
          <w:rFonts w:ascii="Garamond" w:eastAsiaTheme="minorEastAsia" w:hAnsi="Garamond"/>
        </w:rPr>
        <w:t xml:space="preserve">QFI shall be at least 6 bits. </w:t>
      </w:r>
    </w:p>
    <w:p w14:paraId="14AD1930" w14:textId="5EA0FCB1" w:rsidR="000C7EB3" w:rsidRDefault="000C7EB3" w:rsidP="00885A5F">
      <w:pPr>
        <w:pStyle w:val="Proposal"/>
        <w:numPr>
          <w:ilvl w:val="0"/>
          <w:numId w:val="31"/>
        </w:numPr>
        <w:rPr>
          <w:rFonts w:ascii="Garamond" w:eastAsiaTheme="minorEastAsia" w:hAnsi="Garamond"/>
        </w:rPr>
      </w:pPr>
      <w:r>
        <w:rPr>
          <w:rFonts w:ascii="Garamond" w:eastAsiaTheme="minorEastAsia" w:hAnsi="Garamond"/>
        </w:rPr>
        <w:t>The number of bits for Bit Rate Recommendation shall be 8 bits.</w:t>
      </w:r>
    </w:p>
    <w:bookmarkEnd w:id="5"/>
    <w:p w14:paraId="613CD3BB" w14:textId="08A70F01" w:rsidR="00A97663" w:rsidRPr="00D62D41" w:rsidRDefault="00FB2E1D" w:rsidP="00D62D41">
      <w:pPr>
        <w:pStyle w:val="Proposal"/>
        <w:tabs>
          <w:tab w:val="clear" w:pos="2297"/>
          <w:tab w:val="num" w:pos="5982"/>
        </w:tabs>
        <w:ind w:left="1304"/>
        <w:rPr>
          <w:rFonts w:ascii="Garamond" w:eastAsiaTheme="minorEastAsia" w:hAnsi="Garamond"/>
        </w:rPr>
      </w:pPr>
      <w:r>
        <w:rPr>
          <w:rFonts w:ascii="Garamond" w:eastAsiaTheme="minorEastAsia" w:hAnsi="Garamond"/>
        </w:rPr>
        <w:t xml:space="preserve">(MAC-4) </w:t>
      </w:r>
      <w:r w:rsidR="00A82A07">
        <w:rPr>
          <w:rFonts w:ascii="Garamond" w:eastAsiaTheme="minorEastAsia" w:hAnsi="Garamond"/>
        </w:rPr>
        <w:t xml:space="preserve">The Rate Control MAC CE does not include a bit rate multiplier field. </w:t>
      </w:r>
      <w:r w:rsidR="00A97663" w:rsidRPr="00D62D41">
        <w:rPr>
          <w:rFonts w:ascii="Garamond" w:eastAsiaTheme="minorEastAsia" w:hAnsi="Garamond"/>
        </w:rPr>
        <w:t xml:space="preserve"> </w:t>
      </w:r>
    </w:p>
    <w:p w14:paraId="2C9578C1" w14:textId="131CD711" w:rsidR="006B4F5F" w:rsidRDefault="004F7B48" w:rsidP="007315AE">
      <w:pPr>
        <w:rPr>
          <w:rFonts w:ascii="Garamond" w:hAnsi="Garamond"/>
          <w:sz w:val="20"/>
          <w:szCs w:val="20"/>
        </w:rPr>
      </w:pPr>
      <w:r>
        <w:rPr>
          <w:rFonts w:ascii="Garamond" w:hAnsi="Garamond"/>
          <w:sz w:val="20"/>
          <w:szCs w:val="20"/>
        </w:rPr>
        <w:t>For m</w:t>
      </w:r>
      <w:r w:rsidR="009253A1">
        <w:rPr>
          <w:rFonts w:ascii="Garamond" w:hAnsi="Garamond"/>
          <w:sz w:val="20"/>
          <w:szCs w:val="20"/>
        </w:rPr>
        <w:t xml:space="preserve">ultiplexing, we think that the UL Rate Control Query MAC CE can be </w:t>
      </w:r>
      <w:r w:rsidR="007377A5">
        <w:rPr>
          <w:rFonts w:ascii="Garamond" w:hAnsi="Garamond"/>
          <w:sz w:val="20"/>
          <w:szCs w:val="20"/>
        </w:rPr>
        <w:t>multiplexed with the same priority as the legacy RBR Query MAC CE</w:t>
      </w:r>
      <w:r w:rsidR="009A41D1">
        <w:rPr>
          <w:rFonts w:ascii="Garamond" w:hAnsi="Garamond"/>
          <w:sz w:val="20"/>
          <w:szCs w:val="20"/>
        </w:rPr>
        <w:t xml:space="preserve"> as already implemented in the current CR</w:t>
      </w:r>
      <w:r w:rsidR="005148BE">
        <w:rPr>
          <w:rFonts w:ascii="Garamond" w:hAnsi="Garamond"/>
          <w:sz w:val="20"/>
          <w:szCs w:val="20"/>
        </w:rPr>
        <w:t>.</w:t>
      </w:r>
      <w:r w:rsidR="009A41D1">
        <w:rPr>
          <w:rFonts w:ascii="Garamond" w:hAnsi="Garamond"/>
          <w:sz w:val="20"/>
          <w:szCs w:val="20"/>
        </w:rPr>
        <w:t xml:space="preserve"> We don’t see a good motivation to change such </w:t>
      </w:r>
      <w:proofErr w:type="spellStart"/>
      <w:r w:rsidR="009A41D1">
        <w:rPr>
          <w:rFonts w:ascii="Garamond" w:hAnsi="Garamond"/>
          <w:sz w:val="20"/>
          <w:szCs w:val="20"/>
        </w:rPr>
        <w:t>behaviour</w:t>
      </w:r>
      <w:proofErr w:type="spellEnd"/>
      <w:r w:rsidR="009A41D1">
        <w:rPr>
          <w:rFonts w:ascii="Garamond" w:hAnsi="Garamond"/>
          <w:sz w:val="20"/>
          <w:szCs w:val="20"/>
        </w:rPr>
        <w:t xml:space="preserve">. </w:t>
      </w:r>
      <w:r w:rsidR="005148BE">
        <w:rPr>
          <w:rFonts w:ascii="Garamond" w:hAnsi="Garamond"/>
          <w:sz w:val="20"/>
          <w:szCs w:val="20"/>
        </w:rPr>
        <w:t xml:space="preserve"> </w:t>
      </w:r>
    </w:p>
    <w:p w14:paraId="3DE8A114" w14:textId="3B80C4EF" w:rsidR="005148BE" w:rsidRPr="005148BE" w:rsidRDefault="00FB2E1D" w:rsidP="007315AE">
      <w:pPr>
        <w:pStyle w:val="Proposal"/>
        <w:tabs>
          <w:tab w:val="clear" w:pos="2297"/>
          <w:tab w:val="num" w:pos="5982"/>
        </w:tabs>
        <w:ind w:left="1304"/>
        <w:rPr>
          <w:rFonts w:ascii="Garamond" w:eastAsiaTheme="minorEastAsia" w:hAnsi="Garamond"/>
        </w:rPr>
      </w:pPr>
      <w:bookmarkStart w:id="6" w:name="_Hlk197673567"/>
      <w:r>
        <w:rPr>
          <w:rFonts w:ascii="Garamond" w:eastAsiaTheme="minorEastAsia" w:hAnsi="Garamond"/>
        </w:rPr>
        <w:t xml:space="preserve">(MAC-4) </w:t>
      </w:r>
      <w:r w:rsidR="005148BE">
        <w:rPr>
          <w:rFonts w:ascii="Garamond" w:eastAsiaTheme="minorEastAsia" w:hAnsi="Garamond"/>
        </w:rPr>
        <w:t xml:space="preserve">The Rate Control MAC CE </w:t>
      </w:r>
      <w:r w:rsidR="00283349">
        <w:rPr>
          <w:rFonts w:ascii="Garamond" w:eastAsiaTheme="minorEastAsia" w:hAnsi="Garamond"/>
        </w:rPr>
        <w:t>can be multiplexed with the same priority as the legacy RBR Query MAC CE</w:t>
      </w:r>
      <w:r w:rsidR="005148BE">
        <w:rPr>
          <w:rFonts w:ascii="Garamond" w:eastAsiaTheme="minorEastAsia" w:hAnsi="Garamond"/>
        </w:rPr>
        <w:t xml:space="preserve">. </w:t>
      </w:r>
      <w:r w:rsidR="005148BE" w:rsidRPr="00D62D41">
        <w:rPr>
          <w:rFonts w:ascii="Garamond" w:eastAsiaTheme="minorEastAsia" w:hAnsi="Garamond"/>
        </w:rPr>
        <w:t xml:space="preserve"> </w:t>
      </w:r>
    </w:p>
    <w:p w14:paraId="2148647D" w14:textId="61D6ADE6" w:rsidR="00C55800" w:rsidRPr="00C87482" w:rsidRDefault="00C55800" w:rsidP="00327922">
      <w:pPr>
        <w:pStyle w:val="Proposal"/>
        <w:numPr>
          <w:ilvl w:val="0"/>
          <w:numId w:val="0"/>
        </w:numPr>
        <w:rPr>
          <w:rFonts w:ascii="Garamond" w:eastAsiaTheme="minorEastAsia" w:hAnsi="Garamond"/>
        </w:rPr>
      </w:pPr>
      <w:bookmarkStart w:id="7" w:name="_Hlk197673586"/>
      <w:bookmarkEnd w:id="6"/>
    </w:p>
    <w:p w14:paraId="75155B5D" w14:textId="69438FFB" w:rsidR="00811076" w:rsidRDefault="00811076" w:rsidP="00811076">
      <w:pPr>
        <w:rPr>
          <w:rFonts w:ascii="Garamond" w:hAnsi="Garamond"/>
          <w:sz w:val="20"/>
          <w:szCs w:val="20"/>
        </w:rPr>
      </w:pPr>
      <w:bookmarkStart w:id="8" w:name="_Hlk142471815"/>
      <w:bookmarkStart w:id="9" w:name="_Hlk181710156"/>
      <w:bookmarkStart w:id="10" w:name="_Hlk193968307"/>
      <w:bookmarkEnd w:id="7"/>
    </w:p>
    <w:p w14:paraId="7D111455" w14:textId="77777777" w:rsidR="005330D9" w:rsidRPr="005330D9" w:rsidRDefault="005330D9" w:rsidP="005330D9">
      <w:pPr>
        <w:pStyle w:val="Proposal"/>
        <w:numPr>
          <w:ilvl w:val="0"/>
          <w:numId w:val="0"/>
        </w:numPr>
        <w:rPr>
          <w:rFonts w:ascii="Garamond" w:eastAsiaTheme="minorEastAsia" w:hAnsi="Garamond" w:cstheme="minorBidi"/>
          <w:b w:val="0"/>
          <w:bCs w:val="0"/>
          <w:lang w:val="en-US" w:eastAsia="en-US"/>
        </w:rPr>
      </w:pPr>
      <w:r w:rsidRPr="005330D9">
        <w:rPr>
          <w:rFonts w:ascii="Garamond" w:eastAsiaTheme="minorEastAsia" w:hAnsi="Garamond" w:cstheme="minorBidi"/>
          <w:b w:val="0"/>
          <w:bCs w:val="0"/>
          <w:lang w:val="en-US" w:eastAsia="en-US"/>
        </w:rPr>
        <w:t>Regarding the open issue on whether the UL Rate Control MAC Control Element (MAC CE) shall only be transmitted when the available UL-SCH resources can accommodate all pending queries (i.e., all entries in the MAC entity’s bit rate query list), our view is that such a straightforward transmission condition is sufficient.</w:t>
      </w:r>
    </w:p>
    <w:p w14:paraId="1345E9A2" w14:textId="77777777" w:rsidR="005330D9" w:rsidRPr="005330D9" w:rsidRDefault="005330D9" w:rsidP="005330D9">
      <w:pPr>
        <w:pStyle w:val="Proposal"/>
        <w:numPr>
          <w:ilvl w:val="0"/>
          <w:numId w:val="0"/>
        </w:numPr>
        <w:rPr>
          <w:rFonts w:ascii="Garamond" w:eastAsiaTheme="minorEastAsia" w:hAnsi="Garamond" w:cstheme="minorBidi"/>
          <w:b w:val="0"/>
          <w:bCs w:val="0"/>
          <w:lang w:val="en-US" w:eastAsia="en-US"/>
        </w:rPr>
      </w:pPr>
      <w:r w:rsidRPr="005330D9">
        <w:rPr>
          <w:rFonts w:ascii="Garamond" w:eastAsiaTheme="minorEastAsia" w:hAnsi="Garamond" w:cstheme="minorBidi"/>
          <w:b w:val="0"/>
          <w:bCs w:val="0"/>
          <w:lang w:val="en-US" w:eastAsia="en-US"/>
        </w:rPr>
        <w:t xml:space="preserve">We do not identify a technical need to introduce a “truncated” UL Rate Control MAC CE format, as the MAC CE is not considered to be </w:t>
      </w:r>
      <w:proofErr w:type="gramStart"/>
      <w:r w:rsidRPr="005330D9">
        <w:rPr>
          <w:rFonts w:ascii="Garamond" w:eastAsiaTheme="minorEastAsia" w:hAnsi="Garamond" w:cstheme="minorBidi"/>
          <w:b w:val="0"/>
          <w:bCs w:val="0"/>
          <w:lang w:val="en-US" w:eastAsia="en-US"/>
        </w:rPr>
        <w:t>latency-critical</w:t>
      </w:r>
      <w:proofErr w:type="gramEnd"/>
      <w:r w:rsidRPr="005330D9">
        <w:rPr>
          <w:rFonts w:ascii="Garamond" w:eastAsiaTheme="minorEastAsia" w:hAnsi="Garamond" w:cstheme="minorBidi"/>
          <w:b w:val="0"/>
          <w:bCs w:val="0"/>
          <w:lang w:val="en-US" w:eastAsia="en-US"/>
        </w:rPr>
        <w:t>. In scenarios where the available UL-SCH resources are insufficient, the UE may defer transmission of the MAC CE until an UL grant with adequate UL-SCH resources is received.</w:t>
      </w:r>
    </w:p>
    <w:p w14:paraId="7F70A8EA" w14:textId="6A9FCC42" w:rsidR="004C35D9" w:rsidRPr="005330D9" w:rsidRDefault="005330D9" w:rsidP="005330D9">
      <w:pPr>
        <w:pStyle w:val="Proposal"/>
        <w:numPr>
          <w:ilvl w:val="0"/>
          <w:numId w:val="0"/>
        </w:numPr>
        <w:rPr>
          <w:rFonts w:ascii="Garamond" w:eastAsiaTheme="minorEastAsia" w:hAnsi="Garamond"/>
          <w:lang w:val="en-US"/>
        </w:rPr>
      </w:pPr>
      <w:r>
        <w:rPr>
          <w:rFonts w:ascii="Garamond" w:eastAsiaTheme="minorEastAsia" w:hAnsi="Garamond"/>
          <w:lang w:val="en-US"/>
        </w:rPr>
        <w:t xml:space="preserve">Proposal 5: </w:t>
      </w:r>
      <w:r w:rsidR="00FB2E1D">
        <w:rPr>
          <w:rFonts w:ascii="Garamond" w:eastAsiaTheme="minorEastAsia" w:hAnsi="Garamond"/>
          <w:lang w:val="en-US"/>
        </w:rPr>
        <w:t xml:space="preserve">(MAC-5) </w:t>
      </w:r>
      <w:r w:rsidRPr="005330D9">
        <w:rPr>
          <w:rFonts w:ascii="Garamond" w:hAnsi="Garamond"/>
        </w:rPr>
        <w:t>a UL Rate Control MAC CE is transmitted only if the available UL-SCH resources can accommodate all the pending queries.</w:t>
      </w:r>
    </w:p>
    <w:bookmarkEnd w:id="8"/>
    <w:bookmarkEnd w:id="9"/>
    <w:bookmarkEnd w:id="10"/>
    <w:p w14:paraId="185FB279" w14:textId="47DF6B86" w:rsidR="000C124B" w:rsidRDefault="000C124B"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2D4CE1">
        <w:rPr>
          <w:rFonts w:ascii="Times New Roman" w:eastAsia="宋体" w:hAnsi="Times New Roman" w:cs="Times New Roman"/>
          <w:b/>
          <w:sz w:val="32"/>
          <w:szCs w:val="32"/>
          <w:lang w:val="en-GB" w:eastAsia="zh-CN"/>
        </w:rPr>
        <w:t>Conclusion</w:t>
      </w:r>
    </w:p>
    <w:p w14:paraId="2851527F" w14:textId="10D78803" w:rsidR="00414898" w:rsidRDefault="00E247DE" w:rsidP="00414898">
      <w:pPr>
        <w:spacing w:afterLines="50" w:after="120"/>
        <w:rPr>
          <w:rFonts w:ascii="Garamond" w:hAnsi="Garamond" w:cs="Times New Roman"/>
          <w:b/>
          <w:bCs/>
          <w:sz w:val="20"/>
          <w:szCs w:val="20"/>
        </w:rPr>
      </w:pPr>
      <w:r>
        <w:rPr>
          <w:rFonts w:ascii="Garamond" w:hAnsi="Garamond" w:cs="Times New Roman"/>
          <w:b/>
          <w:bCs/>
          <w:sz w:val="20"/>
          <w:szCs w:val="20"/>
        </w:rPr>
        <w:t>It is proposed to agree on the following proposals:</w:t>
      </w:r>
    </w:p>
    <w:p w14:paraId="7BA066A0" w14:textId="6BAF5676" w:rsidR="009A1E70" w:rsidRPr="00DF3166" w:rsidRDefault="009A1E70" w:rsidP="009A1E70">
      <w:pPr>
        <w:pStyle w:val="Proposal"/>
        <w:numPr>
          <w:ilvl w:val="0"/>
          <w:numId w:val="0"/>
        </w:numPr>
        <w:ind w:left="1134" w:hanging="1134"/>
        <w:rPr>
          <w:rFonts w:ascii="Garamond" w:eastAsiaTheme="minorEastAsia" w:hAnsi="Garamond"/>
        </w:rPr>
      </w:pPr>
      <w:r>
        <w:rPr>
          <w:rFonts w:ascii="Garamond" w:eastAsiaTheme="minorEastAsia" w:hAnsi="Garamond"/>
        </w:rPr>
        <w:t xml:space="preserve">Proposal 1: </w:t>
      </w:r>
      <w:r>
        <w:rPr>
          <w:rFonts w:ascii="Garamond" w:eastAsiaTheme="minorEastAsia" w:hAnsi="Garamond"/>
        </w:rPr>
        <w:tab/>
      </w:r>
      <w:r>
        <w:rPr>
          <w:rFonts w:ascii="Garamond" w:eastAsiaTheme="minorEastAsia" w:hAnsi="Garamond"/>
        </w:rPr>
        <w:t xml:space="preserve">(MAC-3) The UL rate recommendation on a </w:t>
      </w:r>
      <w:r>
        <w:rPr>
          <w:rFonts w:ascii="Garamond" w:eastAsiaTheme="minorEastAsia" w:hAnsi="Garamond" w:hint="eastAsia"/>
        </w:rPr>
        <w:t xml:space="preserve">per QoS flow </w:t>
      </w:r>
      <w:r>
        <w:rPr>
          <w:rFonts w:ascii="Garamond" w:eastAsiaTheme="minorEastAsia" w:hAnsi="Garamond"/>
        </w:rPr>
        <w:t xml:space="preserve">is indicated using explicit DRB ID and explicit QFI ID. </w:t>
      </w:r>
    </w:p>
    <w:p w14:paraId="62170D84" w14:textId="77777777" w:rsidR="00E247DE" w:rsidRPr="009A1E70" w:rsidRDefault="00E247DE" w:rsidP="00E247DE">
      <w:pPr>
        <w:pStyle w:val="Proposal"/>
        <w:numPr>
          <w:ilvl w:val="0"/>
          <w:numId w:val="0"/>
        </w:numPr>
        <w:rPr>
          <w:rFonts w:ascii="Garamond" w:eastAsiaTheme="minorEastAsia" w:hAnsi="Garamond"/>
        </w:rPr>
      </w:pPr>
    </w:p>
    <w:p w14:paraId="444EA825" w14:textId="46C1053A" w:rsidR="00E247DE" w:rsidRDefault="00E247DE" w:rsidP="009A1E70">
      <w:pPr>
        <w:pStyle w:val="Proposal"/>
        <w:numPr>
          <w:ilvl w:val="0"/>
          <w:numId w:val="0"/>
        </w:numPr>
        <w:adjustRightInd/>
        <w:ind w:left="1134" w:hanging="1134"/>
        <w:rPr>
          <w:rFonts w:ascii="Garamond" w:eastAsiaTheme="minorEastAsia" w:hAnsi="Garamond"/>
        </w:rPr>
      </w:pPr>
      <w:r>
        <w:rPr>
          <w:rFonts w:ascii="Garamond" w:eastAsiaTheme="minorEastAsia" w:hAnsi="Garamond"/>
        </w:rPr>
        <w:t>Proposal 2:</w:t>
      </w:r>
      <w:r>
        <w:rPr>
          <w:rFonts w:ascii="Garamond" w:eastAsiaTheme="minorEastAsia" w:hAnsi="Garamond"/>
        </w:rPr>
        <w:tab/>
      </w:r>
      <w:r>
        <w:rPr>
          <w:rFonts w:ascii="Garamond" w:eastAsiaTheme="minorEastAsia" w:hAnsi="Garamond"/>
        </w:rPr>
        <w:t xml:space="preserve">(MAC-4) The Rate Control MAC CE consists of the following fields: </w:t>
      </w:r>
      <w:r w:rsidRPr="00D62D41">
        <w:rPr>
          <w:rFonts w:ascii="Garamond" w:eastAsiaTheme="minorEastAsia" w:hAnsi="Garamond"/>
        </w:rPr>
        <w:t>DRB ID</w:t>
      </w:r>
      <w:r>
        <w:rPr>
          <w:rFonts w:ascii="Garamond" w:eastAsiaTheme="minorEastAsia" w:hAnsi="Garamond"/>
        </w:rPr>
        <w:t xml:space="preserve">, </w:t>
      </w:r>
      <w:r w:rsidRPr="00D62D41">
        <w:rPr>
          <w:rFonts w:ascii="Garamond" w:eastAsiaTheme="minorEastAsia" w:hAnsi="Garamond"/>
        </w:rPr>
        <w:t>QoS Flow ID (QFI)</w:t>
      </w:r>
      <w:r>
        <w:rPr>
          <w:rFonts w:ascii="Garamond" w:eastAsiaTheme="minorEastAsia" w:hAnsi="Garamond"/>
        </w:rPr>
        <w:t xml:space="preserve">, </w:t>
      </w:r>
      <w:r w:rsidRPr="00D62D41">
        <w:rPr>
          <w:rFonts w:ascii="Garamond" w:eastAsiaTheme="minorEastAsia" w:hAnsi="Garamond"/>
        </w:rPr>
        <w:t>Bit Rate Recommendation</w:t>
      </w:r>
      <w:r>
        <w:rPr>
          <w:rFonts w:ascii="Garamond" w:eastAsiaTheme="minorEastAsia" w:hAnsi="Garamond"/>
        </w:rPr>
        <w:t xml:space="preserve">. </w:t>
      </w:r>
    </w:p>
    <w:p w14:paraId="18956CFC" w14:textId="77777777" w:rsidR="00E247DE" w:rsidRDefault="00E247DE" w:rsidP="00E247DE">
      <w:pPr>
        <w:pStyle w:val="Proposal"/>
        <w:numPr>
          <w:ilvl w:val="0"/>
          <w:numId w:val="31"/>
        </w:numPr>
        <w:rPr>
          <w:rFonts w:ascii="Garamond" w:eastAsiaTheme="minorEastAsia" w:hAnsi="Garamond"/>
        </w:rPr>
      </w:pPr>
      <w:r>
        <w:rPr>
          <w:rFonts w:ascii="Garamond" w:eastAsiaTheme="minorEastAsia" w:hAnsi="Garamond"/>
        </w:rPr>
        <w:t xml:space="preserve">The number of bits for DRB ID shall be at least 5 bits. </w:t>
      </w:r>
    </w:p>
    <w:p w14:paraId="3782B559" w14:textId="77777777" w:rsidR="00E247DE" w:rsidRDefault="00E247DE" w:rsidP="00E247DE">
      <w:pPr>
        <w:pStyle w:val="Proposal"/>
        <w:numPr>
          <w:ilvl w:val="0"/>
          <w:numId w:val="31"/>
        </w:numPr>
        <w:rPr>
          <w:rFonts w:ascii="Garamond" w:eastAsiaTheme="minorEastAsia" w:hAnsi="Garamond"/>
        </w:rPr>
      </w:pPr>
      <w:r>
        <w:rPr>
          <w:rFonts w:ascii="Garamond" w:eastAsiaTheme="minorEastAsia" w:hAnsi="Garamond"/>
        </w:rPr>
        <w:t xml:space="preserve">The number of bits for QFI shall be at least 6 bits. </w:t>
      </w:r>
    </w:p>
    <w:p w14:paraId="2C73DAD8" w14:textId="77777777" w:rsidR="00E247DE" w:rsidRDefault="00E247DE" w:rsidP="00E247DE">
      <w:pPr>
        <w:pStyle w:val="Proposal"/>
        <w:numPr>
          <w:ilvl w:val="0"/>
          <w:numId w:val="31"/>
        </w:numPr>
        <w:rPr>
          <w:rFonts w:ascii="Garamond" w:eastAsiaTheme="minorEastAsia" w:hAnsi="Garamond"/>
        </w:rPr>
      </w:pPr>
      <w:r>
        <w:rPr>
          <w:rFonts w:ascii="Garamond" w:eastAsiaTheme="minorEastAsia" w:hAnsi="Garamond"/>
        </w:rPr>
        <w:t>The number of bits for Bit Rate Recommendation shall be 8 bits.</w:t>
      </w:r>
    </w:p>
    <w:p w14:paraId="2C7F2797" w14:textId="77777777" w:rsidR="00E247DE" w:rsidRDefault="00E247DE" w:rsidP="00E247DE">
      <w:pPr>
        <w:pStyle w:val="Proposal"/>
        <w:numPr>
          <w:ilvl w:val="0"/>
          <w:numId w:val="0"/>
        </w:numPr>
        <w:rPr>
          <w:rFonts w:ascii="Garamond" w:eastAsiaTheme="minorEastAsia" w:hAnsi="Garamond"/>
        </w:rPr>
      </w:pPr>
    </w:p>
    <w:p w14:paraId="785017D7" w14:textId="0F78298E" w:rsidR="00E247DE" w:rsidRDefault="00E247DE" w:rsidP="009A1E70">
      <w:pPr>
        <w:pStyle w:val="Proposal"/>
        <w:numPr>
          <w:ilvl w:val="0"/>
          <w:numId w:val="0"/>
        </w:numPr>
        <w:ind w:left="1134" w:hanging="1134"/>
        <w:rPr>
          <w:rFonts w:ascii="Garamond" w:eastAsiaTheme="minorEastAsia" w:hAnsi="Garamond"/>
        </w:rPr>
      </w:pPr>
      <w:r>
        <w:rPr>
          <w:rFonts w:ascii="Garamond" w:eastAsiaTheme="minorEastAsia" w:hAnsi="Garamond"/>
        </w:rPr>
        <w:t>Proposal 3:</w:t>
      </w:r>
      <w:r w:rsidR="009A1E70">
        <w:rPr>
          <w:rFonts w:ascii="Garamond" w:eastAsiaTheme="minorEastAsia" w:hAnsi="Garamond"/>
        </w:rPr>
        <w:tab/>
      </w:r>
      <w:r>
        <w:rPr>
          <w:rFonts w:ascii="Garamond" w:eastAsiaTheme="minorEastAsia" w:hAnsi="Garamond"/>
        </w:rPr>
        <w:t>(MAC-4) The Rate Control MAC CE does not include a bit rate multiplier field.</w:t>
      </w:r>
    </w:p>
    <w:p w14:paraId="1BD67FA0" w14:textId="778B11D9" w:rsidR="00E247DE" w:rsidRPr="005148BE" w:rsidRDefault="00E247DE" w:rsidP="009A1E70">
      <w:pPr>
        <w:pStyle w:val="Proposal"/>
        <w:numPr>
          <w:ilvl w:val="0"/>
          <w:numId w:val="0"/>
        </w:numPr>
        <w:ind w:left="1134" w:hanging="1134"/>
        <w:rPr>
          <w:rFonts w:ascii="Garamond" w:eastAsiaTheme="minorEastAsia" w:hAnsi="Garamond"/>
        </w:rPr>
      </w:pPr>
      <w:r>
        <w:rPr>
          <w:rFonts w:ascii="Garamond" w:eastAsiaTheme="minorEastAsia" w:hAnsi="Garamond"/>
        </w:rPr>
        <w:t>Proposal 4:</w:t>
      </w:r>
      <w:r w:rsidR="009A1E70">
        <w:rPr>
          <w:rFonts w:ascii="Garamond" w:eastAsiaTheme="minorEastAsia" w:hAnsi="Garamond"/>
        </w:rPr>
        <w:tab/>
      </w:r>
      <w:r>
        <w:rPr>
          <w:rFonts w:ascii="Garamond" w:eastAsiaTheme="minorEastAsia" w:hAnsi="Garamond"/>
        </w:rPr>
        <w:t xml:space="preserve">(MAC-4) The Rate Control MAC CE can be multiplexed with the same priority as the legacy RBR Query MAC CE. </w:t>
      </w:r>
      <w:r w:rsidRPr="00D62D41">
        <w:rPr>
          <w:rFonts w:ascii="Garamond" w:eastAsiaTheme="minorEastAsia" w:hAnsi="Garamond"/>
        </w:rPr>
        <w:t xml:space="preserve"> </w:t>
      </w:r>
    </w:p>
    <w:p w14:paraId="37BBFBB3" w14:textId="718346EA" w:rsidR="00E247DE" w:rsidRPr="005330D9" w:rsidRDefault="00E247DE" w:rsidP="009A1E70">
      <w:pPr>
        <w:pStyle w:val="Proposal"/>
        <w:numPr>
          <w:ilvl w:val="0"/>
          <w:numId w:val="0"/>
        </w:numPr>
        <w:ind w:left="1134" w:hanging="1134"/>
        <w:rPr>
          <w:rFonts w:ascii="Garamond" w:eastAsiaTheme="minorEastAsia" w:hAnsi="Garamond"/>
          <w:lang w:val="en-US"/>
        </w:rPr>
      </w:pPr>
      <w:r>
        <w:rPr>
          <w:rFonts w:ascii="Garamond" w:eastAsiaTheme="minorEastAsia" w:hAnsi="Garamond"/>
          <w:lang w:val="en-US"/>
        </w:rPr>
        <w:t>Proposal 5:</w:t>
      </w:r>
      <w:r w:rsidR="009A1E70">
        <w:rPr>
          <w:rFonts w:ascii="Garamond" w:eastAsiaTheme="minorEastAsia" w:hAnsi="Garamond"/>
          <w:lang w:val="en-US"/>
        </w:rPr>
        <w:tab/>
      </w:r>
      <w:r>
        <w:rPr>
          <w:rFonts w:ascii="Garamond" w:eastAsiaTheme="minorEastAsia" w:hAnsi="Garamond"/>
          <w:lang w:val="en-US"/>
        </w:rPr>
        <w:t xml:space="preserve">(MAC-5) </w:t>
      </w:r>
      <w:r w:rsidRPr="005330D9">
        <w:rPr>
          <w:rFonts w:ascii="Garamond" w:hAnsi="Garamond"/>
        </w:rPr>
        <w:t>a UL Rate Control MAC CE is transmitted only if the available UL-SCH resources can accommodate all the pending queries.</w:t>
      </w:r>
    </w:p>
    <w:p w14:paraId="35DB4392" w14:textId="77777777" w:rsidR="00E247DE" w:rsidRPr="005B41AF" w:rsidRDefault="00E247DE" w:rsidP="00414898">
      <w:pPr>
        <w:spacing w:afterLines="50" w:after="120"/>
        <w:rPr>
          <w:rFonts w:ascii="Garamond" w:hAnsi="Garamond" w:cs="Times New Roman"/>
          <w:b/>
          <w:bCs/>
          <w:sz w:val="20"/>
          <w:szCs w:val="20"/>
        </w:rPr>
      </w:pPr>
    </w:p>
    <w:p w14:paraId="6FEE8F4B" w14:textId="2DD709A5" w:rsidR="000E2258" w:rsidRPr="002D4CE1" w:rsidRDefault="000E2258" w:rsidP="008F55E4">
      <w:pPr>
        <w:keepNext/>
        <w:keepLines/>
        <w:widowControl w:val="0"/>
        <w:numPr>
          <w:ilvl w:val="0"/>
          <w:numId w:val="10"/>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2D4CE1">
        <w:rPr>
          <w:rFonts w:ascii="Times New Roman" w:eastAsia="宋体" w:hAnsi="Times New Roman" w:cs="Times New Roman"/>
          <w:b/>
          <w:sz w:val="32"/>
          <w:szCs w:val="32"/>
          <w:lang w:val="en-GB" w:eastAsia="zh-CN"/>
        </w:rPr>
        <w:t>References</w:t>
      </w:r>
    </w:p>
    <w:p w14:paraId="2F1B2366" w14:textId="3F29C943" w:rsidR="000E2258" w:rsidRDefault="000E2258" w:rsidP="00A662DC">
      <w:pPr>
        <w:rPr>
          <w:rFonts w:ascii="Garamond" w:hAnsi="Garamond"/>
          <w:b/>
          <w:bCs/>
          <w:sz w:val="18"/>
          <w:szCs w:val="18"/>
        </w:rPr>
      </w:pPr>
    </w:p>
    <w:p w14:paraId="76981B0E" w14:textId="67517DCD" w:rsidR="00F11051" w:rsidRDefault="000E2258" w:rsidP="00455366">
      <w:pPr>
        <w:rPr>
          <w:rFonts w:ascii="Garamond" w:hAnsi="Garamond"/>
          <w:sz w:val="18"/>
          <w:szCs w:val="18"/>
        </w:rPr>
      </w:pPr>
      <w:r w:rsidRPr="000E2258">
        <w:rPr>
          <w:rFonts w:ascii="Garamond" w:hAnsi="Garamond"/>
          <w:sz w:val="18"/>
          <w:szCs w:val="18"/>
        </w:rPr>
        <w:t xml:space="preserve">[1] </w:t>
      </w:r>
      <w:r w:rsidR="00F136E7">
        <w:rPr>
          <w:rFonts w:ascii="Garamond" w:hAnsi="Garamond"/>
          <w:sz w:val="18"/>
          <w:szCs w:val="18"/>
        </w:rPr>
        <w:t>RP-242390: Way Forward on WID Scope Revision</w:t>
      </w:r>
      <w:r w:rsidR="00BB2693">
        <w:rPr>
          <w:rFonts w:ascii="Garamond" w:hAnsi="Garamond"/>
          <w:sz w:val="18"/>
          <w:szCs w:val="18"/>
        </w:rPr>
        <w:t>, Nokia</w:t>
      </w:r>
    </w:p>
    <w:p w14:paraId="1725BBCC" w14:textId="21E8CEDA" w:rsidR="00EE3BFF" w:rsidRDefault="00EE3BFF" w:rsidP="00455366">
      <w:pPr>
        <w:rPr>
          <w:rFonts w:ascii="Garamond" w:hAnsi="Garamond"/>
          <w:sz w:val="18"/>
          <w:szCs w:val="18"/>
          <w:lang w:eastAsia="zh-CN"/>
        </w:rPr>
      </w:pPr>
      <w:r>
        <w:rPr>
          <w:rFonts w:ascii="Garamond" w:hAnsi="Garamond" w:hint="eastAsia"/>
          <w:sz w:val="18"/>
          <w:szCs w:val="18"/>
          <w:lang w:eastAsia="zh-CN"/>
        </w:rPr>
        <w:t>[</w:t>
      </w:r>
      <w:r w:rsidR="000B1CD0">
        <w:rPr>
          <w:rFonts w:ascii="Garamond" w:hAnsi="Garamond"/>
          <w:sz w:val="18"/>
          <w:szCs w:val="18"/>
          <w:lang w:eastAsia="zh-CN"/>
        </w:rPr>
        <w:t>2</w:t>
      </w:r>
      <w:r>
        <w:rPr>
          <w:rFonts w:ascii="Garamond" w:hAnsi="Garamond" w:hint="eastAsia"/>
          <w:sz w:val="18"/>
          <w:szCs w:val="18"/>
          <w:lang w:eastAsia="zh-CN"/>
        </w:rPr>
        <w:t xml:space="preserve">] </w:t>
      </w:r>
      <w:r w:rsidRPr="00EE3BFF">
        <w:rPr>
          <w:rFonts w:ascii="Garamond" w:hAnsi="Garamond"/>
          <w:sz w:val="18"/>
          <w:szCs w:val="18"/>
          <w:lang w:eastAsia="zh-CN"/>
        </w:rPr>
        <w:t>R3-250805</w:t>
      </w:r>
      <w:r>
        <w:rPr>
          <w:rFonts w:ascii="Garamond" w:hAnsi="Garamond" w:hint="eastAsia"/>
          <w:sz w:val="18"/>
          <w:szCs w:val="18"/>
          <w:lang w:eastAsia="zh-CN"/>
        </w:rPr>
        <w:t xml:space="preserve">, </w:t>
      </w:r>
      <w:r w:rsidRPr="00EE3BFF">
        <w:rPr>
          <w:rFonts w:ascii="Garamond" w:hAnsi="Garamond"/>
          <w:sz w:val="18"/>
          <w:szCs w:val="18"/>
          <w:lang w:eastAsia="zh-CN"/>
        </w:rPr>
        <w:t>Reply LS on XR UL Rate Control</w:t>
      </w:r>
      <w:r>
        <w:rPr>
          <w:rFonts w:ascii="Garamond" w:hAnsi="Garamond" w:hint="eastAsia"/>
          <w:sz w:val="18"/>
          <w:szCs w:val="18"/>
          <w:lang w:eastAsia="zh-CN"/>
        </w:rPr>
        <w:t xml:space="preserve">, </w:t>
      </w:r>
      <w:r w:rsidRPr="00EE3BFF">
        <w:rPr>
          <w:rFonts w:ascii="Garamond" w:hAnsi="Garamond"/>
          <w:sz w:val="18"/>
          <w:szCs w:val="18"/>
          <w:lang w:eastAsia="zh-CN"/>
        </w:rPr>
        <w:t>RAN3</w:t>
      </w:r>
    </w:p>
    <w:p w14:paraId="33194AEF" w14:textId="77777777" w:rsidR="00D71CFE" w:rsidRPr="000E2258" w:rsidRDefault="00D71CFE" w:rsidP="00455366">
      <w:pPr>
        <w:rPr>
          <w:rFonts w:ascii="Garamond" w:hAnsi="Garamond"/>
          <w:sz w:val="18"/>
          <w:szCs w:val="18"/>
          <w:lang w:eastAsia="zh-CN"/>
        </w:rPr>
      </w:pPr>
    </w:p>
    <w:sectPr w:rsidR="00D71CFE"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6370D" w14:textId="77777777" w:rsidR="008A55C1" w:rsidRDefault="008A55C1" w:rsidP="00FC6453">
      <w:pPr>
        <w:spacing w:after="0" w:line="240" w:lineRule="auto"/>
      </w:pPr>
      <w:r>
        <w:separator/>
      </w:r>
    </w:p>
  </w:endnote>
  <w:endnote w:type="continuationSeparator" w:id="0">
    <w:p w14:paraId="01436FB2" w14:textId="77777777" w:rsidR="008A55C1" w:rsidRDefault="008A55C1"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011DC" w14:textId="77777777" w:rsidR="008A55C1" w:rsidRDefault="008A55C1" w:rsidP="00FC6453">
      <w:pPr>
        <w:spacing w:after="0" w:line="240" w:lineRule="auto"/>
      </w:pPr>
      <w:r>
        <w:separator/>
      </w:r>
    </w:p>
  </w:footnote>
  <w:footnote w:type="continuationSeparator" w:id="0">
    <w:p w14:paraId="5AF71879" w14:textId="77777777" w:rsidR="008A55C1" w:rsidRDefault="008A55C1"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0208AB"/>
    <w:multiLevelType w:val="hybridMultilevel"/>
    <w:tmpl w:val="904ADD5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1A0ED0"/>
    <w:multiLevelType w:val="hybridMultilevel"/>
    <w:tmpl w:val="9ED248E2"/>
    <w:lvl w:ilvl="0" w:tplc="8E409E34">
      <w:numFmt w:val="bullet"/>
      <w:lvlText w:val="-"/>
      <w:lvlJc w:val="left"/>
      <w:pPr>
        <w:ind w:left="720" w:hanging="360"/>
      </w:pPr>
      <w:rPr>
        <w:rFonts w:ascii="Garamond" w:eastAsiaTheme="minorEastAsia"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001E5"/>
    <w:multiLevelType w:val="hybridMultilevel"/>
    <w:tmpl w:val="D9CA9BB4"/>
    <w:lvl w:ilvl="0" w:tplc="3802FFB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B4167D"/>
    <w:multiLevelType w:val="hybridMultilevel"/>
    <w:tmpl w:val="C436F46E"/>
    <w:lvl w:ilvl="0" w:tplc="9880D09E">
      <w:numFmt w:val="bullet"/>
      <w:lvlText w:val="-"/>
      <w:lvlJc w:val="left"/>
      <w:pPr>
        <w:ind w:left="720" w:hanging="360"/>
      </w:pPr>
      <w:rPr>
        <w:rFonts w:ascii="Garamond" w:eastAsiaTheme="minorEastAsia"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685503"/>
    <w:multiLevelType w:val="hybridMultilevel"/>
    <w:tmpl w:val="4FFE2668"/>
    <w:lvl w:ilvl="0" w:tplc="B336CAE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5D70A3"/>
    <w:multiLevelType w:val="hybridMultilevel"/>
    <w:tmpl w:val="BE4C14C8"/>
    <w:lvl w:ilvl="0" w:tplc="085C1F62">
      <w:start w:val="1"/>
      <w:numFmt w:val="decimal"/>
      <w:lvlText w:val="Proposal %1"/>
      <w:lvlJc w:val="left"/>
      <w:pPr>
        <w:ind w:left="1713" w:hanging="360"/>
      </w:pPr>
      <w:rPr>
        <w:rFonts w:ascii="Garamond" w:hAnsi="Garamond" w:hint="default"/>
        <w:b/>
        <w:i w:val="0"/>
        <w:sz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D55DD"/>
    <w:multiLevelType w:val="hybridMultilevel"/>
    <w:tmpl w:val="2A00973A"/>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46647"/>
    <w:multiLevelType w:val="hybridMultilevel"/>
    <w:tmpl w:val="0F36D0C2"/>
    <w:lvl w:ilvl="0" w:tplc="3294A5C6">
      <w:start w:val="1"/>
      <w:numFmt w:val="decimal"/>
      <w:pStyle w:val="Proposal"/>
      <w:lvlText w:val="Proposal %1"/>
      <w:lvlJc w:val="left"/>
      <w:pPr>
        <w:tabs>
          <w:tab w:val="num" w:pos="1587"/>
        </w:tabs>
        <w:ind w:left="1587"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D011C27"/>
    <w:multiLevelType w:val="multilevel"/>
    <w:tmpl w:val="55FAA8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3A7FE7"/>
    <w:multiLevelType w:val="hybridMultilevel"/>
    <w:tmpl w:val="2A00973A"/>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626349"/>
    <w:multiLevelType w:val="hybridMultilevel"/>
    <w:tmpl w:val="7AA2F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920675"/>
    <w:multiLevelType w:val="hybridMultilevel"/>
    <w:tmpl w:val="0DCA7550"/>
    <w:lvl w:ilvl="0" w:tplc="91DE907A">
      <w:numFmt w:val="bullet"/>
      <w:lvlText w:val="-"/>
      <w:lvlJc w:val="left"/>
      <w:pPr>
        <w:ind w:left="720" w:hanging="360"/>
      </w:pPr>
      <w:rPr>
        <w:rFonts w:ascii="Garamond" w:eastAsiaTheme="minorEastAsia"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6A3BDA"/>
    <w:multiLevelType w:val="hybridMultilevel"/>
    <w:tmpl w:val="A482B046"/>
    <w:lvl w:ilvl="0" w:tplc="AC4C88C6">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F534D97"/>
    <w:multiLevelType w:val="hybridMultilevel"/>
    <w:tmpl w:val="BA54D0E2"/>
    <w:lvl w:ilvl="0" w:tplc="88A806EA">
      <w:numFmt w:val="bullet"/>
      <w:lvlText w:val="-"/>
      <w:lvlJc w:val="left"/>
      <w:pPr>
        <w:ind w:left="720" w:hanging="360"/>
      </w:pPr>
      <w:rPr>
        <w:rFonts w:ascii="Garamond" w:eastAsiaTheme="minorEastAsia" w:hAnsi="Garamon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546C67"/>
    <w:multiLevelType w:val="hybridMultilevel"/>
    <w:tmpl w:val="D3946BD6"/>
    <w:lvl w:ilvl="0" w:tplc="08090001">
      <w:start w:val="1"/>
      <w:numFmt w:val="bullet"/>
      <w:lvlText w:val=""/>
      <w:lvlJc w:val="left"/>
      <w:pPr>
        <w:ind w:left="812" w:hanging="360"/>
      </w:pPr>
      <w:rPr>
        <w:rFonts w:ascii="Symbol" w:hAnsi="Symbol" w:hint="default"/>
      </w:rPr>
    </w:lvl>
    <w:lvl w:ilvl="1" w:tplc="08090003" w:tentative="1">
      <w:start w:val="1"/>
      <w:numFmt w:val="bullet"/>
      <w:lvlText w:val="o"/>
      <w:lvlJc w:val="left"/>
      <w:pPr>
        <w:ind w:left="1532" w:hanging="360"/>
      </w:pPr>
      <w:rPr>
        <w:rFonts w:ascii="Courier New" w:hAnsi="Courier New" w:cs="Courier New" w:hint="default"/>
      </w:rPr>
    </w:lvl>
    <w:lvl w:ilvl="2" w:tplc="08090005" w:tentative="1">
      <w:start w:val="1"/>
      <w:numFmt w:val="bullet"/>
      <w:lvlText w:val=""/>
      <w:lvlJc w:val="left"/>
      <w:pPr>
        <w:ind w:left="2252" w:hanging="360"/>
      </w:pPr>
      <w:rPr>
        <w:rFonts w:ascii="Wingdings" w:hAnsi="Wingdings" w:hint="default"/>
      </w:rPr>
    </w:lvl>
    <w:lvl w:ilvl="3" w:tplc="08090001" w:tentative="1">
      <w:start w:val="1"/>
      <w:numFmt w:val="bullet"/>
      <w:lvlText w:val=""/>
      <w:lvlJc w:val="left"/>
      <w:pPr>
        <w:ind w:left="2972" w:hanging="360"/>
      </w:pPr>
      <w:rPr>
        <w:rFonts w:ascii="Symbol" w:hAnsi="Symbol" w:hint="default"/>
      </w:rPr>
    </w:lvl>
    <w:lvl w:ilvl="4" w:tplc="08090003" w:tentative="1">
      <w:start w:val="1"/>
      <w:numFmt w:val="bullet"/>
      <w:lvlText w:val="o"/>
      <w:lvlJc w:val="left"/>
      <w:pPr>
        <w:ind w:left="3692" w:hanging="360"/>
      </w:pPr>
      <w:rPr>
        <w:rFonts w:ascii="Courier New" w:hAnsi="Courier New" w:cs="Courier New" w:hint="default"/>
      </w:rPr>
    </w:lvl>
    <w:lvl w:ilvl="5" w:tplc="08090005" w:tentative="1">
      <w:start w:val="1"/>
      <w:numFmt w:val="bullet"/>
      <w:lvlText w:val=""/>
      <w:lvlJc w:val="left"/>
      <w:pPr>
        <w:ind w:left="4412" w:hanging="360"/>
      </w:pPr>
      <w:rPr>
        <w:rFonts w:ascii="Wingdings" w:hAnsi="Wingdings" w:hint="default"/>
      </w:rPr>
    </w:lvl>
    <w:lvl w:ilvl="6" w:tplc="08090001" w:tentative="1">
      <w:start w:val="1"/>
      <w:numFmt w:val="bullet"/>
      <w:lvlText w:val=""/>
      <w:lvlJc w:val="left"/>
      <w:pPr>
        <w:ind w:left="5132" w:hanging="360"/>
      </w:pPr>
      <w:rPr>
        <w:rFonts w:ascii="Symbol" w:hAnsi="Symbol" w:hint="default"/>
      </w:rPr>
    </w:lvl>
    <w:lvl w:ilvl="7" w:tplc="08090003" w:tentative="1">
      <w:start w:val="1"/>
      <w:numFmt w:val="bullet"/>
      <w:lvlText w:val="o"/>
      <w:lvlJc w:val="left"/>
      <w:pPr>
        <w:ind w:left="5852" w:hanging="360"/>
      </w:pPr>
      <w:rPr>
        <w:rFonts w:ascii="Courier New" w:hAnsi="Courier New" w:cs="Courier New" w:hint="default"/>
      </w:rPr>
    </w:lvl>
    <w:lvl w:ilvl="8" w:tplc="08090005" w:tentative="1">
      <w:start w:val="1"/>
      <w:numFmt w:val="bullet"/>
      <w:lvlText w:val=""/>
      <w:lvlJc w:val="left"/>
      <w:pPr>
        <w:ind w:left="6572" w:hanging="360"/>
      </w:pPr>
      <w:rPr>
        <w:rFonts w:ascii="Wingdings" w:hAnsi="Wingdings" w:hint="default"/>
      </w:rPr>
    </w:lvl>
  </w:abstractNum>
  <w:abstractNum w:abstractNumId="20" w15:restartNumberingAfterBreak="0">
    <w:nsid w:val="69D01D86"/>
    <w:multiLevelType w:val="hybridMultilevel"/>
    <w:tmpl w:val="86562E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22" w15:restartNumberingAfterBreak="0">
    <w:nsid w:val="734D2CCF"/>
    <w:multiLevelType w:val="hybridMultilevel"/>
    <w:tmpl w:val="94D09A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081DED"/>
    <w:multiLevelType w:val="hybridMultilevel"/>
    <w:tmpl w:val="683650EE"/>
    <w:lvl w:ilvl="0" w:tplc="B0EE5160">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2623FF"/>
    <w:multiLevelType w:val="hybridMultilevel"/>
    <w:tmpl w:val="3FA07090"/>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CB3A2B"/>
    <w:multiLevelType w:val="hybridMultilevel"/>
    <w:tmpl w:val="7648313C"/>
    <w:lvl w:ilvl="0" w:tplc="085C1F62">
      <w:start w:val="1"/>
      <w:numFmt w:val="decimal"/>
      <w:lvlText w:val="Proposal %1"/>
      <w:lvlJc w:val="left"/>
      <w:pPr>
        <w:ind w:left="720" w:hanging="360"/>
      </w:pPr>
      <w:rPr>
        <w:rFonts w:ascii="Garamond" w:hAnsi="Garamon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181EB7"/>
    <w:multiLevelType w:val="hybridMultilevel"/>
    <w:tmpl w:val="76DC76C6"/>
    <w:lvl w:ilvl="0" w:tplc="ADA8BB92">
      <w:start w:val="1"/>
      <w:numFmt w:val="bullet"/>
      <w:lvlText w:val="-"/>
      <w:lvlJc w:val="left"/>
      <w:pPr>
        <w:ind w:left="1664" w:hanging="360"/>
      </w:pPr>
      <w:rPr>
        <w:rFonts w:ascii="Garamond" w:eastAsia="Times New Roman" w:hAnsi="Garamond" w:cs="Times New Roman" w:hint="default"/>
      </w:rPr>
    </w:lvl>
    <w:lvl w:ilvl="1" w:tplc="08090003" w:tentative="1">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num w:numId="1" w16cid:durableId="1327587736">
    <w:abstractNumId w:val="1"/>
  </w:num>
  <w:num w:numId="2" w16cid:durableId="1647931465">
    <w:abstractNumId w:val="11"/>
  </w:num>
  <w:num w:numId="3" w16cid:durableId="14693428">
    <w:abstractNumId w:val="13"/>
  </w:num>
  <w:num w:numId="4" w16cid:durableId="1516113577">
    <w:abstractNumId w:val="21"/>
  </w:num>
  <w:num w:numId="5" w16cid:durableId="1298679397">
    <w:abstractNumId w:val="10"/>
  </w:num>
  <w:num w:numId="6" w16cid:durableId="900366019">
    <w:abstractNumId w:val="26"/>
  </w:num>
  <w:num w:numId="7" w16cid:durableId="203714828">
    <w:abstractNumId w:val="9"/>
  </w:num>
  <w:num w:numId="8" w16cid:durableId="252980124">
    <w:abstractNumId w:val="8"/>
  </w:num>
  <w:num w:numId="9" w16cid:durableId="1677536648">
    <w:abstractNumId w:val="22"/>
  </w:num>
  <w:num w:numId="10" w16cid:durableId="514274333">
    <w:abstractNumId w:val="23"/>
  </w:num>
  <w:num w:numId="11" w16cid:durableId="1035621430">
    <w:abstractNumId w:val="12"/>
  </w:num>
  <w:num w:numId="12" w16cid:durableId="1316186369">
    <w:abstractNumId w:val="2"/>
  </w:num>
  <w:num w:numId="13" w16cid:durableId="736635052">
    <w:abstractNumId w:val="6"/>
  </w:num>
  <w:num w:numId="14" w16cid:durableId="342559548">
    <w:abstractNumId w:val="14"/>
  </w:num>
  <w:num w:numId="15" w16cid:durableId="25369692">
    <w:abstractNumId w:val="7"/>
  </w:num>
  <w:num w:numId="16" w16cid:durableId="1946383119">
    <w:abstractNumId w:val="11"/>
  </w:num>
  <w:num w:numId="17" w16cid:durableId="1133208261">
    <w:abstractNumId w:val="24"/>
  </w:num>
  <w:num w:numId="18" w16cid:durableId="656884856">
    <w:abstractNumId w:val="11"/>
  </w:num>
  <w:num w:numId="19" w16cid:durableId="58064971">
    <w:abstractNumId w:val="25"/>
  </w:num>
  <w:num w:numId="20" w16cid:durableId="805051890">
    <w:abstractNumId w:val="11"/>
  </w:num>
  <w:num w:numId="21" w16cid:durableId="536940087">
    <w:abstractNumId w:val="11"/>
  </w:num>
  <w:num w:numId="22" w16cid:durableId="337583506">
    <w:abstractNumId w:val="11"/>
  </w:num>
  <w:num w:numId="23" w16cid:durableId="915824953">
    <w:abstractNumId w:val="11"/>
  </w:num>
  <w:num w:numId="24" w16cid:durableId="1476794895">
    <w:abstractNumId w:val="4"/>
  </w:num>
  <w:num w:numId="25" w16cid:durableId="1808159934">
    <w:abstractNumId w:val="15"/>
  </w:num>
  <w:num w:numId="26" w16cid:durableId="1184973697">
    <w:abstractNumId w:val="19"/>
  </w:num>
  <w:num w:numId="27" w16cid:durableId="313529576">
    <w:abstractNumId w:val="16"/>
  </w:num>
  <w:num w:numId="28" w16cid:durableId="1789426929">
    <w:abstractNumId w:val="11"/>
  </w:num>
  <w:num w:numId="29" w16cid:durableId="1773357299">
    <w:abstractNumId w:val="0"/>
  </w:num>
  <w:num w:numId="30" w16cid:durableId="1263953698">
    <w:abstractNumId w:val="17"/>
  </w:num>
  <w:num w:numId="31" w16cid:durableId="167259690">
    <w:abstractNumId w:val="5"/>
  </w:num>
  <w:num w:numId="32" w16cid:durableId="1188831358">
    <w:abstractNumId w:val="18"/>
  </w:num>
  <w:num w:numId="33" w16cid:durableId="135296453">
    <w:abstractNumId w:val="20"/>
  </w:num>
  <w:num w:numId="34" w16cid:durableId="1785837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0913"/>
    <w:rsid w:val="00002ADB"/>
    <w:rsid w:val="0000363B"/>
    <w:rsid w:val="000044F7"/>
    <w:rsid w:val="00005CB3"/>
    <w:rsid w:val="00006219"/>
    <w:rsid w:val="0000648A"/>
    <w:rsid w:val="00007DF2"/>
    <w:rsid w:val="000106B2"/>
    <w:rsid w:val="0001114C"/>
    <w:rsid w:val="00011EBF"/>
    <w:rsid w:val="000132AB"/>
    <w:rsid w:val="00013358"/>
    <w:rsid w:val="000146DE"/>
    <w:rsid w:val="00016AB4"/>
    <w:rsid w:val="00016B2C"/>
    <w:rsid w:val="000175BB"/>
    <w:rsid w:val="00017D47"/>
    <w:rsid w:val="00023417"/>
    <w:rsid w:val="000262BB"/>
    <w:rsid w:val="00027C7A"/>
    <w:rsid w:val="00027E14"/>
    <w:rsid w:val="0003103E"/>
    <w:rsid w:val="000316E0"/>
    <w:rsid w:val="00031999"/>
    <w:rsid w:val="00031D18"/>
    <w:rsid w:val="000329A1"/>
    <w:rsid w:val="000338BB"/>
    <w:rsid w:val="00035774"/>
    <w:rsid w:val="000376D7"/>
    <w:rsid w:val="00037EC7"/>
    <w:rsid w:val="000416EA"/>
    <w:rsid w:val="00042700"/>
    <w:rsid w:val="00043028"/>
    <w:rsid w:val="0004302B"/>
    <w:rsid w:val="00043D52"/>
    <w:rsid w:val="000443C1"/>
    <w:rsid w:val="0004505D"/>
    <w:rsid w:val="00045D9A"/>
    <w:rsid w:val="000467A5"/>
    <w:rsid w:val="00046D20"/>
    <w:rsid w:val="00047405"/>
    <w:rsid w:val="00050148"/>
    <w:rsid w:val="0005156F"/>
    <w:rsid w:val="00052297"/>
    <w:rsid w:val="00053387"/>
    <w:rsid w:val="0005469B"/>
    <w:rsid w:val="00055FFA"/>
    <w:rsid w:val="000573DD"/>
    <w:rsid w:val="000601F6"/>
    <w:rsid w:val="0006170C"/>
    <w:rsid w:val="00061848"/>
    <w:rsid w:val="0006285A"/>
    <w:rsid w:val="000630A0"/>
    <w:rsid w:val="00065C69"/>
    <w:rsid w:val="000711AF"/>
    <w:rsid w:val="00071907"/>
    <w:rsid w:val="00072B4F"/>
    <w:rsid w:val="00072F36"/>
    <w:rsid w:val="00073EE7"/>
    <w:rsid w:val="000750E2"/>
    <w:rsid w:val="00075383"/>
    <w:rsid w:val="00076F0B"/>
    <w:rsid w:val="00077A8E"/>
    <w:rsid w:val="00080DB2"/>
    <w:rsid w:val="00080F2A"/>
    <w:rsid w:val="00081570"/>
    <w:rsid w:val="00082663"/>
    <w:rsid w:val="00082C7A"/>
    <w:rsid w:val="00083698"/>
    <w:rsid w:val="00084A01"/>
    <w:rsid w:val="00084F84"/>
    <w:rsid w:val="000866C9"/>
    <w:rsid w:val="00086C69"/>
    <w:rsid w:val="0008766A"/>
    <w:rsid w:val="000902B9"/>
    <w:rsid w:val="00090826"/>
    <w:rsid w:val="00090E76"/>
    <w:rsid w:val="00091846"/>
    <w:rsid w:val="00091C47"/>
    <w:rsid w:val="00093F6A"/>
    <w:rsid w:val="00094B57"/>
    <w:rsid w:val="00094C5A"/>
    <w:rsid w:val="00095225"/>
    <w:rsid w:val="00096C5C"/>
    <w:rsid w:val="000973ED"/>
    <w:rsid w:val="00097F4E"/>
    <w:rsid w:val="000A165E"/>
    <w:rsid w:val="000A182B"/>
    <w:rsid w:val="000A2BB0"/>
    <w:rsid w:val="000A35C1"/>
    <w:rsid w:val="000A443A"/>
    <w:rsid w:val="000A4C8B"/>
    <w:rsid w:val="000A55E4"/>
    <w:rsid w:val="000A60F7"/>
    <w:rsid w:val="000A6F76"/>
    <w:rsid w:val="000A731C"/>
    <w:rsid w:val="000B05A0"/>
    <w:rsid w:val="000B0D7E"/>
    <w:rsid w:val="000B10F6"/>
    <w:rsid w:val="000B1CD0"/>
    <w:rsid w:val="000B1DBE"/>
    <w:rsid w:val="000B3AE7"/>
    <w:rsid w:val="000B5090"/>
    <w:rsid w:val="000B5D2E"/>
    <w:rsid w:val="000B5DCC"/>
    <w:rsid w:val="000C124B"/>
    <w:rsid w:val="000C20BA"/>
    <w:rsid w:val="000C2C1C"/>
    <w:rsid w:val="000C4C04"/>
    <w:rsid w:val="000C5649"/>
    <w:rsid w:val="000C57D0"/>
    <w:rsid w:val="000C7328"/>
    <w:rsid w:val="000C7EB3"/>
    <w:rsid w:val="000C7ECB"/>
    <w:rsid w:val="000C7FBD"/>
    <w:rsid w:val="000D17AC"/>
    <w:rsid w:val="000D1822"/>
    <w:rsid w:val="000D277B"/>
    <w:rsid w:val="000D33B8"/>
    <w:rsid w:val="000D4993"/>
    <w:rsid w:val="000D62BA"/>
    <w:rsid w:val="000D6918"/>
    <w:rsid w:val="000D6F64"/>
    <w:rsid w:val="000E00C3"/>
    <w:rsid w:val="000E1B9E"/>
    <w:rsid w:val="000E2258"/>
    <w:rsid w:val="000E2947"/>
    <w:rsid w:val="000E38D0"/>
    <w:rsid w:val="000E4A50"/>
    <w:rsid w:val="000E4DEE"/>
    <w:rsid w:val="000E6A78"/>
    <w:rsid w:val="000E6EA9"/>
    <w:rsid w:val="000E7E51"/>
    <w:rsid w:val="000F3040"/>
    <w:rsid w:val="000F31EF"/>
    <w:rsid w:val="000F4725"/>
    <w:rsid w:val="000F62A1"/>
    <w:rsid w:val="00101ED2"/>
    <w:rsid w:val="00102CAC"/>
    <w:rsid w:val="00102EBF"/>
    <w:rsid w:val="00104D48"/>
    <w:rsid w:val="00104F3E"/>
    <w:rsid w:val="00105149"/>
    <w:rsid w:val="001104C8"/>
    <w:rsid w:val="00110AC0"/>
    <w:rsid w:val="0011149F"/>
    <w:rsid w:val="0011313A"/>
    <w:rsid w:val="00113BC6"/>
    <w:rsid w:val="00114197"/>
    <w:rsid w:val="0011482F"/>
    <w:rsid w:val="00114F59"/>
    <w:rsid w:val="00116C4F"/>
    <w:rsid w:val="001179A2"/>
    <w:rsid w:val="0012076C"/>
    <w:rsid w:val="00121537"/>
    <w:rsid w:val="00122853"/>
    <w:rsid w:val="00122909"/>
    <w:rsid w:val="0012372D"/>
    <w:rsid w:val="00124395"/>
    <w:rsid w:val="001243B1"/>
    <w:rsid w:val="00124CEF"/>
    <w:rsid w:val="00125688"/>
    <w:rsid w:val="00125FFC"/>
    <w:rsid w:val="001272E6"/>
    <w:rsid w:val="00127931"/>
    <w:rsid w:val="00130523"/>
    <w:rsid w:val="0013095B"/>
    <w:rsid w:val="00130B86"/>
    <w:rsid w:val="0013249F"/>
    <w:rsid w:val="00133BAB"/>
    <w:rsid w:val="001345CA"/>
    <w:rsid w:val="001349C1"/>
    <w:rsid w:val="00135446"/>
    <w:rsid w:val="0013580E"/>
    <w:rsid w:val="00135D25"/>
    <w:rsid w:val="00136717"/>
    <w:rsid w:val="001415A3"/>
    <w:rsid w:val="0014176E"/>
    <w:rsid w:val="00141CD4"/>
    <w:rsid w:val="00141E7F"/>
    <w:rsid w:val="00142567"/>
    <w:rsid w:val="00142657"/>
    <w:rsid w:val="00143C57"/>
    <w:rsid w:val="0014437B"/>
    <w:rsid w:val="001445E3"/>
    <w:rsid w:val="001468D6"/>
    <w:rsid w:val="00147CE9"/>
    <w:rsid w:val="001530DC"/>
    <w:rsid w:val="00154592"/>
    <w:rsid w:val="0015517F"/>
    <w:rsid w:val="00155AAA"/>
    <w:rsid w:val="00160140"/>
    <w:rsid w:val="00160A6C"/>
    <w:rsid w:val="001611F1"/>
    <w:rsid w:val="0016380E"/>
    <w:rsid w:val="00164BA0"/>
    <w:rsid w:val="00165057"/>
    <w:rsid w:val="00165B15"/>
    <w:rsid w:val="00165DC3"/>
    <w:rsid w:val="00166ABF"/>
    <w:rsid w:val="001676A5"/>
    <w:rsid w:val="0017079D"/>
    <w:rsid w:val="001707BA"/>
    <w:rsid w:val="001716EA"/>
    <w:rsid w:val="00171B27"/>
    <w:rsid w:val="0017228D"/>
    <w:rsid w:val="001726A4"/>
    <w:rsid w:val="00172899"/>
    <w:rsid w:val="0017502D"/>
    <w:rsid w:val="00175AE8"/>
    <w:rsid w:val="0017648A"/>
    <w:rsid w:val="00176E24"/>
    <w:rsid w:val="00180B0E"/>
    <w:rsid w:val="001817F5"/>
    <w:rsid w:val="00182CD2"/>
    <w:rsid w:val="00185023"/>
    <w:rsid w:val="001865AC"/>
    <w:rsid w:val="00186728"/>
    <w:rsid w:val="001878EC"/>
    <w:rsid w:val="001900E8"/>
    <w:rsid w:val="001905FD"/>
    <w:rsid w:val="00191752"/>
    <w:rsid w:val="00191EB0"/>
    <w:rsid w:val="0019588F"/>
    <w:rsid w:val="00195ADC"/>
    <w:rsid w:val="0019633B"/>
    <w:rsid w:val="00196D48"/>
    <w:rsid w:val="001A042E"/>
    <w:rsid w:val="001A065E"/>
    <w:rsid w:val="001A0692"/>
    <w:rsid w:val="001A18FE"/>
    <w:rsid w:val="001A2CD0"/>
    <w:rsid w:val="001A3916"/>
    <w:rsid w:val="001A547E"/>
    <w:rsid w:val="001A5D14"/>
    <w:rsid w:val="001A6638"/>
    <w:rsid w:val="001A6BB3"/>
    <w:rsid w:val="001B03B7"/>
    <w:rsid w:val="001B0F66"/>
    <w:rsid w:val="001B1960"/>
    <w:rsid w:val="001B2CB9"/>
    <w:rsid w:val="001B3499"/>
    <w:rsid w:val="001B3ACD"/>
    <w:rsid w:val="001B6498"/>
    <w:rsid w:val="001C0DB2"/>
    <w:rsid w:val="001C182C"/>
    <w:rsid w:val="001C212F"/>
    <w:rsid w:val="001C2F13"/>
    <w:rsid w:val="001C317D"/>
    <w:rsid w:val="001C4530"/>
    <w:rsid w:val="001C4A9D"/>
    <w:rsid w:val="001C4BC5"/>
    <w:rsid w:val="001C6E98"/>
    <w:rsid w:val="001C7368"/>
    <w:rsid w:val="001C754E"/>
    <w:rsid w:val="001C791C"/>
    <w:rsid w:val="001C7BF0"/>
    <w:rsid w:val="001C7CC0"/>
    <w:rsid w:val="001D0363"/>
    <w:rsid w:val="001D0B3B"/>
    <w:rsid w:val="001D2FCB"/>
    <w:rsid w:val="001D324F"/>
    <w:rsid w:val="001D4572"/>
    <w:rsid w:val="001D5247"/>
    <w:rsid w:val="001D55DE"/>
    <w:rsid w:val="001D584A"/>
    <w:rsid w:val="001D6815"/>
    <w:rsid w:val="001E0A8F"/>
    <w:rsid w:val="001E0B58"/>
    <w:rsid w:val="001E1416"/>
    <w:rsid w:val="001E190A"/>
    <w:rsid w:val="001E1D0D"/>
    <w:rsid w:val="001E28D3"/>
    <w:rsid w:val="001E53AD"/>
    <w:rsid w:val="001E59A0"/>
    <w:rsid w:val="001E624F"/>
    <w:rsid w:val="001E7CCD"/>
    <w:rsid w:val="001E7CD5"/>
    <w:rsid w:val="001F0892"/>
    <w:rsid w:val="001F0BA2"/>
    <w:rsid w:val="001F1A9F"/>
    <w:rsid w:val="001F1C13"/>
    <w:rsid w:val="001F29F3"/>
    <w:rsid w:val="001F396A"/>
    <w:rsid w:val="001F3977"/>
    <w:rsid w:val="001F5202"/>
    <w:rsid w:val="001F657F"/>
    <w:rsid w:val="001F7FF4"/>
    <w:rsid w:val="00200636"/>
    <w:rsid w:val="002014B3"/>
    <w:rsid w:val="00203E91"/>
    <w:rsid w:val="00205EEA"/>
    <w:rsid w:val="00206389"/>
    <w:rsid w:val="00206630"/>
    <w:rsid w:val="002068EF"/>
    <w:rsid w:val="00207C74"/>
    <w:rsid w:val="0021010E"/>
    <w:rsid w:val="00215396"/>
    <w:rsid w:val="00215BC1"/>
    <w:rsid w:val="00215D07"/>
    <w:rsid w:val="002167BC"/>
    <w:rsid w:val="00216BCC"/>
    <w:rsid w:val="0021733E"/>
    <w:rsid w:val="002173BC"/>
    <w:rsid w:val="00217F99"/>
    <w:rsid w:val="0022037C"/>
    <w:rsid w:val="00220BA1"/>
    <w:rsid w:val="00221509"/>
    <w:rsid w:val="002218EF"/>
    <w:rsid w:val="00223AF1"/>
    <w:rsid w:val="00224828"/>
    <w:rsid w:val="0022492A"/>
    <w:rsid w:val="00224B29"/>
    <w:rsid w:val="00225A95"/>
    <w:rsid w:val="002268C7"/>
    <w:rsid w:val="002325AD"/>
    <w:rsid w:val="00233618"/>
    <w:rsid w:val="00233B00"/>
    <w:rsid w:val="002341F5"/>
    <w:rsid w:val="002354FB"/>
    <w:rsid w:val="0023735A"/>
    <w:rsid w:val="00237E9C"/>
    <w:rsid w:val="002406A8"/>
    <w:rsid w:val="00240CB8"/>
    <w:rsid w:val="00241C77"/>
    <w:rsid w:val="00241D01"/>
    <w:rsid w:val="00241F98"/>
    <w:rsid w:val="00242B51"/>
    <w:rsid w:val="00243E9B"/>
    <w:rsid w:val="00245C60"/>
    <w:rsid w:val="00245E68"/>
    <w:rsid w:val="0024657D"/>
    <w:rsid w:val="00246F55"/>
    <w:rsid w:val="0024701F"/>
    <w:rsid w:val="00247E40"/>
    <w:rsid w:val="002510C7"/>
    <w:rsid w:val="00251244"/>
    <w:rsid w:val="00251952"/>
    <w:rsid w:val="002526D3"/>
    <w:rsid w:val="00252700"/>
    <w:rsid w:val="002547D4"/>
    <w:rsid w:val="00255647"/>
    <w:rsid w:val="00255DD3"/>
    <w:rsid w:val="00257800"/>
    <w:rsid w:val="002603E1"/>
    <w:rsid w:val="00260CA5"/>
    <w:rsid w:val="002613A2"/>
    <w:rsid w:val="002619E8"/>
    <w:rsid w:val="00261C0A"/>
    <w:rsid w:val="0026239B"/>
    <w:rsid w:val="002625B5"/>
    <w:rsid w:val="00263076"/>
    <w:rsid w:val="00265134"/>
    <w:rsid w:val="0026516A"/>
    <w:rsid w:val="002676D2"/>
    <w:rsid w:val="00270002"/>
    <w:rsid w:val="0027067B"/>
    <w:rsid w:val="00270870"/>
    <w:rsid w:val="00270BAC"/>
    <w:rsid w:val="00270BF3"/>
    <w:rsid w:val="00272541"/>
    <w:rsid w:val="002725F1"/>
    <w:rsid w:val="0027341B"/>
    <w:rsid w:val="0027376D"/>
    <w:rsid w:val="00274707"/>
    <w:rsid w:val="00275ED2"/>
    <w:rsid w:val="00276A24"/>
    <w:rsid w:val="00280E9E"/>
    <w:rsid w:val="00283349"/>
    <w:rsid w:val="00285E6E"/>
    <w:rsid w:val="002872A8"/>
    <w:rsid w:val="00292B4F"/>
    <w:rsid w:val="00292CB2"/>
    <w:rsid w:val="00292CD5"/>
    <w:rsid w:val="00292D00"/>
    <w:rsid w:val="00293DAC"/>
    <w:rsid w:val="002946A0"/>
    <w:rsid w:val="00294917"/>
    <w:rsid w:val="00294D40"/>
    <w:rsid w:val="0029662A"/>
    <w:rsid w:val="00296A92"/>
    <w:rsid w:val="00296DAA"/>
    <w:rsid w:val="0029721E"/>
    <w:rsid w:val="002A01DF"/>
    <w:rsid w:val="002A08C4"/>
    <w:rsid w:val="002A0AFF"/>
    <w:rsid w:val="002A1016"/>
    <w:rsid w:val="002A1629"/>
    <w:rsid w:val="002A18C6"/>
    <w:rsid w:val="002A2ECD"/>
    <w:rsid w:val="002A55D2"/>
    <w:rsid w:val="002A55D9"/>
    <w:rsid w:val="002A5C79"/>
    <w:rsid w:val="002A5F87"/>
    <w:rsid w:val="002A677E"/>
    <w:rsid w:val="002A6976"/>
    <w:rsid w:val="002A743A"/>
    <w:rsid w:val="002A7707"/>
    <w:rsid w:val="002A7918"/>
    <w:rsid w:val="002B003A"/>
    <w:rsid w:val="002B05EE"/>
    <w:rsid w:val="002B1C57"/>
    <w:rsid w:val="002B1F5E"/>
    <w:rsid w:val="002B4D71"/>
    <w:rsid w:val="002B5A3D"/>
    <w:rsid w:val="002B6063"/>
    <w:rsid w:val="002C1DFE"/>
    <w:rsid w:val="002C2071"/>
    <w:rsid w:val="002C35D1"/>
    <w:rsid w:val="002C3D2D"/>
    <w:rsid w:val="002C6C71"/>
    <w:rsid w:val="002C6DD7"/>
    <w:rsid w:val="002C7751"/>
    <w:rsid w:val="002C7BE8"/>
    <w:rsid w:val="002D0AF7"/>
    <w:rsid w:val="002D0F1F"/>
    <w:rsid w:val="002D1DF2"/>
    <w:rsid w:val="002D20CF"/>
    <w:rsid w:val="002D214C"/>
    <w:rsid w:val="002D2416"/>
    <w:rsid w:val="002D3863"/>
    <w:rsid w:val="002D494F"/>
    <w:rsid w:val="002D4CE1"/>
    <w:rsid w:val="002D62EB"/>
    <w:rsid w:val="002E0186"/>
    <w:rsid w:val="002E2637"/>
    <w:rsid w:val="002E3235"/>
    <w:rsid w:val="002E3876"/>
    <w:rsid w:val="002E3B6C"/>
    <w:rsid w:val="002E4AFA"/>
    <w:rsid w:val="002E5577"/>
    <w:rsid w:val="002E5873"/>
    <w:rsid w:val="002F0072"/>
    <w:rsid w:val="002F053E"/>
    <w:rsid w:val="002F0CB8"/>
    <w:rsid w:val="002F153C"/>
    <w:rsid w:val="002F20C6"/>
    <w:rsid w:val="002F236D"/>
    <w:rsid w:val="002F2A4D"/>
    <w:rsid w:val="002F3E33"/>
    <w:rsid w:val="002F4B46"/>
    <w:rsid w:val="002F50DA"/>
    <w:rsid w:val="002F5A69"/>
    <w:rsid w:val="002F5A8F"/>
    <w:rsid w:val="002F746F"/>
    <w:rsid w:val="002F77FC"/>
    <w:rsid w:val="00301720"/>
    <w:rsid w:val="00302FC1"/>
    <w:rsid w:val="00303641"/>
    <w:rsid w:val="00304974"/>
    <w:rsid w:val="00304C47"/>
    <w:rsid w:val="00305D41"/>
    <w:rsid w:val="0030689D"/>
    <w:rsid w:val="00306A4E"/>
    <w:rsid w:val="003121A7"/>
    <w:rsid w:val="00312580"/>
    <w:rsid w:val="0031301D"/>
    <w:rsid w:val="00313C64"/>
    <w:rsid w:val="0031428D"/>
    <w:rsid w:val="003145C8"/>
    <w:rsid w:val="00314A9F"/>
    <w:rsid w:val="003151BE"/>
    <w:rsid w:val="00315483"/>
    <w:rsid w:val="003155DF"/>
    <w:rsid w:val="0031634B"/>
    <w:rsid w:val="003173D2"/>
    <w:rsid w:val="0032130E"/>
    <w:rsid w:val="00321BD6"/>
    <w:rsid w:val="00322A84"/>
    <w:rsid w:val="00324852"/>
    <w:rsid w:val="00324F3B"/>
    <w:rsid w:val="003258C3"/>
    <w:rsid w:val="00325DE5"/>
    <w:rsid w:val="00325DE8"/>
    <w:rsid w:val="0032790F"/>
    <w:rsid w:val="00327922"/>
    <w:rsid w:val="00330575"/>
    <w:rsid w:val="0033195D"/>
    <w:rsid w:val="00332AD8"/>
    <w:rsid w:val="003408EC"/>
    <w:rsid w:val="003413D8"/>
    <w:rsid w:val="00341747"/>
    <w:rsid w:val="00341A6A"/>
    <w:rsid w:val="00342D6A"/>
    <w:rsid w:val="0034403D"/>
    <w:rsid w:val="00344BDB"/>
    <w:rsid w:val="003457A5"/>
    <w:rsid w:val="00346AB2"/>
    <w:rsid w:val="003473C5"/>
    <w:rsid w:val="00347D98"/>
    <w:rsid w:val="0035054D"/>
    <w:rsid w:val="003507F6"/>
    <w:rsid w:val="00350DD4"/>
    <w:rsid w:val="003518F5"/>
    <w:rsid w:val="00352186"/>
    <w:rsid w:val="00353336"/>
    <w:rsid w:val="00353E75"/>
    <w:rsid w:val="003546F6"/>
    <w:rsid w:val="003547F6"/>
    <w:rsid w:val="00354B41"/>
    <w:rsid w:val="003552C8"/>
    <w:rsid w:val="00357A8A"/>
    <w:rsid w:val="00357EEF"/>
    <w:rsid w:val="00360A9A"/>
    <w:rsid w:val="003617DD"/>
    <w:rsid w:val="00361B8B"/>
    <w:rsid w:val="0036278D"/>
    <w:rsid w:val="00362E06"/>
    <w:rsid w:val="00362EE7"/>
    <w:rsid w:val="00363F08"/>
    <w:rsid w:val="003644B0"/>
    <w:rsid w:val="003653BE"/>
    <w:rsid w:val="003669D2"/>
    <w:rsid w:val="0037119A"/>
    <w:rsid w:val="0037251D"/>
    <w:rsid w:val="00373965"/>
    <w:rsid w:val="0037598C"/>
    <w:rsid w:val="00376156"/>
    <w:rsid w:val="00376248"/>
    <w:rsid w:val="003762DC"/>
    <w:rsid w:val="00376958"/>
    <w:rsid w:val="00376AAF"/>
    <w:rsid w:val="0037798A"/>
    <w:rsid w:val="003779BD"/>
    <w:rsid w:val="00377B24"/>
    <w:rsid w:val="00385134"/>
    <w:rsid w:val="003864B7"/>
    <w:rsid w:val="003877D0"/>
    <w:rsid w:val="00387EA4"/>
    <w:rsid w:val="003908C6"/>
    <w:rsid w:val="0039102E"/>
    <w:rsid w:val="00392CE3"/>
    <w:rsid w:val="00392E82"/>
    <w:rsid w:val="00393648"/>
    <w:rsid w:val="00393691"/>
    <w:rsid w:val="0039498B"/>
    <w:rsid w:val="00394FD2"/>
    <w:rsid w:val="003962E9"/>
    <w:rsid w:val="00396536"/>
    <w:rsid w:val="003968D8"/>
    <w:rsid w:val="00396912"/>
    <w:rsid w:val="00396E9E"/>
    <w:rsid w:val="0039704D"/>
    <w:rsid w:val="003A121C"/>
    <w:rsid w:val="003A2F38"/>
    <w:rsid w:val="003A32C1"/>
    <w:rsid w:val="003A3434"/>
    <w:rsid w:val="003A3B53"/>
    <w:rsid w:val="003A422B"/>
    <w:rsid w:val="003A58AA"/>
    <w:rsid w:val="003A6C51"/>
    <w:rsid w:val="003B0236"/>
    <w:rsid w:val="003B3D65"/>
    <w:rsid w:val="003B447B"/>
    <w:rsid w:val="003C166D"/>
    <w:rsid w:val="003C1B06"/>
    <w:rsid w:val="003C3D22"/>
    <w:rsid w:val="003C3F21"/>
    <w:rsid w:val="003C550F"/>
    <w:rsid w:val="003C5E74"/>
    <w:rsid w:val="003C6344"/>
    <w:rsid w:val="003C6855"/>
    <w:rsid w:val="003C759F"/>
    <w:rsid w:val="003C7BC6"/>
    <w:rsid w:val="003D09B9"/>
    <w:rsid w:val="003D09CD"/>
    <w:rsid w:val="003D1737"/>
    <w:rsid w:val="003D2A91"/>
    <w:rsid w:val="003D2B38"/>
    <w:rsid w:val="003D30C9"/>
    <w:rsid w:val="003D529F"/>
    <w:rsid w:val="003D62BD"/>
    <w:rsid w:val="003E0030"/>
    <w:rsid w:val="003E06D5"/>
    <w:rsid w:val="003E1925"/>
    <w:rsid w:val="003E2B71"/>
    <w:rsid w:val="003E3C25"/>
    <w:rsid w:val="003E3F5A"/>
    <w:rsid w:val="003E47E4"/>
    <w:rsid w:val="003E4A18"/>
    <w:rsid w:val="003E4AEE"/>
    <w:rsid w:val="003E4DF3"/>
    <w:rsid w:val="003E506E"/>
    <w:rsid w:val="003E6223"/>
    <w:rsid w:val="003E69ED"/>
    <w:rsid w:val="003F06F0"/>
    <w:rsid w:val="003F1594"/>
    <w:rsid w:val="003F1678"/>
    <w:rsid w:val="003F1829"/>
    <w:rsid w:val="003F196F"/>
    <w:rsid w:val="003F1FB2"/>
    <w:rsid w:val="003F3A0E"/>
    <w:rsid w:val="003F3CC5"/>
    <w:rsid w:val="003F3F18"/>
    <w:rsid w:val="003F66C1"/>
    <w:rsid w:val="003F7071"/>
    <w:rsid w:val="003F72F3"/>
    <w:rsid w:val="004004ED"/>
    <w:rsid w:val="00402305"/>
    <w:rsid w:val="00402721"/>
    <w:rsid w:val="00402BE7"/>
    <w:rsid w:val="004031A7"/>
    <w:rsid w:val="004033AB"/>
    <w:rsid w:val="00403505"/>
    <w:rsid w:val="0040492F"/>
    <w:rsid w:val="0040765A"/>
    <w:rsid w:val="00410779"/>
    <w:rsid w:val="004116B5"/>
    <w:rsid w:val="004129FB"/>
    <w:rsid w:val="00412CD0"/>
    <w:rsid w:val="00414224"/>
    <w:rsid w:val="00414898"/>
    <w:rsid w:val="004159C7"/>
    <w:rsid w:val="00417CF2"/>
    <w:rsid w:val="00422CB9"/>
    <w:rsid w:val="00424A80"/>
    <w:rsid w:val="00425920"/>
    <w:rsid w:val="0042613C"/>
    <w:rsid w:val="004267E0"/>
    <w:rsid w:val="004308D0"/>
    <w:rsid w:val="00430987"/>
    <w:rsid w:val="00430B07"/>
    <w:rsid w:val="00430CCB"/>
    <w:rsid w:val="004318CD"/>
    <w:rsid w:val="0043291C"/>
    <w:rsid w:val="00432F08"/>
    <w:rsid w:val="00433038"/>
    <w:rsid w:val="0043475C"/>
    <w:rsid w:val="00435237"/>
    <w:rsid w:val="00435BD5"/>
    <w:rsid w:val="00436BA7"/>
    <w:rsid w:val="00436BDF"/>
    <w:rsid w:val="00436ECE"/>
    <w:rsid w:val="00437BB1"/>
    <w:rsid w:val="004412D3"/>
    <w:rsid w:val="0044249C"/>
    <w:rsid w:val="00443173"/>
    <w:rsid w:val="00443B6A"/>
    <w:rsid w:val="00443E1F"/>
    <w:rsid w:val="004447D9"/>
    <w:rsid w:val="004448B6"/>
    <w:rsid w:val="004449E9"/>
    <w:rsid w:val="00444F34"/>
    <w:rsid w:val="00446739"/>
    <w:rsid w:val="00447B48"/>
    <w:rsid w:val="00451739"/>
    <w:rsid w:val="00452A06"/>
    <w:rsid w:val="00452B28"/>
    <w:rsid w:val="00452D98"/>
    <w:rsid w:val="004537EC"/>
    <w:rsid w:val="00453EAF"/>
    <w:rsid w:val="00454CAB"/>
    <w:rsid w:val="00454CD4"/>
    <w:rsid w:val="00455366"/>
    <w:rsid w:val="00455538"/>
    <w:rsid w:val="00455F13"/>
    <w:rsid w:val="00456843"/>
    <w:rsid w:val="00457EBE"/>
    <w:rsid w:val="00460D68"/>
    <w:rsid w:val="004610DF"/>
    <w:rsid w:val="00461CB7"/>
    <w:rsid w:val="00461F53"/>
    <w:rsid w:val="0046574A"/>
    <w:rsid w:val="00466103"/>
    <w:rsid w:val="0047154B"/>
    <w:rsid w:val="004718CA"/>
    <w:rsid w:val="00472420"/>
    <w:rsid w:val="00472E7D"/>
    <w:rsid w:val="00473823"/>
    <w:rsid w:val="00473BB6"/>
    <w:rsid w:val="00474D77"/>
    <w:rsid w:val="0047537B"/>
    <w:rsid w:val="00475591"/>
    <w:rsid w:val="00475DF5"/>
    <w:rsid w:val="004778C4"/>
    <w:rsid w:val="00477E9E"/>
    <w:rsid w:val="00480B5A"/>
    <w:rsid w:val="00481055"/>
    <w:rsid w:val="00481CE7"/>
    <w:rsid w:val="00482F51"/>
    <w:rsid w:val="00484D05"/>
    <w:rsid w:val="00484DDA"/>
    <w:rsid w:val="00486034"/>
    <w:rsid w:val="004877DB"/>
    <w:rsid w:val="004879FB"/>
    <w:rsid w:val="00487F35"/>
    <w:rsid w:val="00490165"/>
    <w:rsid w:val="0049034A"/>
    <w:rsid w:val="004903CB"/>
    <w:rsid w:val="00490D1B"/>
    <w:rsid w:val="00491BD7"/>
    <w:rsid w:val="0049311B"/>
    <w:rsid w:val="0049358A"/>
    <w:rsid w:val="00495CA3"/>
    <w:rsid w:val="00497DF4"/>
    <w:rsid w:val="00497F46"/>
    <w:rsid w:val="004A5919"/>
    <w:rsid w:val="004A5A10"/>
    <w:rsid w:val="004A72C1"/>
    <w:rsid w:val="004A7365"/>
    <w:rsid w:val="004B1177"/>
    <w:rsid w:val="004B174C"/>
    <w:rsid w:val="004B185B"/>
    <w:rsid w:val="004B36D4"/>
    <w:rsid w:val="004B4468"/>
    <w:rsid w:val="004B458E"/>
    <w:rsid w:val="004B4E03"/>
    <w:rsid w:val="004B5D44"/>
    <w:rsid w:val="004B5FA0"/>
    <w:rsid w:val="004B7C91"/>
    <w:rsid w:val="004C0389"/>
    <w:rsid w:val="004C14DA"/>
    <w:rsid w:val="004C207C"/>
    <w:rsid w:val="004C2669"/>
    <w:rsid w:val="004C2A7A"/>
    <w:rsid w:val="004C35D9"/>
    <w:rsid w:val="004C470E"/>
    <w:rsid w:val="004C532C"/>
    <w:rsid w:val="004C5637"/>
    <w:rsid w:val="004C7DE6"/>
    <w:rsid w:val="004D134E"/>
    <w:rsid w:val="004D158D"/>
    <w:rsid w:val="004D1BB9"/>
    <w:rsid w:val="004D21AC"/>
    <w:rsid w:val="004D21B9"/>
    <w:rsid w:val="004D346B"/>
    <w:rsid w:val="004D45C8"/>
    <w:rsid w:val="004E18DB"/>
    <w:rsid w:val="004E2DF0"/>
    <w:rsid w:val="004E41EE"/>
    <w:rsid w:val="004E48F7"/>
    <w:rsid w:val="004E6C3E"/>
    <w:rsid w:val="004E7B28"/>
    <w:rsid w:val="004F2A96"/>
    <w:rsid w:val="004F367B"/>
    <w:rsid w:val="004F4282"/>
    <w:rsid w:val="004F4686"/>
    <w:rsid w:val="004F7412"/>
    <w:rsid w:val="004F7655"/>
    <w:rsid w:val="004F7B48"/>
    <w:rsid w:val="0050059B"/>
    <w:rsid w:val="00501DDD"/>
    <w:rsid w:val="00501E51"/>
    <w:rsid w:val="00502878"/>
    <w:rsid w:val="00504719"/>
    <w:rsid w:val="00504782"/>
    <w:rsid w:val="00504E1D"/>
    <w:rsid w:val="00504E45"/>
    <w:rsid w:val="00506CEF"/>
    <w:rsid w:val="00506EE6"/>
    <w:rsid w:val="00507030"/>
    <w:rsid w:val="0050712F"/>
    <w:rsid w:val="0050788E"/>
    <w:rsid w:val="0051361E"/>
    <w:rsid w:val="005148BE"/>
    <w:rsid w:val="00514976"/>
    <w:rsid w:val="005166DE"/>
    <w:rsid w:val="005171B0"/>
    <w:rsid w:val="0051762B"/>
    <w:rsid w:val="00520082"/>
    <w:rsid w:val="005214A3"/>
    <w:rsid w:val="00521BD3"/>
    <w:rsid w:val="0052450F"/>
    <w:rsid w:val="00525001"/>
    <w:rsid w:val="00525732"/>
    <w:rsid w:val="00525FBF"/>
    <w:rsid w:val="00527E35"/>
    <w:rsid w:val="005304F7"/>
    <w:rsid w:val="00530521"/>
    <w:rsid w:val="00531286"/>
    <w:rsid w:val="00532458"/>
    <w:rsid w:val="005330D9"/>
    <w:rsid w:val="005357E6"/>
    <w:rsid w:val="005375C6"/>
    <w:rsid w:val="00540952"/>
    <w:rsid w:val="005409CE"/>
    <w:rsid w:val="00540CD2"/>
    <w:rsid w:val="00540E31"/>
    <w:rsid w:val="005417A6"/>
    <w:rsid w:val="005417D3"/>
    <w:rsid w:val="00542ACD"/>
    <w:rsid w:val="0054427E"/>
    <w:rsid w:val="005446EB"/>
    <w:rsid w:val="005463EB"/>
    <w:rsid w:val="005464B8"/>
    <w:rsid w:val="00546610"/>
    <w:rsid w:val="00546FC6"/>
    <w:rsid w:val="00550D54"/>
    <w:rsid w:val="00551660"/>
    <w:rsid w:val="0055215E"/>
    <w:rsid w:val="00552B9B"/>
    <w:rsid w:val="00553BE5"/>
    <w:rsid w:val="005541D0"/>
    <w:rsid w:val="00554A58"/>
    <w:rsid w:val="0055585E"/>
    <w:rsid w:val="00555CFF"/>
    <w:rsid w:val="00556B38"/>
    <w:rsid w:val="00557F8D"/>
    <w:rsid w:val="00560196"/>
    <w:rsid w:val="00561A9D"/>
    <w:rsid w:val="005633BF"/>
    <w:rsid w:val="00563553"/>
    <w:rsid w:val="00563EA5"/>
    <w:rsid w:val="00564FF2"/>
    <w:rsid w:val="00565718"/>
    <w:rsid w:val="00566BEB"/>
    <w:rsid w:val="00566FDB"/>
    <w:rsid w:val="0057200D"/>
    <w:rsid w:val="00572E91"/>
    <w:rsid w:val="0057398A"/>
    <w:rsid w:val="00573E99"/>
    <w:rsid w:val="00574E91"/>
    <w:rsid w:val="005762C7"/>
    <w:rsid w:val="00576F37"/>
    <w:rsid w:val="00577E3A"/>
    <w:rsid w:val="005800D1"/>
    <w:rsid w:val="00580E79"/>
    <w:rsid w:val="0058156E"/>
    <w:rsid w:val="005829CA"/>
    <w:rsid w:val="005836A3"/>
    <w:rsid w:val="00583D69"/>
    <w:rsid w:val="005852DE"/>
    <w:rsid w:val="005861DF"/>
    <w:rsid w:val="0058771C"/>
    <w:rsid w:val="00592273"/>
    <w:rsid w:val="0059352C"/>
    <w:rsid w:val="00593848"/>
    <w:rsid w:val="005956A5"/>
    <w:rsid w:val="0059723F"/>
    <w:rsid w:val="00597980"/>
    <w:rsid w:val="005A0769"/>
    <w:rsid w:val="005A0CA4"/>
    <w:rsid w:val="005A2761"/>
    <w:rsid w:val="005A5369"/>
    <w:rsid w:val="005A66EC"/>
    <w:rsid w:val="005B072C"/>
    <w:rsid w:val="005B155A"/>
    <w:rsid w:val="005B176D"/>
    <w:rsid w:val="005B22B1"/>
    <w:rsid w:val="005B251A"/>
    <w:rsid w:val="005B2F31"/>
    <w:rsid w:val="005B41AF"/>
    <w:rsid w:val="005B44F9"/>
    <w:rsid w:val="005B5A8D"/>
    <w:rsid w:val="005B7405"/>
    <w:rsid w:val="005B7C0E"/>
    <w:rsid w:val="005B7E00"/>
    <w:rsid w:val="005C07CB"/>
    <w:rsid w:val="005C21DB"/>
    <w:rsid w:val="005C311D"/>
    <w:rsid w:val="005C422E"/>
    <w:rsid w:val="005C6BE9"/>
    <w:rsid w:val="005C7C58"/>
    <w:rsid w:val="005D1848"/>
    <w:rsid w:val="005D20E1"/>
    <w:rsid w:val="005D5E23"/>
    <w:rsid w:val="005D7241"/>
    <w:rsid w:val="005D7CCD"/>
    <w:rsid w:val="005E003D"/>
    <w:rsid w:val="005E09BE"/>
    <w:rsid w:val="005E0C42"/>
    <w:rsid w:val="005E33B7"/>
    <w:rsid w:val="005E3454"/>
    <w:rsid w:val="005E4124"/>
    <w:rsid w:val="005E4B45"/>
    <w:rsid w:val="005E5A3A"/>
    <w:rsid w:val="005F05DD"/>
    <w:rsid w:val="005F0CA6"/>
    <w:rsid w:val="005F285C"/>
    <w:rsid w:val="005F33D3"/>
    <w:rsid w:val="005F3BA7"/>
    <w:rsid w:val="005F5070"/>
    <w:rsid w:val="005F5143"/>
    <w:rsid w:val="005F51BD"/>
    <w:rsid w:val="006010C4"/>
    <w:rsid w:val="0060178E"/>
    <w:rsid w:val="00601AD9"/>
    <w:rsid w:val="006021CE"/>
    <w:rsid w:val="00602968"/>
    <w:rsid w:val="00603C32"/>
    <w:rsid w:val="00603C81"/>
    <w:rsid w:val="006052C5"/>
    <w:rsid w:val="00605594"/>
    <w:rsid w:val="00605DBC"/>
    <w:rsid w:val="0060657D"/>
    <w:rsid w:val="00607A1C"/>
    <w:rsid w:val="00607DE8"/>
    <w:rsid w:val="006101BA"/>
    <w:rsid w:val="00610533"/>
    <w:rsid w:val="00611F5D"/>
    <w:rsid w:val="0061299C"/>
    <w:rsid w:val="00612F76"/>
    <w:rsid w:val="00613048"/>
    <w:rsid w:val="0061405D"/>
    <w:rsid w:val="006158AE"/>
    <w:rsid w:val="0061679A"/>
    <w:rsid w:val="00620A21"/>
    <w:rsid w:val="00620E58"/>
    <w:rsid w:val="006215D8"/>
    <w:rsid w:val="006219A2"/>
    <w:rsid w:val="0062266C"/>
    <w:rsid w:val="00622BDB"/>
    <w:rsid w:val="0062699D"/>
    <w:rsid w:val="00626A8D"/>
    <w:rsid w:val="00627B2A"/>
    <w:rsid w:val="00630420"/>
    <w:rsid w:val="0063045E"/>
    <w:rsid w:val="006305A0"/>
    <w:rsid w:val="00630DF5"/>
    <w:rsid w:val="006317BA"/>
    <w:rsid w:val="0063281F"/>
    <w:rsid w:val="006342E7"/>
    <w:rsid w:val="00634A56"/>
    <w:rsid w:val="00634BC6"/>
    <w:rsid w:val="00636FD7"/>
    <w:rsid w:val="00637EDC"/>
    <w:rsid w:val="006400C6"/>
    <w:rsid w:val="00643742"/>
    <w:rsid w:val="00643D92"/>
    <w:rsid w:val="00643EA1"/>
    <w:rsid w:val="0064485C"/>
    <w:rsid w:val="00644DE1"/>
    <w:rsid w:val="00645D75"/>
    <w:rsid w:val="00647426"/>
    <w:rsid w:val="006475B7"/>
    <w:rsid w:val="00647DFF"/>
    <w:rsid w:val="00650BEE"/>
    <w:rsid w:val="0065184A"/>
    <w:rsid w:val="00651D8C"/>
    <w:rsid w:val="006537AC"/>
    <w:rsid w:val="0065403A"/>
    <w:rsid w:val="00654343"/>
    <w:rsid w:val="00654BEE"/>
    <w:rsid w:val="0065544D"/>
    <w:rsid w:val="006556ED"/>
    <w:rsid w:val="0065653F"/>
    <w:rsid w:val="00656A9A"/>
    <w:rsid w:val="00656CA7"/>
    <w:rsid w:val="00657CA7"/>
    <w:rsid w:val="00660E77"/>
    <w:rsid w:val="0066438C"/>
    <w:rsid w:val="0066530E"/>
    <w:rsid w:val="006655DF"/>
    <w:rsid w:val="00665C1E"/>
    <w:rsid w:val="00665DE8"/>
    <w:rsid w:val="00665FCD"/>
    <w:rsid w:val="00666848"/>
    <w:rsid w:val="00666B04"/>
    <w:rsid w:val="00666D5E"/>
    <w:rsid w:val="00670DCA"/>
    <w:rsid w:val="00671B79"/>
    <w:rsid w:val="00672674"/>
    <w:rsid w:val="006741BA"/>
    <w:rsid w:val="00681814"/>
    <w:rsid w:val="006822BF"/>
    <w:rsid w:val="00683BA5"/>
    <w:rsid w:val="00684F5D"/>
    <w:rsid w:val="00686BE5"/>
    <w:rsid w:val="00687224"/>
    <w:rsid w:val="00687C71"/>
    <w:rsid w:val="00690ECE"/>
    <w:rsid w:val="0069176D"/>
    <w:rsid w:val="0069202C"/>
    <w:rsid w:val="00692662"/>
    <w:rsid w:val="00693C5A"/>
    <w:rsid w:val="00695FC8"/>
    <w:rsid w:val="0069755E"/>
    <w:rsid w:val="00697C5F"/>
    <w:rsid w:val="006A0224"/>
    <w:rsid w:val="006A03A6"/>
    <w:rsid w:val="006A2FE1"/>
    <w:rsid w:val="006A3036"/>
    <w:rsid w:val="006A448B"/>
    <w:rsid w:val="006A4914"/>
    <w:rsid w:val="006A56AD"/>
    <w:rsid w:val="006A598C"/>
    <w:rsid w:val="006B0221"/>
    <w:rsid w:val="006B0F0A"/>
    <w:rsid w:val="006B1AD8"/>
    <w:rsid w:val="006B2650"/>
    <w:rsid w:val="006B2C55"/>
    <w:rsid w:val="006B3266"/>
    <w:rsid w:val="006B332D"/>
    <w:rsid w:val="006B3BC3"/>
    <w:rsid w:val="006B4246"/>
    <w:rsid w:val="006B4F5F"/>
    <w:rsid w:val="006B5E6D"/>
    <w:rsid w:val="006B5EE5"/>
    <w:rsid w:val="006B6914"/>
    <w:rsid w:val="006C011B"/>
    <w:rsid w:val="006C0E1D"/>
    <w:rsid w:val="006C14E8"/>
    <w:rsid w:val="006C23FC"/>
    <w:rsid w:val="006C2769"/>
    <w:rsid w:val="006C4571"/>
    <w:rsid w:val="006C5130"/>
    <w:rsid w:val="006C55BB"/>
    <w:rsid w:val="006C55FA"/>
    <w:rsid w:val="006C5A5C"/>
    <w:rsid w:val="006D065E"/>
    <w:rsid w:val="006D0714"/>
    <w:rsid w:val="006D0F86"/>
    <w:rsid w:val="006D1347"/>
    <w:rsid w:val="006D29F4"/>
    <w:rsid w:val="006D2ACB"/>
    <w:rsid w:val="006D32BC"/>
    <w:rsid w:val="006D379B"/>
    <w:rsid w:val="006D3E93"/>
    <w:rsid w:val="006D43E8"/>
    <w:rsid w:val="006D47C2"/>
    <w:rsid w:val="006D6168"/>
    <w:rsid w:val="006D7650"/>
    <w:rsid w:val="006E025A"/>
    <w:rsid w:val="006E03D5"/>
    <w:rsid w:val="006E0C70"/>
    <w:rsid w:val="006E3270"/>
    <w:rsid w:val="006F392A"/>
    <w:rsid w:val="006F3CB8"/>
    <w:rsid w:val="006F43D9"/>
    <w:rsid w:val="006F4D4C"/>
    <w:rsid w:val="006F57F6"/>
    <w:rsid w:val="006F5EEC"/>
    <w:rsid w:val="006F6487"/>
    <w:rsid w:val="006F6728"/>
    <w:rsid w:val="007009DC"/>
    <w:rsid w:val="00700BC8"/>
    <w:rsid w:val="00700C64"/>
    <w:rsid w:val="0070159C"/>
    <w:rsid w:val="00701A8A"/>
    <w:rsid w:val="007022BC"/>
    <w:rsid w:val="00703285"/>
    <w:rsid w:val="00704B38"/>
    <w:rsid w:val="0070651D"/>
    <w:rsid w:val="00710217"/>
    <w:rsid w:val="00710B7F"/>
    <w:rsid w:val="00710EB2"/>
    <w:rsid w:val="00710F2E"/>
    <w:rsid w:val="007123BA"/>
    <w:rsid w:val="007126C5"/>
    <w:rsid w:val="007141D3"/>
    <w:rsid w:val="007149FA"/>
    <w:rsid w:val="0071598D"/>
    <w:rsid w:val="00717226"/>
    <w:rsid w:val="00720F0C"/>
    <w:rsid w:val="00721886"/>
    <w:rsid w:val="00722401"/>
    <w:rsid w:val="007253C7"/>
    <w:rsid w:val="00726EC9"/>
    <w:rsid w:val="0072720E"/>
    <w:rsid w:val="00730050"/>
    <w:rsid w:val="00730096"/>
    <w:rsid w:val="007302DF"/>
    <w:rsid w:val="00731253"/>
    <w:rsid w:val="00731277"/>
    <w:rsid w:val="00731463"/>
    <w:rsid w:val="007315AE"/>
    <w:rsid w:val="00732283"/>
    <w:rsid w:val="00733518"/>
    <w:rsid w:val="00733809"/>
    <w:rsid w:val="00733CE0"/>
    <w:rsid w:val="00735B99"/>
    <w:rsid w:val="00735BBA"/>
    <w:rsid w:val="007362D9"/>
    <w:rsid w:val="00737214"/>
    <w:rsid w:val="00737373"/>
    <w:rsid w:val="007377A5"/>
    <w:rsid w:val="007400FC"/>
    <w:rsid w:val="007402ED"/>
    <w:rsid w:val="00741367"/>
    <w:rsid w:val="00742E3F"/>
    <w:rsid w:val="00743AE6"/>
    <w:rsid w:val="007441AB"/>
    <w:rsid w:val="00745694"/>
    <w:rsid w:val="00745722"/>
    <w:rsid w:val="00745FBC"/>
    <w:rsid w:val="0074618D"/>
    <w:rsid w:val="00746759"/>
    <w:rsid w:val="00746B52"/>
    <w:rsid w:val="0074795D"/>
    <w:rsid w:val="00750CC2"/>
    <w:rsid w:val="00750FCF"/>
    <w:rsid w:val="007544F2"/>
    <w:rsid w:val="007549E8"/>
    <w:rsid w:val="00760D69"/>
    <w:rsid w:val="00761D1B"/>
    <w:rsid w:val="00762136"/>
    <w:rsid w:val="00762144"/>
    <w:rsid w:val="00763697"/>
    <w:rsid w:val="00764648"/>
    <w:rsid w:val="0076641C"/>
    <w:rsid w:val="007669F7"/>
    <w:rsid w:val="00767D73"/>
    <w:rsid w:val="00767E63"/>
    <w:rsid w:val="00770BE4"/>
    <w:rsid w:val="00771B6C"/>
    <w:rsid w:val="00772823"/>
    <w:rsid w:val="00774403"/>
    <w:rsid w:val="00774409"/>
    <w:rsid w:val="00774956"/>
    <w:rsid w:val="00775458"/>
    <w:rsid w:val="007754CC"/>
    <w:rsid w:val="00776A56"/>
    <w:rsid w:val="00777981"/>
    <w:rsid w:val="00782752"/>
    <w:rsid w:val="00782926"/>
    <w:rsid w:val="00782FFE"/>
    <w:rsid w:val="00783889"/>
    <w:rsid w:val="00783B11"/>
    <w:rsid w:val="00784908"/>
    <w:rsid w:val="00786065"/>
    <w:rsid w:val="0078665A"/>
    <w:rsid w:val="00786D6D"/>
    <w:rsid w:val="007873E2"/>
    <w:rsid w:val="00787B7F"/>
    <w:rsid w:val="00787D39"/>
    <w:rsid w:val="00787E10"/>
    <w:rsid w:val="007903AE"/>
    <w:rsid w:val="00790727"/>
    <w:rsid w:val="0079393C"/>
    <w:rsid w:val="00794482"/>
    <w:rsid w:val="00794535"/>
    <w:rsid w:val="007966D4"/>
    <w:rsid w:val="00796F13"/>
    <w:rsid w:val="007A1093"/>
    <w:rsid w:val="007A30FA"/>
    <w:rsid w:val="007A4503"/>
    <w:rsid w:val="007A45FC"/>
    <w:rsid w:val="007A4627"/>
    <w:rsid w:val="007A6627"/>
    <w:rsid w:val="007A77AF"/>
    <w:rsid w:val="007A7BD6"/>
    <w:rsid w:val="007B167F"/>
    <w:rsid w:val="007B18A6"/>
    <w:rsid w:val="007B1AE8"/>
    <w:rsid w:val="007B214D"/>
    <w:rsid w:val="007B2269"/>
    <w:rsid w:val="007B28D5"/>
    <w:rsid w:val="007B326C"/>
    <w:rsid w:val="007B3F8E"/>
    <w:rsid w:val="007B455C"/>
    <w:rsid w:val="007B464A"/>
    <w:rsid w:val="007B6B92"/>
    <w:rsid w:val="007B6BBB"/>
    <w:rsid w:val="007B77A7"/>
    <w:rsid w:val="007C05EB"/>
    <w:rsid w:val="007C2A1D"/>
    <w:rsid w:val="007C3AE9"/>
    <w:rsid w:val="007C3E29"/>
    <w:rsid w:val="007C5B88"/>
    <w:rsid w:val="007C6053"/>
    <w:rsid w:val="007C7541"/>
    <w:rsid w:val="007C7C10"/>
    <w:rsid w:val="007D004B"/>
    <w:rsid w:val="007D154F"/>
    <w:rsid w:val="007D184E"/>
    <w:rsid w:val="007D37C0"/>
    <w:rsid w:val="007D3A15"/>
    <w:rsid w:val="007D69E1"/>
    <w:rsid w:val="007D74A3"/>
    <w:rsid w:val="007E0191"/>
    <w:rsid w:val="007E0594"/>
    <w:rsid w:val="007E07CD"/>
    <w:rsid w:val="007E0AEB"/>
    <w:rsid w:val="007E1041"/>
    <w:rsid w:val="007E1D96"/>
    <w:rsid w:val="007E2921"/>
    <w:rsid w:val="007E36D4"/>
    <w:rsid w:val="007E384C"/>
    <w:rsid w:val="007E4B88"/>
    <w:rsid w:val="007E5F4D"/>
    <w:rsid w:val="007F0388"/>
    <w:rsid w:val="007F1A54"/>
    <w:rsid w:val="007F3902"/>
    <w:rsid w:val="007F4362"/>
    <w:rsid w:val="007F6366"/>
    <w:rsid w:val="007F6CA4"/>
    <w:rsid w:val="007F6D45"/>
    <w:rsid w:val="00801160"/>
    <w:rsid w:val="008029DC"/>
    <w:rsid w:val="00804A16"/>
    <w:rsid w:val="00804DE7"/>
    <w:rsid w:val="00806C58"/>
    <w:rsid w:val="00810ACB"/>
    <w:rsid w:val="00811076"/>
    <w:rsid w:val="00811729"/>
    <w:rsid w:val="00812A02"/>
    <w:rsid w:val="00812A55"/>
    <w:rsid w:val="008157C4"/>
    <w:rsid w:val="00816075"/>
    <w:rsid w:val="00817608"/>
    <w:rsid w:val="008203DE"/>
    <w:rsid w:val="0082133D"/>
    <w:rsid w:val="008219BC"/>
    <w:rsid w:val="00821D26"/>
    <w:rsid w:val="00821FF8"/>
    <w:rsid w:val="00822132"/>
    <w:rsid w:val="00822B5C"/>
    <w:rsid w:val="00823767"/>
    <w:rsid w:val="00823C7C"/>
    <w:rsid w:val="00824F62"/>
    <w:rsid w:val="0082619D"/>
    <w:rsid w:val="00827DCB"/>
    <w:rsid w:val="0083187F"/>
    <w:rsid w:val="00831984"/>
    <w:rsid w:val="00831C44"/>
    <w:rsid w:val="008330EC"/>
    <w:rsid w:val="00834F0F"/>
    <w:rsid w:val="00835105"/>
    <w:rsid w:val="00837172"/>
    <w:rsid w:val="008372DA"/>
    <w:rsid w:val="00837976"/>
    <w:rsid w:val="0084005A"/>
    <w:rsid w:val="00841BFB"/>
    <w:rsid w:val="0084583A"/>
    <w:rsid w:val="008464C4"/>
    <w:rsid w:val="00850A43"/>
    <w:rsid w:val="008512A6"/>
    <w:rsid w:val="008521EF"/>
    <w:rsid w:val="008522EB"/>
    <w:rsid w:val="0085242F"/>
    <w:rsid w:val="00853DF8"/>
    <w:rsid w:val="00854030"/>
    <w:rsid w:val="00856695"/>
    <w:rsid w:val="00857851"/>
    <w:rsid w:val="0086405A"/>
    <w:rsid w:val="00864147"/>
    <w:rsid w:val="0086599E"/>
    <w:rsid w:val="00865D7A"/>
    <w:rsid w:val="008666B6"/>
    <w:rsid w:val="00866A68"/>
    <w:rsid w:val="00866D0F"/>
    <w:rsid w:val="00872484"/>
    <w:rsid w:val="00874684"/>
    <w:rsid w:val="00875528"/>
    <w:rsid w:val="00875705"/>
    <w:rsid w:val="00877829"/>
    <w:rsid w:val="00877D71"/>
    <w:rsid w:val="00877EEE"/>
    <w:rsid w:val="00880D19"/>
    <w:rsid w:val="0088260C"/>
    <w:rsid w:val="00882613"/>
    <w:rsid w:val="00882D01"/>
    <w:rsid w:val="00882E99"/>
    <w:rsid w:val="00884829"/>
    <w:rsid w:val="00885A5F"/>
    <w:rsid w:val="00885B79"/>
    <w:rsid w:val="00887BAC"/>
    <w:rsid w:val="008904AD"/>
    <w:rsid w:val="00891412"/>
    <w:rsid w:val="0089250D"/>
    <w:rsid w:val="008936F7"/>
    <w:rsid w:val="00894605"/>
    <w:rsid w:val="00894B89"/>
    <w:rsid w:val="008979C7"/>
    <w:rsid w:val="008A019D"/>
    <w:rsid w:val="008A16C8"/>
    <w:rsid w:val="008A1EEB"/>
    <w:rsid w:val="008A35EA"/>
    <w:rsid w:val="008A3DC8"/>
    <w:rsid w:val="008A4E1A"/>
    <w:rsid w:val="008A55C1"/>
    <w:rsid w:val="008A5BBF"/>
    <w:rsid w:val="008A5E06"/>
    <w:rsid w:val="008A5F55"/>
    <w:rsid w:val="008A7185"/>
    <w:rsid w:val="008A76E4"/>
    <w:rsid w:val="008B0BE4"/>
    <w:rsid w:val="008B1470"/>
    <w:rsid w:val="008B1DFF"/>
    <w:rsid w:val="008B3D47"/>
    <w:rsid w:val="008B5836"/>
    <w:rsid w:val="008B665C"/>
    <w:rsid w:val="008C188E"/>
    <w:rsid w:val="008C307B"/>
    <w:rsid w:val="008C43E0"/>
    <w:rsid w:val="008C7136"/>
    <w:rsid w:val="008D068F"/>
    <w:rsid w:val="008D095E"/>
    <w:rsid w:val="008D1BB6"/>
    <w:rsid w:val="008D2340"/>
    <w:rsid w:val="008D265E"/>
    <w:rsid w:val="008D5582"/>
    <w:rsid w:val="008D7872"/>
    <w:rsid w:val="008D7E29"/>
    <w:rsid w:val="008E14F7"/>
    <w:rsid w:val="008E1895"/>
    <w:rsid w:val="008E236A"/>
    <w:rsid w:val="008E3006"/>
    <w:rsid w:val="008E336E"/>
    <w:rsid w:val="008E3A87"/>
    <w:rsid w:val="008E63E4"/>
    <w:rsid w:val="008E7A87"/>
    <w:rsid w:val="008F1DD5"/>
    <w:rsid w:val="008F26D5"/>
    <w:rsid w:val="008F2A3D"/>
    <w:rsid w:val="008F2E6D"/>
    <w:rsid w:val="008F3702"/>
    <w:rsid w:val="008F4258"/>
    <w:rsid w:val="008F45D3"/>
    <w:rsid w:val="008F55E4"/>
    <w:rsid w:val="008F5E09"/>
    <w:rsid w:val="008F664B"/>
    <w:rsid w:val="008F7226"/>
    <w:rsid w:val="008F7661"/>
    <w:rsid w:val="008F799D"/>
    <w:rsid w:val="008F7FA6"/>
    <w:rsid w:val="00900668"/>
    <w:rsid w:val="0090147B"/>
    <w:rsid w:val="00901C20"/>
    <w:rsid w:val="00902B3D"/>
    <w:rsid w:val="00904DF0"/>
    <w:rsid w:val="0090548B"/>
    <w:rsid w:val="00906D6A"/>
    <w:rsid w:val="0090796B"/>
    <w:rsid w:val="00911716"/>
    <w:rsid w:val="00911F6C"/>
    <w:rsid w:val="0091386D"/>
    <w:rsid w:val="00917D8F"/>
    <w:rsid w:val="009213C3"/>
    <w:rsid w:val="00922164"/>
    <w:rsid w:val="00923C7E"/>
    <w:rsid w:val="00924CE4"/>
    <w:rsid w:val="00924CFF"/>
    <w:rsid w:val="009253A1"/>
    <w:rsid w:val="009259DC"/>
    <w:rsid w:val="00926101"/>
    <w:rsid w:val="0092748B"/>
    <w:rsid w:val="00927C67"/>
    <w:rsid w:val="009302D3"/>
    <w:rsid w:val="009313A9"/>
    <w:rsid w:val="009319C9"/>
    <w:rsid w:val="009329CE"/>
    <w:rsid w:val="009349EE"/>
    <w:rsid w:val="00934F0E"/>
    <w:rsid w:val="009355F6"/>
    <w:rsid w:val="00937B06"/>
    <w:rsid w:val="00941707"/>
    <w:rsid w:val="00941EA4"/>
    <w:rsid w:val="00942490"/>
    <w:rsid w:val="00942C8A"/>
    <w:rsid w:val="00942D69"/>
    <w:rsid w:val="009455D7"/>
    <w:rsid w:val="009458EE"/>
    <w:rsid w:val="009459CB"/>
    <w:rsid w:val="00945E90"/>
    <w:rsid w:val="00946559"/>
    <w:rsid w:val="00946D98"/>
    <w:rsid w:val="0095113D"/>
    <w:rsid w:val="00951FCF"/>
    <w:rsid w:val="009535D1"/>
    <w:rsid w:val="0095499C"/>
    <w:rsid w:val="00954FD5"/>
    <w:rsid w:val="0095696E"/>
    <w:rsid w:val="009604B1"/>
    <w:rsid w:val="00960A79"/>
    <w:rsid w:val="00960B44"/>
    <w:rsid w:val="0096378B"/>
    <w:rsid w:val="009653CF"/>
    <w:rsid w:val="009665B5"/>
    <w:rsid w:val="00967092"/>
    <w:rsid w:val="00970566"/>
    <w:rsid w:val="00973E83"/>
    <w:rsid w:val="00973E92"/>
    <w:rsid w:val="009752E2"/>
    <w:rsid w:val="00976130"/>
    <w:rsid w:val="009773A5"/>
    <w:rsid w:val="0097789F"/>
    <w:rsid w:val="00980F19"/>
    <w:rsid w:val="009817A0"/>
    <w:rsid w:val="0098228F"/>
    <w:rsid w:val="009829CD"/>
    <w:rsid w:val="00983E9A"/>
    <w:rsid w:val="009855BC"/>
    <w:rsid w:val="009856B8"/>
    <w:rsid w:val="00986110"/>
    <w:rsid w:val="00987D44"/>
    <w:rsid w:val="009901CD"/>
    <w:rsid w:val="00994283"/>
    <w:rsid w:val="00995D63"/>
    <w:rsid w:val="009961E3"/>
    <w:rsid w:val="009A0AFF"/>
    <w:rsid w:val="009A0CA0"/>
    <w:rsid w:val="009A1E70"/>
    <w:rsid w:val="009A20CB"/>
    <w:rsid w:val="009A267E"/>
    <w:rsid w:val="009A3274"/>
    <w:rsid w:val="009A3949"/>
    <w:rsid w:val="009A3F55"/>
    <w:rsid w:val="009A41D1"/>
    <w:rsid w:val="009A45CC"/>
    <w:rsid w:val="009A4704"/>
    <w:rsid w:val="009B0E1E"/>
    <w:rsid w:val="009B274B"/>
    <w:rsid w:val="009B28F9"/>
    <w:rsid w:val="009B3206"/>
    <w:rsid w:val="009B4CAB"/>
    <w:rsid w:val="009B5E47"/>
    <w:rsid w:val="009B63C6"/>
    <w:rsid w:val="009B6915"/>
    <w:rsid w:val="009B7DC6"/>
    <w:rsid w:val="009C067B"/>
    <w:rsid w:val="009C0E5D"/>
    <w:rsid w:val="009C2D5E"/>
    <w:rsid w:val="009C2FF8"/>
    <w:rsid w:val="009D0563"/>
    <w:rsid w:val="009D1272"/>
    <w:rsid w:val="009D1AB3"/>
    <w:rsid w:val="009D1FC9"/>
    <w:rsid w:val="009D37B4"/>
    <w:rsid w:val="009D4859"/>
    <w:rsid w:val="009D50FC"/>
    <w:rsid w:val="009D58C3"/>
    <w:rsid w:val="009D75BB"/>
    <w:rsid w:val="009D7662"/>
    <w:rsid w:val="009D781B"/>
    <w:rsid w:val="009E075B"/>
    <w:rsid w:val="009E0A62"/>
    <w:rsid w:val="009E10D7"/>
    <w:rsid w:val="009E1980"/>
    <w:rsid w:val="009E1EF8"/>
    <w:rsid w:val="009E2713"/>
    <w:rsid w:val="009E2729"/>
    <w:rsid w:val="009E2FA0"/>
    <w:rsid w:val="009E3887"/>
    <w:rsid w:val="009E5A5D"/>
    <w:rsid w:val="009E604A"/>
    <w:rsid w:val="009E78A4"/>
    <w:rsid w:val="009F0630"/>
    <w:rsid w:val="009F16B6"/>
    <w:rsid w:val="009F1905"/>
    <w:rsid w:val="009F1BC2"/>
    <w:rsid w:val="009F554A"/>
    <w:rsid w:val="009F692C"/>
    <w:rsid w:val="009F6F3F"/>
    <w:rsid w:val="009F7860"/>
    <w:rsid w:val="00A001CD"/>
    <w:rsid w:val="00A002DF"/>
    <w:rsid w:val="00A00C41"/>
    <w:rsid w:val="00A0161A"/>
    <w:rsid w:val="00A022CC"/>
    <w:rsid w:val="00A031AF"/>
    <w:rsid w:val="00A0342D"/>
    <w:rsid w:val="00A03D7D"/>
    <w:rsid w:val="00A03E39"/>
    <w:rsid w:val="00A04BF8"/>
    <w:rsid w:val="00A053DD"/>
    <w:rsid w:val="00A058BA"/>
    <w:rsid w:val="00A05CF8"/>
    <w:rsid w:val="00A06ABA"/>
    <w:rsid w:val="00A07924"/>
    <w:rsid w:val="00A10C66"/>
    <w:rsid w:val="00A10D3A"/>
    <w:rsid w:val="00A13980"/>
    <w:rsid w:val="00A15B23"/>
    <w:rsid w:val="00A21180"/>
    <w:rsid w:val="00A212BC"/>
    <w:rsid w:val="00A21E48"/>
    <w:rsid w:val="00A2319E"/>
    <w:rsid w:val="00A24B88"/>
    <w:rsid w:val="00A250BB"/>
    <w:rsid w:val="00A25C10"/>
    <w:rsid w:val="00A26432"/>
    <w:rsid w:val="00A30416"/>
    <w:rsid w:val="00A310E1"/>
    <w:rsid w:val="00A312F7"/>
    <w:rsid w:val="00A31EC7"/>
    <w:rsid w:val="00A33918"/>
    <w:rsid w:val="00A34BF8"/>
    <w:rsid w:val="00A359FD"/>
    <w:rsid w:val="00A36201"/>
    <w:rsid w:val="00A368E0"/>
    <w:rsid w:val="00A3742B"/>
    <w:rsid w:val="00A3747B"/>
    <w:rsid w:val="00A40807"/>
    <w:rsid w:val="00A43787"/>
    <w:rsid w:val="00A455D1"/>
    <w:rsid w:val="00A456D6"/>
    <w:rsid w:val="00A45F33"/>
    <w:rsid w:val="00A46810"/>
    <w:rsid w:val="00A5012C"/>
    <w:rsid w:val="00A5524E"/>
    <w:rsid w:val="00A5687A"/>
    <w:rsid w:val="00A5740E"/>
    <w:rsid w:val="00A600AF"/>
    <w:rsid w:val="00A61327"/>
    <w:rsid w:val="00A616FE"/>
    <w:rsid w:val="00A62E72"/>
    <w:rsid w:val="00A62E78"/>
    <w:rsid w:val="00A62F0D"/>
    <w:rsid w:val="00A659A7"/>
    <w:rsid w:val="00A662DC"/>
    <w:rsid w:val="00A6684F"/>
    <w:rsid w:val="00A717CD"/>
    <w:rsid w:val="00A71ABE"/>
    <w:rsid w:val="00A7299E"/>
    <w:rsid w:val="00A72BA9"/>
    <w:rsid w:val="00A7322F"/>
    <w:rsid w:val="00A7574E"/>
    <w:rsid w:val="00A760D0"/>
    <w:rsid w:val="00A81CE0"/>
    <w:rsid w:val="00A82561"/>
    <w:rsid w:val="00A82A07"/>
    <w:rsid w:val="00A82E99"/>
    <w:rsid w:val="00A85FC6"/>
    <w:rsid w:val="00A87858"/>
    <w:rsid w:val="00A90ACD"/>
    <w:rsid w:val="00A92D82"/>
    <w:rsid w:val="00A933A4"/>
    <w:rsid w:val="00A93A59"/>
    <w:rsid w:val="00A948BC"/>
    <w:rsid w:val="00A95D25"/>
    <w:rsid w:val="00A96D5E"/>
    <w:rsid w:val="00A972B3"/>
    <w:rsid w:val="00A97663"/>
    <w:rsid w:val="00AA1155"/>
    <w:rsid w:val="00AA20BE"/>
    <w:rsid w:val="00AA3944"/>
    <w:rsid w:val="00AA46C8"/>
    <w:rsid w:val="00AA5797"/>
    <w:rsid w:val="00AA72BF"/>
    <w:rsid w:val="00AB1C12"/>
    <w:rsid w:val="00AB2C10"/>
    <w:rsid w:val="00AB3496"/>
    <w:rsid w:val="00AB585A"/>
    <w:rsid w:val="00AB5C78"/>
    <w:rsid w:val="00AB5CD1"/>
    <w:rsid w:val="00AB602E"/>
    <w:rsid w:val="00AB6522"/>
    <w:rsid w:val="00AC0163"/>
    <w:rsid w:val="00AC07F2"/>
    <w:rsid w:val="00AC2EDF"/>
    <w:rsid w:val="00AC49F6"/>
    <w:rsid w:val="00AC4BE0"/>
    <w:rsid w:val="00AC4D21"/>
    <w:rsid w:val="00AC4FA9"/>
    <w:rsid w:val="00AC5B27"/>
    <w:rsid w:val="00AC5BB9"/>
    <w:rsid w:val="00AC6A23"/>
    <w:rsid w:val="00AD04BB"/>
    <w:rsid w:val="00AD12DC"/>
    <w:rsid w:val="00AD16B8"/>
    <w:rsid w:val="00AD2EFC"/>
    <w:rsid w:val="00AD3672"/>
    <w:rsid w:val="00AD3B18"/>
    <w:rsid w:val="00AD51C3"/>
    <w:rsid w:val="00AD5262"/>
    <w:rsid w:val="00AD5884"/>
    <w:rsid w:val="00AD66CB"/>
    <w:rsid w:val="00AD720A"/>
    <w:rsid w:val="00AD7C63"/>
    <w:rsid w:val="00AE0709"/>
    <w:rsid w:val="00AE0787"/>
    <w:rsid w:val="00AE1F6A"/>
    <w:rsid w:val="00AE1FF9"/>
    <w:rsid w:val="00AE29DE"/>
    <w:rsid w:val="00AE47B8"/>
    <w:rsid w:val="00AE47FF"/>
    <w:rsid w:val="00AE60C8"/>
    <w:rsid w:val="00AE6FD9"/>
    <w:rsid w:val="00AE74BE"/>
    <w:rsid w:val="00AE79A9"/>
    <w:rsid w:val="00AF053A"/>
    <w:rsid w:val="00AF1355"/>
    <w:rsid w:val="00AF2733"/>
    <w:rsid w:val="00AF29D2"/>
    <w:rsid w:val="00AF4BD8"/>
    <w:rsid w:val="00AF57CB"/>
    <w:rsid w:val="00AF6119"/>
    <w:rsid w:val="00AF6372"/>
    <w:rsid w:val="00B003CB"/>
    <w:rsid w:val="00B0139E"/>
    <w:rsid w:val="00B018C6"/>
    <w:rsid w:val="00B0207E"/>
    <w:rsid w:val="00B03158"/>
    <w:rsid w:val="00B0359E"/>
    <w:rsid w:val="00B07BAF"/>
    <w:rsid w:val="00B07E40"/>
    <w:rsid w:val="00B111D0"/>
    <w:rsid w:val="00B12BF3"/>
    <w:rsid w:val="00B13725"/>
    <w:rsid w:val="00B13AA5"/>
    <w:rsid w:val="00B15EDE"/>
    <w:rsid w:val="00B163CE"/>
    <w:rsid w:val="00B16B7F"/>
    <w:rsid w:val="00B17415"/>
    <w:rsid w:val="00B20129"/>
    <w:rsid w:val="00B20CA8"/>
    <w:rsid w:val="00B21116"/>
    <w:rsid w:val="00B2191F"/>
    <w:rsid w:val="00B22907"/>
    <w:rsid w:val="00B22EA4"/>
    <w:rsid w:val="00B23117"/>
    <w:rsid w:val="00B236FD"/>
    <w:rsid w:val="00B2492A"/>
    <w:rsid w:val="00B2747B"/>
    <w:rsid w:val="00B278D8"/>
    <w:rsid w:val="00B32353"/>
    <w:rsid w:val="00B32965"/>
    <w:rsid w:val="00B32B31"/>
    <w:rsid w:val="00B32BF3"/>
    <w:rsid w:val="00B3454A"/>
    <w:rsid w:val="00B3477F"/>
    <w:rsid w:val="00B34CB1"/>
    <w:rsid w:val="00B3555C"/>
    <w:rsid w:val="00B35AF2"/>
    <w:rsid w:val="00B35BF5"/>
    <w:rsid w:val="00B36A2E"/>
    <w:rsid w:val="00B37A3A"/>
    <w:rsid w:val="00B37CB8"/>
    <w:rsid w:val="00B407EC"/>
    <w:rsid w:val="00B40D6D"/>
    <w:rsid w:val="00B42923"/>
    <w:rsid w:val="00B464C2"/>
    <w:rsid w:val="00B47449"/>
    <w:rsid w:val="00B476E8"/>
    <w:rsid w:val="00B47A0C"/>
    <w:rsid w:val="00B5067E"/>
    <w:rsid w:val="00B50826"/>
    <w:rsid w:val="00B50F2E"/>
    <w:rsid w:val="00B51251"/>
    <w:rsid w:val="00B5255A"/>
    <w:rsid w:val="00B563DA"/>
    <w:rsid w:val="00B57B8B"/>
    <w:rsid w:val="00B57EC1"/>
    <w:rsid w:val="00B623A9"/>
    <w:rsid w:val="00B65898"/>
    <w:rsid w:val="00B66B81"/>
    <w:rsid w:val="00B67847"/>
    <w:rsid w:val="00B704A4"/>
    <w:rsid w:val="00B7093C"/>
    <w:rsid w:val="00B71A13"/>
    <w:rsid w:val="00B733CA"/>
    <w:rsid w:val="00B738B8"/>
    <w:rsid w:val="00B73E03"/>
    <w:rsid w:val="00B76576"/>
    <w:rsid w:val="00B767B3"/>
    <w:rsid w:val="00B8070F"/>
    <w:rsid w:val="00B81D64"/>
    <w:rsid w:val="00B82042"/>
    <w:rsid w:val="00B823F9"/>
    <w:rsid w:val="00B826F4"/>
    <w:rsid w:val="00B831A1"/>
    <w:rsid w:val="00B84DB7"/>
    <w:rsid w:val="00B85148"/>
    <w:rsid w:val="00B861D8"/>
    <w:rsid w:val="00B86200"/>
    <w:rsid w:val="00B8641C"/>
    <w:rsid w:val="00B8761B"/>
    <w:rsid w:val="00B87A9C"/>
    <w:rsid w:val="00B90228"/>
    <w:rsid w:val="00B94078"/>
    <w:rsid w:val="00B94E7C"/>
    <w:rsid w:val="00B9597A"/>
    <w:rsid w:val="00B9782C"/>
    <w:rsid w:val="00BA20E1"/>
    <w:rsid w:val="00BA2636"/>
    <w:rsid w:val="00BA2F77"/>
    <w:rsid w:val="00BA315A"/>
    <w:rsid w:val="00BA3737"/>
    <w:rsid w:val="00BA3BF7"/>
    <w:rsid w:val="00BA3E4B"/>
    <w:rsid w:val="00BA4D75"/>
    <w:rsid w:val="00BA7AFE"/>
    <w:rsid w:val="00BA7B9B"/>
    <w:rsid w:val="00BB024D"/>
    <w:rsid w:val="00BB0430"/>
    <w:rsid w:val="00BB186F"/>
    <w:rsid w:val="00BB1B16"/>
    <w:rsid w:val="00BB2693"/>
    <w:rsid w:val="00BB2EB0"/>
    <w:rsid w:val="00BB65D9"/>
    <w:rsid w:val="00BB701E"/>
    <w:rsid w:val="00BB7206"/>
    <w:rsid w:val="00BC0BBC"/>
    <w:rsid w:val="00BC1B08"/>
    <w:rsid w:val="00BC2142"/>
    <w:rsid w:val="00BC21E7"/>
    <w:rsid w:val="00BC52AC"/>
    <w:rsid w:val="00BC5A8B"/>
    <w:rsid w:val="00BC6A22"/>
    <w:rsid w:val="00BC79EA"/>
    <w:rsid w:val="00BD0078"/>
    <w:rsid w:val="00BD0119"/>
    <w:rsid w:val="00BD1169"/>
    <w:rsid w:val="00BD1BA2"/>
    <w:rsid w:val="00BD224E"/>
    <w:rsid w:val="00BD3031"/>
    <w:rsid w:val="00BD3CFD"/>
    <w:rsid w:val="00BD477B"/>
    <w:rsid w:val="00BD5FA8"/>
    <w:rsid w:val="00BD622F"/>
    <w:rsid w:val="00BD6F95"/>
    <w:rsid w:val="00BE0180"/>
    <w:rsid w:val="00BE0EE0"/>
    <w:rsid w:val="00BE0FB7"/>
    <w:rsid w:val="00BE1824"/>
    <w:rsid w:val="00BE1C4F"/>
    <w:rsid w:val="00BE23F6"/>
    <w:rsid w:val="00BE3D82"/>
    <w:rsid w:val="00BE4038"/>
    <w:rsid w:val="00BE4CBC"/>
    <w:rsid w:val="00BE707B"/>
    <w:rsid w:val="00BE78D0"/>
    <w:rsid w:val="00BE7C60"/>
    <w:rsid w:val="00BF0216"/>
    <w:rsid w:val="00BF0EF3"/>
    <w:rsid w:val="00BF155B"/>
    <w:rsid w:val="00BF19A8"/>
    <w:rsid w:val="00BF1E35"/>
    <w:rsid w:val="00BF37CB"/>
    <w:rsid w:val="00BF3C04"/>
    <w:rsid w:val="00BF4603"/>
    <w:rsid w:val="00C02000"/>
    <w:rsid w:val="00C03969"/>
    <w:rsid w:val="00C05539"/>
    <w:rsid w:val="00C103F5"/>
    <w:rsid w:val="00C107CF"/>
    <w:rsid w:val="00C11E07"/>
    <w:rsid w:val="00C12924"/>
    <w:rsid w:val="00C12D71"/>
    <w:rsid w:val="00C1449E"/>
    <w:rsid w:val="00C15DAD"/>
    <w:rsid w:val="00C16662"/>
    <w:rsid w:val="00C212ED"/>
    <w:rsid w:val="00C214DC"/>
    <w:rsid w:val="00C22B77"/>
    <w:rsid w:val="00C24A91"/>
    <w:rsid w:val="00C250FF"/>
    <w:rsid w:val="00C25320"/>
    <w:rsid w:val="00C2553C"/>
    <w:rsid w:val="00C269D7"/>
    <w:rsid w:val="00C3077B"/>
    <w:rsid w:val="00C30933"/>
    <w:rsid w:val="00C3133C"/>
    <w:rsid w:val="00C313E4"/>
    <w:rsid w:val="00C318F9"/>
    <w:rsid w:val="00C321C3"/>
    <w:rsid w:val="00C33274"/>
    <w:rsid w:val="00C369E4"/>
    <w:rsid w:val="00C36A39"/>
    <w:rsid w:val="00C37096"/>
    <w:rsid w:val="00C3718D"/>
    <w:rsid w:val="00C37CC3"/>
    <w:rsid w:val="00C40A4A"/>
    <w:rsid w:val="00C40AE9"/>
    <w:rsid w:val="00C40EBB"/>
    <w:rsid w:val="00C4357D"/>
    <w:rsid w:val="00C43800"/>
    <w:rsid w:val="00C4392D"/>
    <w:rsid w:val="00C44E79"/>
    <w:rsid w:val="00C46D0A"/>
    <w:rsid w:val="00C47A75"/>
    <w:rsid w:val="00C5199D"/>
    <w:rsid w:val="00C51C28"/>
    <w:rsid w:val="00C5333F"/>
    <w:rsid w:val="00C53394"/>
    <w:rsid w:val="00C55800"/>
    <w:rsid w:val="00C561FC"/>
    <w:rsid w:val="00C56A2A"/>
    <w:rsid w:val="00C56DBE"/>
    <w:rsid w:val="00C60EB3"/>
    <w:rsid w:val="00C60FF4"/>
    <w:rsid w:val="00C61948"/>
    <w:rsid w:val="00C62047"/>
    <w:rsid w:val="00C62093"/>
    <w:rsid w:val="00C62247"/>
    <w:rsid w:val="00C622AA"/>
    <w:rsid w:val="00C62731"/>
    <w:rsid w:val="00C63194"/>
    <w:rsid w:val="00C6410A"/>
    <w:rsid w:val="00C6537A"/>
    <w:rsid w:val="00C679B9"/>
    <w:rsid w:val="00C726FE"/>
    <w:rsid w:val="00C72854"/>
    <w:rsid w:val="00C72FDA"/>
    <w:rsid w:val="00C73680"/>
    <w:rsid w:val="00C750CD"/>
    <w:rsid w:val="00C77358"/>
    <w:rsid w:val="00C77872"/>
    <w:rsid w:val="00C812CC"/>
    <w:rsid w:val="00C81562"/>
    <w:rsid w:val="00C81A44"/>
    <w:rsid w:val="00C82476"/>
    <w:rsid w:val="00C85303"/>
    <w:rsid w:val="00C86F36"/>
    <w:rsid w:val="00C87482"/>
    <w:rsid w:val="00C87516"/>
    <w:rsid w:val="00C90C79"/>
    <w:rsid w:val="00C90F52"/>
    <w:rsid w:val="00C9102C"/>
    <w:rsid w:val="00C91AF2"/>
    <w:rsid w:val="00C91BA8"/>
    <w:rsid w:val="00C91D98"/>
    <w:rsid w:val="00C92A46"/>
    <w:rsid w:val="00C92DB8"/>
    <w:rsid w:val="00C93535"/>
    <w:rsid w:val="00C935B6"/>
    <w:rsid w:val="00C94A04"/>
    <w:rsid w:val="00C95B34"/>
    <w:rsid w:val="00C9779C"/>
    <w:rsid w:val="00CA0080"/>
    <w:rsid w:val="00CA1170"/>
    <w:rsid w:val="00CA3317"/>
    <w:rsid w:val="00CA3EB6"/>
    <w:rsid w:val="00CA552B"/>
    <w:rsid w:val="00CA7032"/>
    <w:rsid w:val="00CA70AC"/>
    <w:rsid w:val="00CA7161"/>
    <w:rsid w:val="00CA74DE"/>
    <w:rsid w:val="00CA74F2"/>
    <w:rsid w:val="00CB0B0F"/>
    <w:rsid w:val="00CB0F2C"/>
    <w:rsid w:val="00CB13EB"/>
    <w:rsid w:val="00CB2804"/>
    <w:rsid w:val="00CB3C39"/>
    <w:rsid w:val="00CB5B13"/>
    <w:rsid w:val="00CB6689"/>
    <w:rsid w:val="00CC0B34"/>
    <w:rsid w:val="00CC1800"/>
    <w:rsid w:val="00CC47A7"/>
    <w:rsid w:val="00CC6485"/>
    <w:rsid w:val="00CC7053"/>
    <w:rsid w:val="00CD1A35"/>
    <w:rsid w:val="00CD2402"/>
    <w:rsid w:val="00CD262D"/>
    <w:rsid w:val="00CD3214"/>
    <w:rsid w:val="00CD4D21"/>
    <w:rsid w:val="00CD5974"/>
    <w:rsid w:val="00CE061E"/>
    <w:rsid w:val="00CE099A"/>
    <w:rsid w:val="00CE1933"/>
    <w:rsid w:val="00CE2756"/>
    <w:rsid w:val="00CE289A"/>
    <w:rsid w:val="00CE28BC"/>
    <w:rsid w:val="00CE4CB2"/>
    <w:rsid w:val="00CE5392"/>
    <w:rsid w:val="00CE5633"/>
    <w:rsid w:val="00CE6DE0"/>
    <w:rsid w:val="00CE722C"/>
    <w:rsid w:val="00CE7E47"/>
    <w:rsid w:val="00CF04CB"/>
    <w:rsid w:val="00CF06EE"/>
    <w:rsid w:val="00CF0F3B"/>
    <w:rsid w:val="00CF25C1"/>
    <w:rsid w:val="00CF4F20"/>
    <w:rsid w:val="00CF56C1"/>
    <w:rsid w:val="00CF724B"/>
    <w:rsid w:val="00D01054"/>
    <w:rsid w:val="00D013E2"/>
    <w:rsid w:val="00D014BC"/>
    <w:rsid w:val="00D01524"/>
    <w:rsid w:val="00D02097"/>
    <w:rsid w:val="00D03C1B"/>
    <w:rsid w:val="00D03D47"/>
    <w:rsid w:val="00D0583E"/>
    <w:rsid w:val="00D104E7"/>
    <w:rsid w:val="00D11695"/>
    <w:rsid w:val="00D1274C"/>
    <w:rsid w:val="00D1282E"/>
    <w:rsid w:val="00D130AD"/>
    <w:rsid w:val="00D14770"/>
    <w:rsid w:val="00D14AA1"/>
    <w:rsid w:val="00D151EB"/>
    <w:rsid w:val="00D15250"/>
    <w:rsid w:val="00D16C36"/>
    <w:rsid w:val="00D178D1"/>
    <w:rsid w:val="00D17958"/>
    <w:rsid w:val="00D17D1C"/>
    <w:rsid w:val="00D217D7"/>
    <w:rsid w:val="00D220A4"/>
    <w:rsid w:val="00D23A2B"/>
    <w:rsid w:val="00D26149"/>
    <w:rsid w:val="00D26CE1"/>
    <w:rsid w:val="00D27132"/>
    <w:rsid w:val="00D30F14"/>
    <w:rsid w:val="00D32710"/>
    <w:rsid w:val="00D32AEE"/>
    <w:rsid w:val="00D338C3"/>
    <w:rsid w:val="00D340BB"/>
    <w:rsid w:val="00D345F4"/>
    <w:rsid w:val="00D350A5"/>
    <w:rsid w:val="00D36921"/>
    <w:rsid w:val="00D406A6"/>
    <w:rsid w:val="00D40CAA"/>
    <w:rsid w:val="00D40CED"/>
    <w:rsid w:val="00D419F9"/>
    <w:rsid w:val="00D41CA6"/>
    <w:rsid w:val="00D420BA"/>
    <w:rsid w:val="00D44EC9"/>
    <w:rsid w:val="00D44FD0"/>
    <w:rsid w:val="00D45205"/>
    <w:rsid w:val="00D452A0"/>
    <w:rsid w:val="00D46415"/>
    <w:rsid w:val="00D4671B"/>
    <w:rsid w:val="00D4685B"/>
    <w:rsid w:val="00D46CB0"/>
    <w:rsid w:val="00D47BDD"/>
    <w:rsid w:val="00D51412"/>
    <w:rsid w:val="00D52A21"/>
    <w:rsid w:val="00D53429"/>
    <w:rsid w:val="00D5371E"/>
    <w:rsid w:val="00D57A71"/>
    <w:rsid w:val="00D61B3E"/>
    <w:rsid w:val="00D61DF6"/>
    <w:rsid w:val="00D62D41"/>
    <w:rsid w:val="00D63F81"/>
    <w:rsid w:val="00D65C7F"/>
    <w:rsid w:val="00D700F9"/>
    <w:rsid w:val="00D718EA"/>
    <w:rsid w:val="00D71CFE"/>
    <w:rsid w:val="00D71DE6"/>
    <w:rsid w:val="00D7508B"/>
    <w:rsid w:val="00D763B6"/>
    <w:rsid w:val="00D76BD9"/>
    <w:rsid w:val="00D776AB"/>
    <w:rsid w:val="00D80506"/>
    <w:rsid w:val="00D819EB"/>
    <w:rsid w:val="00D81C2D"/>
    <w:rsid w:val="00D821C3"/>
    <w:rsid w:val="00D86440"/>
    <w:rsid w:val="00D91BF8"/>
    <w:rsid w:val="00D9262F"/>
    <w:rsid w:val="00D95DD2"/>
    <w:rsid w:val="00D975EF"/>
    <w:rsid w:val="00DA0FC3"/>
    <w:rsid w:val="00DA1734"/>
    <w:rsid w:val="00DA1D38"/>
    <w:rsid w:val="00DA3B4B"/>
    <w:rsid w:val="00DA6BD7"/>
    <w:rsid w:val="00DB00B4"/>
    <w:rsid w:val="00DB16A4"/>
    <w:rsid w:val="00DB1AB8"/>
    <w:rsid w:val="00DB1D0E"/>
    <w:rsid w:val="00DB330D"/>
    <w:rsid w:val="00DB4348"/>
    <w:rsid w:val="00DB5A04"/>
    <w:rsid w:val="00DB706A"/>
    <w:rsid w:val="00DB70D9"/>
    <w:rsid w:val="00DB74ED"/>
    <w:rsid w:val="00DB7631"/>
    <w:rsid w:val="00DB7AB5"/>
    <w:rsid w:val="00DB7D8E"/>
    <w:rsid w:val="00DC1373"/>
    <w:rsid w:val="00DC198A"/>
    <w:rsid w:val="00DC2298"/>
    <w:rsid w:val="00DC2F2A"/>
    <w:rsid w:val="00DC2FD0"/>
    <w:rsid w:val="00DC315E"/>
    <w:rsid w:val="00DC3921"/>
    <w:rsid w:val="00DC44BD"/>
    <w:rsid w:val="00DC4C4A"/>
    <w:rsid w:val="00DC5C96"/>
    <w:rsid w:val="00DD03EA"/>
    <w:rsid w:val="00DD1CFD"/>
    <w:rsid w:val="00DD2F3B"/>
    <w:rsid w:val="00DD30FE"/>
    <w:rsid w:val="00DD3226"/>
    <w:rsid w:val="00DD3B00"/>
    <w:rsid w:val="00DD3B07"/>
    <w:rsid w:val="00DD4EBB"/>
    <w:rsid w:val="00DD50AF"/>
    <w:rsid w:val="00DD7006"/>
    <w:rsid w:val="00DE0199"/>
    <w:rsid w:val="00DE0B2B"/>
    <w:rsid w:val="00DE157A"/>
    <w:rsid w:val="00DE24B3"/>
    <w:rsid w:val="00DE24B5"/>
    <w:rsid w:val="00DE2F9C"/>
    <w:rsid w:val="00DE3080"/>
    <w:rsid w:val="00DE5D54"/>
    <w:rsid w:val="00DE610A"/>
    <w:rsid w:val="00DE7223"/>
    <w:rsid w:val="00DF103A"/>
    <w:rsid w:val="00DF20A8"/>
    <w:rsid w:val="00DF2167"/>
    <w:rsid w:val="00DF248A"/>
    <w:rsid w:val="00DF2BFB"/>
    <w:rsid w:val="00DF2D05"/>
    <w:rsid w:val="00DF2F12"/>
    <w:rsid w:val="00DF3166"/>
    <w:rsid w:val="00DF367E"/>
    <w:rsid w:val="00DF64F8"/>
    <w:rsid w:val="00DF69EB"/>
    <w:rsid w:val="00DF7AB6"/>
    <w:rsid w:val="00E007D4"/>
    <w:rsid w:val="00E03338"/>
    <w:rsid w:val="00E03F57"/>
    <w:rsid w:val="00E04D4E"/>
    <w:rsid w:val="00E0575E"/>
    <w:rsid w:val="00E0701A"/>
    <w:rsid w:val="00E107F8"/>
    <w:rsid w:val="00E1203C"/>
    <w:rsid w:val="00E1255F"/>
    <w:rsid w:val="00E12E8C"/>
    <w:rsid w:val="00E14101"/>
    <w:rsid w:val="00E14E51"/>
    <w:rsid w:val="00E16972"/>
    <w:rsid w:val="00E16D02"/>
    <w:rsid w:val="00E206FB"/>
    <w:rsid w:val="00E246CE"/>
    <w:rsid w:val="00E247DE"/>
    <w:rsid w:val="00E2544D"/>
    <w:rsid w:val="00E2560B"/>
    <w:rsid w:val="00E309AA"/>
    <w:rsid w:val="00E30F4C"/>
    <w:rsid w:val="00E310FB"/>
    <w:rsid w:val="00E315FE"/>
    <w:rsid w:val="00E32E41"/>
    <w:rsid w:val="00E3599F"/>
    <w:rsid w:val="00E35A3E"/>
    <w:rsid w:val="00E36806"/>
    <w:rsid w:val="00E377FE"/>
    <w:rsid w:val="00E403C3"/>
    <w:rsid w:val="00E4044A"/>
    <w:rsid w:val="00E40BF0"/>
    <w:rsid w:val="00E40D97"/>
    <w:rsid w:val="00E41429"/>
    <w:rsid w:val="00E414DA"/>
    <w:rsid w:val="00E416B8"/>
    <w:rsid w:val="00E4263F"/>
    <w:rsid w:val="00E45D08"/>
    <w:rsid w:val="00E46855"/>
    <w:rsid w:val="00E50D82"/>
    <w:rsid w:val="00E51219"/>
    <w:rsid w:val="00E5375F"/>
    <w:rsid w:val="00E53CB4"/>
    <w:rsid w:val="00E53EFA"/>
    <w:rsid w:val="00E54F3D"/>
    <w:rsid w:val="00E560BF"/>
    <w:rsid w:val="00E56A83"/>
    <w:rsid w:val="00E57908"/>
    <w:rsid w:val="00E57D93"/>
    <w:rsid w:val="00E605A8"/>
    <w:rsid w:val="00E60E26"/>
    <w:rsid w:val="00E613A8"/>
    <w:rsid w:val="00E61CAE"/>
    <w:rsid w:val="00E61E9A"/>
    <w:rsid w:val="00E62A98"/>
    <w:rsid w:val="00E63EFE"/>
    <w:rsid w:val="00E64A0B"/>
    <w:rsid w:val="00E654C7"/>
    <w:rsid w:val="00E65D1D"/>
    <w:rsid w:val="00E65E8E"/>
    <w:rsid w:val="00E735A9"/>
    <w:rsid w:val="00E738E1"/>
    <w:rsid w:val="00E73984"/>
    <w:rsid w:val="00E7442C"/>
    <w:rsid w:val="00E74D1F"/>
    <w:rsid w:val="00E74F12"/>
    <w:rsid w:val="00E75AC8"/>
    <w:rsid w:val="00E764D4"/>
    <w:rsid w:val="00E76ADB"/>
    <w:rsid w:val="00E76D7C"/>
    <w:rsid w:val="00E77880"/>
    <w:rsid w:val="00E77AB2"/>
    <w:rsid w:val="00E77E4A"/>
    <w:rsid w:val="00E80092"/>
    <w:rsid w:val="00E8226F"/>
    <w:rsid w:val="00E8319D"/>
    <w:rsid w:val="00E83475"/>
    <w:rsid w:val="00E84858"/>
    <w:rsid w:val="00E84864"/>
    <w:rsid w:val="00E85113"/>
    <w:rsid w:val="00E85334"/>
    <w:rsid w:val="00E86948"/>
    <w:rsid w:val="00E869B9"/>
    <w:rsid w:val="00E87350"/>
    <w:rsid w:val="00E909BA"/>
    <w:rsid w:val="00E9144A"/>
    <w:rsid w:val="00E9166A"/>
    <w:rsid w:val="00E926EA"/>
    <w:rsid w:val="00E938E5"/>
    <w:rsid w:val="00E94CCB"/>
    <w:rsid w:val="00E94E0D"/>
    <w:rsid w:val="00E96247"/>
    <w:rsid w:val="00E962DD"/>
    <w:rsid w:val="00E96543"/>
    <w:rsid w:val="00E969A8"/>
    <w:rsid w:val="00E977D3"/>
    <w:rsid w:val="00E97F93"/>
    <w:rsid w:val="00EA0751"/>
    <w:rsid w:val="00EA1195"/>
    <w:rsid w:val="00EA40F1"/>
    <w:rsid w:val="00EA436A"/>
    <w:rsid w:val="00EA4905"/>
    <w:rsid w:val="00EA4A11"/>
    <w:rsid w:val="00EA5F9B"/>
    <w:rsid w:val="00EA7A3A"/>
    <w:rsid w:val="00EA7D21"/>
    <w:rsid w:val="00EB0B5D"/>
    <w:rsid w:val="00EB14F7"/>
    <w:rsid w:val="00EB2929"/>
    <w:rsid w:val="00EB2BDC"/>
    <w:rsid w:val="00EB3F2C"/>
    <w:rsid w:val="00EB47E1"/>
    <w:rsid w:val="00EB4FE2"/>
    <w:rsid w:val="00EC225F"/>
    <w:rsid w:val="00EC2656"/>
    <w:rsid w:val="00EC4D59"/>
    <w:rsid w:val="00EC6245"/>
    <w:rsid w:val="00EC6494"/>
    <w:rsid w:val="00EC77E4"/>
    <w:rsid w:val="00EC7912"/>
    <w:rsid w:val="00EC7CC3"/>
    <w:rsid w:val="00ED0126"/>
    <w:rsid w:val="00ED0A68"/>
    <w:rsid w:val="00ED0DCE"/>
    <w:rsid w:val="00ED13B1"/>
    <w:rsid w:val="00ED1C34"/>
    <w:rsid w:val="00ED20D2"/>
    <w:rsid w:val="00ED25DC"/>
    <w:rsid w:val="00ED3A29"/>
    <w:rsid w:val="00ED5522"/>
    <w:rsid w:val="00ED783C"/>
    <w:rsid w:val="00EE0164"/>
    <w:rsid w:val="00EE1943"/>
    <w:rsid w:val="00EE1BD3"/>
    <w:rsid w:val="00EE3388"/>
    <w:rsid w:val="00EE3BFF"/>
    <w:rsid w:val="00EE60B9"/>
    <w:rsid w:val="00EF1586"/>
    <w:rsid w:val="00EF1749"/>
    <w:rsid w:val="00EF1A62"/>
    <w:rsid w:val="00EF274B"/>
    <w:rsid w:val="00EF2C55"/>
    <w:rsid w:val="00EF2CDF"/>
    <w:rsid w:val="00EF5761"/>
    <w:rsid w:val="00EF7A4B"/>
    <w:rsid w:val="00EF7D28"/>
    <w:rsid w:val="00F006A2"/>
    <w:rsid w:val="00F034BF"/>
    <w:rsid w:val="00F036E1"/>
    <w:rsid w:val="00F04365"/>
    <w:rsid w:val="00F044B2"/>
    <w:rsid w:val="00F04EC8"/>
    <w:rsid w:val="00F06C38"/>
    <w:rsid w:val="00F11051"/>
    <w:rsid w:val="00F136E7"/>
    <w:rsid w:val="00F15711"/>
    <w:rsid w:val="00F15A98"/>
    <w:rsid w:val="00F15DB0"/>
    <w:rsid w:val="00F164B0"/>
    <w:rsid w:val="00F1744C"/>
    <w:rsid w:val="00F212C8"/>
    <w:rsid w:val="00F22058"/>
    <w:rsid w:val="00F2255F"/>
    <w:rsid w:val="00F2374F"/>
    <w:rsid w:val="00F24CF3"/>
    <w:rsid w:val="00F24F84"/>
    <w:rsid w:val="00F25B30"/>
    <w:rsid w:val="00F26E79"/>
    <w:rsid w:val="00F30453"/>
    <w:rsid w:val="00F30D57"/>
    <w:rsid w:val="00F30FAA"/>
    <w:rsid w:val="00F31004"/>
    <w:rsid w:val="00F31028"/>
    <w:rsid w:val="00F319F6"/>
    <w:rsid w:val="00F31E3E"/>
    <w:rsid w:val="00F322DF"/>
    <w:rsid w:val="00F32AF9"/>
    <w:rsid w:val="00F33174"/>
    <w:rsid w:val="00F33FF4"/>
    <w:rsid w:val="00F34D17"/>
    <w:rsid w:val="00F35A09"/>
    <w:rsid w:val="00F3640C"/>
    <w:rsid w:val="00F3695A"/>
    <w:rsid w:val="00F37874"/>
    <w:rsid w:val="00F3795C"/>
    <w:rsid w:val="00F4092C"/>
    <w:rsid w:val="00F4142C"/>
    <w:rsid w:val="00F414F4"/>
    <w:rsid w:val="00F41671"/>
    <w:rsid w:val="00F420DB"/>
    <w:rsid w:val="00F4302F"/>
    <w:rsid w:val="00F43B0A"/>
    <w:rsid w:val="00F43F6F"/>
    <w:rsid w:val="00F4462A"/>
    <w:rsid w:val="00F45416"/>
    <w:rsid w:val="00F4768D"/>
    <w:rsid w:val="00F5420F"/>
    <w:rsid w:val="00F560CF"/>
    <w:rsid w:val="00F5637E"/>
    <w:rsid w:val="00F5783C"/>
    <w:rsid w:val="00F60A3F"/>
    <w:rsid w:val="00F60B30"/>
    <w:rsid w:val="00F614DF"/>
    <w:rsid w:val="00F62A98"/>
    <w:rsid w:val="00F62FA8"/>
    <w:rsid w:val="00F63138"/>
    <w:rsid w:val="00F63B67"/>
    <w:rsid w:val="00F66F32"/>
    <w:rsid w:val="00F673A6"/>
    <w:rsid w:val="00F6771A"/>
    <w:rsid w:val="00F71347"/>
    <w:rsid w:val="00F72A9C"/>
    <w:rsid w:val="00F732C0"/>
    <w:rsid w:val="00F737AF"/>
    <w:rsid w:val="00F7530D"/>
    <w:rsid w:val="00F7622B"/>
    <w:rsid w:val="00F76E89"/>
    <w:rsid w:val="00F77116"/>
    <w:rsid w:val="00F77CAF"/>
    <w:rsid w:val="00F8141D"/>
    <w:rsid w:val="00F81BCC"/>
    <w:rsid w:val="00F83427"/>
    <w:rsid w:val="00F85304"/>
    <w:rsid w:val="00F8609A"/>
    <w:rsid w:val="00F86555"/>
    <w:rsid w:val="00F86800"/>
    <w:rsid w:val="00F914A3"/>
    <w:rsid w:val="00F919BD"/>
    <w:rsid w:val="00F92734"/>
    <w:rsid w:val="00F9300A"/>
    <w:rsid w:val="00F93079"/>
    <w:rsid w:val="00F966AE"/>
    <w:rsid w:val="00FA1243"/>
    <w:rsid w:val="00FA1669"/>
    <w:rsid w:val="00FA288B"/>
    <w:rsid w:val="00FA3732"/>
    <w:rsid w:val="00FA485D"/>
    <w:rsid w:val="00FA511B"/>
    <w:rsid w:val="00FA532B"/>
    <w:rsid w:val="00FA584F"/>
    <w:rsid w:val="00FA5C20"/>
    <w:rsid w:val="00FA77AC"/>
    <w:rsid w:val="00FB1B58"/>
    <w:rsid w:val="00FB1EC5"/>
    <w:rsid w:val="00FB2AD6"/>
    <w:rsid w:val="00FB2E1D"/>
    <w:rsid w:val="00FB307E"/>
    <w:rsid w:val="00FB4709"/>
    <w:rsid w:val="00FB6005"/>
    <w:rsid w:val="00FB7028"/>
    <w:rsid w:val="00FC0CD1"/>
    <w:rsid w:val="00FC0F09"/>
    <w:rsid w:val="00FC1AA0"/>
    <w:rsid w:val="00FC4BAC"/>
    <w:rsid w:val="00FC4CD4"/>
    <w:rsid w:val="00FC52DF"/>
    <w:rsid w:val="00FC56FB"/>
    <w:rsid w:val="00FC6453"/>
    <w:rsid w:val="00FC6495"/>
    <w:rsid w:val="00FD0A3D"/>
    <w:rsid w:val="00FD1CE2"/>
    <w:rsid w:val="00FD2978"/>
    <w:rsid w:val="00FD2EE7"/>
    <w:rsid w:val="00FD3786"/>
    <w:rsid w:val="00FD384D"/>
    <w:rsid w:val="00FD3DC8"/>
    <w:rsid w:val="00FD40F0"/>
    <w:rsid w:val="00FD523E"/>
    <w:rsid w:val="00FD7B8F"/>
    <w:rsid w:val="00FD7D4F"/>
    <w:rsid w:val="00FE0879"/>
    <w:rsid w:val="00FE1329"/>
    <w:rsid w:val="00FE1CBD"/>
    <w:rsid w:val="00FE1DCE"/>
    <w:rsid w:val="00FE245D"/>
    <w:rsid w:val="00FE3658"/>
    <w:rsid w:val="00FE3F02"/>
    <w:rsid w:val="00FE463D"/>
    <w:rsid w:val="00FE4B35"/>
    <w:rsid w:val="00FE4E65"/>
    <w:rsid w:val="00FE4F09"/>
    <w:rsid w:val="00FE63D6"/>
    <w:rsid w:val="00FE766E"/>
    <w:rsid w:val="00FF00BB"/>
    <w:rsid w:val="00FF220E"/>
    <w:rsid w:val="00FF261A"/>
    <w:rsid w:val="00FF46E6"/>
    <w:rsid w:val="00FF4E06"/>
    <w:rsid w:val="00FF5AFB"/>
    <w:rsid w:val="00FF5DC7"/>
    <w:rsid w:val="00FF5DD9"/>
    <w:rsid w:val="00FF6A7C"/>
    <w:rsid w:val="00FF7208"/>
    <w:rsid w:val="00FF7432"/>
    <w:rsid w:val="00FF7571"/>
    <w:rsid w:val="00FF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980"/>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宋体"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clear" w:pos="1587"/>
        <w:tab w:val="left" w:pos="1701"/>
        <w:tab w:val="num" w:pos="2297"/>
      </w:tabs>
      <w:overflowPunct w:val="0"/>
      <w:autoSpaceDE w:val="0"/>
      <w:autoSpaceDN w:val="0"/>
      <w:adjustRightInd w:val="0"/>
      <w:spacing w:after="120" w:line="240" w:lineRule="auto"/>
      <w:ind w:left="2297"/>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2797127">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694887831">
      <w:bodyDiv w:val="1"/>
      <w:marLeft w:val="0"/>
      <w:marRight w:val="0"/>
      <w:marTop w:val="0"/>
      <w:marBottom w:val="0"/>
      <w:divBdr>
        <w:top w:val="none" w:sz="0" w:space="0" w:color="auto"/>
        <w:left w:val="none" w:sz="0" w:space="0" w:color="auto"/>
        <w:bottom w:val="none" w:sz="0" w:space="0" w:color="auto"/>
        <w:right w:val="none" w:sz="0" w:space="0" w:color="auto"/>
      </w:divBdr>
    </w:div>
    <w:div w:id="777138395">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76940117">
      <w:bodyDiv w:val="1"/>
      <w:marLeft w:val="0"/>
      <w:marRight w:val="0"/>
      <w:marTop w:val="0"/>
      <w:marBottom w:val="0"/>
      <w:divBdr>
        <w:top w:val="none" w:sz="0" w:space="0" w:color="auto"/>
        <w:left w:val="none" w:sz="0" w:space="0" w:color="auto"/>
        <w:bottom w:val="none" w:sz="0" w:space="0" w:color="auto"/>
        <w:right w:val="none" w:sz="0" w:space="0" w:color="auto"/>
      </w:divBdr>
    </w:div>
    <w:div w:id="878397956">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456407383">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1083</Words>
  <Characters>6825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Joachim Lohr</cp:lastModifiedBy>
  <cp:revision>4</cp:revision>
  <dcterms:created xsi:type="dcterms:W3CDTF">2025-08-14T07:24:00Z</dcterms:created>
  <dcterms:modified xsi:type="dcterms:W3CDTF">2025-08-14T12:18:00Z</dcterms:modified>
</cp:coreProperties>
</file>